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AC0DA0">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C0DA0" w:rsidRPr="00AC0DA0" w:rsidRDefault="00AC0DA0" w:rsidP="00AC0DA0">
      <w:pPr>
        <w:pStyle w:val="TOC1"/>
        <w:rPr>
          <w:rFonts w:asciiTheme="minorHAnsi" w:eastAsiaTheme="minorEastAsia" w:hAnsiTheme="minorHAnsi" w:cstheme="minorBidi"/>
          <w:noProof/>
          <w:color w:val="auto"/>
          <w:szCs w:val="22"/>
          <w:rtl/>
        </w:rPr>
      </w:pPr>
      <w:r>
        <w:fldChar w:fldCharType="begin"/>
      </w:r>
      <w:r>
        <w:instrText xml:space="preserve"> TOC \o "1-9" \h \z \u </w:instrText>
      </w:r>
      <w:r>
        <w:fldChar w:fldCharType="separate"/>
      </w:r>
      <w:hyperlink w:anchor="_Toc2772098" w:history="1">
        <w:r w:rsidRPr="00AC0DA0">
          <w:rPr>
            <w:rStyle w:val="Hyperlink"/>
            <w:noProof/>
            <w:rtl/>
          </w:rPr>
          <w:t>ب: بررس</w:t>
        </w:r>
        <w:r w:rsidRPr="00AC0DA0">
          <w:rPr>
            <w:rStyle w:val="Hyperlink"/>
            <w:rFonts w:hint="cs"/>
            <w:noProof/>
            <w:rtl/>
          </w:rPr>
          <w:t>ی</w:t>
        </w:r>
        <w:r w:rsidRPr="00AC0DA0">
          <w:rPr>
            <w:rStyle w:val="Hyperlink"/>
            <w:noProof/>
            <w:rtl/>
          </w:rPr>
          <w:t xml:space="preserve"> فقه</w:t>
        </w:r>
        <w:r w:rsidRPr="00AC0DA0">
          <w:rPr>
            <w:rStyle w:val="Hyperlink"/>
            <w:rFonts w:hint="cs"/>
            <w:noProof/>
            <w:rtl/>
          </w:rPr>
          <w:t>ی</w:t>
        </w:r>
        <w:r w:rsidRPr="00AC0DA0">
          <w:rPr>
            <w:rStyle w:val="Hyperlink"/>
            <w:noProof/>
            <w:rtl/>
          </w:rPr>
          <w:t xml:space="preserve"> </w:t>
        </w:r>
        <w:r w:rsidRPr="00AC0DA0">
          <w:rPr>
            <w:rStyle w:val="Hyperlink"/>
            <w:rFonts w:hint="cs"/>
            <w:noProof/>
            <w:rtl/>
          </w:rPr>
          <w:t>ی</w:t>
        </w:r>
        <w:r w:rsidRPr="00AC0DA0">
          <w:rPr>
            <w:rStyle w:val="Hyperlink"/>
            <w:rFonts w:hint="eastAsia"/>
            <w:noProof/>
            <w:rtl/>
          </w:rPr>
          <w:t>ا</w:t>
        </w:r>
        <w:r w:rsidRPr="00AC0DA0">
          <w:rPr>
            <w:rStyle w:val="Hyperlink"/>
            <w:noProof/>
            <w:rtl/>
          </w:rPr>
          <w:t xml:space="preserve"> اصول</w:t>
        </w:r>
        <w:r w:rsidRPr="00AC0DA0">
          <w:rPr>
            <w:rStyle w:val="Hyperlink"/>
            <w:rFonts w:hint="cs"/>
            <w:noProof/>
            <w:rtl/>
          </w:rPr>
          <w:t>ی</w:t>
        </w:r>
        <w:r w:rsidRPr="00AC0DA0">
          <w:rPr>
            <w:rStyle w:val="Hyperlink"/>
            <w:noProof/>
            <w:rtl/>
          </w:rPr>
          <w:t xml:space="preserve"> بودن تخ</w:t>
        </w:r>
        <w:r w:rsidRPr="00AC0DA0">
          <w:rPr>
            <w:rStyle w:val="Hyperlink"/>
            <w:rFonts w:hint="cs"/>
            <w:noProof/>
            <w:rtl/>
          </w:rPr>
          <w:t>یی</w:t>
        </w:r>
        <w:r w:rsidRPr="00AC0DA0">
          <w:rPr>
            <w:rStyle w:val="Hyperlink"/>
            <w:rFonts w:hint="eastAsia"/>
            <w:noProof/>
            <w:rtl/>
          </w:rPr>
          <w:t>ر</w:t>
        </w:r>
        <w:r w:rsidRPr="00AC0DA0">
          <w:rPr>
            <w:noProof/>
            <w:webHidden/>
            <w:rtl/>
          </w:rPr>
          <w:tab/>
        </w:r>
        <w:r w:rsidRPr="00AC0DA0">
          <w:rPr>
            <w:rStyle w:val="Hyperlink"/>
            <w:noProof/>
            <w:rtl/>
          </w:rPr>
          <w:fldChar w:fldCharType="begin"/>
        </w:r>
        <w:r w:rsidRPr="00AC0DA0">
          <w:rPr>
            <w:noProof/>
            <w:webHidden/>
            <w:rtl/>
          </w:rPr>
          <w:instrText xml:space="preserve"> </w:instrText>
        </w:r>
        <w:r w:rsidRPr="00AC0DA0">
          <w:rPr>
            <w:noProof/>
            <w:webHidden/>
          </w:rPr>
          <w:instrText>PAGEREF</w:instrText>
        </w:r>
        <w:r w:rsidRPr="00AC0DA0">
          <w:rPr>
            <w:noProof/>
            <w:webHidden/>
            <w:rtl/>
          </w:rPr>
          <w:instrText xml:space="preserve"> _</w:instrText>
        </w:r>
        <w:r w:rsidRPr="00AC0DA0">
          <w:rPr>
            <w:noProof/>
            <w:webHidden/>
          </w:rPr>
          <w:instrText>Toc2772098 \h</w:instrText>
        </w:r>
        <w:r w:rsidRPr="00AC0DA0">
          <w:rPr>
            <w:noProof/>
            <w:webHidden/>
            <w:rtl/>
          </w:rPr>
          <w:instrText xml:space="preserve"> </w:instrText>
        </w:r>
        <w:r w:rsidRPr="00AC0DA0">
          <w:rPr>
            <w:rStyle w:val="Hyperlink"/>
            <w:noProof/>
            <w:rtl/>
          </w:rPr>
        </w:r>
        <w:r w:rsidRPr="00AC0DA0">
          <w:rPr>
            <w:rStyle w:val="Hyperlink"/>
            <w:noProof/>
            <w:rtl/>
          </w:rPr>
          <w:fldChar w:fldCharType="separate"/>
        </w:r>
        <w:r w:rsidR="001C6694">
          <w:rPr>
            <w:noProof/>
            <w:webHidden/>
            <w:rtl/>
          </w:rPr>
          <w:t>1</w:t>
        </w:r>
        <w:r w:rsidRPr="00AC0DA0">
          <w:rPr>
            <w:rStyle w:val="Hyperlink"/>
            <w:noProof/>
            <w:rtl/>
          </w:rPr>
          <w:fldChar w:fldCharType="end"/>
        </w:r>
      </w:hyperlink>
    </w:p>
    <w:p w:rsidR="00AC0DA0" w:rsidRPr="00AC0DA0" w:rsidRDefault="00BE2995" w:rsidP="00AC0DA0">
      <w:pPr>
        <w:pStyle w:val="TOC2"/>
        <w:tabs>
          <w:tab w:val="right" w:leader="dot" w:pos="10194"/>
        </w:tabs>
        <w:rPr>
          <w:rFonts w:asciiTheme="minorHAnsi" w:eastAsiaTheme="minorEastAsia" w:hAnsiTheme="minorHAnsi" w:cstheme="minorBidi"/>
          <w:bCs w:val="0"/>
          <w:noProof/>
          <w:color w:val="auto"/>
          <w:szCs w:val="22"/>
          <w:rtl/>
        </w:rPr>
      </w:pPr>
      <w:hyperlink w:anchor="_Toc2772099" w:history="1">
        <w:r w:rsidR="00AC0DA0" w:rsidRPr="00AC0DA0">
          <w:rPr>
            <w:rStyle w:val="Hyperlink"/>
            <w:noProof/>
            <w:rtl/>
          </w:rPr>
          <w:t>ثمرات تخ</w:t>
        </w:r>
        <w:r w:rsidR="00AC0DA0" w:rsidRPr="00AC0DA0">
          <w:rPr>
            <w:rStyle w:val="Hyperlink"/>
            <w:rFonts w:hint="cs"/>
            <w:noProof/>
            <w:rtl/>
          </w:rPr>
          <w:t>یی</w:t>
        </w:r>
        <w:r w:rsidR="00AC0DA0" w:rsidRPr="00AC0DA0">
          <w:rPr>
            <w:rStyle w:val="Hyperlink"/>
            <w:rFonts w:hint="eastAsia"/>
            <w:noProof/>
            <w:rtl/>
          </w:rPr>
          <w:t>ر</w:t>
        </w:r>
        <w:r w:rsidR="00AC0DA0" w:rsidRPr="00AC0DA0">
          <w:rPr>
            <w:rStyle w:val="Hyperlink"/>
            <w:noProof/>
            <w:rtl/>
          </w:rPr>
          <w:t xml:space="preserve"> اصول</w:t>
        </w:r>
        <w:r w:rsidR="00AC0DA0" w:rsidRPr="00AC0DA0">
          <w:rPr>
            <w:rStyle w:val="Hyperlink"/>
            <w:rFonts w:hint="cs"/>
            <w:noProof/>
            <w:rtl/>
          </w:rPr>
          <w:t>ی</w:t>
        </w:r>
        <w:r w:rsidR="00AC0DA0" w:rsidRPr="00AC0DA0">
          <w:rPr>
            <w:noProof/>
            <w:webHidden/>
            <w:rtl/>
          </w:rPr>
          <w:tab/>
        </w:r>
        <w:r w:rsidR="00AC0DA0" w:rsidRPr="00AC0DA0">
          <w:rPr>
            <w:rStyle w:val="Hyperlink"/>
            <w:noProof/>
            <w:rtl/>
          </w:rPr>
          <w:fldChar w:fldCharType="begin"/>
        </w:r>
        <w:r w:rsidR="00AC0DA0" w:rsidRPr="00AC0DA0">
          <w:rPr>
            <w:noProof/>
            <w:webHidden/>
            <w:rtl/>
          </w:rPr>
          <w:instrText xml:space="preserve"> </w:instrText>
        </w:r>
        <w:r w:rsidR="00AC0DA0" w:rsidRPr="00AC0DA0">
          <w:rPr>
            <w:noProof/>
            <w:webHidden/>
          </w:rPr>
          <w:instrText>PAGEREF</w:instrText>
        </w:r>
        <w:r w:rsidR="00AC0DA0" w:rsidRPr="00AC0DA0">
          <w:rPr>
            <w:noProof/>
            <w:webHidden/>
            <w:rtl/>
          </w:rPr>
          <w:instrText xml:space="preserve"> _</w:instrText>
        </w:r>
        <w:r w:rsidR="00AC0DA0" w:rsidRPr="00AC0DA0">
          <w:rPr>
            <w:noProof/>
            <w:webHidden/>
          </w:rPr>
          <w:instrText>Toc2772099 \h</w:instrText>
        </w:r>
        <w:r w:rsidR="00AC0DA0" w:rsidRPr="00AC0DA0">
          <w:rPr>
            <w:noProof/>
            <w:webHidden/>
            <w:rtl/>
          </w:rPr>
          <w:instrText xml:space="preserve"> </w:instrText>
        </w:r>
        <w:r w:rsidR="00AC0DA0" w:rsidRPr="00AC0DA0">
          <w:rPr>
            <w:rStyle w:val="Hyperlink"/>
            <w:noProof/>
            <w:rtl/>
          </w:rPr>
        </w:r>
        <w:r w:rsidR="00AC0DA0" w:rsidRPr="00AC0DA0">
          <w:rPr>
            <w:rStyle w:val="Hyperlink"/>
            <w:noProof/>
            <w:rtl/>
          </w:rPr>
          <w:fldChar w:fldCharType="separate"/>
        </w:r>
        <w:r w:rsidR="001C6694">
          <w:rPr>
            <w:noProof/>
            <w:webHidden/>
            <w:rtl/>
          </w:rPr>
          <w:t>1</w:t>
        </w:r>
        <w:r w:rsidR="00AC0DA0" w:rsidRPr="00AC0DA0">
          <w:rPr>
            <w:rStyle w:val="Hyperlink"/>
            <w:noProof/>
            <w:rtl/>
          </w:rPr>
          <w:fldChar w:fldCharType="end"/>
        </w:r>
      </w:hyperlink>
    </w:p>
    <w:p w:rsidR="00AC0DA0" w:rsidRPr="00AC0DA0" w:rsidRDefault="00BE2995" w:rsidP="00AC0DA0">
      <w:pPr>
        <w:pStyle w:val="TOC2"/>
        <w:tabs>
          <w:tab w:val="right" w:leader="dot" w:pos="10194"/>
        </w:tabs>
        <w:rPr>
          <w:rFonts w:asciiTheme="minorHAnsi" w:eastAsiaTheme="minorEastAsia" w:hAnsiTheme="minorHAnsi" w:cstheme="minorBidi"/>
          <w:bCs w:val="0"/>
          <w:noProof/>
          <w:color w:val="auto"/>
          <w:szCs w:val="22"/>
          <w:rtl/>
        </w:rPr>
      </w:pPr>
      <w:hyperlink w:anchor="_Toc2772100" w:history="1">
        <w:r w:rsidR="00AC0DA0" w:rsidRPr="00AC0DA0">
          <w:rPr>
            <w:rStyle w:val="Hyperlink"/>
            <w:noProof/>
            <w:rtl/>
          </w:rPr>
          <w:t>بررس</w:t>
        </w:r>
        <w:r w:rsidR="00AC0DA0" w:rsidRPr="00AC0DA0">
          <w:rPr>
            <w:rStyle w:val="Hyperlink"/>
            <w:rFonts w:hint="cs"/>
            <w:noProof/>
            <w:rtl/>
          </w:rPr>
          <w:t>ی</w:t>
        </w:r>
        <w:r w:rsidR="00AC0DA0" w:rsidRPr="00AC0DA0">
          <w:rPr>
            <w:rStyle w:val="Hyperlink"/>
            <w:noProof/>
            <w:rtl/>
          </w:rPr>
          <w:t xml:space="preserve"> مفاد اخبار تخ</w:t>
        </w:r>
        <w:r w:rsidR="00AC0DA0" w:rsidRPr="00AC0DA0">
          <w:rPr>
            <w:rStyle w:val="Hyperlink"/>
            <w:rFonts w:hint="cs"/>
            <w:noProof/>
            <w:rtl/>
          </w:rPr>
          <w:t>یی</w:t>
        </w:r>
        <w:r w:rsidR="00AC0DA0" w:rsidRPr="00AC0DA0">
          <w:rPr>
            <w:rStyle w:val="Hyperlink"/>
            <w:rFonts w:hint="eastAsia"/>
            <w:noProof/>
            <w:rtl/>
          </w:rPr>
          <w:t>ر</w:t>
        </w:r>
        <w:r w:rsidR="00AC0DA0" w:rsidRPr="00AC0DA0">
          <w:rPr>
            <w:noProof/>
            <w:webHidden/>
            <w:rtl/>
          </w:rPr>
          <w:tab/>
        </w:r>
        <w:r w:rsidR="00AC0DA0" w:rsidRPr="00AC0DA0">
          <w:rPr>
            <w:rStyle w:val="Hyperlink"/>
            <w:noProof/>
            <w:rtl/>
          </w:rPr>
          <w:fldChar w:fldCharType="begin"/>
        </w:r>
        <w:r w:rsidR="00AC0DA0" w:rsidRPr="00AC0DA0">
          <w:rPr>
            <w:noProof/>
            <w:webHidden/>
            <w:rtl/>
          </w:rPr>
          <w:instrText xml:space="preserve"> </w:instrText>
        </w:r>
        <w:r w:rsidR="00AC0DA0" w:rsidRPr="00AC0DA0">
          <w:rPr>
            <w:noProof/>
            <w:webHidden/>
          </w:rPr>
          <w:instrText>PAGEREF</w:instrText>
        </w:r>
        <w:r w:rsidR="00AC0DA0" w:rsidRPr="00AC0DA0">
          <w:rPr>
            <w:noProof/>
            <w:webHidden/>
            <w:rtl/>
          </w:rPr>
          <w:instrText xml:space="preserve"> _</w:instrText>
        </w:r>
        <w:r w:rsidR="00AC0DA0" w:rsidRPr="00AC0DA0">
          <w:rPr>
            <w:noProof/>
            <w:webHidden/>
          </w:rPr>
          <w:instrText>Toc2772100 \h</w:instrText>
        </w:r>
        <w:r w:rsidR="00AC0DA0" w:rsidRPr="00AC0DA0">
          <w:rPr>
            <w:noProof/>
            <w:webHidden/>
            <w:rtl/>
          </w:rPr>
          <w:instrText xml:space="preserve"> </w:instrText>
        </w:r>
        <w:r w:rsidR="00AC0DA0" w:rsidRPr="00AC0DA0">
          <w:rPr>
            <w:rStyle w:val="Hyperlink"/>
            <w:noProof/>
            <w:rtl/>
          </w:rPr>
        </w:r>
        <w:r w:rsidR="00AC0DA0" w:rsidRPr="00AC0DA0">
          <w:rPr>
            <w:rStyle w:val="Hyperlink"/>
            <w:noProof/>
            <w:rtl/>
          </w:rPr>
          <w:fldChar w:fldCharType="separate"/>
        </w:r>
        <w:r w:rsidR="001C6694">
          <w:rPr>
            <w:noProof/>
            <w:webHidden/>
            <w:rtl/>
          </w:rPr>
          <w:t>2</w:t>
        </w:r>
        <w:r w:rsidR="00AC0DA0" w:rsidRPr="00AC0DA0">
          <w:rPr>
            <w:rStyle w:val="Hyperlink"/>
            <w:noProof/>
            <w:rtl/>
          </w:rPr>
          <w:fldChar w:fldCharType="end"/>
        </w:r>
      </w:hyperlink>
    </w:p>
    <w:p w:rsidR="00AC0DA0" w:rsidRPr="00AC0DA0" w:rsidRDefault="00BE2995" w:rsidP="00AC0DA0">
      <w:pPr>
        <w:pStyle w:val="TOC1"/>
        <w:rPr>
          <w:rFonts w:asciiTheme="minorHAnsi" w:eastAsiaTheme="minorEastAsia" w:hAnsiTheme="minorHAnsi" w:cstheme="minorBidi"/>
          <w:noProof/>
          <w:color w:val="auto"/>
          <w:szCs w:val="22"/>
          <w:rtl/>
        </w:rPr>
      </w:pPr>
      <w:hyperlink w:anchor="_Toc2772101" w:history="1">
        <w:r w:rsidR="00AC0DA0" w:rsidRPr="00AC0DA0">
          <w:rPr>
            <w:rStyle w:val="Hyperlink"/>
            <w:noProof/>
            <w:rtl/>
          </w:rPr>
          <w:t>ج: بررس</w:t>
        </w:r>
        <w:r w:rsidR="00AC0DA0" w:rsidRPr="00AC0DA0">
          <w:rPr>
            <w:rStyle w:val="Hyperlink"/>
            <w:rFonts w:hint="cs"/>
            <w:noProof/>
            <w:rtl/>
          </w:rPr>
          <w:t>ی</w:t>
        </w:r>
        <w:r w:rsidR="00AC0DA0" w:rsidRPr="00AC0DA0">
          <w:rPr>
            <w:rStyle w:val="Hyperlink"/>
            <w:noProof/>
            <w:rtl/>
          </w:rPr>
          <w:t xml:space="preserve"> بدو</w:t>
        </w:r>
        <w:r w:rsidR="00AC0DA0" w:rsidRPr="00AC0DA0">
          <w:rPr>
            <w:rStyle w:val="Hyperlink"/>
            <w:rFonts w:hint="cs"/>
            <w:noProof/>
            <w:rtl/>
          </w:rPr>
          <w:t>ی</w:t>
        </w:r>
        <w:r w:rsidR="00AC0DA0" w:rsidRPr="00AC0DA0">
          <w:rPr>
            <w:rStyle w:val="Hyperlink"/>
            <w:noProof/>
            <w:rtl/>
          </w:rPr>
          <w:t xml:space="preserve"> </w:t>
        </w:r>
        <w:r w:rsidR="00AC0DA0" w:rsidRPr="00AC0DA0">
          <w:rPr>
            <w:rStyle w:val="Hyperlink"/>
            <w:rFonts w:hint="cs"/>
            <w:noProof/>
            <w:rtl/>
          </w:rPr>
          <w:t>ی</w:t>
        </w:r>
        <w:r w:rsidR="00AC0DA0" w:rsidRPr="00AC0DA0">
          <w:rPr>
            <w:rStyle w:val="Hyperlink"/>
            <w:rFonts w:hint="eastAsia"/>
            <w:noProof/>
            <w:rtl/>
          </w:rPr>
          <w:t>ا</w:t>
        </w:r>
        <w:r w:rsidR="00AC0DA0" w:rsidRPr="00AC0DA0">
          <w:rPr>
            <w:rStyle w:val="Hyperlink"/>
            <w:noProof/>
            <w:rtl/>
          </w:rPr>
          <w:t xml:space="preserve"> استمرار</w:t>
        </w:r>
        <w:r w:rsidR="00AC0DA0" w:rsidRPr="00AC0DA0">
          <w:rPr>
            <w:rStyle w:val="Hyperlink"/>
            <w:rFonts w:hint="cs"/>
            <w:noProof/>
            <w:rtl/>
          </w:rPr>
          <w:t>ی</w:t>
        </w:r>
        <w:r w:rsidR="00AC0DA0" w:rsidRPr="00AC0DA0">
          <w:rPr>
            <w:rStyle w:val="Hyperlink"/>
            <w:noProof/>
            <w:rtl/>
          </w:rPr>
          <w:t xml:space="preserve"> بودن تخ</w:t>
        </w:r>
        <w:r w:rsidR="00AC0DA0" w:rsidRPr="00AC0DA0">
          <w:rPr>
            <w:rStyle w:val="Hyperlink"/>
            <w:rFonts w:hint="cs"/>
            <w:noProof/>
            <w:rtl/>
          </w:rPr>
          <w:t>یی</w:t>
        </w:r>
        <w:r w:rsidR="00AC0DA0" w:rsidRPr="00AC0DA0">
          <w:rPr>
            <w:rStyle w:val="Hyperlink"/>
            <w:rFonts w:hint="eastAsia"/>
            <w:noProof/>
            <w:rtl/>
          </w:rPr>
          <w:t>ر</w:t>
        </w:r>
        <w:r w:rsidR="00AC0DA0" w:rsidRPr="00AC0DA0">
          <w:rPr>
            <w:noProof/>
            <w:webHidden/>
            <w:rtl/>
          </w:rPr>
          <w:tab/>
        </w:r>
        <w:r w:rsidR="00AC0DA0" w:rsidRPr="00AC0DA0">
          <w:rPr>
            <w:rStyle w:val="Hyperlink"/>
            <w:noProof/>
            <w:rtl/>
          </w:rPr>
          <w:fldChar w:fldCharType="begin"/>
        </w:r>
        <w:r w:rsidR="00AC0DA0" w:rsidRPr="00AC0DA0">
          <w:rPr>
            <w:noProof/>
            <w:webHidden/>
            <w:rtl/>
          </w:rPr>
          <w:instrText xml:space="preserve"> </w:instrText>
        </w:r>
        <w:r w:rsidR="00AC0DA0" w:rsidRPr="00AC0DA0">
          <w:rPr>
            <w:noProof/>
            <w:webHidden/>
          </w:rPr>
          <w:instrText>PAGEREF</w:instrText>
        </w:r>
        <w:r w:rsidR="00AC0DA0" w:rsidRPr="00AC0DA0">
          <w:rPr>
            <w:noProof/>
            <w:webHidden/>
            <w:rtl/>
          </w:rPr>
          <w:instrText xml:space="preserve"> _</w:instrText>
        </w:r>
        <w:r w:rsidR="00AC0DA0" w:rsidRPr="00AC0DA0">
          <w:rPr>
            <w:noProof/>
            <w:webHidden/>
          </w:rPr>
          <w:instrText>Toc2772101 \h</w:instrText>
        </w:r>
        <w:r w:rsidR="00AC0DA0" w:rsidRPr="00AC0DA0">
          <w:rPr>
            <w:noProof/>
            <w:webHidden/>
            <w:rtl/>
          </w:rPr>
          <w:instrText xml:space="preserve"> </w:instrText>
        </w:r>
        <w:r w:rsidR="00AC0DA0" w:rsidRPr="00AC0DA0">
          <w:rPr>
            <w:rStyle w:val="Hyperlink"/>
            <w:noProof/>
            <w:rtl/>
          </w:rPr>
        </w:r>
        <w:r w:rsidR="00AC0DA0" w:rsidRPr="00AC0DA0">
          <w:rPr>
            <w:rStyle w:val="Hyperlink"/>
            <w:noProof/>
            <w:rtl/>
          </w:rPr>
          <w:fldChar w:fldCharType="separate"/>
        </w:r>
        <w:r w:rsidR="001C6694">
          <w:rPr>
            <w:noProof/>
            <w:webHidden/>
            <w:rtl/>
          </w:rPr>
          <w:t>5</w:t>
        </w:r>
        <w:r w:rsidR="00AC0DA0" w:rsidRPr="00AC0DA0">
          <w:rPr>
            <w:rStyle w:val="Hyperlink"/>
            <w:noProof/>
            <w:rtl/>
          </w:rPr>
          <w:fldChar w:fldCharType="end"/>
        </w:r>
      </w:hyperlink>
    </w:p>
    <w:p w:rsidR="00AC0DA0" w:rsidRPr="00AC0DA0" w:rsidRDefault="00BE2995" w:rsidP="00AC0DA0">
      <w:pPr>
        <w:pStyle w:val="TOC2"/>
        <w:tabs>
          <w:tab w:val="right" w:leader="dot" w:pos="10194"/>
        </w:tabs>
        <w:rPr>
          <w:rFonts w:asciiTheme="minorHAnsi" w:eastAsiaTheme="minorEastAsia" w:hAnsiTheme="minorHAnsi" w:cstheme="minorBidi"/>
          <w:bCs w:val="0"/>
          <w:noProof/>
          <w:color w:val="auto"/>
          <w:szCs w:val="22"/>
          <w:rtl/>
        </w:rPr>
      </w:pPr>
      <w:hyperlink w:anchor="_Toc2772102" w:history="1">
        <w:r w:rsidR="00AC0DA0" w:rsidRPr="00AC0DA0">
          <w:rPr>
            <w:rStyle w:val="Hyperlink"/>
            <w:noProof/>
            <w:rtl/>
          </w:rPr>
          <w:t>کلام ش</w:t>
        </w:r>
        <w:r w:rsidR="00AC0DA0" w:rsidRPr="00AC0DA0">
          <w:rPr>
            <w:rStyle w:val="Hyperlink"/>
            <w:rFonts w:hint="cs"/>
            <w:noProof/>
            <w:rtl/>
          </w:rPr>
          <w:t>ی</w:t>
        </w:r>
        <w:r w:rsidR="00AC0DA0" w:rsidRPr="00AC0DA0">
          <w:rPr>
            <w:rStyle w:val="Hyperlink"/>
            <w:rFonts w:hint="eastAsia"/>
            <w:noProof/>
            <w:rtl/>
          </w:rPr>
          <w:t>خ</w:t>
        </w:r>
        <w:r w:rsidR="00AC0DA0" w:rsidRPr="00AC0DA0">
          <w:rPr>
            <w:rStyle w:val="Hyperlink"/>
            <w:noProof/>
            <w:rtl/>
          </w:rPr>
          <w:t xml:space="preserve"> انصار</w:t>
        </w:r>
        <w:r w:rsidR="00AC0DA0" w:rsidRPr="00AC0DA0">
          <w:rPr>
            <w:rStyle w:val="Hyperlink"/>
            <w:rFonts w:hint="cs"/>
            <w:noProof/>
            <w:rtl/>
          </w:rPr>
          <w:t>ی</w:t>
        </w:r>
        <w:r w:rsidR="00AC0DA0" w:rsidRPr="00AC0DA0">
          <w:rPr>
            <w:rStyle w:val="Hyperlink"/>
            <w:noProof/>
            <w:rtl/>
          </w:rPr>
          <w:t xml:space="preserve"> در تب</w:t>
        </w:r>
        <w:r w:rsidR="00AC0DA0" w:rsidRPr="00AC0DA0">
          <w:rPr>
            <w:rStyle w:val="Hyperlink"/>
            <w:rFonts w:hint="cs"/>
            <w:noProof/>
            <w:rtl/>
          </w:rPr>
          <w:t>یی</w:t>
        </w:r>
        <w:r w:rsidR="00AC0DA0" w:rsidRPr="00AC0DA0">
          <w:rPr>
            <w:rStyle w:val="Hyperlink"/>
            <w:rFonts w:hint="eastAsia"/>
            <w:noProof/>
            <w:rtl/>
          </w:rPr>
          <w:t>ن</w:t>
        </w:r>
        <w:r w:rsidR="00AC0DA0" w:rsidRPr="00AC0DA0">
          <w:rPr>
            <w:rStyle w:val="Hyperlink"/>
            <w:noProof/>
            <w:rtl/>
          </w:rPr>
          <w:t xml:space="preserve"> بدو</w:t>
        </w:r>
        <w:r w:rsidR="00AC0DA0" w:rsidRPr="00AC0DA0">
          <w:rPr>
            <w:rStyle w:val="Hyperlink"/>
            <w:rFonts w:hint="cs"/>
            <w:noProof/>
            <w:rtl/>
          </w:rPr>
          <w:t>ی</w:t>
        </w:r>
        <w:r w:rsidR="00AC0DA0" w:rsidRPr="00AC0DA0">
          <w:rPr>
            <w:rStyle w:val="Hyperlink"/>
            <w:noProof/>
            <w:rtl/>
          </w:rPr>
          <w:t xml:space="preserve"> بودن تخ</w:t>
        </w:r>
        <w:r w:rsidR="00AC0DA0" w:rsidRPr="00AC0DA0">
          <w:rPr>
            <w:rStyle w:val="Hyperlink"/>
            <w:rFonts w:hint="cs"/>
            <w:noProof/>
            <w:rtl/>
          </w:rPr>
          <w:t>یی</w:t>
        </w:r>
        <w:r w:rsidR="00AC0DA0" w:rsidRPr="00AC0DA0">
          <w:rPr>
            <w:rStyle w:val="Hyperlink"/>
            <w:rFonts w:hint="eastAsia"/>
            <w:noProof/>
            <w:rtl/>
          </w:rPr>
          <w:t>ر</w:t>
        </w:r>
        <w:r w:rsidR="00AC0DA0" w:rsidRPr="00AC0DA0">
          <w:rPr>
            <w:noProof/>
            <w:webHidden/>
            <w:rtl/>
          </w:rPr>
          <w:tab/>
        </w:r>
        <w:r w:rsidR="00AC0DA0" w:rsidRPr="00AC0DA0">
          <w:rPr>
            <w:rStyle w:val="Hyperlink"/>
            <w:noProof/>
            <w:rtl/>
          </w:rPr>
          <w:fldChar w:fldCharType="begin"/>
        </w:r>
        <w:r w:rsidR="00AC0DA0" w:rsidRPr="00AC0DA0">
          <w:rPr>
            <w:noProof/>
            <w:webHidden/>
            <w:rtl/>
          </w:rPr>
          <w:instrText xml:space="preserve"> </w:instrText>
        </w:r>
        <w:r w:rsidR="00AC0DA0" w:rsidRPr="00AC0DA0">
          <w:rPr>
            <w:noProof/>
            <w:webHidden/>
          </w:rPr>
          <w:instrText>PAGEREF</w:instrText>
        </w:r>
        <w:r w:rsidR="00AC0DA0" w:rsidRPr="00AC0DA0">
          <w:rPr>
            <w:noProof/>
            <w:webHidden/>
            <w:rtl/>
          </w:rPr>
          <w:instrText xml:space="preserve"> _</w:instrText>
        </w:r>
        <w:r w:rsidR="00AC0DA0" w:rsidRPr="00AC0DA0">
          <w:rPr>
            <w:noProof/>
            <w:webHidden/>
          </w:rPr>
          <w:instrText>Toc2772102 \h</w:instrText>
        </w:r>
        <w:r w:rsidR="00AC0DA0" w:rsidRPr="00AC0DA0">
          <w:rPr>
            <w:noProof/>
            <w:webHidden/>
            <w:rtl/>
          </w:rPr>
          <w:instrText xml:space="preserve"> </w:instrText>
        </w:r>
        <w:r w:rsidR="00AC0DA0" w:rsidRPr="00AC0DA0">
          <w:rPr>
            <w:rStyle w:val="Hyperlink"/>
            <w:noProof/>
            <w:rtl/>
          </w:rPr>
        </w:r>
        <w:r w:rsidR="00AC0DA0" w:rsidRPr="00AC0DA0">
          <w:rPr>
            <w:rStyle w:val="Hyperlink"/>
            <w:noProof/>
            <w:rtl/>
          </w:rPr>
          <w:fldChar w:fldCharType="separate"/>
        </w:r>
        <w:r w:rsidR="001C6694">
          <w:rPr>
            <w:noProof/>
            <w:webHidden/>
            <w:rtl/>
          </w:rPr>
          <w:t>5</w:t>
        </w:r>
        <w:r w:rsidR="00AC0DA0" w:rsidRPr="00AC0DA0">
          <w:rPr>
            <w:rStyle w:val="Hyperlink"/>
            <w:noProof/>
            <w:rtl/>
          </w:rPr>
          <w:fldChar w:fldCharType="end"/>
        </w:r>
      </w:hyperlink>
    </w:p>
    <w:p w:rsidR="00AC0DA0" w:rsidRPr="00AC0DA0" w:rsidRDefault="00BE2995" w:rsidP="00AC0DA0">
      <w:pPr>
        <w:pStyle w:val="TOC3"/>
        <w:tabs>
          <w:tab w:val="right" w:leader="dot" w:pos="10194"/>
        </w:tabs>
        <w:rPr>
          <w:rFonts w:asciiTheme="minorHAnsi" w:eastAsiaTheme="minorEastAsia" w:hAnsiTheme="minorHAnsi" w:cstheme="minorBidi"/>
          <w:bCs w:val="0"/>
          <w:iCs w:val="0"/>
          <w:noProof/>
          <w:color w:val="auto"/>
          <w:szCs w:val="22"/>
          <w:rtl/>
        </w:rPr>
      </w:pPr>
      <w:hyperlink w:anchor="_Toc2772103" w:history="1">
        <w:r w:rsidR="00AC0DA0" w:rsidRPr="00AC0DA0">
          <w:rPr>
            <w:rStyle w:val="Hyperlink"/>
            <w:iCs w:val="0"/>
            <w:noProof/>
            <w:rtl/>
          </w:rPr>
          <w:t>مناقشه صاحب کفا</w:t>
        </w:r>
        <w:r w:rsidR="00AC0DA0" w:rsidRPr="00AC0DA0">
          <w:rPr>
            <w:rStyle w:val="Hyperlink"/>
            <w:rFonts w:hint="cs"/>
            <w:iCs w:val="0"/>
            <w:noProof/>
            <w:rtl/>
          </w:rPr>
          <w:t>ی</w:t>
        </w:r>
        <w:r w:rsidR="00AC0DA0" w:rsidRPr="00AC0DA0">
          <w:rPr>
            <w:rStyle w:val="Hyperlink"/>
            <w:rFonts w:hint="eastAsia"/>
            <w:iCs w:val="0"/>
            <w:noProof/>
            <w:rtl/>
          </w:rPr>
          <w:t>ه</w:t>
        </w:r>
        <w:r w:rsidR="00AC0DA0" w:rsidRPr="00AC0DA0">
          <w:rPr>
            <w:rStyle w:val="Hyperlink"/>
            <w:iCs w:val="0"/>
            <w:noProof/>
            <w:rtl/>
          </w:rPr>
          <w:t xml:space="preserve"> در کلام ش</w:t>
        </w:r>
        <w:r w:rsidR="00AC0DA0" w:rsidRPr="00AC0DA0">
          <w:rPr>
            <w:rStyle w:val="Hyperlink"/>
            <w:rFonts w:hint="cs"/>
            <w:iCs w:val="0"/>
            <w:noProof/>
            <w:rtl/>
          </w:rPr>
          <w:t>ی</w:t>
        </w:r>
        <w:r w:rsidR="00AC0DA0" w:rsidRPr="00AC0DA0">
          <w:rPr>
            <w:rStyle w:val="Hyperlink"/>
            <w:rFonts w:hint="eastAsia"/>
            <w:iCs w:val="0"/>
            <w:noProof/>
            <w:rtl/>
          </w:rPr>
          <w:t>خ</w:t>
        </w:r>
        <w:r w:rsidR="00AC0DA0" w:rsidRPr="00AC0DA0">
          <w:rPr>
            <w:rStyle w:val="Hyperlink"/>
            <w:iCs w:val="0"/>
            <w:noProof/>
            <w:rtl/>
          </w:rPr>
          <w:t xml:space="preserve"> انصار</w:t>
        </w:r>
        <w:r w:rsidR="00AC0DA0" w:rsidRPr="00AC0DA0">
          <w:rPr>
            <w:rStyle w:val="Hyperlink"/>
            <w:rFonts w:hint="cs"/>
            <w:iCs w:val="0"/>
            <w:noProof/>
            <w:rtl/>
          </w:rPr>
          <w:t>ی</w:t>
        </w:r>
        <w:r w:rsidR="00AC0DA0" w:rsidRPr="00AC0DA0">
          <w:rPr>
            <w:iCs w:val="0"/>
            <w:noProof/>
            <w:webHidden/>
            <w:rtl/>
          </w:rPr>
          <w:tab/>
        </w:r>
        <w:r w:rsidR="00AC0DA0" w:rsidRPr="00AC0DA0">
          <w:rPr>
            <w:rStyle w:val="Hyperlink"/>
            <w:iCs w:val="0"/>
            <w:noProof/>
            <w:rtl/>
          </w:rPr>
          <w:fldChar w:fldCharType="begin"/>
        </w:r>
        <w:r w:rsidR="00AC0DA0" w:rsidRPr="00AC0DA0">
          <w:rPr>
            <w:iCs w:val="0"/>
            <w:noProof/>
            <w:webHidden/>
            <w:rtl/>
          </w:rPr>
          <w:instrText xml:space="preserve"> </w:instrText>
        </w:r>
        <w:r w:rsidR="00AC0DA0" w:rsidRPr="00AC0DA0">
          <w:rPr>
            <w:iCs w:val="0"/>
            <w:noProof/>
            <w:webHidden/>
          </w:rPr>
          <w:instrText>PAGEREF</w:instrText>
        </w:r>
        <w:r w:rsidR="00AC0DA0" w:rsidRPr="00AC0DA0">
          <w:rPr>
            <w:iCs w:val="0"/>
            <w:noProof/>
            <w:webHidden/>
            <w:rtl/>
          </w:rPr>
          <w:instrText xml:space="preserve"> _</w:instrText>
        </w:r>
        <w:r w:rsidR="00AC0DA0" w:rsidRPr="00AC0DA0">
          <w:rPr>
            <w:iCs w:val="0"/>
            <w:noProof/>
            <w:webHidden/>
          </w:rPr>
          <w:instrText>Toc2772103 \h</w:instrText>
        </w:r>
        <w:r w:rsidR="00AC0DA0" w:rsidRPr="00AC0DA0">
          <w:rPr>
            <w:iCs w:val="0"/>
            <w:noProof/>
            <w:webHidden/>
            <w:rtl/>
          </w:rPr>
          <w:instrText xml:space="preserve"> </w:instrText>
        </w:r>
        <w:r w:rsidR="00AC0DA0" w:rsidRPr="00AC0DA0">
          <w:rPr>
            <w:rStyle w:val="Hyperlink"/>
            <w:iCs w:val="0"/>
            <w:noProof/>
            <w:rtl/>
          </w:rPr>
        </w:r>
        <w:r w:rsidR="00AC0DA0" w:rsidRPr="00AC0DA0">
          <w:rPr>
            <w:rStyle w:val="Hyperlink"/>
            <w:iCs w:val="0"/>
            <w:noProof/>
            <w:rtl/>
          </w:rPr>
          <w:fldChar w:fldCharType="separate"/>
        </w:r>
        <w:r w:rsidR="001C6694">
          <w:rPr>
            <w:iCs w:val="0"/>
            <w:noProof/>
            <w:webHidden/>
            <w:rtl/>
          </w:rPr>
          <w:t>5</w:t>
        </w:r>
        <w:r w:rsidR="00AC0DA0" w:rsidRPr="00AC0DA0">
          <w:rPr>
            <w:rStyle w:val="Hyperlink"/>
            <w:iCs w:val="0"/>
            <w:noProof/>
            <w:rtl/>
          </w:rPr>
          <w:fldChar w:fldCharType="end"/>
        </w:r>
      </w:hyperlink>
    </w:p>
    <w:p w:rsidR="00AC0DA0" w:rsidRPr="00AC0DA0" w:rsidRDefault="00BE2995" w:rsidP="00AC0DA0">
      <w:pPr>
        <w:pStyle w:val="TOC4"/>
        <w:tabs>
          <w:tab w:val="right" w:leader="dot" w:pos="10194"/>
        </w:tabs>
        <w:rPr>
          <w:rFonts w:asciiTheme="minorHAnsi" w:eastAsiaTheme="minorEastAsia" w:hAnsiTheme="minorHAnsi" w:cstheme="minorBidi"/>
          <w:bCs w:val="0"/>
          <w:noProof/>
          <w:color w:val="auto"/>
          <w:szCs w:val="22"/>
          <w:rtl/>
        </w:rPr>
      </w:pPr>
      <w:hyperlink w:anchor="_Toc2772104" w:history="1">
        <w:r w:rsidR="00AC0DA0" w:rsidRPr="00AC0DA0">
          <w:rPr>
            <w:rStyle w:val="Hyperlink"/>
            <w:noProof/>
            <w:rtl/>
          </w:rPr>
          <w:t>پاسخ از کلام صاحب کفا</w:t>
        </w:r>
        <w:r w:rsidR="00AC0DA0" w:rsidRPr="00AC0DA0">
          <w:rPr>
            <w:rStyle w:val="Hyperlink"/>
            <w:rFonts w:hint="cs"/>
            <w:noProof/>
            <w:rtl/>
          </w:rPr>
          <w:t>ی</w:t>
        </w:r>
        <w:r w:rsidR="00AC0DA0" w:rsidRPr="00AC0DA0">
          <w:rPr>
            <w:rStyle w:val="Hyperlink"/>
            <w:rFonts w:hint="eastAsia"/>
            <w:noProof/>
            <w:rtl/>
          </w:rPr>
          <w:t>ه</w:t>
        </w:r>
        <w:r w:rsidR="00AC0DA0" w:rsidRPr="00AC0DA0">
          <w:rPr>
            <w:noProof/>
            <w:webHidden/>
            <w:rtl/>
          </w:rPr>
          <w:tab/>
        </w:r>
        <w:r w:rsidR="00AC0DA0" w:rsidRPr="00AC0DA0">
          <w:rPr>
            <w:rStyle w:val="Hyperlink"/>
            <w:noProof/>
            <w:rtl/>
          </w:rPr>
          <w:fldChar w:fldCharType="begin"/>
        </w:r>
        <w:r w:rsidR="00AC0DA0" w:rsidRPr="00AC0DA0">
          <w:rPr>
            <w:noProof/>
            <w:webHidden/>
            <w:rtl/>
          </w:rPr>
          <w:instrText xml:space="preserve"> </w:instrText>
        </w:r>
        <w:r w:rsidR="00AC0DA0" w:rsidRPr="00AC0DA0">
          <w:rPr>
            <w:noProof/>
            <w:webHidden/>
          </w:rPr>
          <w:instrText>PAGEREF</w:instrText>
        </w:r>
        <w:r w:rsidR="00AC0DA0" w:rsidRPr="00AC0DA0">
          <w:rPr>
            <w:noProof/>
            <w:webHidden/>
            <w:rtl/>
          </w:rPr>
          <w:instrText xml:space="preserve"> _</w:instrText>
        </w:r>
        <w:r w:rsidR="00AC0DA0" w:rsidRPr="00AC0DA0">
          <w:rPr>
            <w:noProof/>
            <w:webHidden/>
          </w:rPr>
          <w:instrText>Toc2772104 \h</w:instrText>
        </w:r>
        <w:r w:rsidR="00AC0DA0" w:rsidRPr="00AC0DA0">
          <w:rPr>
            <w:noProof/>
            <w:webHidden/>
            <w:rtl/>
          </w:rPr>
          <w:instrText xml:space="preserve"> </w:instrText>
        </w:r>
        <w:r w:rsidR="00AC0DA0" w:rsidRPr="00AC0DA0">
          <w:rPr>
            <w:rStyle w:val="Hyperlink"/>
            <w:noProof/>
            <w:rtl/>
          </w:rPr>
        </w:r>
        <w:r w:rsidR="00AC0DA0" w:rsidRPr="00AC0DA0">
          <w:rPr>
            <w:rStyle w:val="Hyperlink"/>
            <w:noProof/>
            <w:rtl/>
          </w:rPr>
          <w:fldChar w:fldCharType="separate"/>
        </w:r>
        <w:r w:rsidR="001C6694">
          <w:rPr>
            <w:noProof/>
            <w:webHidden/>
            <w:rtl/>
          </w:rPr>
          <w:t>6</w:t>
        </w:r>
        <w:r w:rsidR="00AC0DA0" w:rsidRPr="00AC0DA0">
          <w:rPr>
            <w:rStyle w:val="Hyperlink"/>
            <w:noProof/>
            <w:rtl/>
          </w:rPr>
          <w:fldChar w:fldCharType="end"/>
        </w:r>
      </w:hyperlink>
    </w:p>
    <w:p w:rsidR="00C91EB6" w:rsidRPr="00C91EB6" w:rsidRDefault="00AC0DA0" w:rsidP="00BE248F">
      <w:pPr>
        <w:jc w:val="both"/>
      </w:pPr>
      <w:r>
        <w:rPr>
          <w:rFonts w:cs="B Titr"/>
          <w:color w:val="632423" w:themeColor="accent2" w:themeShade="80"/>
          <w:szCs w:val="24"/>
        </w:rPr>
        <w:fldChar w:fldCharType="end"/>
      </w:r>
    </w:p>
    <w:p w:rsidR="00F343FB" w:rsidRPr="00A6366F" w:rsidRDefault="00F842AD" w:rsidP="00BE248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12218">
        <w:rPr>
          <w:rtl/>
        </w:rPr>
        <w:t>بررس</w:t>
      </w:r>
      <w:r w:rsidR="00212218">
        <w:rPr>
          <w:rFonts w:hint="cs"/>
          <w:rtl/>
        </w:rPr>
        <w:t>ی</w:t>
      </w:r>
      <w:r w:rsidR="00212218">
        <w:rPr>
          <w:rtl/>
        </w:rPr>
        <w:t xml:space="preserve"> فقه</w:t>
      </w:r>
      <w:r w:rsidR="00212218">
        <w:rPr>
          <w:rFonts w:hint="cs"/>
          <w:rtl/>
        </w:rPr>
        <w:t>ی</w:t>
      </w:r>
      <w:r w:rsidR="00212218">
        <w:rPr>
          <w:rtl/>
        </w:rPr>
        <w:t xml:space="preserve"> </w:t>
      </w:r>
      <w:r w:rsidR="00212218">
        <w:rPr>
          <w:rFonts w:hint="cs"/>
          <w:rtl/>
        </w:rPr>
        <w:t>ی</w:t>
      </w:r>
      <w:r w:rsidR="00212218">
        <w:rPr>
          <w:rFonts w:hint="eastAsia"/>
          <w:rtl/>
        </w:rPr>
        <w:t>ا</w:t>
      </w:r>
      <w:r w:rsidR="00212218">
        <w:rPr>
          <w:rtl/>
        </w:rPr>
        <w:t xml:space="preserve"> اصول</w:t>
      </w:r>
      <w:r w:rsidR="00212218">
        <w:rPr>
          <w:rFonts w:hint="cs"/>
          <w:rtl/>
        </w:rPr>
        <w:t>ی</w:t>
      </w:r>
      <w:r w:rsidR="00212218">
        <w:rPr>
          <w:rtl/>
        </w:rPr>
        <w:t xml:space="preserve"> بودن تخ</w:t>
      </w:r>
      <w:r w:rsidR="00212218">
        <w:rPr>
          <w:rFonts w:hint="cs"/>
          <w:rtl/>
        </w:rPr>
        <w:t>یی</w:t>
      </w:r>
      <w:r w:rsidR="00212218">
        <w:rPr>
          <w:rFonts w:hint="eastAsia"/>
          <w:rtl/>
        </w:rPr>
        <w:t>ر</w:t>
      </w:r>
      <w:r w:rsidR="00025B70">
        <w:rPr>
          <w:rFonts w:hint="cs"/>
          <w:rtl/>
        </w:rPr>
        <w:t xml:space="preserve"> </w:t>
      </w:r>
      <w:r w:rsidR="00386C11" w:rsidRPr="00A6366F">
        <w:rPr>
          <w:rFonts w:hint="cs"/>
          <w:rtl/>
        </w:rPr>
        <w:t>/</w:t>
      </w:r>
      <w:bookmarkStart w:id="2" w:name="BokSabj_d"/>
      <w:bookmarkEnd w:id="2"/>
      <w:r w:rsidR="00212218">
        <w:rPr>
          <w:rtl/>
        </w:rPr>
        <w:t>تنب</w:t>
      </w:r>
      <w:r w:rsidR="00212218">
        <w:rPr>
          <w:rFonts w:hint="cs"/>
          <w:rtl/>
        </w:rPr>
        <w:t>ی</w:t>
      </w:r>
      <w:r w:rsidR="00212218">
        <w:rPr>
          <w:rFonts w:hint="eastAsia"/>
          <w:rtl/>
        </w:rPr>
        <w:t>هات</w:t>
      </w:r>
      <w:r w:rsidR="00212218">
        <w:rPr>
          <w:rtl/>
        </w:rPr>
        <w:t xml:space="preserve"> تخ</w:t>
      </w:r>
      <w:r w:rsidR="00212218">
        <w:rPr>
          <w:rFonts w:hint="cs"/>
          <w:rtl/>
        </w:rPr>
        <w:t>یی</w:t>
      </w:r>
      <w:r w:rsidR="00212218">
        <w:rPr>
          <w:rFonts w:hint="eastAsia"/>
          <w:rtl/>
        </w:rPr>
        <w:t>ر</w:t>
      </w:r>
      <w:r w:rsidR="001F140C">
        <w:rPr>
          <w:rFonts w:hint="cs"/>
          <w:rtl/>
        </w:rPr>
        <w:t>/</w:t>
      </w:r>
      <w:r w:rsidR="00386C11" w:rsidRPr="00A6366F">
        <w:rPr>
          <w:rFonts w:hint="cs"/>
          <w:rtl/>
        </w:rPr>
        <w:t xml:space="preserve"> </w:t>
      </w:r>
      <w:r w:rsidR="001F140C">
        <w:rPr>
          <w:rFonts w:hint="cs"/>
          <w:rtl/>
        </w:rPr>
        <w:t>مقتضای اصل ثانوی/تعارض مستقر</w:t>
      </w:r>
      <w:r w:rsidR="00386C11" w:rsidRPr="00A6366F">
        <w:rPr>
          <w:rFonts w:hint="cs"/>
          <w:rtl/>
        </w:rPr>
        <w:t>/</w:t>
      </w:r>
      <w:bookmarkStart w:id="3" w:name="Bokkolli"/>
      <w:bookmarkEnd w:id="3"/>
      <w:r w:rsidR="00212218">
        <w:rPr>
          <w:rtl/>
        </w:rPr>
        <w:t>تعارض ادله</w:t>
      </w:r>
      <w:r w:rsidR="001B6799" w:rsidRPr="00A6366F">
        <w:rPr>
          <w:rFonts w:hint="cs"/>
          <w:rtl/>
        </w:rPr>
        <w:t xml:space="preserve"> </w:t>
      </w:r>
    </w:p>
    <w:p w:rsidR="008F5B4D" w:rsidRPr="009C66D5" w:rsidRDefault="008F5B4D" w:rsidP="00BE248F">
      <w:pPr>
        <w:jc w:val="both"/>
        <w:rPr>
          <w:rStyle w:val="Emphasis"/>
          <w:b/>
          <w:bCs w:val="0"/>
          <w:rtl/>
        </w:rPr>
      </w:pPr>
      <w:r w:rsidRPr="009C66D5">
        <w:rPr>
          <w:rStyle w:val="Emphasis"/>
          <w:rFonts w:hint="cs"/>
          <w:b/>
          <w:bCs w:val="0"/>
          <w:rtl/>
        </w:rPr>
        <w:t>خلاصه مباحث گذشته:</w:t>
      </w:r>
    </w:p>
    <w:p w:rsidR="00247D2F" w:rsidRPr="003A6148" w:rsidRDefault="001F140C" w:rsidP="00BE248F">
      <w:pPr>
        <w:pBdr>
          <w:bottom w:val="double" w:sz="6" w:space="1" w:color="auto"/>
        </w:pBdr>
        <w:jc w:val="both"/>
      </w:pPr>
      <w:r w:rsidRPr="00EF0EA5">
        <w:rPr>
          <w:rFonts w:hint="cs"/>
          <w:rtl/>
        </w:rPr>
        <w:t>بحث در تنبیهات تخییر قرار دارد که تنبیه دوم بررسی فقهی یا اصولی بودن تخییر در صورت استفاده تخییر از ادله است. در این تنبیه سه جهت قابل بررسی است که جهت اول تبیین تفاوت تخییر فقهی و اصولی است که در مباحث گذشته مورد بررسی قرار گرفته و در ادامه نکاتی در این جهت مطرح خواهد شد.</w:t>
      </w:r>
    </w:p>
    <w:p w:rsidR="003E6650" w:rsidRPr="001A27D7" w:rsidRDefault="001F140C" w:rsidP="00BE248F">
      <w:pPr>
        <w:pStyle w:val="Heading1"/>
        <w:jc w:val="both"/>
        <w:rPr>
          <w:rtl/>
        </w:rPr>
      </w:pPr>
      <w:bookmarkStart w:id="4" w:name="_Toc2765011"/>
      <w:bookmarkStart w:id="5" w:name="_Toc2772098"/>
      <w:r>
        <w:rPr>
          <w:rFonts w:hint="cs"/>
          <w:rtl/>
        </w:rPr>
        <w:t>ب: بررسی فقهی یا اصولی بودن تخییر</w:t>
      </w:r>
      <w:bookmarkEnd w:id="4"/>
      <w:bookmarkEnd w:id="5"/>
    </w:p>
    <w:p w:rsidR="001F140C" w:rsidRDefault="00D17014" w:rsidP="00BE248F">
      <w:pPr>
        <w:jc w:val="both"/>
        <w:rPr>
          <w:rtl/>
        </w:rPr>
      </w:pPr>
      <w:r>
        <w:rPr>
          <w:rFonts w:hint="cs"/>
          <w:rtl/>
        </w:rPr>
        <w:t>اینکه مفاد ادله تخییر، تخییر فقهی یا اصولی است، مورد بحث واقع شده است.</w:t>
      </w:r>
    </w:p>
    <w:p w:rsidR="001F140C" w:rsidRDefault="00B95F80" w:rsidP="00BE248F">
      <w:pPr>
        <w:pStyle w:val="Heading2"/>
        <w:jc w:val="both"/>
        <w:rPr>
          <w:rtl/>
        </w:rPr>
      </w:pPr>
      <w:bookmarkStart w:id="6" w:name="_Toc2765012"/>
      <w:bookmarkStart w:id="7" w:name="_Toc2772099"/>
      <w:r>
        <w:rPr>
          <w:rFonts w:hint="cs"/>
          <w:rtl/>
        </w:rPr>
        <w:t>ثمرات تخییر اصولی</w:t>
      </w:r>
      <w:bookmarkEnd w:id="6"/>
      <w:bookmarkEnd w:id="7"/>
    </w:p>
    <w:p w:rsidR="00D17014" w:rsidRDefault="00D17014" w:rsidP="00BE248F">
      <w:pPr>
        <w:jc w:val="both"/>
        <w:rPr>
          <w:rtl/>
        </w:rPr>
      </w:pPr>
      <w:r>
        <w:rPr>
          <w:rFonts w:hint="cs"/>
          <w:rtl/>
        </w:rPr>
        <w:t xml:space="preserve">در مورد </w:t>
      </w:r>
      <w:r w:rsidR="00BE248F">
        <w:rPr>
          <w:rFonts w:hint="cs"/>
          <w:rtl/>
        </w:rPr>
        <w:t>اصولی یا فقهی بودن تخییر</w:t>
      </w:r>
      <w:r>
        <w:rPr>
          <w:rFonts w:hint="cs"/>
          <w:rtl/>
        </w:rPr>
        <w:t xml:space="preserve"> ثمراتی وجود دارد که عبارتند از:</w:t>
      </w:r>
    </w:p>
    <w:p w:rsidR="00D17014" w:rsidRDefault="00D17014" w:rsidP="00BE248F">
      <w:pPr>
        <w:pStyle w:val="ListParagraph"/>
        <w:numPr>
          <w:ilvl w:val="0"/>
          <w:numId w:val="16"/>
        </w:numPr>
        <w:jc w:val="both"/>
      </w:pPr>
      <w:r>
        <w:rPr>
          <w:rFonts w:hint="cs"/>
          <w:rtl/>
        </w:rPr>
        <w:t>ثم</w:t>
      </w:r>
      <w:r w:rsidR="00BE248F">
        <w:rPr>
          <w:rFonts w:hint="cs"/>
          <w:rtl/>
        </w:rPr>
        <w:t>ره اول این است که طبق تخییر اصولی</w:t>
      </w:r>
      <w:r>
        <w:rPr>
          <w:rFonts w:hint="cs"/>
          <w:rtl/>
        </w:rPr>
        <w:t xml:space="preserve"> بعد از اخذ به یکی از دو خبر، </w:t>
      </w:r>
      <w:r w:rsidR="00BE248F">
        <w:rPr>
          <w:rFonts w:hint="cs"/>
          <w:rtl/>
        </w:rPr>
        <w:t xml:space="preserve">مفاد خبر اخذ شده </w:t>
      </w:r>
      <w:r>
        <w:rPr>
          <w:rFonts w:hint="cs"/>
          <w:rtl/>
        </w:rPr>
        <w:t xml:space="preserve">بر مکلف منجز خواهد شد، در حالی که طبق تخییر فقهی مکلف دائما آزاد است که عمل خود را بر یکی از دو خبر تطبیق کند و این آزادی حتی بعد از التزام به یکی از دو خبر </w:t>
      </w:r>
      <w:r w:rsidR="00BE248F">
        <w:rPr>
          <w:rFonts w:hint="cs"/>
          <w:rtl/>
        </w:rPr>
        <w:t xml:space="preserve">نیز </w:t>
      </w:r>
      <w:r>
        <w:rPr>
          <w:rFonts w:hint="cs"/>
          <w:rtl/>
        </w:rPr>
        <w:t>وجود دارد.</w:t>
      </w:r>
    </w:p>
    <w:p w:rsidR="00D17014" w:rsidRDefault="00D17014" w:rsidP="00BE248F">
      <w:pPr>
        <w:pStyle w:val="ListParagraph"/>
        <w:numPr>
          <w:ilvl w:val="0"/>
          <w:numId w:val="16"/>
        </w:numPr>
        <w:jc w:val="both"/>
      </w:pPr>
      <w:r>
        <w:rPr>
          <w:rFonts w:hint="cs"/>
          <w:rtl/>
        </w:rPr>
        <w:t>ثمره دوم تخییر فقهی و اصولی این است که طبق تخییر اصولی مجتهد می تواند بر اساس خبر</w:t>
      </w:r>
      <w:r w:rsidR="00BE248F">
        <w:rPr>
          <w:rFonts w:hint="cs"/>
          <w:rtl/>
        </w:rPr>
        <w:t>ی که به آن اخذ می کند، فتوا دهد، اما در تخییر فقهی این گونه نیست.</w:t>
      </w:r>
    </w:p>
    <w:p w:rsidR="00F238BD" w:rsidRDefault="00D17014" w:rsidP="00BE248F">
      <w:pPr>
        <w:pStyle w:val="ListParagraph"/>
        <w:jc w:val="both"/>
        <w:rPr>
          <w:rtl/>
        </w:rPr>
      </w:pPr>
      <w:r>
        <w:rPr>
          <w:rFonts w:hint="cs"/>
          <w:rtl/>
        </w:rPr>
        <w:t xml:space="preserve">البته در مورد این ثمره لازم به ذکر است که اگر مقلد بداند که مجتهد به دواعی نفسانی به یکی از دو خبر اخذ کرده است و </w:t>
      </w:r>
      <w:r w:rsidR="00BE248F">
        <w:rPr>
          <w:rFonts w:hint="cs"/>
          <w:rtl/>
        </w:rPr>
        <w:t xml:space="preserve">در عین حال </w:t>
      </w:r>
      <w:r>
        <w:rPr>
          <w:rFonts w:hint="cs"/>
          <w:rtl/>
        </w:rPr>
        <w:t xml:space="preserve">امکان اخذ </w:t>
      </w:r>
      <w:r w:rsidR="00BE248F">
        <w:rPr>
          <w:rFonts w:hint="cs"/>
          <w:rtl/>
        </w:rPr>
        <w:t xml:space="preserve">و </w:t>
      </w:r>
      <w:r>
        <w:rPr>
          <w:rFonts w:hint="cs"/>
          <w:rtl/>
        </w:rPr>
        <w:t>فتوا به خبر دیگر هم وجود داشته است، مثل اینکه مجتهد به جهت داشتن منش احتیاط، به خبر موافق احتیاط</w:t>
      </w:r>
      <w:r w:rsidR="00BE248F">
        <w:rPr>
          <w:rFonts w:hint="cs"/>
          <w:rtl/>
        </w:rPr>
        <w:t xml:space="preserve"> اخذ کرده باشد</w:t>
      </w:r>
      <w:r>
        <w:rPr>
          <w:rFonts w:hint="cs"/>
          <w:rtl/>
        </w:rPr>
        <w:t>، بر مقلد لازم نیست که از مجتهد تبعیت کند؛ چون به عنوان مثال فتوای مجتهد به وجوب خمس هدیه</w:t>
      </w:r>
      <w:r w:rsidR="00BE248F">
        <w:rPr>
          <w:rFonts w:hint="cs"/>
          <w:rtl/>
        </w:rPr>
        <w:t>،</w:t>
      </w:r>
      <w:r>
        <w:rPr>
          <w:rFonts w:hint="cs"/>
          <w:rtl/>
        </w:rPr>
        <w:t xml:space="preserve"> ناشی از خبرویت </w:t>
      </w:r>
      <w:r w:rsidR="00BE248F">
        <w:rPr>
          <w:rFonts w:hint="cs"/>
          <w:rtl/>
        </w:rPr>
        <w:t xml:space="preserve">او </w:t>
      </w:r>
      <w:r>
        <w:rPr>
          <w:rFonts w:hint="cs"/>
          <w:rtl/>
        </w:rPr>
        <w:t>نبوده است و در نتیجه مقل</w:t>
      </w:r>
      <w:r w:rsidR="00BE248F">
        <w:rPr>
          <w:rFonts w:hint="cs"/>
          <w:rtl/>
        </w:rPr>
        <w:t>ّ</w:t>
      </w:r>
      <w:r>
        <w:rPr>
          <w:rFonts w:hint="cs"/>
          <w:rtl/>
        </w:rPr>
        <w:t xml:space="preserve">د می تواند به فالاعلم </w:t>
      </w:r>
      <w:r>
        <w:rPr>
          <w:rFonts w:hint="cs"/>
          <w:rtl/>
        </w:rPr>
        <w:lastRenderedPageBreak/>
        <w:t>رجوع کند که به خبر نافی خم</w:t>
      </w:r>
      <w:r w:rsidR="00BE248F">
        <w:rPr>
          <w:rFonts w:hint="cs"/>
          <w:rtl/>
        </w:rPr>
        <w:t>س هدیه اخذ کرده است یا اینکه</w:t>
      </w:r>
      <w:r>
        <w:rPr>
          <w:rFonts w:hint="cs"/>
          <w:rtl/>
        </w:rPr>
        <w:t xml:space="preserve"> کبری تخییر در متعارضین و تطبیق این کبری بر صغری را از مجتهد اخذ کرده </w:t>
      </w:r>
      <w:r w:rsidR="00F238BD">
        <w:rPr>
          <w:rFonts w:hint="cs"/>
          <w:rtl/>
        </w:rPr>
        <w:t>و خود او یکی از دو خبر را اخذ کند، اعم از اینکه خبر دال بر وجوب یا عدم وجوب باشد. بنابراین اینکه گفته شد که ثمره تخییر اصولی جواز اخذ یکی از دو خبر و فتوا بر اساس آن است، این مطلب غیر از حجیت فتوا بر مقلد است.</w:t>
      </w:r>
    </w:p>
    <w:p w:rsidR="00F238BD" w:rsidRDefault="00F238BD" w:rsidP="00BE248F">
      <w:pPr>
        <w:pStyle w:val="ListParagraph"/>
        <w:jc w:val="both"/>
        <w:rPr>
          <w:rtl/>
        </w:rPr>
      </w:pPr>
      <w:r>
        <w:rPr>
          <w:rFonts w:hint="cs"/>
          <w:rtl/>
        </w:rPr>
        <w:t>مطلب بالاتر اینکه اگر مقلد شک داشته و احتمال دهد که اخذ یکی از دو خبر از باب خبرویت ن</w:t>
      </w:r>
      <w:r w:rsidR="00BE248F">
        <w:rPr>
          <w:rFonts w:hint="cs"/>
          <w:rtl/>
        </w:rPr>
        <w:t>بوده است و به عبارت دیگر اخذ ناشی از اعمال خبرویت ظاهر</w:t>
      </w:r>
      <w:r>
        <w:rPr>
          <w:rFonts w:hint="cs"/>
          <w:rtl/>
        </w:rPr>
        <w:t xml:space="preserve"> </w:t>
      </w:r>
      <w:r w:rsidR="00BE248F">
        <w:rPr>
          <w:rFonts w:hint="cs"/>
          <w:rtl/>
        </w:rPr>
        <w:t>ن</w:t>
      </w:r>
      <w:r>
        <w:rPr>
          <w:rFonts w:hint="cs"/>
          <w:rtl/>
        </w:rPr>
        <w:t>باشد، دلیلی بر حجیت فتوای مجتهد وجود ندارد.</w:t>
      </w:r>
    </w:p>
    <w:p w:rsidR="00F238BD" w:rsidRDefault="00F238BD" w:rsidP="00BE248F">
      <w:pPr>
        <w:pStyle w:val="ListParagraph"/>
        <w:jc w:val="both"/>
        <w:rPr>
          <w:rtl/>
        </w:rPr>
      </w:pPr>
      <w:r>
        <w:rPr>
          <w:rFonts w:hint="cs"/>
          <w:rtl/>
        </w:rPr>
        <w:t xml:space="preserve">البته عامی ابتداءا نمی تواند به برائت رجوع کند، بلکه لازم است </w:t>
      </w:r>
      <w:r w:rsidR="00BE248F">
        <w:rPr>
          <w:rFonts w:hint="cs"/>
          <w:rtl/>
        </w:rPr>
        <w:t>که فحص و تحقیق انجام دهد و</w:t>
      </w:r>
      <w:r>
        <w:rPr>
          <w:rFonts w:hint="cs"/>
          <w:rtl/>
        </w:rPr>
        <w:t xml:space="preserve"> همان طور که ذکر شد یک طریق این است که به فتوای فالاعلم بر عدم وجوب اخذ کند و راه دیگر این است که کبری تخییر در متعارضین و تطبیق این کبری در صغری را از مجتهد سوال کرده و در کبری و تطبیق آن از مجتهد تقلید کند، اما خودش یکی از دو خبر را انتخاب کند.</w:t>
      </w:r>
    </w:p>
    <w:p w:rsidR="00B95F80" w:rsidRDefault="00F238BD" w:rsidP="00BE248F">
      <w:pPr>
        <w:pStyle w:val="ListParagraph"/>
        <w:numPr>
          <w:ilvl w:val="0"/>
          <w:numId w:val="16"/>
        </w:numPr>
        <w:jc w:val="both"/>
        <w:rPr>
          <w:rtl/>
        </w:rPr>
      </w:pPr>
      <w:r>
        <w:rPr>
          <w:rFonts w:hint="cs"/>
          <w:rtl/>
        </w:rPr>
        <w:t>سومین ثمره برای تخییر اصولی این است که در صورت قول به تخییر اصولی استمراری، مکلف می تواند به عنوان مثال بعد از اخذ به خبر دال بر وجوب قصر در مورد کسی که کار او سفر است، به خبر دال بر وجوب تمام اخذ کند</w:t>
      </w:r>
      <w:r w:rsidR="00BE248F">
        <w:rPr>
          <w:rFonts w:hint="cs"/>
          <w:rtl/>
        </w:rPr>
        <w:t xml:space="preserve"> و مشکلی برای او ایجاد نمی شود. جواز اخذ به خبر دیگر، به نکته استمراری بودن تخییر است</w:t>
      </w:r>
      <w:r>
        <w:rPr>
          <w:rFonts w:hint="cs"/>
          <w:rtl/>
        </w:rPr>
        <w:t>، اما طبق قول به تخییر اصولی، لازم است که اعمال گذشته خود را اعاده کند؛ چون بعد از اخذ به خبر دوم، خبر دال بر وجوب تمام حجت تعیینیه در حق او شده است، اما طبق تخییر فقهی، شارع از ابتدا اخذ به هر یک از دو خبر را برای مکلف توسعه داده است و لذا مکلف می تواند هر روز به یکی از دو خبر عمل کند و مشکلی رخ نمی دهد؛ چون فرض این است که معنای تخییر فقهی الغای منجزیت علم اجمالی است.</w:t>
      </w:r>
    </w:p>
    <w:p w:rsidR="00B95F80" w:rsidRDefault="00B95F80" w:rsidP="00BE248F">
      <w:pPr>
        <w:pStyle w:val="Heading2"/>
        <w:jc w:val="both"/>
        <w:rPr>
          <w:rtl/>
        </w:rPr>
      </w:pPr>
      <w:bookmarkStart w:id="8" w:name="_Toc2765013"/>
      <w:bookmarkStart w:id="9" w:name="_Toc2772100"/>
      <w:r>
        <w:rPr>
          <w:rFonts w:hint="cs"/>
          <w:rtl/>
        </w:rPr>
        <w:t>بررسی مفاد اخبار تخییر</w:t>
      </w:r>
      <w:bookmarkEnd w:id="8"/>
      <w:bookmarkEnd w:id="9"/>
    </w:p>
    <w:p w:rsidR="00B95F80" w:rsidRDefault="00F238BD" w:rsidP="00BE248F">
      <w:pPr>
        <w:jc w:val="both"/>
        <w:rPr>
          <w:rtl/>
        </w:rPr>
      </w:pPr>
      <w:r>
        <w:rPr>
          <w:rFonts w:hint="cs"/>
          <w:rtl/>
        </w:rPr>
        <w:t>برای ر</w:t>
      </w:r>
      <w:r w:rsidR="00BE248F">
        <w:rPr>
          <w:rFonts w:hint="cs"/>
          <w:rtl/>
        </w:rPr>
        <w:t>وشن شدن تخییر فقهی یا اصولی لازم است که</w:t>
      </w:r>
      <w:r>
        <w:rPr>
          <w:rFonts w:hint="cs"/>
          <w:rtl/>
        </w:rPr>
        <w:t xml:space="preserve"> ظاهر روایات تخییر مورد بررسی قرار گیرد.</w:t>
      </w:r>
    </w:p>
    <w:p w:rsidR="00B95F80" w:rsidRDefault="00F238BD" w:rsidP="00BE248F">
      <w:pPr>
        <w:jc w:val="both"/>
        <w:rPr>
          <w:rtl/>
        </w:rPr>
      </w:pPr>
      <w:r>
        <w:rPr>
          <w:rFonts w:hint="cs"/>
          <w:rtl/>
        </w:rPr>
        <w:t xml:space="preserve">صاحب کتاب اضواء و آراء فرموده اند: اگر تعبیر </w:t>
      </w:r>
      <w:r w:rsidR="00B95F80">
        <w:rPr>
          <w:rFonts w:hint="cs"/>
          <w:rtl/>
        </w:rPr>
        <w:t>«</w:t>
      </w:r>
      <w:r w:rsidR="00B95F80" w:rsidRPr="0051583C">
        <w:rPr>
          <w:rtl/>
        </w:rPr>
        <w:t>بِأَيِّهِمَا أَخَذْتَ مِنْ جِهَةِ التَّسْلِيمِ كَانَ صَوَابا</w:t>
      </w:r>
      <w:r w:rsidR="00B95F80">
        <w:rPr>
          <w:rFonts w:hint="cs"/>
          <w:rtl/>
        </w:rPr>
        <w:t>»</w:t>
      </w:r>
      <w:r>
        <w:rPr>
          <w:rFonts w:hint="cs"/>
          <w:rtl/>
        </w:rPr>
        <w:t xml:space="preserve"> دلالت بر تخییر بین دو خبر متعارض داشته باشد، ظاهر در تخییر فقهی خواهد بود و بیش از تخییر فقهی از آن قابل استفاده نیست. در تعلیقه مباحث الاصول هم کلام ایشان تکرار شده است.</w:t>
      </w:r>
    </w:p>
    <w:p w:rsidR="00F238BD" w:rsidRDefault="00F238BD" w:rsidP="00BE248F">
      <w:pPr>
        <w:jc w:val="both"/>
        <w:rPr>
          <w:rtl/>
        </w:rPr>
      </w:pPr>
      <w:r>
        <w:rPr>
          <w:rFonts w:hint="cs"/>
          <w:rtl/>
        </w:rPr>
        <w:t xml:space="preserve">به نظر ما </w:t>
      </w:r>
      <w:r w:rsidR="00B07287">
        <w:rPr>
          <w:rFonts w:hint="cs"/>
          <w:rtl/>
        </w:rPr>
        <w:t>مکاتبه حمیری ظاهر در تخییر اصولی است. برای روشن شدن این مطلب به احتمالات موجود در این روایت اشاره می شود که عبارتند از:</w:t>
      </w:r>
    </w:p>
    <w:p w:rsidR="00B07287" w:rsidRDefault="00B07287" w:rsidP="00BE248F">
      <w:pPr>
        <w:pStyle w:val="ListParagraph"/>
        <w:numPr>
          <w:ilvl w:val="0"/>
          <w:numId w:val="18"/>
        </w:numPr>
        <w:jc w:val="both"/>
      </w:pPr>
      <w:r>
        <w:rPr>
          <w:rFonts w:hint="cs"/>
          <w:rtl/>
        </w:rPr>
        <w:lastRenderedPageBreak/>
        <w:t>احتمال اول ظهور این روایت در تخییر فقهی است؛ یعنی تعبیر«</w:t>
      </w:r>
      <w:r w:rsidRPr="0051583C">
        <w:rPr>
          <w:rtl/>
        </w:rPr>
        <w:t>بِأَيِّهِمَا أَخَذْتَ مِنْ جِهَةِ التَّسْلِيمِ كَانَ صَوَابا</w:t>
      </w:r>
      <w:r>
        <w:rPr>
          <w:rFonts w:hint="cs"/>
          <w:rtl/>
        </w:rPr>
        <w:t>» بیان عرفی برای توسعه عملیه برای مکلف است و مراد از «اخذ» عمل به مضمون آن است. بنابراین تعبیر «</w:t>
      </w:r>
      <w:r w:rsidRPr="0051583C">
        <w:rPr>
          <w:rtl/>
        </w:rPr>
        <w:t>بِأَيِّهِمَا أَخَذْتَ مِنْ جِهَةِ التَّسْلِيمِ كَانَ صَوَابا</w:t>
      </w:r>
      <w:r>
        <w:rPr>
          <w:rFonts w:hint="cs"/>
          <w:rtl/>
        </w:rPr>
        <w:t>» با تعبیر«</w:t>
      </w:r>
      <w:r w:rsidRPr="000F7FDA">
        <w:rPr>
          <w:rtl/>
        </w:rPr>
        <w:t>مُوَسّ</w:t>
      </w:r>
      <w:r>
        <w:rPr>
          <w:rtl/>
        </w:rPr>
        <w:t>َعٌ عَلَيْكَ بِأَيَّةٍ عَمِلْتَ</w:t>
      </w:r>
      <w:r>
        <w:rPr>
          <w:rFonts w:hint="cs"/>
          <w:rtl/>
        </w:rPr>
        <w:t xml:space="preserve">» تفاوتی نخواهد داشت.  این احتمال توسط صاحب اضواء و آراء و صاحب تعلیقه مباحث الاصول مطرح شده است. </w:t>
      </w:r>
    </w:p>
    <w:p w:rsidR="00B95F80" w:rsidRDefault="00B07287" w:rsidP="00BE248F">
      <w:pPr>
        <w:pStyle w:val="ListParagraph"/>
        <w:jc w:val="both"/>
        <w:rPr>
          <w:rtl/>
        </w:rPr>
      </w:pPr>
      <w:r>
        <w:rPr>
          <w:rFonts w:hint="cs"/>
          <w:rtl/>
        </w:rPr>
        <w:t>به نظر ما این احتمال خلاف ظاهر است؛ چون اگر در نزد فقیه دو حدیث متعارض در مورد وظیفه زنان قائم شود و او طبق یکی از دو حدیث فتوا دهد، تعبیر «اخذ بهذا الحدیث» صادق خواهد بود، اما تعبیر «عمل بهذا الحدیث» صادق نخواهد بود.</w:t>
      </w:r>
      <w:r>
        <w:rPr>
          <w:rStyle w:val="FootnoteReference"/>
          <w:rtl/>
        </w:rPr>
        <w:footnoteReference w:id="1"/>
      </w:r>
    </w:p>
    <w:p w:rsidR="00B07287" w:rsidRDefault="00B07287" w:rsidP="00BE248F">
      <w:pPr>
        <w:pStyle w:val="ListParagraph"/>
        <w:numPr>
          <w:ilvl w:val="0"/>
          <w:numId w:val="18"/>
        </w:numPr>
        <w:jc w:val="both"/>
      </w:pPr>
      <w:r>
        <w:rPr>
          <w:rFonts w:hint="cs"/>
          <w:rtl/>
        </w:rPr>
        <w:t>احتمال دوم کلام شهید صدر است. ایشان فرموده اند: تعبیر «اخذ» اطلاق داشته و اخذ عملی و اخذ مفادی را شامل است؛ یعنی تعبیر «اخذ» هم در مورد مجتهدی که فتوا به</w:t>
      </w:r>
      <w:r w:rsidR="00DB6D42">
        <w:rPr>
          <w:rFonts w:hint="cs"/>
          <w:rtl/>
        </w:rPr>
        <w:t xml:space="preserve"> یکی از دو حدیث می دهد، صادق بوده</w:t>
      </w:r>
      <w:r>
        <w:rPr>
          <w:rFonts w:hint="cs"/>
          <w:rtl/>
        </w:rPr>
        <w:t xml:space="preserve"> و هم بر عامی که عمل خود را بر یکی از دو حدیث تطبیق می کند، صادق است.</w:t>
      </w:r>
    </w:p>
    <w:p w:rsidR="00B07287" w:rsidRDefault="00B07287" w:rsidP="00BE248F">
      <w:pPr>
        <w:pStyle w:val="ListParagraph"/>
        <w:jc w:val="both"/>
        <w:rPr>
          <w:rtl/>
        </w:rPr>
      </w:pPr>
      <w:r>
        <w:rPr>
          <w:rFonts w:hint="cs"/>
          <w:rtl/>
        </w:rPr>
        <w:t xml:space="preserve">طبق این استظهار از مکاتبه حمیری تخییر فقهی و اصولی هر دو استفاده می شود. البته مکلف اگر ابتداء اخذ مفادی به یکی از دو خبر داشته باشد، همان خبر بر او حجت خواهد شد و در صورتی هم که بدون اخذ مفادی، عمل خود را مطابق یکی از دو خبر قرار دهد، </w:t>
      </w:r>
      <w:r w:rsidR="00DA2D2B">
        <w:rPr>
          <w:rFonts w:hint="cs"/>
          <w:rtl/>
        </w:rPr>
        <w:t>اخذ صدق می کند، اما مکلف نمی تواند به صورت همزمان از هر دو تخییر استفاده کند، یعنی همزمان به مفاد یک خبر اخذ کرده و طبق آن فتوا دهد ولی عمل خود را مطابق خبر دیگر قرار دهد؛ چون استفاده از هر دو نوع تخییر به صورت همزمان خلاف ظاهر تعبیر «</w:t>
      </w:r>
      <w:r w:rsidR="00DA2D2B" w:rsidRPr="0051583C">
        <w:rPr>
          <w:rtl/>
        </w:rPr>
        <w:t>بِأَيِّهِمَا أَخَذْتَ مِنْ جِهَةِ التَّسْلِيمِ كَانَ صَوَابا</w:t>
      </w:r>
      <w:r w:rsidR="00DA2D2B">
        <w:rPr>
          <w:rFonts w:hint="cs"/>
          <w:rtl/>
        </w:rPr>
        <w:t>» خواهد بود.</w:t>
      </w:r>
    </w:p>
    <w:p w:rsidR="00DA2D2B" w:rsidRDefault="00DA2D2B" w:rsidP="00BE248F">
      <w:pPr>
        <w:pStyle w:val="ListParagraph"/>
        <w:jc w:val="both"/>
        <w:rPr>
          <w:rtl/>
        </w:rPr>
      </w:pPr>
      <w:r>
        <w:rPr>
          <w:rFonts w:hint="cs"/>
          <w:rtl/>
        </w:rPr>
        <w:t>بنابراین مکلف صرفا می تواند به مفاد یک خبر اخذ کرده و همان خبر بر او حجت بشود و یا اینکه در مقام عمل خود را در توسعه ببیند و بدون اخذ به مفاد هیچ یک از دو خبر، عمل خود را مطابق یکی از دو خبر قرار دهد.</w:t>
      </w:r>
    </w:p>
    <w:p w:rsidR="00DA2D2B" w:rsidRDefault="00DA2D2B" w:rsidP="00BE248F">
      <w:pPr>
        <w:pStyle w:val="ListParagraph"/>
        <w:numPr>
          <w:ilvl w:val="0"/>
          <w:numId w:val="18"/>
        </w:numPr>
        <w:jc w:val="both"/>
      </w:pPr>
      <w:r>
        <w:rPr>
          <w:rFonts w:hint="cs"/>
          <w:rtl/>
        </w:rPr>
        <w:t xml:space="preserve"> احتمال سوم در مورد تعبیر «</w:t>
      </w:r>
      <w:r w:rsidRPr="0051583C">
        <w:rPr>
          <w:rtl/>
        </w:rPr>
        <w:t>بِأَيِّهِمَا أَخَذْتَ مِنْ جِهَةِ التَّسْلِيمِ كَانَ صَوَابا</w:t>
      </w:r>
      <w:r>
        <w:rPr>
          <w:rFonts w:hint="cs"/>
          <w:rtl/>
        </w:rPr>
        <w:t>» این است که اخذ به حدیث</w:t>
      </w:r>
      <w:r w:rsidR="00DB6D42">
        <w:rPr>
          <w:rFonts w:hint="cs"/>
          <w:rtl/>
        </w:rPr>
        <w:t>،</w:t>
      </w:r>
      <w:r>
        <w:rPr>
          <w:rFonts w:hint="cs"/>
          <w:rtl/>
        </w:rPr>
        <w:t xml:space="preserve"> ظاهر در اخذ مفادی است و صرف تطبیق عملی با مضمون خبر را شامل نمی شود؛ چون اگر خبری دال بر وجوب خمس در هدیه و خبر دیگر دال بر عدم وجوب خمس در مورد هدیه باشد، پرداخت خمس از باب احتیا</w:t>
      </w:r>
      <w:r w:rsidR="00DB6D42">
        <w:rPr>
          <w:rFonts w:hint="cs"/>
          <w:rtl/>
        </w:rPr>
        <w:t>ط موجب نمی</w:t>
      </w:r>
      <w:r w:rsidR="00DB6D42">
        <w:rPr>
          <w:rFonts w:hint="eastAsia"/>
          <w:rtl/>
        </w:rPr>
        <w:t>‌</w:t>
      </w:r>
      <w:r>
        <w:rPr>
          <w:rFonts w:hint="cs"/>
          <w:rtl/>
        </w:rPr>
        <w:t>شود که عرف حکم کند که به حدیث دال بر وجوب اخذ شده است، بلکه عرف حکم می کند که صرفا عمل شخص با خبر دال بر وجوب موافق بوده است.</w:t>
      </w:r>
    </w:p>
    <w:p w:rsidR="00F07805" w:rsidRDefault="00DA2D2B" w:rsidP="00BE248F">
      <w:pPr>
        <w:pStyle w:val="ListParagraph"/>
        <w:jc w:val="both"/>
        <w:rPr>
          <w:rtl/>
        </w:rPr>
      </w:pPr>
      <w:r>
        <w:rPr>
          <w:rFonts w:hint="cs"/>
          <w:rtl/>
        </w:rPr>
        <w:lastRenderedPageBreak/>
        <w:t>در اینجا ممکن است اشکال شود که آیا مخاطب امام علیه السلام که این تعبیر را به او بیان کرده است، مجتهد بوده است تا در مورد او تخییر اصولی ثابت شود؟ در پاسخ می گوئیم: اولاً: مخاطب امام علیه السلام در روایت محل بحث حمیری بوده است که از فقهاء بوده است و در روایات دیگر هم حسن بن جهم وجود دارد که از اجلّاء اصحاب است. ثانیاً: در زمان ائمه علیهم السلام بین مجتهد و عامی تفاوت چندانی وجود نداشته است و عامی هم وقتی دو حدیث را</w:t>
      </w:r>
      <w:r w:rsidR="00DB6D42">
        <w:rPr>
          <w:rFonts w:hint="cs"/>
          <w:rtl/>
        </w:rPr>
        <w:t xml:space="preserve"> از امام علیه السلام گرفته </w:t>
      </w:r>
      <w:r>
        <w:rPr>
          <w:rFonts w:hint="cs"/>
          <w:rtl/>
        </w:rPr>
        <w:t>و تعبیر «</w:t>
      </w:r>
      <w:r w:rsidRPr="0051583C">
        <w:rPr>
          <w:rtl/>
        </w:rPr>
        <w:t>بِأَيِّهِمَا أَخَذْتَ مِنْ جِهَةِ التَّسْلِيمِ كَانَ صَوَابا</w:t>
      </w:r>
      <w:r>
        <w:rPr>
          <w:rFonts w:hint="cs"/>
          <w:rtl/>
        </w:rPr>
        <w:t xml:space="preserve">»  را هم بداند، اخذ به یکی از دو حدیث نیازمند تحصیل و اجتهاد نخواهد بود؛ چون اجتهاد برای تحقق تعارض لازم بوده است که در این مورد امام علیه السلام بیان کرده اند که </w:t>
      </w:r>
      <w:r w:rsidR="00F07805">
        <w:rPr>
          <w:rFonts w:hint="cs"/>
          <w:rtl/>
        </w:rPr>
        <w:t>در این مورد دو روایت وجود دارد که به هر یک از آنها اخذ شود، صواب خواهد بود.</w:t>
      </w:r>
    </w:p>
    <w:p w:rsidR="00F07805" w:rsidRDefault="00F07805" w:rsidP="00BE248F">
      <w:pPr>
        <w:pStyle w:val="ListParagraph"/>
        <w:jc w:val="both"/>
        <w:rPr>
          <w:rtl/>
        </w:rPr>
      </w:pPr>
      <w:r>
        <w:rPr>
          <w:rFonts w:hint="cs"/>
          <w:rtl/>
        </w:rPr>
        <w:t xml:space="preserve">بر اساس احتمال سوم مصداق اخذ به حدیث صرفا تخییر اصولی است؛ چون اگر صرفا عمل کسی مطابق با یکی از دو حدیث باشد، در حق او اخذ به حدیث صادق نخواهد بود. </w:t>
      </w:r>
    </w:p>
    <w:p w:rsidR="00B95F80" w:rsidRDefault="00F07805" w:rsidP="00BE248F">
      <w:pPr>
        <w:jc w:val="both"/>
        <w:rPr>
          <w:rtl/>
        </w:rPr>
      </w:pPr>
      <w:r>
        <w:rPr>
          <w:rFonts w:hint="cs"/>
          <w:rtl/>
        </w:rPr>
        <w:t>بنابراین مکاتبه حمیری صرفا تخییر اصولی را مطرح کرده است.</w:t>
      </w:r>
      <w:r w:rsidR="00971A7D">
        <w:rPr>
          <w:rStyle w:val="FootnoteReference"/>
          <w:rtl/>
        </w:rPr>
        <w:footnoteReference w:id="2"/>
      </w:r>
      <w:r w:rsidR="00DA2D2B">
        <w:rPr>
          <w:rFonts w:hint="cs"/>
          <w:rtl/>
        </w:rPr>
        <w:t xml:space="preserve"> </w:t>
      </w:r>
      <w:r>
        <w:rPr>
          <w:rFonts w:hint="cs"/>
          <w:rtl/>
        </w:rPr>
        <w:t xml:space="preserve">البته در مقابل مکاتبه حمیری، ظاهر مکاتبه صفار که در آن تعبیر </w:t>
      </w:r>
      <w:r w:rsidR="00B95F80">
        <w:rPr>
          <w:rFonts w:hint="cs"/>
          <w:rtl/>
        </w:rPr>
        <w:t>«</w:t>
      </w:r>
      <w:r w:rsidR="00B95F80" w:rsidRPr="000F7FDA">
        <w:rPr>
          <w:rtl/>
        </w:rPr>
        <w:t>مُوَسّ</w:t>
      </w:r>
      <w:r w:rsidR="00B95F80">
        <w:rPr>
          <w:rtl/>
        </w:rPr>
        <w:t>َعٌ عَلَيْكَ بِأَيَّةٍ عَمِلْتَ</w:t>
      </w:r>
      <w:r w:rsidR="00B95F80">
        <w:rPr>
          <w:rFonts w:hint="cs"/>
          <w:rtl/>
        </w:rPr>
        <w:t>»</w:t>
      </w:r>
      <w:r w:rsidR="00971A7D">
        <w:rPr>
          <w:rFonts w:hint="cs"/>
          <w:rtl/>
        </w:rPr>
        <w:t xml:space="preserve"> به کار رفته است، قرار دارد </w:t>
      </w:r>
      <w:r w:rsidR="001302F5">
        <w:rPr>
          <w:rFonts w:hint="cs"/>
          <w:rtl/>
        </w:rPr>
        <w:t>که اگرچه ما این روایت را ظاهر در تخییر ظاهری ندانستیم، اما اگر این روایت دلیل بر تخییر ظاهری باشد،</w:t>
      </w:r>
      <w:r>
        <w:rPr>
          <w:rFonts w:hint="cs"/>
          <w:rtl/>
        </w:rPr>
        <w:t xml:space="preserve"> تخییر فقهی </w:t>
      </w:r>
      <w:r w:rsidR="001302F5">
        <w:rPr>
          <w:rFonts w:hint="cs"/>
          <w:rtl/>
        </w:rPr>
        <w:t xml:space="preserve">را بیان کرده </w:t>
      </w:r>
      <w:r>
        <w:rPr>
          <w:rFonts w:hint="cs"/>
          <w:rtl/>
        </w:rPr>
        <w:t xml:space="preserve">است. </w:t>
      </w:r>
      <w:r w:rsidR="001302F5">
        <w:rPr>
          <w:rFonts w:hint="cs"/>
          <w:rtl/>
        </w:rPr>
        <w:t xml:space="preserve">حال باید بین دو روایت نسبت سنجی صورت گیرد که در این جهت </w:t>
      </w:r>
      <w:r>
        <w:rPr>
          <w:rFonts w:hint="cs"/>
          <w:rtl/>
        </w:rPr>
        <w:t>می گوئیم: مشکلی وجود ندارد که شارع هر دو تخییر را بیان کرده باشد و لذا برا</w:t>
      </w:r>
      <w:r w:rsidR="00971A7D">
        <w:rPr>
          <w:rFonts w:hint="cs"/>
          <w:rtl/>
        </w:rPr>
        <w:t xml:space="preserve">ی مجتهد دو روش و راه وجود دارد و در نتیجه </w:t>
      </w:r>
      <w:r>
        <w:rPr>
          <w:rFonts w:hint="cs"/>
          <w:rtl/>
        </w:rPr>
        <w:t xml:space="preserve">در صورتی که مجتهد به یکی از دو خبر اخذ کند، حجت تعیینیه شده و فتوا بر اساس آن هم جایز خواهد بود. از طرف دیگر مجتهد می تواند به هیچ یک از دو خبر اخذ نکرده و بر اساس مکاتبه صفار در رساله خود بیان کند که مقلدین در عمل به یکی از دو خبر آزاد هستند و خود او هم در عمل خود آزاد باشد کما اینکه آقای سیستانی در مورد دو فتوای متعارض این گونه بیان کرده اند و مکلف را در تطبیق عمل بر یکی از دو فتوا مخیر دانسته است که این تخییر را تخییر فقهی دانسته اند. </w:t>
      </w:r>
    </w:p>
    <w:p w:rsidR="001F140C" w:rsidRPr="001F140C" w:rsidRDefault="002E321E" w:rsidP="00BE248F">
      <w:pPr>
        <w:jc w:val="both"/>
        <w:rPr>
          <w:rtl/>
        </w:rPr>
      </w:pPr>
      <w:r>
        <w:rPr>
          <w:rFonts w:hint="cs"/>
          <w:rtl/>
        </w:rPr>
        <w:t>لازم به ذکر است</w:t>
      </w:r>
      <w:r w:rsidR="00F07805">
        <w:rPr>
          <w:rFonts w:hint="cs"/>
          <w:rtl/>
        </w:rPr>
        <w:t xml:space="preserve"> اگرچه برای مجتهد دو راه وجود دارد، اما همزمان نمی تواند از هر دو استفاده کرده و بعد از ا</w:t>
      </w:r>
      <w:r>
        <w:rPr>
          <w:rFonts w:hint="cs"/>
          <w:rtl/>
        </w:rPr>
        <w:t>خذ به یکی از دو خبر و فتوا بر اساس آن،</w:t>
      </w:r>
      <w:r w:rsidR="00F07805">
        <w:rPr>
          <w:rFonts w:hint="cs"/>
          <w:rtl/>
        </w:rPr>
        <w:t xml:space="preserve"> در عین حال در مقام عمل به روایت دیگر عمل کند؛ </w:t>
      </w:r>
      <w:r>
        <w:rPr>
          <w:rFonts w:hint="cs"/>
          <w:rtl/>
        </w:rPr>
        <w:t>چون این نحوه عمل موجب تهافت عرفی است و در نتیجه بین اطلاق دو خطاب ک</w:t>
      </w:r>
      <w:r w:rsidR="001302F5">
        <w:rPr>
          <w:rFonts w:hint="cs"/>
          <w:rtl/>
        </w:rPr>
        <w:t>ه مفید جواز عمل به روایت دیگر بعد از اخذ به روایت اول است</w:t>
      </w:r>
      <w:r>
        <w:rPr>
          <w:rFonts w:hint="cs"/>
          <w:rtl/>
        </w:rPr>
        <w:t xml:space="preserve">، تعارض رخ می دهد. اما در صورتی که از ابتدا یکی از دو طریق تخییر اصولی یا فقهی را طی کند، با توجه به عدم دلیل بر صحت </w:t>
      </w:r>
      <w:r>
        <w:rPr>
          <w:rFonts w:hint="cs"/>
          <w:rtl/>
        </w:rPr>
        <w:lastRenderedPageBreak/>
        <w:t>خصوص یکی از این دو طریق، مشکلی ایجاد نمی شود. البته در صورتی که ثابت شود که تخییر اصولی به صورت استمراری است، بحث دیگری خواهد بود و به جهت استمراری بودن تخییر حتی بعد از اخذ به یکی از دو خبر می تواند از آن رفع ید کرده و به خبر دیگر اخذ کند.</w:t>
      </w:r>
    </w:p>
    <w:p w:rsidR="001F140C" w:rsidRDefault="00AB1515" w:rsidP="00BE248F">
      <w:pPr>
        <w:pStyle w:val="Heading1"/>
        <w:jc w:val="both"/>
        <w:rPr>
          <w:rtl/>
        </w:rPr>
      </w:pPr>
      <w:bookmarkStart w:id="10" w:name="_Toc2765014"/>
      <w:bookmarkStart w:id="11" w:name="_Toc2772101"/>
      <w:r>
        <w:rPr>
          <w:rFonts w:hint="cs"/>
          <w:rtl/>
        </w:rPr>
        <w:t>ج: بررسی بدوی یا استمراری بودن تخییر</w:t>
      </w:r>
      <w:bookmarkEnd w:id="10"/>
      <w:bookmarkEnd w:id="11"/>
    </w:p>
    <w:p w:rsidR="001302F5" w:rsidRPr="001302F5" w:rsidRDefault="00971A7D" w:rsidP="00BE248F">
      <w:pPr>
        <w:jc w:val="both"/>
      </w:pPr>
      <w:r>
        <w:rPr>
          <w:rFonts w:hint="cs"/>
          <w:rtl/>
        </w:rPr>
        <w:t>سومین و آخرین تنبیه در مورد تخییر، بررسی بدوی یا استمراری بودن تخییر است.</w:t>
      </w:r>
    </w:p>
    <w:p w:rsidR="00AB1515" w:rsidRDefault="00971A7D" w:rsidP="00BE248F">
      <w:pPr>
        <w:jc w:val="both"/>
        <w:rPr>
          <w:rtl/>
        </w:rPr>
      </w:pPr>
      <w:r>
        <w:rPr>
          <w:rFonts w:hint="cs"/>
          <w:rtl/>
        </w:rPr>
        <w:t>شیخ انصاری تخییر بین دو خبر را بدوی دانسته اند</w:t>
      </w:r>
      <w:r w:rsidR="00AB1515">
        <w:rPr>
          <w:rStyle w:val="FootnoteReference"/>
          <w:rtl/>
        </w:rPr>
        <w:footnoteReference w:id="3"/>
      </w:r>
      <w:r>
        <w:rPr>
          <w:rFonts w:hint="cs"/>
          <w:rtl/>
        </w:rPr>
        <w:t xml:space="preserve"> و در مقابل ایشان صاحب کفایه قائل به تخییر استمراری شده اند.</w:t>
      </w:r>
      <w:r w:rsidR="00AB1515">
        <w:rPr>
          <w:rStyle w:val="FootnoteReference"/>
          <w:rtl/>
        </w:rPr>
        <w:footnoteReference w:id="4"/>
      </w:r>
    </w:p>
    <w:p w:rsidR="00DB6D42" w:rsidRPr="00AB1515" w:rsidRDefault="00DB6D42" w:rsidP="00DB6D42">
      <w:pPr>
        <w:pStyle w:val="Heading2"/>
      </w:pPr>
      <w:bookmarkStart w:id="12" w:name="_Toc2772102"/>
      <w:r>
        <w:rPr>
          <w:rFonts w:hint="cs"/>
          <w:rtl/>
        </w:rPr>
        <w:t>کلام شیخ انصاری در تبیین بدوی بودن تخییر</w:t>
      </w:r>
      <w:bookmarkEnd w:id="12"/>
    </w:p>
    <w:p w:rsidR="001F140C" w:rsidRDefault="00971A7D" w:rsidP="00BE248F">
      <w:pPr>
        <w:jc w:val="both"/>
        <w:rPr>
          <w:rtl/>
        </w:rPr>
      </w:pPr>
      <w:r>
        <w:rPr>
          <w:rFonts w:hint="cs"/>
          <w:rtl/>
        </w:rPr>
        <w:t>شیخ انصاری در تبیین بدوی بودن تخییر و عدم اطلاق دلیل تخییر برای اثبات تخییر استمراری فرموده اند: طبق ظاهر ادله تخییر مثل «</w:t>
      </w:r>
      <w:r w:rsidRPr="0051583C">
        <w:rPr>
          <w:rtl/>
        </w:rPr>
        <w:t>بِأَيِّهِمَا أَخَذْتَ مِنْ جِهَةِ التَّسْلِيمِ كَانَ صَوَابا</w:t>
      </w:r>
      <w:r>
        <w:rPr>
          <w:rFonts w:hint="cs"/>
          <w:rtl/>
        </w:rPr>
        <w:t>» یا</w:t>
      </w:r>
      <w:r w:rsidR="00DB6D42">
        <w:rPr>
          <w:rFonts w:hint="cs"/>
          <w:rtl/>
        </w:rPr>
        <w:t xml:space="preserve"> </w:t>
      </w:r>
      <w:r>
        <w:rPr>
          <w:rFonts w:hint="cs"/>
          <w:rtl/>
        </w:rPr>
        <w:t>«</w:t>
      </w:r>
      <w:r w:rsidRPr="000F7FDA">
        <w:rPr>
          <w:rtl/>
        </w:rPr>
        <w:t>مُوَسّ</w:t>
      </w:r>
      <w:r>
        <w:rPr>
          <w:rtl/>
        </w:rPr>
        <w:t>َعٌ عَلَيْكَ بِأَيَّةٍ عَمِلْتَ</w:t>
      </w:r>
      <w:r>
        <w:rPr>
          <w:rFonts w:hint="cs"/>
          <w:rtl/>
        </w:rPr>
        <w:t>»، موض</w:t>
      </w:r>
      <w:r w:rsidR="00FE46D9">
        <w:rPr>
          <w:rFonts w:hint="cs"/>
          <w:rtl/>
        </w:rPr>
        <w:t>وع</w:t>
      </w:r>
      <w:r w:rsidR="00DB6D42">
        <w:rPr>
          <w:rFonts w:hint="cs"/>
          <w:rtl/>
        </w:rPr>
        <w:t>،</w:t>
      </w:r>
      <w:r w:rsidR="00FE46D9">
        <w:rPr>
          <w:rFonts w:hint="cs"/>
          <w:rtl/>
        </w:rPr>
        <w:t xml:space="preserve"> شخص متحیری</w:t>
      </w:r>
      <w:r>
        <w:rPr>
          <w:rFonts w:hint="cs"/>
          <w:rtl/>
        </w:rPr>
        <w:t xml:space="preserve"> است که در ابتدای امر بوده و به هیچ یک از دو خبر اخذ</w:t>
      </w:r>
      <w:r w:rsidR="00FE46D9">
        <w:rPr>
          <w:rFonts w:hint="cs"/>
          <w:rtl/>
        </w:rPr>
        <w:t xml:space="preserve"> یا عمل</w:t>
      </w:r>
      <w:r w:rsidR="00DB6D42">
        <w:rPr>
          <w:rFonts w:hint="cs"/>
          <w:rtl/>
        </w:rPr>
        <w:t xml:space="preserve"> نکرده است</w:t>
      </w:r>
      <w:r>
        <w:rPr>
          <w:rFonts w:hint="cs"/>
          <w:rtl/>
        </w:rPr>
        <w:t xml:space="preserve">، اما بعد از اخذ </w:t>
      </w:r>
      <w:r w:rsidR="00FE46D9">
        <w:rPr>
          <w:rFonts w:hint="cs"/>
          <w:rtl/>
        </w:rPr>
        <w:t xml:space="preserve">یا عمل </w:t>
      </w:r>
      <w:r>
        <w:rPr>
          <w:rFonts w:hint="cs"/>
          <w:rtl/>
        </w:rPr>
        <w:t>به یکی از دو خبر، دیگر موضوع خطاب صادق نخواهد بود.</w:t>
      </w:r>
      <w:r w:rsidR="00FE46D9">
        <w:rPr>
          <w:rFonts w:hint="cs"/>
          <w:rtl/>
        </w:rPr>
        <w:t xml:space="preserve"> بنابراین ادله تخییر اطلاق نخواهند داشت.</w:t>
      </w:r>
    </w:p>
    <w:p w:rsidR="00FE46D9" w:rsidRDefault="00FE46D9" w:rsidP="00BE248F">
      <w:pPr>
        <w:jc w:val="both"/>
        <w:rPr>
          <w:rtl/>
        </w:rPr>
      </w:pPr>
      <w:r>
        <w:rPr>
          <w:rFonts w:hint="cs"/>
          <w:rtl/>
        </w:rPr>
        <w:t>در اینجا ممکن است در اشکال به جناب شیخ انصاری گفته شود که بعد از اخذ به یکی از دو خبر، استصحاب تخییر جاری می شود. ایشان در پاسخ اشکال فرموده اند: ممکن است که موضوع تخییر کسی باشد که خبری را اختیار نکرده باشد و مکلفی که به یکی از دو خبر اخذ کرده است، موضوع سابق نیست. شک در بقاء موضوع هم وجود داشته باشد، استصحاب جاری نخواهد شد؛ چون شرط جریان استصحاب احراز بقاء موضوع است و در نتیجه با توجه به اینکه مسلما استمرار اخذ حدیث سابق جایز است، باید نسبت به اخذ حدیث سابق ادامه دهد.</w:t>
      </w:r>
    </w:p>
    <w:p w:rsidR="00DB6D42" w:rsidRDefault="00DB6D42" w:rsidP="00DB6D42">
      <w:pPr>
        <w:pStyle w:val="Heading3"/>
        <w:rPr>
          <w:rtl/>
        </w:rPr>
      </w:pPr>
      <w:bookmarkStart w:id="13" w:name="_Toc2772103"/>
      <w:r>
        <w:rPr>
          <w:rFonts w:hint="cs"/>
          <w:rtl/>
        </w:rPr>
        <w:t>مناقشه صاحب کفایه در کلام شیخ انصاری</w:t>
      </w:r>
      <w:bookmarkEnd w:id="13"/>
    </w:p>
    <w:p w:rsidR="00FE46D9" w:rsidRDefault="00FE46D9" w:rsidP="00BE248F">
      <w:pPr>
        <w:jc w:val="both"/>
        <w:rPr>
          <w:rtl/>
        </w:rPr>
      </w:pPr>
      <w:r>
        <w:rPr>
          <w:rFonts w:hint="cs"/>
          <w:rtl/>
        </w:rPr>
        <w:t>صاحب کفایه فرموده اند: در روایات مطرح نشده است که موضوع تخییر، متحیر در حکم فعلی است تا بعد از اخذ</w:t>
      </w:r>
      <w:r w:rsidR="00DB6D42">
        <w:rPr>
          <w:rFonts w:hint="cs"/>
          <w:rtl/>
        </w:rPr>
        <w:t xml:space="preserve"> به یکی از دو خبر،</w:t>
      </w:r>
      <w:r>
        <w:rPr>
          <w:rFonts w:hint="cs"/>
          <w:rtl/>
        </w:rPr>
        <w:t xml:space="preserve"> تحیر در حکم فعلی نباشد، بلکه موضوع ادله تخییر و استصحاب، «من جاءه خبران متعا</w:t>
      </w:r>
      <w:r w:rsidR="00DB6D42">
        <w:rPr>
          <w:rFonts w:hint="cs"/>
          <w:rtl/>
        </w:rPr>
        <w:t xml:space="preserve">رضان» است که نسبت به حکم واقعی </w:t>
      </w:r>
      <w:r>
        <w:rPr>
          <w:rFonts w:hint="cs"/>
          <w:rtl/>
        </w:rPr>
        <w:t xml:space="preserve">تحیر </w:t>
      </w:r>
      <w:r w:rsidR="00DB6D42">
        <w:rPr>
          <w:rFonts w:hint="cs"/>
          <w:rtl/>
        </w:rPr>
        <w:t xml:space="preserve">وجود دارد </w:t>
      </w:r>
      <w:r>
        <w:rPr>
          <w:rFonts w:hint="cs"/>
          <w:rtl/>
        </w:rPr>
        <w:t xml:space="preserve">و لذا در عین علم به وظیفه ظاهریه که تخییر است، موضوع </w:t>
      </w:r>
      <w:r w:rsidR="00DB6D42">
        <w:rPr>
          <w:rFonts w:hint="cs"/>
          <w:rtl/>
        </w:rPr>
        <w:t xml:space="preserve">تخییر </w:t>
      </w:r>
      <w:r>
        <w:rPr>
          <w:rFonts w:hint="cs"/>
          <w:rtl/>
        </w:rPr>
        <w:t xml:space="preserve">صادق است. </w:t>
      </w:r>
    </w:p>
    <w:p w:rsidR="00FE46D9" w:rsidRDefault="00FE46D9" w:rsidP="00BE248F">
      <w:pPr>
        <w:jc w:val="both"/>
        <w:rPr>
          <w:rtl/>
        </w:rPr>
      </w:pPr>
      <w:r>
        <w:rPr>
          <w:rFonts w:hint="cs"/>
          <w:rtl/>
        </w:rPr>
        <w:t xml:space="preserve">بنابراین صاحب کفایه فرموده اند: موضوع </w:t>
      </w:r>
      <w:r w:rsidR="00AC0DA0">
        <w:rPr>
          <w:rFonts w:hint="cs"/>
          <w:rtl/>
        </w:rPr>
        <w:t xml:space="preserve">اخبار </w:t>
      </w:r>
      <w:r>
        <w:rPr>
          <w:rFonts w:hint="cs"/>
          <w:rtl/>
        </w:rPr>
        <w:t>تخییر متحیر در وظیفه ظاهریه نیست بلکه متحیر در کشف واقع است.</w:t>
      </w:r>
    </w:p>
    <w:p w:rsidR="00DB6D42" w:rsidRDefault="00DB6D42" w:rsidP="00DB6D42">
      <w:pPr>
        <w:pStyle w:val="Heading4"/>
        <w:rPr>
          <w:rtl/>
        </w:rPr>
      </w:pPr>
      <w:bookmarkStart w:id="14" w:name="_Toc2772104"/>
      <w:r>
        <w:rPr>
          <w:rFonts w:hint="cs"/>
          <w:rtl/>
        </w:rPr>
        <w:lastRenderedPageBreak/>
        <w:t>پاسخ از کلام صاحب کفایه</w:t>
      </w:r>
      <w:bookmarkEnd w:id="14"/>
    </w:p>
    <w:p w:rsidR="00DB6D42" w:rsidRDefault="00FE46D9" w:rsidP="00BE248F">
      <w:pPr>
        <w:jc w:val="both"/>
        <w:rPr>
          <w:rtl/>
        </w:rPr>
      </w:pPr>
      <w:r>
        <w:rPr>
          <w:rFonts w:hint="cs"/>
          <w:rtl/>
        </w:rPr>
        <w:t xml:space="preserve">کلام صاحب کفایه برای اشکال در کلام شیخ انصاری کافی نیست؛ چون کلام شیخ انصاری این است که </w:t>
      </w:r>
      <w:r w:rsidR="00AC0DA0">
        <w:rPr>
          <w:rFonts w:hint="cs"/>
          <w:rtl/>
        </w:rPr>
        <w:t xml:space="preserve">ظاهر اخبار تخییر از جمله </w:t>
      </w:r>
      <w:r>
        <w:rPr>
          <w:rFonts w:hint="cs"/>
          <w:rtl/>
        </w:rPr>
        <w:t>خطاب «</w:t>
      </w:r>
      <w:r w:rsidRPr="0051583C">
        <w:rPr>
          <w:rtl/>
        </w:rPr>
        <w:t>بِأَيِّهِمَا أَخَذْتَ مِنْ جِهَةِ التَّسْلِيمِ كَانَ صَوَابا</w:t>
      </w:r>
      <w:r>
        <w:rPr>
          <w:rFonts w:hint="cs"/>
          <w:rtl/>
        </w:rPr>
        <w:t>» متوجه کسی است که یکی از دو خبر را اخذ نکرده باشد</w:t>
      </w:r>
      <w:r w:rsidR="00DB6D42">
        <w:rPr>
          <w:rFonts w:hint="cs"/>
          <w:rtl/>
        </w:rPr>
        <w:t>؛ چون</w:t>
      </w:r>
      <w:r w:rsidR="003617D1">
        <w:rPr>
          <w:rFonts w:hint="cs"/>
          <w:rtl/>
        </w:rPr>
        <w:t xml:space="preserve"> با حصول صرف الوجود اخذ به حدیث از سوی مکلف</w:t>
      </w:r>
      <w:r w:rsidR="00DB6D42">
        <w:rPr>
          <w:rFonts w:hint="cs"/>
          <w:rtl/>
        </w:rPr>
        <w:t>،</w:t>
      </w:r>
      <w:r w:rsidR="003617D1">
        <w:rPr>
          <w:rFonts w:hint="cs"/>
          <w:rtl/>
        </w:rPr>
        <w:t xml:space="preserve"> خ</w:t>
      </w:r>
      <w:r w:rsidR="00DB6D42">
        <w:rPr>
          <w:rFonts w:hint="cs"/>
          <w:rtl/>
        </w:rPr>
        <w:t xml:space="preserve">روج از موضوع خطاب محقق می شود. </w:t>
      </w:r>
    </w:p>
    <w:p w:rsidR="00FE46D9" w:rsidRDefault="00DB6D42" w:rsidP="00BE248F">
      <w:pPr>
        <w:jc w:val="both"/>
        <w:rPr>
          <w:rtl/>
        </w:rPr>
      </w:pPr>
      <w:r>
        <w:rPr>
          <w:rFonts w:hint="cs"/>
          <w:rtl/>
        </w:rPr>
        <w:t xml:space="preserve">به نظر ما </w:t>
      </w:r>
      <w:r w:rsidR="003617D1">
        <w:rPr>
          <w:rFonts w:hint="cs"/>
          <w:rtl/>
        </w:rPr>
        <w:t>این کلام شیخ انصاری عرفی است</w:t>
      </w:r>
      <w:r w:rsidR="00FE46D9">
        <w:rPr>
          <w:rFonts w:hint="cs"/>
          <w:rtl/>
        </w:rPr>
        <w:t xml:space="preserve"> و لذا </w:t>
      </w:r>
      <w:r>
        <w:rPr>
          <w:rFonts w:hint="cs"/>
          <w:rtl/>
        </w:rPr>
        <w:t xml:space="preserve">اساسا </w:t>
      </w:r>
      <w:r w:rsidR="00FE46D9">
        <w:rPr>
          <w:rFonts w:hint="cs"/>
          <w:rtl/>
        </w:rPr>
        <w:t>در کلام شیخ مطرح نشده است که موضوع متحیر در کشف حکم ظاهری فعلی است</w:t>
      </w:r>
      <w:r>
        <w:rPr>
          <w:rFonts w:hint="cs"/>
          <w:rtl/>
        </w:rPr>
        <w:t xml:space="preserve"> تا اشکال صاحب کفایه بر آن وارد شود.</w:t>
      </w:r>
    </w:p>
    <w:p w:rsidR="001A1EA5" w:rsidRPr="001F140C" w:rsidRDefault="001A1EA5" w:rsidP="00BE248F">
      <w:pPr>
        <w:jc w:val="both"/>
        <w:rPr>
          <w:rtl/>
        </w:rPr>
      </w:pPr>
    </w:p>
    <w:sectPr w:rsidR="001A1EA5" w:rsidRPr="001F140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995" w:rsidRDefault="00BE2995" w:rsidP="008B750B">
      <w:pPr>
        <w:spacing w:line="240" w:lineRule="auto"/>
      </w:pPr>
      <w:r>
        <w:separator/>
      </w:r>
    </w:p>
  </w:endnote>
  <w:endnote w:type="continuationSeparator" w:id="0">
    <w:p w:rsidR="00BE2995" w:rsidRDefault="00BE299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1F140C" w:rsidTr="0020241A">
      <w:tc>
        <w:tcPr>
          <w:tcW w:w="3382" w:type="dxa"/>
          <w:tcBorders>
            <w:top w:val="nil"/>
            <w:left w:val="nil"/>
            <w:bottom w:val="nil"/>
            <w:right w:val="nil"/>
          </w:tcBorders>
        </w:tcPr>
        <w:p w:rsidR="006D44C1" w:rsidRPr="001F140C" w:rsidRDefault="006D44C1" w:rsidP="006D44C1">
          <w:pPr>
            <w:pStyle w:val="Footer"/>
            <w:rPr>
              <w:rFonts w:cs="B Badr"/>
              <w:sz w:val="20"/>
              <w:szCs w:val="26"/>
              <w:rtl/>
            </w:rPr>
          </w:pPr>
          <w:r w:rsidRPr="001F140C">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1F140C" w:rsidRDefault="006D44C1" w:rsidP="006D44C1">
          <w:pPr>
            <w:pStyle w:val="Footer"/>
            <w:jc w:val="right"/>
            <w:rPr>
              <w:rFonts w:cs="B Badr"/>
              <w:sz w:val="20"/>
              <w:szCs w:val="26"/>
              <w:rtl/>
            </w:rPr>
          </w:pPr>
          <w:r w:rsidRPr="001F140C">
            <w:rPr>
              <w:rFonts w:cs="B Badr" w:hint="cs"/>
              <w:sz w:val="20"/>
              <w:szCs w:val="26"/>
              <w:rtl/>
            </w:rPr>
            <w:t xml:space="preserve">صفحه </w:t>
          </w:r>
          <w:r w:rsidRPr="001F140C">
            <w:rPr>
              <w:rFonts w:cs="B Badr"/>
              <w:sz w:val="20"/>
              <w:szCs w:val="26"/>
            </w:rPr>
            <w:fldChar w:fldCharType="begin"/>
          </w:r>
          <w:r w:rsidRPr="001F140C">
            <w:rPr>
              <w:rFonts w:cs="B Badr"/>
              <w:sz w:val="20"/>
              <w:szCs w:val="26"/>
            </w:rPr>
            <w:instrText>PAGE   \* MERGEFORMAT</w:instrText>
          </w:r>
          <w:r w:rsidRPr="001F140C">
            <w:rPr>
              <w:rFonts w:cs="B Badr"/>
              <w:sz w:val="20"/>
              <w:szCs w:val="26"/>
            </w:rPr>
            <w:fldChar w:fldCharType="separate"/>
          </w:r>
          <w:r w:rsidR="001C6694" w:rsidRPr="001C6694">
            <w:rPr>
              <w:rFonts w:cs="B Badr"/>
              <w:noProof/>
              <w:sz w:val="20"/>
              <w:szCs w:val="26"/>
              <w:rtl/>
              <w:lang w:val="fa-IR"/>
            </w:rPr>
            <w:t>6</w:t>
          </w:r>
          <w:r w:rsidRPr="001F140C">
            <w:rPr>
              <w:rFonts w:cs="B Badr"/>
              <w:noProof/>
              <w:sz w:val="20"/>
              <w:szCs w:val="26"/>
            </w:rPr>
            <w:fldChar w:fldCharType="end"/>
          </w:r>
        </w:p>
      </w:tc>
      <w:tc>
        <w:tcPr>
          <w:tcW w:w="4786" w:type="dxa"/>
          <w:tcBorders>
            <w:top w:val="nil"/>
            <w:left w:val="nil"/>
            <w:bottom w:val="nil"/>
            <w:right w:val="nil"/>
          </w:tcBorders>
          <w:vAlign w:val="center"/>
        </w:tcPr>
        <w:p w:rsidR="006D44C1" w:rsidRPr="001F140C" w:rsidRDefault="00212218" w:rsidP="001B6799">
          <w:pPr>
            <w:pStyle w:val="Footer"/>
            <w:bidi w:val="0"/>
            <w:rPr>
              <w:rFonts w:cs="B Badr"/>
              <w:color w:val="808080" w:themeColor="background1" w:themeShade="80"/>
              <w:sz w:val="20"/>
              <w:szCs w:val="26"/>
              <w:rtl/>
            </w:rPr>
          </w:pPr>
          <w:bookmarkStart w:id="22" w:name="BokAdres"/>
          <w:bookmarkEnd w:id="22"/>
          <w:r w:rsidRPr="001F140C">
            <w:rPr>
              <w:rFonts w:cs="B Badr"/>
              <w:color w:val="808080" w:themeColor="background1" w:themeShade="80"/>
              <w:sz w:val="20"/>
              <w:szCs w:val="26"/>
            </w:rPr>
            <w:t>U1ms4_13971215-102_mm2_mfeb.ir</w:t>
          </w:r>
        </w:p>
      </w:tc>
    </w:tr>
  </w:tbl>
  <w:p w:rsidR="00FA3B17" w:rsidRPr="001F140C"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995" w:rsidRDefault="00BE2995" w:rsidP="008B750B">
      <w:pPr>
        <w:spacing w:line="240" w:lineRule="auto"/>
      </w:pPr>
      <w:r>
        <w:separator/>
      </w:r>
    </w:p>
  </w:footnote>
  <w:footnote w:type="continuationSeparator" w:id="0">
    <w:p w:rsidR="00BE2995" w:rsidRDefault="00BE2995" w:rsidP="008B750B">
      <w:pPr>
        <w:spacing w:line="240" w:lineRule="auto"/>
      </w:pPr>
      <w:r>
        <w:continuationSeparator/>
      </w:r>
    </w:p>
  </w:footnote>
  <w:footnote w:id="1">
    <w:p w:rsidR="00B07287" w:rsidRDefault="00B07287">
      <w:pPr>
        <w:pStyle w:val="FootnoteText"/>
        <w:rPr>
          <w:rtl/>
        </w:rPr>
      </w:pPr>
      <w:r>
        <w:rPr>
          <w:rStyle w:val="FootnoteReference"/>
        </w:rPr>
        <w:footnoteRef/>
      </w:r>
      <w:r>
        <w:rPr>
          <w:rtl/>
        </w:rPr>
        <w:t xml:space="preserve"> </w:t>
      </w:r>
      <w:r>
        <w:rPr>
          <w:rFonts w:hint="cs"/>
          <w:rtl/>
        </w:rPr>
        <w:t>در این قسمت حضرت استاد در پاسخ از اشکال به عدم ظهور تعبیر «موسع علیک بأیه عملت» فرمودند: اولاً: بین دو تعبیر تنافی وجود ندارد. ثانیا: تنافی هم وجود داشته باشد، عدم دلالت روایت دیگر مثل مکاتبه صفار موجب نخواهد شد که ظهور مکاتبه حمیری تغییر کند. در حال حاضر بحث در ظهور روایت مکاتبه حمیری است.</w:t>
      </w:r>
    </w:p>
  </w:footnote>
  <w:footnote w:id="2">
    <w:p w:rsidR="00971A7D" w:rsidRDefault="00971A7D">
      <w:pPr>
        <w:pStyle w:val="FootnoteText"/>
      </w:pPr>
      <w:r>
        <w:rPr>
          <w:rStyle w:val="FootnoteReference"/>
        </w:rPr>
        <w:footnoteRef/>
      </w:r>
      <w:r>
        <w:rPr>
          <w:rtl/>
        </w:rPr>
        <w:t xml:space="preserve"> </w:t>
      </w:r>
      <w:r>
        <w:rPr>
          <w:rFonts w:hint="cs"/>
          <w:rtl/>
        </w:rPr>
        <w:t>لازم به ذکر است که حضرت استاد مکاتبه حمیری را صرفا در خصوص احکام غیر الزامی پذیرفته اند و لذا طبق نظر خود ایشان در مورد اخبار وارده در احکام غیر الزامی تخییر اصولی را اثبات می کند، اما در عین حال کسانی همچون صاحب تعلیقه مباحث الاصول وجود دارند که مکاتبه حمیری را دال بر تخییر در مطلق احکام می دانند.</w:t>
      </w:r>
    </w:p>
  </w:footnote>
  <w:footnote w:id="3">
    <w:p w:rsidR="00AB1515" w:rsidRPr="00AB1515" w:rsidRDefault="00AB1515" w:rsidP="00AB1515">
      <w:pPr>
        <w:pStyle w:val="FootnoteText"/>
        <w:rPr>
          <w:rtl/>
        </w:rPr>
      </w:pPr>
      <w:r w:rsidRPr="00AB1515">
        <w:footnoteRef/>
      </w:r>
      <w:r w:rsidRPr="00AB1515">
        <w:rPr>
          <w:rtl/>
        </w:rPr>
        <w:t xml:space="preserve"> </w:t>
      </w:r>
      <w:hyperlink r:id="rId1" w:history="1">
        <w:r w:rsidRPr="00AB1515">
          <w:rPr>
            <w:rStyle w:val="Hyperlink"/>
            <w:rtl/>
          </w:rPr>
          <w:t>فرائد الاصول، ش</w:t>
        </w:r>
        <w:r w:rsidRPr="00AB1515">
          <w:rPr>
            <w:rStyle w:val="Hyperlink"/>
            <w:rFonts w:hint="cs"/>
            <w:rtl/>
          </w:rPr>
          <w:t>ی</w:t>
        </w:r>
        <w:r w:rsidRPr="00AB1515">
          <w:rPr>
            <w:rStyle w:val="Hyperlink"/>
            <w:rFonts w:hint="eastAsia"/>
            <w:rtl/>
          </w:rPr>
          <w:t>خ</w:t>
        </w:r>
        <w:r w:rsidRPr="00AB1515">
          <w:rPr>
            <w:rStyle w:val="Hyperlink"/>
            <w:rtl/>
          </w:rPr>
          <w:t xml:space="preserve"> مرتض</w:t>
        </w:r>
        <w:r w:rsidRPr="00AB1515">
          <w:rPr>
            <w:rStyle w:val="Hyperlink"/>
            <w:rFonts w:hint="cs"/>
            <w:rtl/>
          </w:rPr>
          <w:t>ی</w:t>
        </w:r>
        <w:r w:rsidRPr="00AB1515">
          <w:rPr>
            <w:rStyle w:val="Hyperlink"/>
            <w:rtl/>
          </w:rPr>
          <w:t xml:space="preserve"> انصار</w:t>
        </w:r>
        <w:r w:rsidRPr="00AB1515">
          <w:rPr>
            <w:rStyle w:val="Hyperlink"/>
            <w:rFonts w:hint="cs"/>
            <w:rtl/>
          </w:rPr>
          <w:t>ی</w:t>
        </w:r>
        <w:r w:rsidRPr="00AB1515">
          <w:rPr>
            <w:rStyle w:val="Hyperlink"/>
            <w:rFonts w:hint="eastAsia"/>
            <w:rtl/>
          </w:rPr>
          <w:t>،</w:t>
        </w:r>
        <w:r w:rsidRPr="00AB1515">
          <w:rPr>
            <w:rStyle w:val="Hyperlink"/>
            <w:rtl/>
          </w:rPr>
          <w:t xml:space="preserve"> ج4، ص43.</w:t>
        </w:r>
      </w:hyperlink>
    </w:p>
  </w:footnote>
  <w:footnote w:id="4">
    <w:p w:rsidR="00AB1515" w:rsidRPr="00AB1515" w:rsidRDefault="00AB1515" w:rsidP="00AB1515">
      <w:pPr>
        <w:pStyle w:val="FootnoteText"/>
        <w:rPr>
          <w:rtl/>
        </w:rPr>
      </w:pPr>
      <w:r w:rsidRPr="00AB1515">
        <w:footnoteRef/>
      </w:r>
      <w:r w:rsidRPr="00AB1515">
        <w:rPr>
          <w:rtl/>
        </w:rPr>
        <w:t xml:space="preserve"> </w:t>
      </w:r>
      <w:hyperlink r:id="rId2" w:history="1">
        <w:r w:rsidRPr="00AB1515">
          <w:rPr>
            <w:rStyle w:val="Hyperlink"/>
            <w:rtl/>
          </w:rPr>
          <w:t>کفا</w:t>
        </w:r>
        <w:r w:rsidRPr="00AB1515">
          <w:rPr>
            <w:rStyle w:val="Hyperlink"/>
            <w:rFonts w:hint="cs"/>
            <w:rtl/>
          </w:rPr>
          <w:t>ی</w:t>
        </w:r>
        <w:r w:rsidRPr="00AB1515">
          <w:rPr>
            <w:rStyle w:val="Hyperlink"/>
            <w:rFonts w:hint="eastAsia"/>
            <w:rtl/>
          </w:rPr>
          <w:t>ه</w:t>
        </w:r>
        <w:r w:rsidRPr="00AB1515">
          <w:rPr>
            <w:rStyle w:val="Hyperlink"/>
            <w:rtl/>
          </w:rPr>
          <w:t xml:space="preserve"> الاصول، آخوند خراسان</w:t>
        </w:r>
        <w:r w:rsidRPr="00AB1515">
          <w:rPr>
            <w:rStyle w:val="Hyperlink"/>
            <w:rFonts w:hint="cs"/>
            <w:rtl/>
          </w:rPr>
          <w:t>ی</w:t>
        </w:r>
        <w:r w:rsidRPr="00AB1515">
          <w:rPr>
            <w:rStyle w:val="Hyperlink"/>
            <w:rFonts w:hint="eastAsia"/>
            <w:rtl/>
          </w:rPr>
          <w:t>،</w:t>
        </w:r>
        <w:r w:rsidRPr="00AB1515">
          <w:rPr>
            <w:rStyle w:val="Hyperlink"/>
            <w:rtl/>
          </w:rPr>
          <w:t xml:space="preserve"> ج1، ص446.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212218">
      <w:rPr>
        <w:b/>
        <w:bCs/>
        <w:sz w:val="20"/>
        <w:szCs w:val="24"/>
        <w:rtl/>
      </w:rPr>
      <w:t>102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21221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212218">
      <w:rPr>
        <w:b/>
        <w:bCs/>
        <w:color w:val="632423" w:themeColor="accent2" w:themeShade="80"/>
        <w:sz w:val="20"/>
        <w:szCs w:val="24"/>
        <w:rtl/>
      </w:rPr>
      <w:t>شه</w:t>
    </w:r>
    <w:r w:rsidR="00212218">
      <w:rPr>
        <w:rFonts w:hint="cs"/>
        <w:b/>
        <w:bCs/>
        <w:color w:val="632423" w:themeColor="accent2" w:themeShade="80"/>
        <w:sz w:val="20"/>
        <w:szCs w:val="24"/>
        <w:rtl/>
      </w:rPr>
      <w:t>ی</w:t>
    </w:r>
    <w:r w:rsidR="00212218">
      <w:rPr>
        <w:rFonts w:hint="eastAsia"/>
        <w:b/>
        <w:bCs/>
        <w:color w:val="632423" w:themeColor="accent2" w:themeShade="80"/>
        <w:sz w:val="20"/>
        <w:szCs w:val="24"/>
        <w:rtl/>
      </w:rPr>
      <w:t>د</w:t>
    </w:r>
    <w:r w:rsidR="00212218">
      <w:rPr>
        <w:rFonts w:hint="cs"/>
        <w:b/>
        <w:bCs/>
        <w:color w:val="632423" w:themeColor="accent2" w:themeShade="80"/>
        <w:sz w:val="20"/>
        <w:szCs w:val="24"/>
        <w:rtl/>
      </w:rPr>
      <w:t>ی</w:t>
    </w:r>
    <w:r w:rsidR="00212218">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212218">
      <w:rPr>
        <w:sz w:val="24"/>
        <w:szCs w:val="24"/>
        <w:rtl/>
      </w:rPr>
      <w:t>15 /12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1F140C">
      <w:rPr>
        <w:rFonts w:hint="cs"/>
        <w:color w:val="000000" w:themeColor="text1"/>
        <w:sz w:val="24"/>
        <w:szCs w:val="24"/>
        <w:rtl/>
      </w:rPr>
      <w:t>مقتضای اصل ثانوی</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212218">
      <w:rPr>
        <w:sz w:val="24"/>
        <w:szCs w:val="24"/>
        <w:rtl/>
      </w:rPr>
      <w:t>مهد</w:t>
    </w:r>
    <w:r w:rsidR="00212218">
      <w:rPr>
        <w:rFonts w:hint="cs"/>
        <w:sz w:val="24"/>
        <w:szCs w:val="24"/>
        <w:rtl/>
      </w:rPr>
      <w:t>ی</w:t>
    </w:r>
    <w:r w:rsidR="00212218">
      <w:rPr>
        <w:sz w:val="24"/>
        <w:szCs w:val="24"/>
        <w:rtl/>
      </w:rPr>
      <w:t xml:space="preserve"> منصور</w:t>
    </w:r>
    <w:r w:rsidR="0021221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1F140C">
      <w:rPr>
        <w:rFonts w:hint="cs"/>
        <w:sz w:val="24"/>
        <w:szCs w:val="24"/>
        <w:rtl/>
      </w:rPr>
      <w:t>تنبیهات تخییر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74E21"/>
    <w:multiLevelType w:val="hybridMultilevel"/>
    <w:tmpl w:val="F356ABD4"/>
    <w:lvl w:ilvl="0" w:tplc="6D468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1102D"/>
    <w:multiLevelType w:val="hybridMultilevel"/>
    <w:tmpl w:val="E82454F4"/>
    <w:lvl w:ilvl="0" w:tplc="B316F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D6996"/>
    <w:multiLevelType w:val="hybridMultilevel"/>
    <w:tmpl w:val="53D8D924"/>
    <w:lvl w:ilvl="0" w:tplc="D8BE6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5"/>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2F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6694"/>
    <w:rsid w:val="001D2E9A"/>
    <w:rsid w:val="001D597F"/>
    <w:rsid w:val="001E3FD4"/>
    <w:rsid w:val="001F140C"/>
    <w:rsid w:val="0020241A"/>
    <w:rsid w:val="00203821"/>
    <w:rsid w:val="00211632"/>
    <w:rsid w:val="00212218"/>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321E"/>
    <w:rsid w:val="00307311"/>
    <w:rsid w:val="0032100F"/>
    <w:rsid w:val="0033402C"/>
    <w:rsid w:val="00340521"/>
    <w:rsid w:val="00345C73"/>
    <w:rsid w:val="00354A99"/>
    <w:rsid w:val="00360311"/>
    <w:rsid w:val="003617D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6AAE"/>
    <w:rsid w:val="004D2DD7"/>
    <w:rsid w:val="004D75C5"/>
    <w:rsid w:val="004E2186"/>
    <w:rsid w:val="004E66FB"/>
    <w:rsid w:val="004F470A"/>
    <w:rsid w:val="004F4C59"/>
    <w:rsid w:val="00500C8F"/>
    <w:rsid w:val="00501909"/>
    <w:rsid w:val="00507BBB"/>
    <w:rsid w:val="005128DF"/>
    <w:rsid w:val="0051592A"/>
    <w:rsid w:val="005206FE"/>
    <w:rsid w:val="005257ED"/>
    <w:rsid w:val="00526A15"/>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3B68"/>
    <w:rsid w:val="00935A55"/>
    <w:rsid w:val="00941CEB"/>
    <w:rsid w:val="0094720F"/>
    <w:rsid w:val="00953B28"/>
    <w:rsid w:val="00954322"/>
    <w:rsid w:val="00957CAA"/>
    <w:rsid w:val="0096778A"/>
    <w:rsid w:val="00971A7D"/>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1515"/>
    <w:rsid w:val="00AB5F7D"/>
    <w:rsid w:val="00AC0C50"/>
    <w:rsid w:val="00AC0DA0"/>
    <w:rsid w:val="00AC6FE2"/>
    <w:rsid w:val="00AF3925"/>
    <w:rsid w:val="00B07287"/>
    <w:rsid w:val="00B1296B"/>
    <w:rsid w:val="00B2292F"/>
    <w:rsid w:val="00B43169"/>
    <w:rsid w:val="00B501A8"/>
    <w:rsid w:val="00B55AE4"/>
    <w:rsid w:val="00B70B46"/>
    <w:rsid w:val="00B739B0"/>
    <w:rsid w:val="00B814A3"/>
    <w:rsid w:val="00B95F80"/>
    <w:rsid w:val="00B96F38"/>
    <w:rsid w:val="00BC716B"/>
    <w:rsid w:val="00BD0E74"/>
    <w:rsid w:val="00BD5F8C"/>
    <w:rsid w:val="00BE248F"/>
    <w:rsid w:val="00BE2995"/>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7014"/>
    <w:rsid w:val="00D221CB"/>
    <w:rsid w:val="00D23391"/>
    <w:rsid w:val="00D31805"/>
    <w:rsid w:val="00D512A0"/>
    <w:rsid w:val="00D552B9"/>
    <w:rsid w:val="00D735B2"/>
    <w:rsid w:val="00D74021"/>
    <w:rsid w:val="00D76D01"/>
    <w:rsid w:val="00D922A9"/>
    <w:rsid w:val="00D9394A"/>
    <w:rsid w:val="00DA2D2B"/>
    <w:rsid w:val="00DB0CBB"/>
    <w:rsid w:val="00DB67CC"/>
    <w:rsid w:val="00DB6D42"/>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805"/>
    <w:rsid w:val="00F07FB6"/>
    <w:rsid w:val="00F149D0"/>
    <w:rsid w:val="00F16B53"/>
    <w:rsid w:val="00F238BD"/>
    <w:rsid w:val="00F25ECD"/>
    <w:rsid w:val="00F318BE"/>
    <w:rsid w:val="00F33297"/>
    <w:rsid w:val="00F343FB"/>
    <w:rsid w:val="00F35322"/>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46D9"/>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40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DB6D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004/1/446/&#1576;&#1583;&#1608;&#1740;" TargetMode="External"/><Relationship Id="rId1" Type="http://schemas.openxmlformats.org/officeDocument/2006/relationships/hyperlink" Target="http://lib.eshia.ir/13056/4/43/&#1740;&#1588;&#1705;&#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83386-C43C-4CD4-85D5-63E36F1D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1</Pages>
  <Words>1605</Words>
  <Characters>9150</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10734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2019-03-06T12:40:00Z</cp:lastPrinted>
  <dcterms:created xsi:type="dcterms:W3CDTF">2019-03-06T10:11:00Z</dcterms:created>
  <dcterms:modified xsi:type="dcterms:W3CDTF">2019-03-06T12:40:00Z</dcterms:modified>
  <cp:contentStatus>ویرایش 2.5</cp:contentStatus>
  <cp:version>2.7</cp:version>
</cp:coreProperties>
</file>