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9C66D5">
      <w:pPr>
        <w:jc w:val="center"/>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1E2548" w:rsidRDefault="001E2548" w:rsidP="001E2548">
      <w:pPr>
        <w:pStyle w:val="TOC2"/>
        <w:tabs>
          <w:tab w:val="right" w:leader="dot" w:pos="10194"/>
        </w:tabs>
        <w:rPr>
          <w:rFonts w:asciiTheme="minorHAnsi" w:eastAsiaTheme="minorEastAsia" w:hAnsiTheme="minorHAnsi" w:cstheme="minorBidi"/>
          <w:bCs w:val="0"/>
          <w:noProof/>
          <w:color w:val="auto"/>
          <w:szCs w:val="22"/>
          <w:rtl/>
          <w:lang w:bidi="ar-SA"/>
        </w:rPr>
      </w:pPr>
      <w:r>
        <w:rPr>
          <w:noProof/>
          <w:webHidden/>
          <w:szCs w:val="24"/>
          <w:rtl/>
        </w:rPr>
        <w:fldChar w:fldCharType="begin"/>
      </w:r>
      <w:r>
        <w:rPr>
          <w:noProof/>
          <w:webHidden/>
          <w:szCs w:val="24"/>
          <w:rtl/>
        </w:rPr>
        <w:instrText xml:space="preserve"> </w:instrText>
      </w:r>
      <w:r>
        <w:rPr>
          <w:noProof/>
          <w:webHidden/>
          <w:szCs w:val="24"/>
        </w:rPr>
        <w:instrText xml:space="preserve">TOC </w:instrText>
      </w:r>
      <w:r>
        <w:rPr>
          <w:noProof/>
          <w:webHidden/>
          <w:szCs w:val="24"/>
          <w:rtl/>
        </w:rPr>
        <w:instrText>\</w:instrText>
      </w:r>
      <w:r>
        <w:rPr>
          <w:noProof/>
          <w:webHidden/>
          <w:szCs w:val="24"/>
        </w:rPr>
        <w:instrText>o "</w:instrText>
      </w:r>
      <w:r>
        <w:rPr>
          <w:noProof/>
          <w:webHidden/>
          <w:szCs w:val="24"/>
          <w:rtl/>
        </w:rPr>
        <w:instrText>1-9</w:instrText>
      </w:r>
      <w:r>
        <w:rPr>
          <w:noProof/>
          <w:webHidden/>
          <w:szCs w:val="24"/>
        </w:rPr>
        <w:instrText>" \h \z \u</w:instrText>
      </w:r>
      <w:r>
        <w:rPr>
          <w:noProof/>
          <w:webHidden/>
          <w:szCs w:val="24"/>
          <w:rtl/>
        </w:rPr>
        <w:instrText xml:space="preserve"> </w:instrText>
      </w:r>
      <w:r>
        <w:rPr>
          <w:noProof/>
          <w:webHidden/>
          <w:szCs w:val="24"/>
          <w:rtl/>
        </w:rPr>
        <w:fldChar w:fldCharType="separate"/>
      </w:r>
      <w:hyperlink w:anchor="_Toc104568789" w:history="1">
        <w:r w:rsidRPr="00C824F7">
          <w:rPr>
            <w:rStyle w:val="Hyperlink"/>
            <w:noProof/>
            <w:rtl/>
          </w:rPr>
          <w:t>تتمه جلسه گذشته در مسئله جزئ</w:t>
        </w:r>
        <w:r w:rsidRPr="00C824F7">
          <w:rPr>
            <w:rStyle w:val="Hyperlink"/>
            <w:rFonts w:hint="cs"/>
            <w:noProof/>
            <w:rtl/>
          </w:rPr>
          <w:t>ی</w:t>
        </w:r>
        <w:r w:rsidRPr="00C824F7">
          <w:rPr>
            <w:rStyle w:val="Hyperlink"/>
            <w:rFonts w:hint="eastAsia"/>
            <w:noProof/>
            <w:rtl/>
          </w:rPr>
          <w:t>ت</w:t>
        </w:r>
        <w:r w:rsidRPr="00C824F7">
          <w:rPr>
            <w:rStyle w:val="Hyperlink"/>
            <w:noProof/>
            <w:rtl/>
          </w:rPr>
          <w:t xml:space="preserve"> </w:t>
        </w:r>
        <w:r w:rsidRPr="00C824F7">
          <w:rPr>
            <w:rStyle w:val="Hyperlink"/>
            <w:rFonts w:hint="cs"/>
            <w:noProof/>
            <w:rtl/>
          </w:rPr>
          <w:t>ی</w:t>
        </w:r>
        <w:r w:rsidRPr="00C824F7">
          <w:rPr>
            <w:rStyle w:val="Hyperlink"/>
            <w:rFonts w:hint="eastAsia"/>
            <w:noProof/>
            <w:rtl/>
          </w:rPr>
          <w:t>ا</w:t>
        </w:r>
        <w:r w:rsidRPr="00C824F7">
          <w:rPr>
            <w:rStyle w:val="Hyperlink"/>
            <w:noProof/>
            <w:rtl/>
          </w:rPr>
          <w:t xml:space="preserve"> عدم جزئ</w:t>
        </w:r>
        <w:r w:rsidRPr="00C824F7">
          <w:rPr>
            <w:rStyle w:val="Hyperlink"/>
            <w:rFonts w:hint="cs"/>
            <w:noProof/>
            <w:rtl/>
          </w:rPr>
          <w:t>ی</w:t>
        </w:r>
        <w:r w:rsidRPr="00C824F7">
          <w:rPr>
            <w:rStyle w:val="Hyperlink"/>
            <w:rFonts w:hint="eastAsia"/>
            <w:noProof/>
            <w:rtl/>
          </w:rPr>
          <w:t>ت</w:t>
        </w:r>
        <w:r w:rsidRPr="00C824F7">
          <w:rPr>
            <w:rStyle w:val="Hyperlink"/>
            <w:noProof/>
            <w:rtl/>
          </w:rPr>
          <w:t xml:space="preserve"> بسمل</w:t>
        </w:r>
        <w:r w:rsidRPr="00C824F7">
          <w:rPr>
            <w:rStyle w:val="Hyperlink"/>
            <w:rFonts w:hint="cs"/>
            <w:noProof/>
            <w:rtl/>
          </w:rPr>
          <w:t>ۀ</w:t>
        </w:r>
        <w:r w:rsidRPr="00C824F7">
          <w:rPr>
            <w:rStyle w:val="Hyperlink"/>
            <w:noProof/>
            <w:rtl/>
          </w:rPr>
          <w:t xml:space="preserve"> در سور</w:t>
        </w:r>
        <w:r w:rsidRPr="00C824F7">
          <w:rPr>
            <w:rStyle w:val="Hyperlink"/>
            <w:rFonts w:hint="cs"/>
            <w:noProof/>
            <w:rtl/>
          </w:rPr>
          <w:t>ۀ</w:t>
        </w:r>
        <w:r w:rsidRPr="00C824F7">
          <w:rPr>
            <w:rStyle w:val="Hyperlink"/>
            <w:noProof/>
            <w:rtl/>
          </w:rPr>
          <w:t xml:space="preserve"> بعد از حمد</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104568789 </w:instrText>
        </w:r>
        <w:r>
          <w:rPr>
            <w:noProof/>
            <w:webHidden/>
          </w:rPr>
          <w:instrText>\h</w:instrText>
        </w:r>
        <w:r>
          <w:rPr>
            <w:noProof/>
            <w:webHidden/>
            <w:rtl/>
          </w:rPr>
          <w:instrText xml:space="preserve"> </w:instrText>
        </w:r>
        <w:r>
          <w:rPr>
            <w:noProof/>
            <w:webHidden/>
            <w:rtl/>
          </w:rPr>
        </w:r>
        <w:r>
          <w:rPr>
            <w:noProof/>
            <w:webHidden/>
            <w:rtl/>
          </w:rPr>
          <w:fldChar w:fldCharType="separate"/>
        </w:r>
        <w:r w:rsidR="00611322">
          <w:rPr>
            <w:noProof/>
            <w:webHidden/>
            <w:rtl/>
          </w:rPr>
          <w:t>1</w:t>
        </w:r>
        <w:r>
          <w:rPr>
            <w:noProof/>
            <w:webHidden/>
            <w:rtl/>
          </w:rPr>
          <w:fldChar w:fldCharType="end"/>
        </w:r>
      </w:hyperlink>
    </w:p>
    <w:p w:rsidR="001E2548" w:rsidRDefault="00106A75" w:rsidP="001E254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4568790" w:history="1">
        <w:r w:rsidR="001E2548" w:rsidRPr="00C824F7">
          <w:rPr>
            <w:rStyle w:val="Hyperlink"/>
            <w:noProof/>
            <w:rtl/>
          </w:rPr>
          <w:t>عدم جواز تمسک به صح</w:t>
        </w:r>
        <w:r w:rsidR="001E2548" w:rsidRPr="00C824F7">
          <w:rPr>
            <w:rStyle w:val="Hyperlink"/>
            <w:rFonts w:hint="cs"/>
            <w:noProof/>
            <w:rtl/>
          </w:rPr>
          <w:t>ی</w:t>
        </w:r>
        <w:r w:rsidR="001E2548" w:rsidRPr="00C824F7">
          <w:rPr>
            <w:rStyle w:val="Hyperlink"/>
            <w:rFonts w:hint="eastAsia"/>
            <w:noProof/>
            <w:rtl/>
          </w:rPr>
          <w:t>حه</w:t>
        </w:r>
        <w:r w:rsidR="001E2548" w:rsidRPr="00C824F7">
          <w:rPr>
            <w:rStyle w:val="Hyperlink"/>
            <w:noProof/>
            <w:rtl/>
          </w:rPr>
          <w:t xml:space="preserve"> ابن أذ</w:t>
        </w:r>
        <w:r w:rsidR="001E2548" w:rsidRPr="00C824F7">
          <w:rPr>
            <w:rStyle w:val="Hyperlink"/>
            <w:rFonts w:hint="cs"/>
            <w:noProof/>
            <w:rtl/>
          </w:rPr>
          <w:t>ی</w:t>
        </w:r>
        <w:r w:rsidR="001E2548" w:rsidRPr="00C824F7">
          <w:rPr>
            <w:rStyle w:val="Hyperlink"/>
            <w:rFonts w:hint="eastAsia"/>
            <w:noProof/>
            <w:rtl/>
          </w:rPr>
          <w:t>نه</w:t>
        </w:r>
        <w:r w:rsidR="001E2548" w:rsidRPr="00C824F7">
          <w:rPr>
            <w:rStyle w:val="Hyperlink"/>
            <w:noProof/>
            <w:rtl/>
          </w:rPr>
          <w:t xml:space="preserve"> به دل</w:t>
        </w:r>
        <w:r w:rsidR="001E2548" w:rsidRPr="00C824F7">
          <w:rPr>
            <w:rStyle w:val="Hyperlink"/>
            <w:rFonts w:hint="cs"/>
            <w:noProof/>
            <w:rtl/>
          </w:rPr>
          <w:t>ی</w:t>
        </w:r>
        <w:r w:rsidR="001E2548" w:rsidRPr="00C824F7">
          <w:rPr>
            <w:rStyle w:val="Hyperlink"/>
            <w:rFonts w:hint="eastAsia"/>
            <w:noProof/>
            <w:rtl/>
          </w:rPr>
          <w:t>ل</w:t>
        </w:r>
        <w:r w:rsidR="001E2548" w:rsidRPr="00C824F7">
          <w:rPr>
            <w:rStyle w:val="Hyperlink"/>
            <w:noProof/>
            <w:rtl/>
          </w:rPr>
          <w:t xml:space="preserve"> وجود اختلاف در نسخ</w:t>
        </w:r>
        <w:r w:rsidR="001E2548">
          <w:rPr>
            <w:noProof/>
            <w:webHidden/>
            <w:rtl/>
          </w:rPr>
          <w:tab/>
        </w:r>
        <w:r w:rsidR="001E2548">
          <w:rPr>
            <w:noProof/>
            <w:webHidden/>
            <w:rtl/>
          </w:rPr>
          <w:fldChar w:fldCharType="begin"/>
        </w:r>
        <w:r w:rsidR="001E2548">
          <w:rPr>
            <w:noProof/>
            <w:webHidden/>
            <w:rtl/>
          </w:rPr>
          <w:instrText xml:space="preserve"> </w:instrText>
        </w:r>
        <w:r w:rsidR="001E2548">
          <w:rPr>
            <w:noProof/>
            <w:webHidden/>
          </w:rPr>
          <w:instrText xml:space="preserve">PAGEREF </w:instrText>
        </w:r>
        <w:r w:rsidR="001E2548">
          <w:rPr>
            <w:noProof/>
            <w:webHidden/>
            <w:rtl/>
          </w:rPr>
          <w:instrText>_</w:instrText>
        </w:r>
        <w:r w:rsidR="001E2548">
          <w:rPr>
            <w:noProof/>
            <w:webHidden/>
          </w:rPr>
          <w:instrText>Toc</w:instrText>
        </w:r>
        <w:r w:rsidR="001E2548">
          <w:rPr>
            <w:noProof/>
            <w:webHidden/>
            <w:rtl/>
          </w:rPr>
          <w:instrText xml:space="preserve">104568790 </w:instrText>
        </w:r>
        <w:r w:rsidR="001E2548">
          <w:rPr>
            <w:noProof/>
            <w:webHidden/>
          </w:rPr>
          <w:instrText>\h</w:instrText>
        </w:r>
        <w:r w:rsidR="001E2548">
          <w:rPr>
            <w:noProof/>
            <w:webHidden/>
            <w:rtl/>
          </w:rPr>
          <w:instrText xml:space="preserve"> </w:instrText>
        </w:r>
        <w:r w:rsidR="001E2548">
          <w:rPr>
            <w:noProof/>
            <w:webHidden/>
            <w:rtl/>
          </w:rPr>
        </w:r>
        <w:r w:rsidR="001E2548">
          <w:rPr>
            <w:noProof/>
            <w:webHidden/>
            <w:rtl/>
          </w:rPr>
          <w:fldChar w:fldCharType="separate"/>
        </w:r>
        <w:r w:rsidR="00611322">
          <w:rPr>
            <w:noProof/>
            <w:webHidden/>
            <w:rtl/>
          </w:rPr>
          <w:t>1</w:t>
        </w:r>
        <w:r w:rsidR="001E2548">
          <w:rPr>
            <w:noProof/>
            <w:webHidden/>
            <w:rtl/>
          </w:rPr>
          <w:fldChar w:fldCharType="end"/>
        </w:r>
      </w:hyperlink>
    </w:p>
    <w:p w:rsidR="001E2548" w:rsidRDefault="00106A75" w:rsidP="001E2548">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4568791" w:history="1">
        <w:r w:rsidR="001E2548" w:rsidRPr="00C824F7">
          <w:rPr>
            <w:rStyle w:val="Hyperlink"/>
            <w:noProof/>
            <w:rtl/>
          </w:rPr>
          <w:t>بررس</w:t>
        </w:r>
        <w:r w:rsidR="001E2548" w:rsidRPr="00C824F7">
          <w:rPr>
            <w:rStyle w:val="Hyperlink"/>
            <w:rFonts w:hint="cs"/>
            <w:noProof/>
            <w:rtl/>
          </w:rPr>
          <w:t>ی</w:t>
        </w:r>
        <w:r w:rsidR="001E2548" w:rsidRPr="00C824F7">
          <w:rPr>
            <w:rStyle w:val="Hyperlink"/>
            <w:noProof/>
            <w:rtl/>
          </w:rPr>
          <w:t xml:space="preserve"> سا</w:t>
        </w:r>
        <w:r w:rsidR="001E2548" w:rsidRPr="00C824F7">
          <w:rPr>
            <w:rStyle w:val="Hyperlink"/>
            <w:rFonts w:hint="cs"/>
            <w:noProof/>
            <w:rtl/>
          </w:rPr>
          <w:t>ی</w:t>
        </w:r>
        <w:r w:rsidR="001E2548" w:rsidRPr="00C824F7">
          <w:rPr>
            <w:rStyle w:val="Hyperlink"/>
            <w:rFonts w:hint="eastAsia"/>
            <w:noProof/>
            <w:rtl/>
          </w:rPr>
          <w:t>ر</w:t>
        </w:r>
        <w:r w:rsidR="001E2548" w:rsidRPr="00C824F7">
          <w:rPr>
            <w:rStyle w:val="Hyperlink"/>
            <w:noProof/>
            <w:rtl/>
          </w:rPr>
          <w:t xml:space="preserve"> روا</w:t>
        </w:r>
        <w:r w:rsidR="001E2548" w:rsidRPr="00C824F7">
          <w:rPr>
            <w:rStyle w:val="Hyperlink"/>
            <w:rFonts w:hint="cs"/>
            <w:noProof/>
            <w:rtl/>
          </w:rPr>
          <w:t>ی</w:t>
        </w:r>
        <w:r w:rsidR="001E2548" w:rsidRPr="00C824F7">
          <w:rPr>
            <w:rStyle w:val="Hyperlink"/>
            <w:rFonts w:hint="eastAsia"/>
            <w:noProof/>
            <w:rtl/>
          </w:rPr>
          <w:t>ات</w:t>
        </w:r>
        <w:r w:rsidR="001E2548" w:rsidRPr="00C824F7">
          <w:rPr>
            <w:rStyle w:val="Hyperlink"/>
            <w:noProof/>
            <w:rtl/>
          </w:rPr>
          <w:t xml:space="preserve"> در مسئله</w:t>
        </w:r>
        <w:r w:rsidR="001E2548">
          <w:rPr>
            <w:noProof/>
            <w:webHidden/>
            <w:rtl/>
          </w:rPr>
          <w:tab/>
        </w:r>
        <w:r w:rsidR="001E2548">
          <w:rPr>
            <w:noProof/>
            <w:webHidden/>
            <w:rtl/>
          </w:rPr>
          <w:fldChar w:fldCharType="begin"/>
        </w:r>
        <w:r w:rsidR="001E2548">
          <w:rPr>
            <w:noProof/>
            <w:webHidden/>
            <w:rtl/>
          </w:rPr>
          <w:instrText xml:space="preserve"> </w:instrText>
        </w:r>
        <w:r w:rsidR="001E2548">
          <w:rPr>
            <w:noProof/>
            <w:webHidden/>
          </w:rPr>
          <w:instrText xml:space="preserve">PAGEREF </w:instrText>
        </w:r>
        <w:r w:rsidR="001E2548">
          <w:rPr>
            <w:noProof/>
            <w:webHidden/>
            <w:rtl/>
          </w:rPr>
          <w:instrText>_</w:instrText>
        </w:r>
        <w:r w:rsidR="001E2548">
          <w:rPr>
            <w:noProof/>
            <w:webHidden/>
          </w:rPr>
          <w:instrText>Toc</w:instrText>
        </w:r>
        <w:r w:rsidR="001E2548">
          <w:rPr>
            <w:noProof/>
            <w:webHidden/>
            <w:rtl/>
          </w:rPr>
          <w:instrText xml:space="preserve">104568791 </w:instrText>
        </w:r>
        <w:r w:rsidR="001E2548">
          <w:rPr>
            <w:noProof/>
            <w:webHidden/>
          </w:rPr>
          <w:instrText>\h</w:instrText>
        </w:r>
        <w:r w:rsidR="001E2548">
          <w:rPr>
            <w:noProof/>
            <w:webHidden/>
            <w:rtl/>
          </w:rPr>
          <w:instrText xml:space="preserve"> </w:instrText>
        </w:r>
        <w:r w:rsidR="001E2548">
          <w:rPr>
            <w:noProof/>
            <w:webHidden/>
            <w:rtl/>
          </w:rPr>
        </w:r>
        <w:r w:rsidR="001E2548">
          <w:rPr>
            <w:noProof/>
            <w:webHidden/>
            <w:rtl/>
          </w:rPr>
          <w:fldChar w:fldCharType="separate"/>
        </w:r>
        <w:r w:rsidR="00611322">
          <w:rPr>
            <w:noProof/>
            <w:webHidden/>
            <w:rtl/>
          </w:rPr>
          <w:t>4</w:t>
        </w:r>
        <w:r w:rsidR="001E2548">
          <w:rPr>
            <w:noProof/>
            <w:webHidden/>
            <w:rtl/>
          </w:rPr>
          <w:fldChar w:fldCharType="end"/>
        </w:r>
      </w:hyperlink>
    </w:p>
    <w:p w:rsidR="001E2548" w:rsidRDefault="00106A75" w:rsidP="001E2548">
      <w:pPr>
        <w:pStyle w:val="TOC4"/>
        <w:tabs>
          <w:tab w:val="right" w:leader="dot" w:pos="10194"/>
        </w:tabs>
        <w:rPr>
          <w:rFonts w:asciiTheme="minorHAnsi" w:eastAsiaTheme="minorEastAsia" w:hAnsiTheme="minorHAnsi" w:cstheme="minorBidi"/>
          <w:bCs w:val="0"/>
          <w:noProof/>
          <w:color w:val="auto"/>
          <w:szCs w:val="22"/>
          <w:rtl/>
          <w:lang w:bidi="ar-SA"/>
        </w:rPr>
      </w:pPr>
      <w:hyperlink w:anchor="_Toc104568792" w:history="1">
        <w:r w:rsidR="001E2548" w:rsidRPr="00C824F7">
          <w:rPr>
            <w:rStyle w:val="Hyperlink"/>
            <w:noProof/>
            <w:rtl/>
          </w:rPr>
          <w:t>بررس</w:t>
        </w:r>
        <w:r w:rsidR="001E2548" w:rsidRPr="00C824F7">
          <w:rPr>
            <w:rStyle w:val="Hyperlink"/>
            <w:rFonts w:hint="cs"/>
            <w:noProof/>
            <w:rtl/>
          </w:rPr>
          <w:t>ی</w:t>
        </w:r>
        <w:r w:rsidR="001E2548" w:rsidRPr="00C824F7">
          <w:rPr>
            <w:rStyle w:val="Hyperlink"/>
            <w:noProof/>
            <w:rtl/>
          </w:rPr>
          <w:t xml:space="preserve"> سند</w:t>
        </w:r>
        <w:r w:rsidR="001E2548" w:rsidRPr="00C824F7">
          <w:rPr>
            <w:rStyle w:val="Hyperlink"/>
            <w:rFonts w:hint="cs"/>
            <w:noProof/>
            <w:rtl/>
          </w:rPr>
          <w:t>ی</w:t>
        </w:r>
        <w:r w:rsidR="001E2548" w:rsidRPr="00C824F7">
          <w:rPr>
            <w:rStyle w:val="Hyperlink"/>
            <w:noProof/>
            <w:rtl/>
          </w:rPr>
          <w:t xml:space="preserve"> مکاتبه همدان</w:t>
        </w:r>
        <w:r w:rsidR="001E2548" w:rsidRPr="00C824F7">
          <w:rPr>
            <w:rStyle w:val="Hyperlink"/>
            <w:rFonts w:hint="cs"/>
            <w:noProof/>
            <w:rtl/>
          </w:rPr>
          <w:t>ی</w:t>
        </w:r>
        <w:r w:rsidR="001E2548">
          <w:rPr>
            <w:noProof/>
            <w:webHidden/>
            <w:rtl/>
          </w:rPr>
          <w:tab/>
        </w:r>
        <w:r w:rsidR="001E2548">
          <w:rPr>
            <w:noProof/>
            <w:webHidden/>
            <w:rtl/>
          </w:rPr>
          <w:fldChar w:fldCharType="begin"/>
        </w:r>
        <w:r w:rsidR="001E2548">
          <w:rPr>
            <w:noProof/>
            <w:webHidden/>
            <w:rtl/>
          </w:rPr>
          <w:instrText xml:space="preserve"> </w:instrText>
        </w:r>
        <w:r w:rsidR="001E2548">
          <w:rPr>
            <w:noProof/>
            <w:webHidden/>
          </w:rPr>
          <w:instrText xml:space="preserve">PAGEREF </w:instrText>
        </w:r>
        <w:r w:rsidR="001E2548">
          <w:rPr>
            <w:noProof/>
            <w:webHidden/>
            <w:rtl/>
          </w:rPr>
          <w:instrText>_</w:instrText>
        </w:r>
        <w:r w:rsidR="001E2548">
          <w:rPr>
            <w:noProof/>
            <w:webHidden/>
          </w:rPr>
          <w:instrText>Toc</w:instrText>
        </w:r>
        <w:r w:rsidR="001E2548">
          <w:rPr>
            <w:noProof/>
            <w:webHidden/>
            <w:rtl/>
          </w:rPr>
          <w:instrText xml:space="preserve">104568792 </w:instrText>
        </w:r>
        <w:r w:rsidR="001E2548">
          <w:rPr>
            <w:noProof/>
            <w:webHidden/>
          </w:rPr>
          <w:instrText>\h</w:instrText>
        </w:r>
        <w:r w:rsidR="001E2548">
          <w:rPr>
            <w:noProof/>
            <w:webHidden/>
            <w:rtl/>
          </w:rPr>
          <w:instrText xml:space="preserve"> </w:instrText>
        </w:r>
        <w:r w:rsidR="001E2548">
          <w:rPr>
            <w:noProof/>
            <w:webHidden/>
            <w:rtl/>
          </w:rPr>
        </w:r>
        <w:r w:rsidR="001E2548">
          <w:rPr>
            <w:noProof/>
            <w:webHidden/>
            <w:rtl/>
          </w:rPr>
          <w:fldChar w:fldCharType="separate"/>
        </w:r>
        <w:r w:rsidR="00611322">
          <w:rPr>
            <w:noProof/>
            <w:webHidden/>
            <w:rtl/>
          </w:rPr>
          <w:t>4</w:t>
        </w:r>
        <w:r w:rsidR="001E2548">
          <w:rPr>
            <w:noProof/>
            <w:webHidden/>
            <w:rtl/>
          </w:rPr>
          <w:fldChar w:fldCharType="end"/>
        </w:r>
      </w:hyperlink>
    </w:p>
    <w:p w:rsidR="001E2548" w:rsidRDefault="00106A75" w:rsidP="001E2548">
      <w:pPr>
        <w:pStyle w:val="TOC4"/>
        <w:tabs>
          <w:tab w:val="right" w:leader="dot" w:pos="10194"/>
        </w:tabs>
        <w:rPr>
          <w:rFonts w:asciiTheme="minorHAnsi" w:eastAsiaTheme="minorEastAsia" w:hAnsiTheme="minorHAnsi" w:cstheme="minorBidi"/>
          <w:bCs w:val="0"/>
          <w:noProof/>
          <w:color w:val="auto"/>
          <w:szCs w:val="22"/>
          <w:rtl/>
          <w:lang w:bidi="ar-SA"/>
        </w:rPr>
      </w:pPr>
      <w:hyperlink w:anchor="_Toc104568793" w:history="1">
        <w:r w:rsidR="001E2548" w:rsidRPr="00C824F7">
          <w:rPr>
            <w:rStyle w:val="Hyperlink"/>
            <w:noProof/>
            <w:rtl/>
          </w:rPr>
          <w:t>بررس</w:t>
        </w:r>
        <w:r w:rsidR="001E2548" w:rsidRPr="00C824F7">
          <w:rPr>
            <w:rStyle w:val="Hyperlink"/>
            <w:rFonts w:hint="cs"/>
            <w:noProof/>
            <w:rtl/>
          </w:rPr>
          <w:t>ی</w:t>
        </w:r>
        <w:r w:rsidR="001E2548" w:rsidRPr="00C824F7">
          <w:rPr>
            <w:rStyle w:val="Hyperlink"/>
            <w:noProof/>
            <w:rtl/>
          </w:rPr>
          <w:t xml:space="preserve"> دلال</w:t>
        </w:r>
        <w:r w:rsidR="001E2548" w:rsidRPr="00C824F7">
          <w:rPr>
            <w:rStyle w:val="Hyperlink"/>
            <w:rFonts w:hint="cs"/>
            <w:noProof/>
            <w:rtl/>
          </w:rPr>
          <w:t>ی</w:t>
        </w:r>
        <w:r w:rsidR="001E2548" w:rsidRPr="00C824F7">
          <w:rPr>
            <w:rStyle w:val="Hyperlink"/>
            <w:noProof/>
            <w:rtl/>
          </w:rPr>
          <w:t xml:space="preserve"> صح</w:t>
        </w:r>
        <w:r w:rsidR="001E2548" w:rsidRPr="00C824F7">
          <w:rPr>
            <w:rStyle w:val="Hyperlink"/>
            <w:rFonts w:hint="cs"/>
            <w:noProof/>
            <w:rtl/>
          </w:rPr>
          <w:t>ی</w:t>
        </w:r>
        <w:r w:rsidR="001E2548" w:rsidRPr="00C824F7">
          <w:rPr>
            <w:rStyle w:val="Hyperlink"/>
            <w:rFonts w:hint="eastAsia"/>
            <w:noProof/>
            <w:rtl/>
          </w:rPr>
          <w:t>حه</w:t>
        </w:r>
        <w:r w:rsidR="001E2548" w:rsidRPr="00C824F7">
          <w:rPr>
            <w:rStyle w:val="Hyperlink"/>
            <w:noProof/>
            <w:rtl/>
          </w:rPr>
          <w:t xml:space="preserve"> حلب</w:t>
        </w:r>
        <w:r w:rsidR="001E2548" w:rsidRPr="00C824F7">
          <w:rPr>
            <w:rStyle w:val="Hyperlink"/>
            <w:rFonts w:hint="cs"/>
            <w:noProof/>
            <w:rtl/>
          </w:rPr>
          <w:t>ی</w:t>
        </w:r>
        <w:r w:rsidR="001E2548">
          <w:rPr>
            <w:noProof/>
            <w:webHidden/>
            <w:rtl/>
          </w:rPr>
          <w:tab/>
        </w:r>
        <w:r w:rsidR="001E2548">
          <w:rPr>
            <w:noProof/>
            <w:webHidden/>
            <w:rtl/>
          </w:rPr>
          <w:fldChar w:fldCharType="begin"/>
        </w:r>
        <w:r w:rsidR="001E2548">
          <w:rPr>
            <w:noProof/>
            <w:webHidden/>
            <w:rtl/>
          </w:rPr>
          <w:instrText xml:space="preserve"> </w:instrText>
        </w:r>
        <w:r w:rsidR="001E2548">
          <w:rPr>
            <w:noProof/>
            <w:webHidden/>
          </w:rPr>
          <w:instrText xml:space="preserve">PAGEREF </w:instrText>
        </w:r>
        <w:r w:rsidR="001E2548">
          <w:rPr>
            <w:noProof/>
            <w:webHidden/>
            <w:rtl/>
          </w:rPr>
          <w:instrText>_</w:instrText>
        </w:r>
        <w:r w:rsidR="001E2548">
          <w:rPr>
            <w:noProof/>
            <w:webHidden/>
          </w:rPr>
          <w:instrText>Toc</w:instrText>
        </w:r>
        <w:r w:rsidR="001E2548">
          <w:rPr>
            <w:noProof/>
            <w:webHidden/>
            <w:rtl/>
          </w:rPr>
          <w:instrText xml:space="preserve">104568793 </w:instrText>
        </w:r>
        <w:r w:rsidR="001E2548">
          <w:rPr>
            <w:noProof/>
            <w:webHidden/>
          </w:rPr>
          <w:instrText>\h</w:instrText>
        </w:r>
        <w:r w:rsidR="001E2548">
          <w:rPr>
            <w:noProof/>
            <w:webHidden/>
            <w:rtl/>
          </w:rPr>
          <w:instrText xml:space="preserve"> </w:instrText>
        </w:r>
        <w:r w:rsidR="001E2548">
          <w:rPr>
            <w:noProof/>
            <w:webHidden/>
            <w:rtl/>
          </w:rPr>
        </w:r>
        <w:r w:rsidR="001E2548">
          <w:rPr>
            <w:noProof/>
            <w:webHidden/>
            <w:rtl/>
          </w:rPr>
          <w:fldChar w:fldCharType="separate"/>
        </w:r>
        <w:r w:rsidR="00611322">
          <w:rPr>
            <w:noProof/>
            <w:webHidden/>
            <w:rtl/>
          </w:rPr>
          <w:t>5</w:t>
        </w:r>
        <w:r w:rsidR="001E2548">
          <w:rPr>
            <w:noProof/>
            <w:webHidden/>
            <w:rtl/>
          </w:rPr>
          <w:fldChar w:fldCharType="end"/>
        </w:r>
      </w:hyperlink>
    </w:p>
    <w:p w:rsidR="001E2548" w:rsidRDefault="00106A75" w:rsidP="001E2548">
      <w:pPr>
        <w:pStyle w:val="TOC4"/>
        <w:tabs>
          <w:tab w:val="right" w:leader="dot" w:pos="10194"/>
        </w:tabs>
        <w:rPr>
          <w:rFonts w:asciiTheme="minorHAnsi" w:eastAsiaTheme="minorEastAsia" w:hAnsiTheme="minorHAnsi" w:cstheme="minorBidi"/>
          <w:bCs w:val="0"/>
          <w:noProof/>
          <w:color w:val="auto"/>
          <w:szCs w:val="22"/>
          <w:rtl/>
          <w:lang w:bidi="ar-SA"/>
        </w:rPr>
      </w:pPr>
      <w:hyperlink w:anchor="_Toc104568794" w:history="1">
        <w:r w:rsidR="001E2548" w:rsidRPr="00C824F7">
          <w:rPr>
            <w:rStyle w:val="Hyperlink"/>
            <w:noProof/>
            <w:rtl/>
          </w:rPr>
          <w:t>جمع ب</w:t>
        </w:r>
        <w:r w:rsidR="001E2548" w:rsidRPr="00C824F7">
          <w:rPr>
            <w:rStyle w:val="Hyperlink"/>
            <w:rFonts w:hint="cs"/>
            <w:noProof/>
            <w:rtl/>
          </w:rPr>
          <w:t>ی</w:t>
        </w:r>
        <w:r w:rsidR="001E2548" w:rsidRPr="00C824F7">
          <w:rPr>
            <w:rStyle w:val="Hyperlink"/>
            <w:rFonts w:hint="eastAsia"/>
            <w:noProof/>
            <w:rtl/>
          </w:rPr>
          <w:t>ن</w:t>
        </w:r>
        <w:r w:rsidR="001E2548" w:rsidRPr="00C824F7">
          <w:rPr>
            <w:rStyle w:val="Hyperlink"/>
            <w:noProof/>
            <w:rtl/>
          </w:rPr>
          <w:t xml:space="preserve"> روا</w:t>
        </w:r>
        <w:r w:rsidR="001E2548" w:rsidRPr="00C824F7">
          <w:rPr>
            <w:rStyle w:val="Hyperlink"/>
            <w:rFonts w:hint="cs"/>
            <w:noProof/>
            <w:rtl/>
          </w:rPr>
          <w:t>ی</w:t>
        </w:r>
        <w:r w:rsidR="001E2548" w:rsidRPr="00C824F7">
          <w:rPr>
            <w:rStyle w:val="Hyperlink"/>
            <w:rFonts w:hint="eastAsia"/>
            <w:noProof/>
            <w:rtl/>
          </w:rPr>
          <w:t>ات</w:t>
        </w:r>
        <w:r w:rsidR="001E2548" w:rsidRPr="00C824F7">
          <w:rPr>
            <w:rStyle w:val="Hyperlink"/>
            <w:noProof/>
            <w:rtl/>
          </w:rPr>
          <w:t xml:space="preserve"> متعارض</w:t>
        </w:r>
        <w:r w:rsidR="001E2548">
          <w:rPr>
            <w:noProof/>
            <w:webHidden/>
            <w:rtl/>
          </w:rPr>
          <w:tab/>
        </w:r>
        <w:r w:rsidR="001E2548">
          <w:rPr>
            <w:noProof/>
            <w:webHidden/>
            <w:rtl/>
          </w:rPr>
          <w:fldChar w:fldCharType="begin"/>
        </w:r>
        <w:r w:rsidR="001E2548">
          <w:rPr>
            <w:noProof/>
            <w:webHidden/>
            <w:rtl/>
          </w:rPr>
          <w:instrText xml:space="preserve"> </w:instrText>
        </w:r>
        <w:r w:rsidR="001E2548">
          <w:rPr>
            <w:noProof/>
            <w:webHidden/>
          </w:rPr>
          <w:instrText xml:space="preserve">PAGEREF </w:instrText>
        </w:r>
        <w:r w:rsidR="001E2548">
          <w:rPr>
            <w:noProof/>
            <w:webHidden/>
            <w:rtl/>
          </w:rPr>
          <w:instrText>_</w:instrText>
        </w:r>
        <w:r w:rsidR="001E2548">
          <w:rPr>
            <w:noProof/>
            <w:webHidden/>
          </w:rPr>
          <w:instrText>Toc</w:instrText>
        </w:r>
        <w:r w:rsidR="001E2548">
          <w:rPr>
            <w:noProof/>
            <w:webHidden/>
            <w:rtl/>
          </w:rPr>
          <w:instrText xml:space="preserve">104568794 </w:instrText>
        </w:r>
        <w:r w:rsidR="001E2548">
          <w:rPr>
            <w:noProof/>
            <w:webHidden/>
          </w:rPr>
          <w:instrText>\h</w:instrText>
        </w:r>
        <w:r w:rsidR="001E2548">
          <w:rPr>
            <w:noProof/>
            <w:webHidden/>
            <w:rtl/>
          </w:rPr>
          <w:instrText xml:space="preserve"> </w:instrText>
        </w:r>
        <w:r w:rsidR="001E2548">
          <w:rPr>
            <w:noProof/>
            <w:webHidden/>
            <w:rtl/>
          </w:rPr>
        </w:r>
        <w:r w:rsidR="001E2548">
          <w:rPr>
            <w:noProof/>
            <w:webHidden/>
            <w:rtl/>
          </w:rPr>
          <w:fldChar w:fldCharType="separate"/>
        </w:r>
        <w:r w:rsidR="00611322">
          <w:rPr>
            <w:noProof/>
            <w:webHidden/>
            <w:rtl/>
          </w:rPr>
          <w:t>7</w:t>
        </w:r>
        <w:r w:rsidR="001E2548">
          <w:rPr>
            <w:noProof/>
            <w:webHidden/>
            <w:rtl/>
          </w:rPr>
          <w:fldChar w:fldCharType="end"/>
        </w:r>
      </w:hyperlink>
    </w:p>
    <w:p w:rsidR="001E2548" w:rsidRDefault="00106A75" w:rsidP="001E2548">
      <w:pPr>
        <w:pStyle w:val="TOC1"/>
        <w:rPr>
          <w:rFonts w:asciiTheme="minorHAnsi" w:eastAsiaTheme="minorEastAsia" w:hAnsiTheme="minorHAnsi" w:cstheme="minorBidi"/>
          <w:noProof/>
          <w:color w:val="auto"/>
          <w:szCs w:val="22"/>
          <w:rtl/>
          <w:lang w:bidi="ar-SA"/>
        </w:rPr>
      </w:pPr>
      <w:hyperlink w:anchor="_Toc104568795" w:history="1">
        <w:r w:rsidR="001E2548" w:rsidRPr="00C824F7">
          <w:rPr>
            <w:rStyle w:val="Hyperlink"/>
            <w:noProof/>
            <w:rtl/>
          </w:rPr>
          <w:t>مسئله 9: بررس</w:t>
        </w:r>
        <w:r w:rsidR="001E2548" w:rsidRPr="00C824F7">
          <w:rPr>
            <w:rStyle w:val="Hyperlink"/>
            <w:rFonts w:hint="cs"/>
            <w:noProof/>
            <w:rtl/>
          </w:rPr>
          <w:t>ی</w:t>
        </w:r>
        <w:r w:rsidR="001E2548" w:rsidRPr="00C824F7">
          <w:rPr>
            <w:rStyle w:val="Hyperlink"/>
            <w:noProof/>
            <w:rtl/>
          </w:rPr>
          <w:t xml:space="preserve"> اتحاد سور</w:t>
        </w:r>
        <w:r w:rsidR="001E2548" w:rsidRPr="00C824F7">
          <w:rPr>
            <w:rStyle w:val="Hyperlink"/>
            <w:rFonts w:hint="cs"/>
            <w:noProof/>
            <w:rtl/>
          </w:rPr>
          <w:t>ۀ</w:t>
        </w:r>
        <w:r w:rsidR="001E2548" w:rsidRPr="00C824F7">
          <w:rPr>
            <w:rStyle w:val="Hyperlink"/>
            <w:noProof/>
            <w:rtl/>
          </w:rPr>
          <w:t xml:space="preserve"> ف</w:t>
        </w:r>
        <w:r w:rsidR="001E2548" w:rsidRPr="00C824F7">
          <w:rPr>
            <w:rStyle w:val="Hyperlink"/>
            <w:rFonts w:hint="cs"/>
            <w:noProof/>
            <w:rtl/>
          </w:rPr>
          <w:t>ی</w:t>
        </w:r>
        <w:r w:rsidR="001E2548" w:rsidRPr="00C824F7">
          <w:rPr>
            <w:rStyle w:val="Hyperlink"/>
            <w:rFonts w:hint="eastAsia"/>
            <w:noProof/>
            <w:rtl/>
          </w:rPr>
          <w:t>ل</w:t>
        </w:r>
        <w:r w:rsidR="001E2548" w:rsidRPr="00C824F7">
          <w:rPr>
            <w:rStyle w:val="Hyperlink"/>
            <w:noProof/>
            <w:rtl/>
          </w:rPr>
          <w:t xml:space="preserve"> و قر</w:t>
        </w:r>
        <w:r w:rsidR="001E2548" w:rsidRPr="00C824F7">
          <w:rPr>
            <w:rStyle w:val="Hyperlink"/>
            <w:rFonts w:hint="cs"/>
            <w:noProof/>
            <w:rtl/>
          </w:rPr>
          <w:t>ی</w:t>
        </w:r>
        <w:r w:rsidR="001E2548" w:rsidRPr="00C824F7">
          <w:rPr>
            <w:rStyle w:val="Hyperlink"/>
            <w:rFonts w:hint="eastAsia"/>
            <w:noProof/>
            <w:rtl/>
          </w:rPr>
          <w:t>ش</w:t>
        </w:r>
        <w:r w:rsidR="001E2548">
          <w:rPr>
            <w:noProof/>
            <w:webHidden/>
            <w:rtl/>
          </w:rPr>
          <w:tab/>
        </w:r>
        <w:r w:rsidR="001E2548">
          <w:rPr>
            <w:noProof/>
            <w:webHidden/>
            <w:rtl/>
          </w:rPr>
          <w:fldChar w:fldCharType="begin"/>
        </w:r>
        <w:r w:rsidR="001E2548">
          <w:rPr>
            <w:noProof/>
            <w:webHidden/>
            <w:rtl/>
          </w:rPr>
          <w:instrText xml:space="preserve"> </w:instrText>
        </w:r>
        <w:r w:rsidR="001E2548">
          <w:rPr>
            <w:noProof/>
            <w:webHidden/>
          </w:rPr>
          <w:instrText xml:space="preserve">PAGEREF </w:instrText>
        </w:r>
        <w:r w:rsidR="001E2548">
          <w:rPr>
            <w:noProof/>
            <w:webHidden/>
            <w:rtl/>
          </w:rPr>
          <w:instrText>_</w:instrText>
        </w:r>
        <w:r w:rsidR="001E2548">
          <w:rPr>
            <w:noProof/>
            <w:webHidden/>
          </w:rPr>
          <w:instrText>Toc</w:instrText>
        </w:r>
        <w:r w:rsidR="001E2548">
          <w:rPr>
            <w:noProof/>
            <w:webHidden/>
            <w:rtl/>
          </w:rPr>
          <w:instrText xml:space="preserve">104568795 </w:instrText>
        </w:r>
        <w:r w:rsidR="001E2548">
          <w:rPr>
            <w:noProof/>
            <w:webHidden/>
          </w:rPr>
          <w:instrText>\h</w:instrText>
        </w:r>
        <w:r w:rsidR="001E2548">
          <w:rPr>
            <w:noProof/>
            <w:webHidden/>
            <w:rtl/>
          </w:rPr>
          <w:instrText xml:space="preserve"> </w:instrText>
        </w:r>
        <w:r w:rsidR="001E2548">
          <w:rPr>
            <w:noProof/>
            <w:webHidden/>
            <w:rtl/>
          </w:rPr>
        </w:r>
        <w:r w:rsidR="001E2548">
          <w:rPr>
            <w:noProof/>
            <w:webHidden/>
            <w:rtl/>
          </w:rPr>
          <w:fldChar w:fldCharType="separate"/>
        </w:r>
        <w:r w:rsidR="00611322">
          <w:rPr>
            <w:noProof/>
            <w:webHidden/>
            <w:rtl/>
          </w:rPr>
          <w:t>8</w:t>
        </w:r>
        <w:r w:rsidR="001E2548">
          <w:rPr>
            <w:noProof/>
            <w:webHidden/>
            <w:rtl/>
          </w:rPr>
          <w:fldChar w:fldCharType="end"/>
        </w:r>
      </w:hyperlink>
    </w:p>
    <w:p w:rsidR="001E2548" w:rsidRDefault="00106A75" w:rsidP="001E2548">
      <w:pPr>
        <w:pStyle w:val="TOC2"/>
        <w:tabs>
          <w:tab w:val="right" w:leader="dot" w:pos="10194"/>
        </w:tabs>
        <w:rPr>
          <w:rFonts w:asciiTheme="minorHAnsi" w:eastAsiaTheme="minorEastAsia" w:hAnsiTheme="minorHAnsi" w:cstheme="minorBidi"/>
          <w:bCs w:val="0"/>
          <w:noProof/>
          <w:color w:val="auto"/>
          <w:szCs w:val="22"/>
          <w:rtl/>
          <w:lang w:bidi="ar-SA"/>
        </w:rPr>
      </w:pPr>
      <w:hyperlink w:anchor="_Toc104568796" w:history="1">
        <w:r w:rsidR="001E2548" w:rsidRPr="00C824F7">
          <w:rPr>
            <w:rStyle w:val="Hyperlink"/>
            <w:noProof/>
            <w:rtl/>
          </w:rPr>
          <w:t>مقتضا</w:t>
        </w:r>
        <w:r w:rsidR="001E2548" w:rsidRPr="00C824F7">
          <w:rPr>
            <w:rStyle w:val="Hyperlink"/>
            <w:rFonts w:hint="cs"/>
            <w:noProof/>
            <w:rtl/>
          </w:rPr>
          <w:t>ی</w:t>
        </w:r>
        <w:r w:rsidR="001E2548" w:rsidRPr="00C824F7">
          <w:rPr>
            <w:rStyle w:val="Hyperlink"/>
            <w:noProof/>
            <w:rtl/>
          </w:rPr>
          <w:t xml:space="preserve"> اصل عمل</w:t>
        </w:r>
        <w:r w:rsidR="001E2548" w:rsidRPr="00C824F7">
          <w:rPr>
            <w:rStyle w:val="Hyperlink"/>
            <w:rFonts w:hint="cs"/>
            <w:noProof/>
            <w:rtl/>
          </w:rPr>
          <w:t>ی</w:t>
        </w:r>
        <w:r w:rsidR="001E2548" w:rsidRPr="00C824F7">
          <w:rPr>
            <w:rStyle w:val="Hyperlink"/>
            <w:noProof/>
            <w:rtl/>
          </w:rPr>
          <w:t xml:space="preserve"> در مسئله</w:t>
        </w:r>
        <w:r w:rsidR="001E2548">
          <w:rPr>
            <w:noProof/>
            <w:webHidden/>
            <w:rtl/>
          </w:rPr>
          <w:tab/>
        </w:r>
        <w:r w:rsidR="001E2548">
          <w:rPr>
            <w:noProof/>
            <w:webHidden/>
            <w:rtl/>
          </w:rPr>
          <w:fldChar w:fldCharType="begin"/>
        </w:r>
        <w:r w:rsidR="001E2548">
          <w:rPr>
            <w:noProof/>
            <w:webHidden/>
            <w:rtl/>
          </w:rPr>
          <w:instrText xml:space="preserve"> </w:instrText>
        </w:r>
        <w:r w:rsidR="001E2548">
          <w:rPr>
            <w:noProof/>
            <w:webHidden/>
          </w:rPr>
          <w:instrText xml:space="preserve">PAGEREF </w:instrText>
        </w:r>
        <w:r w:rsidR="001E2548">
          <w:rPr>
            <w:noProof/>
            <w:webHidden/>
            <w:rtl/>
          </w:rPr>
          <w:instrText>_</w:instrText>
        </w:r>
        <w:r w:rsidR="001E2548">
          <w:rPr>
            <w:noProof/>
            <w:webHidden/>
          </w:rPr>
          <w:instrText>Toc</w:instrText>
        </w:r>
        <w:r w:rsidR="001E2548">
          <w:rPr>
            <w:noProof/>
            <w:webHidden/>
            <w:rtl/>
          </w:rPr>
          <w:instrText xml:space="preserve">104568796 </w:instrText>
        </w:r>
        <w:r w:rsidR="001E2548">
          <w:rPr>
            <w:noProof/>
            <w:webHidden/>
          </w:rPr>
          <w:instrText>\h</w:instrText>
        </w:r>
        <w:r w:rsidR="001E2548">
          <w:rPr>
            <w:noProof/>
            <w:webHidden/>
            <w:rtl/>
          </w:rPr>
          <w:instrText xml:space="preserve"> </w:instrText>
        </w:r>
        <w:r w:rsidR="001E2548">
          <w:rPr>
            <w:noProof/>
            <w:webHidden/>
            <w:rtl/>
          </w:rPr>
        </w:r>
        <w:r w:rsidR="001E2548">
          <w:rPr>
            <w:noProof/>
            <w:webHidden/>
            <w:rtl/>
          </w:rPr>
          <w:fldChar w:fldCharType="separate"/>
        </w:r>
        <w:r w:rsidR="00611322">
          <w:rPr>
            <w:noProof/>
            <w:webHidden/>
            <w:rtl/>
          </w:rPr>
          <w:t>9</w:t>
        </w:r>
        <w:r w:rsidR="001E2548">
          <w:rPr>
            <w:noProof/>
            <w:webHidden/>
            <w:rtl/>
          </w:rPr>
          <w:fldChar w:fldCharType="end"/>
        </w:r>
      </w:hyperlink>
    </w:p>
    <w:p w:rsidR="00C91EB6" w:rsidRPr="00C91EB6" w:rsidRDefault="001E2548" w:rsidP="00C91EB6">
      <w:r>
        <w:rPr>
          <w:rFonts w:cs="B Titr"/>
          <w:noProof/>
          <w:webHidden/>
          <w:color w:val="632423" w:themeColor="accent2" w:themeShade="80"/>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B355B5">
        <w:rPr>
          <w:rtl/>
        </w:rPr>
        <w:t>جزئ</w:t>
      </w:r>
      <w:r w:rsidR="00B355B5">
        <w:rPr>
          <w:rFonts w:hint="cs"/>
          <w:rtl/>
        </w:rPr>
        <w:t>ی</w:t>
      </w:r>
      <w:r w:rsidR="00B355B5">
        <w:rPr>
          <w:rFonts w:hint="eastAsia"/>
          <w:rtl/>
        </w:rPr>
        <w:t>ت</w:t>
      </w:r>
      <w:r w:rsidR="00B355B5">
        <w:rPr>
          <w:rtl/>
        </w:rPr>
        <w:t xml:space="preserve"> </w:t>
      </w:r>
      <w:r w:rsidR="00B355B5">
        <w:rPr>
          <w:rFonts w:hint="cs"/>
          <w:rtl/>
        </w:rPr>
        <w:t>ی</w:t>
      </w:r>
      <w:r w:rsidR="00B355B5">
        <w:rPr>
          <w:rFonts w:hint="eastAsia"/>
          <w:rtl/>
        </w:rPr>
        <w:t>ا</w:t>
      </w:r>
      <w:r w:rsidR="00B355B5">
        <w:rPr>
          <w:rtl/>
        </w:rPr>
        <w:t xml:space="preserve"> عدم جزئ</w:t>
      </w:r>
      <w:r w:rsidR="00B355B5">
        <w:rPr>
          <w:rFonts w:hint="cs"/>
          <w:rtl/>
        </w:rPr>
        <w:t>ی</w:t>
      </w:r>
      <w:r w:rsidR="00B355B5">
        <w:rPr>
          <w:rFonts w:hint="eastAsia"/>
          <w:rtl/>
        </w:rPr>
        <w:t>ت</w:t>
      </w:r>
      <w:r w:rsidR="00B355B5">
        <w:rPr>
          <w:rtl/>
        </w:rPr>
        <w:t xml:space="preserve"> بسم</w:t>
      </w:r>
      <w:r w:rsidR="00B355B5">
        <w:rPr>
          <w:rFonts w:hint="cs"/>
          <w:rtl/>
        </w:rPr>
        <w:t>ۀ</w:t>
      </w:r>
      <w:r w:rsidR="00B355B5">
        <w:rPr>
          <w:rtl/>
        </w:rPr>
        <w:t xml:space="preserve"> در سور</w:t>
      </w:r>
      <w:r w:rsidR="00B355B5">
        <w:rPr>
          <w:rFonts w:hint="cs"/>
          <w:rtl/>
        </w:rPr>
        <w:t>ۀ</w:t>
      </w:r>
      <w:r w:rsidR="00B355B5">
        <w:rPr>
          <w:rtl/>
        </w:rPr>
        <w:t xml:space="preserve"> </w:t>
      </w:r>
      <w:r w:rsidR="00025B70">
        <w:rPr>
          <w:rFonts w:hint="cs"/>
          <w:rtl/>
        </w:rPr>
        <w:t xml:space="preserve"> </w:t>
      </w:r>
      <w:r w:rsidR="00386C11" w:rsidRPr="00A6366F">
        <w:rPr>
          <w:rFonts w:hint="cs"/>
          <w:rtl/>
        </w:rPr>
        <w:t>/</w:t>
      </w:r>
      <w:bookmarkStart w:id="1" w:name="BokSabj_d"/>
      <w:bookmarkEnd w:id="1"/>
      <w:r w:rsidR="00B355B5">
        <w:rPr>
          <w:rtl/>
        </w:rPr>
        <w:t>قرائت</w:t>
      </w:r>
      <w:r w:rsidR="00386C11" w:rsidRPr="00A6366F">
        <w:rPr>
          <w:rFonts w:hint="cs"/>
          <w:rtl/>
        </w:rPr>
        <w:t xml:space="preserve"> /</w:t>
      </w:r>
      <w:bookmarkStart w:id="2" w:name="Bokkolli"/>
      <w:bookmarkEnd w:id="2"/>
      <w:r w:rsidR="00B355B5">
        <w:rPr>
          <w:rtl/>
        </w:rPr>
        <w:t>صلاه</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6D3E5A" w:rsidP="006D3E5A">
      <w:pPr>
        <w:pBdr>
          <w:bottom w:val="double" w:sz="6" w:space="1" w:color="auto"/>
        </w:pBdr>
      </w:pPr>
      <w:r>
        <w:rPr>
          <w:rFonts w:hint="cs"/>
          <w:rtl/>
        </w:rPr>
        <w:t xml:space="preserve">در جلسه گذشته روایات مختلفی در جزئیت یا عدم جزئیت بسملۀ در سورۀ مطرح گردید که برخی ظاهر در وجوب، برخی نص در وجوب و برخی دیگر نص در عدم وجوب بودند. در این جلسه به بررسی و جمع بندی نهایی مسئله پرداخته می شود. </w:t>
      </w:r>
    </w:p>
    <w:p w:rsidR="006D3E5A" w:rsidRDefault="006D3E5A" w:rsidP="006D3E5A">
      <w:pPr>
        <w:pStyle w:val="Heading2"/>
        <w:rPr>
          <w:rtl/>
        </w:rPr>
      </w:pPr>
      <w:bookmarkStart w:id="3" w:name="_Toc104568789"/>
      <w:r>
        <w:rPr>
          <w:rFonts w:hint="cs"/>
          <w:rtl/>
        </w:rPr>
        <w:t>تتمه جلسه گذشته در مسئله جزئیت یا عدم جزئیت بسملۀ در سورۀ بعد از حمد</w:t>
      </w:r>
      <w:bookmarkEnd w:id="3"/>
      <w:r>
        <w:rPr>
          <w:rFonts w:hint="cs"/>
          <w:rtl/>
        </w:rPr>
        <w:t xml:space="preserve"> </w:t>
      </w:r>
    </w:p>
    <w:p w:rsidR="006D3E5A" w:rsidRDefault="006D3E5A" w:rsidP="006D3E5A">
      <w:pPr>
        <w:jc w:val="both"/>
        <w:rPr>
          <w:sz w:val="28"/>
          <w:rtl/>
        </w:rPr>
      </w:pPr>
      <w:r w:rsidRPr="00394BCC">
        <w:rPr>
          <w:rFonts w:hint="cs"/>
          <w:sz w:val="28"/>
          <w:rtl/>
        </w:rPr>
        <w:t>خلاصه عرض ما در بسم الله قبل از سورۀ این است که ما عمدتا به استناد صحیحه ابن اذینه تمایل به اثبات جزئیت بسم الله در تمام سور غیر از سورۀ برائت داشتیم؛ چون عرض کردیم که ظاهر این تعبیر «</w:t>
      </w:r>
      <w:r w:rsidRPr="00394BCC">
        <w:rPr>
          <w:color w:val="008000"/>
          <w:sz w:val="28"/>
          <w:rtl/>
        </w:rPr>
        <w:t xml:space="preserve"> فَمِنْ أَجْلِ ذَلِكَ جُعِلَ بِسْم</w:t>
      </w:r>
      <w:r>
        <w:rPr>
          <w:color w:val="008000"/>
          <w:sz w:val="28"/>
          <w:rtl/>
        </w:rPr>
        <w:t>ِ اللَّهِ الرَّحْمنِ الرَّحِيمِ</w:t>
      </w:r>
      <w:r w:rsidRPr="00394BCC">
        <w:rPr>
          <w:color w:val="008000"/>
          <w:sz w:val="28"/>
          <w:rtl/>
        </w:rPr>
        <w:t xml:space="preserve"> </w:t>
      </w:r>
      <w:r w:rsidRPr="00394BCC">
        <w:rPr>
          <w:b/>
          <w:bCs/>
          <w:color w:val="008000"/>
          <w:sz w:val="28"/>
          <w:rtl/>
        </w:rPr>
        <w:t>فِي أَوَّلِ السُّورَة</w:t>
      </w:r>
      <w:r w:rsidRPr="00394BCC">
        <w:rPr>
          <w:rFonts w:hint="cs"/>
          <w:color w:val="008000"/>
          <w:sz w:val="28"/>
          <w:rtl/>
        </w:rPr>
        <w:t xml:space="preserve"> »</w:t>
      </w:r>
      <w:r w:rsidRPr="00394BCC">
        <w:rPr>
          <w:rStyle w:val="FootnoteReference"/>
          <w:color w:val="008000"/>
          <w:sz w:val="28"/>
          <w:rtl/>
        </w:rPr>
        <w:footnoteReference w:id="1"/>
      </w:r>
      <w:r w:rsidRPr="00394BCC">
        <w:rPr>
          <w:rFonts w:hint="cs"/>
          <w:sz w:val="28"/>
          <w:rtl/>
        </w:rPr>
        <w:t>این</w:t>
      </w:r>
      <w:r>
        <w:rPr>
          <w:rFonts w:hint="cs"/>
          <w:sz w:val="28"/>
          <w:u w:val="single"/>
          <w:rtl/>
        </w:rPr>
        <w:t xml:space="preserve"> </w:t>
      </w:r>
      <w:r>
        <w:rPr>
          <w:rFonts w:hint="cs"/>
          <w:sz w:val="28"/>
          <w:rtl/>
        </w:rPr>
        <w:t>است که آیه اول هر سورۀ ای بسم الله است. لکن مشکل ما با این صحیحه ابن أذینه اختلاف شدید نسخ آن است.</w:t>
      </w:r>
    </w:p>
    <w:p w:rsidR="006D3E5A" w:rsidRDefault="006D3E5A" w:rsidP="006D3E5A">
      <w:pPr>
        <w:pStyle w:val="Heading3"/>
        <w:rPr>
          <w:rtl/>
        </w:rPr>
      </w:pPr>
      <w:bookmarkStart w:id="4" w:name="_Toc104568790"/>
      <w:r>
        <w:rPr>
          <w:rFonts w:hint="cs"/>
          <w:rtl/>
        </w:rPr>
        <w:t>عدم جواز تمسک به صحیحه ابن أذینه به دلیل وجود اختلاف در نسخ</w:t>
      </w:r>
      <w:bookmarkEnd w:id="4"/>
      <w:r>
        <w:rPr>
          <w:rFonts w:hint="cs"/>
          <w:rtl/>
        </w:rPr>
        <w:t xml:space="preserve"> </w:t>
      </w:r>
    </w:p>
    <w:p w:rsidR="006D3E5A" w:rsidRPr="007752E1" w:rsidRDefault="006D3E5A" w:rsidP="007752E1">
      <w:pPr>
        <w:jc w:val="both"/>
        <w:rPr>
          <w:sz w:val="28"/>
          <w:u w:val="single"/>
          <w:rtl/>
        </w:rPr>
      </w:pPr>
      <w:r>
        <w:rPr>
          <w:rFonts w:hint="cs"/>
          <w:sz w:val="28"/>
          <w:rtl/>
        </w:rPr>
        <w:t xml:space="preserve"> توضیح اینکه: در علل الشرایع آمده است که قبل از سورۀ حمد خداوند</w:t>
      </w:r>
      <w:r>
        <w:rPr>
          <w:sz w:val="28"/>
        </w:rPr>
        <w:t xml:space="preserve"> </w:t>
      </w:r>
      <w:r w:rsidRPr="005712A2">
        <w:rPr>
          <w:rFonts w:hint="cs"/>
          <w:sz w:val="34"/>
          <w:rtl/>
        </w:rPr>
        <w:t xml:space="preserve">به </w:t>
      </w:r>
      <w:r w:rsidRPr="005712A2">
        <w:rPr>
          <w:sz w:val="34"/>
          <w:rtl/>
        </w:rPr>
        <w:t>پ</w:t>
      </w:r>
      <w:r w:rsidRPr="005712A2">
        <w:rPr>
          <w:rFonts w:hint="cs"/>
          <w:sz w:val="34"/>
          <w:rtl/>
        </w:rPr>
        <w:t>یامبر فرمود</w:t>
      </w:r>
      <w:r>
        <w:rPr>
          <w:rFonts w:hint="cs"/>
          <w:sz w:val="34"/>
          <w:rtl/>
        </w:rPr>
        <w:t>«</w:t>
      </w:r>
      <w:r w:rsidRPr="00B52481">
        <w:rPr>
          <w:rFonts w:hint="cs"/>
          <w:color w:val="008000"/>
          <w:sz w:val="34"/>
          <w:rtl/>
        </w:rPr>
        <w:t>سمّ باسمی</w:t>
      </w:r>
      <w:r>
        <w:rPr>
          <w:rFonts w:hint="cs"/>
          <w:sz w:val="34"/>
          <w:rtl/>
        </w:rPr>
        <w:t>»</w:t>
      </w:r>
      <w:r>
        <w:rPr>
          <w:rStyle w:val="FootnoteReference"/>
          <w:sz w:val="34"/>
          <w:rtl/>
        </w:rPr>
        <w:footnoteReference w:id="2"/>
      </w:r>
      <w:r w:rsidRPr="005712A2">
        <w:rPr>
          <w:rFonts w:hint="cs"/>
          <w:sz w:val="34"/>
          <w:rtl/>
        </w:rPr>
        <w:t xml:space="preserve">، </w:t>
      </w:r>
      <w:r w:rsidRPr="005712A2">
        <w:rPr>
          <w:sz w:val="34"/>
          <w:rtl/>
        </w:rPr>
        <w:t>پ</w:t>
      </w:r>
      <w:r w:rsidRPr="005712A2">
        <w:rPr>
          <w:rFonts w:hint="cs"/>
          <w:sz w:val="34"/>
          <w:rtl/>
        </w:rPr>
        <w:t xml:space="preserve">یامبر بسم‌ الله الرحمن الرحیم گفتند، </w:t>
      </w:r>
      <w:r>
        <w:rPr>
          <w:rFonts w:hint="cs"/>
          <w:sz w:val="34"/>
          <w:rtl/>
        </w:rPr>
        <w:t>بعد در روایت ا</w:t>
      </w:r>
      <w:r w:rsidRPr="005712A2">
        <w:rPr>
          <w:rFonts w:hint="cs"/>
          <w:sz w:val="34"/>
          <w:rtl/>
        </w:rPr>
        <w:t xml:space="preserve">ست که </w:t>
      </w:r>
      <w:r w:rsidRPr="00394BCC">
        <w:rPr>
          <w:rFonts w:hint="cs"/>
          <w:sz w:val="28"/>
          <w:rtl/>
        </w:rPr>
        <w:t>«</w:t>
      </w:r>
      <w:r w:rsidRPr="00394BCC">
        <w:rPr>
          <w:color w:val="008000"/>
          <w:sz w:val="28"/>
          <w:rtl/>
        </w:rPr>
        <w:t xml:space="preserve"> فَمِنْ أَجْلِ ذَلِكَ جُعِلَ بِسْم</w:t>
      </w:r>
      <w:r>
        <w:rPr>
          <w:color w:val="008000"/>
          <w:sz w:val="28"/>
          <w:rtl/>
        </w:rPr>
        <w:t>ِ اللَّهِ الرَّحْمنِ الرَّحِيمِ</w:t>
      </w:r>
      <w:r w:rsidRPr="00394BCC">
        <w:rPr>
          <w:color w:val="008000"/>
          <w:sz w:val="28"/>
          <w:rtl/>
        </w:rPr>
        <w:t xml:space="preserve"> </w:t>
      </w:r>
      <w:r w:rsidRPr="00394BCC">
        <w:rPr>
          <w:b/>
          <w:bCs/>
          <w:color w:val="008000"/>
          <w:sz w:val="28"/>
          <w:rtl/>
        </w:rPr>
        <w:t xml:space="preserve">فِي </w:t>
      </w:r>
      <w:r w:rsidRPr="00D862B5">
        <w:rPr>
          <w:b/>
          <w:bCs/>
          <w:color w:val="008000"/>
          <w:sz w:val="28"/>
          <w:u w:val="single"/>
          <w:rtl/>
        </w:rPr>
        <w:t>أَوَّلِ</w:t>
      </w:r>
      <w:r w:rsidRPr="00D862B5">
        <w:rPr>
          <w:rFonts w:hint="cs"/>
          <w:b/>
          <w:bCs/>
          <w:color w:val="008000"/>
          <w:sz w:val="28"/>
          <w:u w:val="single"/>
          <w:rtl/>
        </w:rPr>
        <w:t xml:space="preserve"> کل</w:t>
      </w:r>
      <w:r w:rsidRPr="00D862B5">
        <w:rPr>
          <w:b/>
          <w:bCs/>
          <w:color w:val="008000"/>
          <w:sz w:val="28"/>
          <w:u w:val="single"/>
          <w:rtl/>
        </w:rPr>
        <w:t xml:space="preserve"> السُّورَة</w:t>
      </w:r>
      <w:r w:rsidRPr="00394BCC">
        <w:rPr>
          <w:rFonts w:hint="cs"/>
          <w:color w:val="008000"/>
          <w:sz w:val="28"/>
          <w:rtl/>
        </w:rPr>
        <w:t xml:space="preserve"> »</w:t>
      </w:r>
      <w:r>
        <w:rPr>
          <w:rStyle w:val="FootnoteReference"/>
          <w:color w:val="008000"/>
          <w:sz w:val="28"/>
          <w:rtl/>
        </w:rPr>
        <w:footnoteReference w:id="3"/>
      </w:r>
      <w:r w:rsidRPr="005712A2">
        <w:rPr>
          <w:rFonts w:hint="cs"/>
          <w:sz w:val="34"/>
          <w:rtl/>
        </w:rPr>
        <w:t xml:space="preserve">. اگر </w:t>
      </w:r>
      <w:r>
        <w:rPr>
          <w:rFonts w:hint="cs"/>
          <w:sz w:val="34"/>
          <w:rtl/>
        </w:rPr>
        <w:t xml:space="preserve">واقعا نقل </w:t>
      </w:r>
      <w:r w:rsidRPr="005712A2">
        <w:rPr>
          <w:rFonts w:hint="cs"/>
          <w:sz w:val="34"/>
          <w:rtl/>
        </w:rPr>
        <w:lastRenderedPageBreak/>
        <w:t>این</w:t>
      </w:r>
      <w:r>
        <w:rPr>
          <w:rFonts w:hint="cs"/>
          <w:sz w:val="34"/>
          <w:rtl/>
        </w:rPr>
        <w:t>گونه بود، دیگر مشکلی نبود،</w:t>
      </w:r>
      <w:r w:rsidRPr="005712A2">
        <w:rPr>
          <w:rFonts w:hint="cs"/>
          <w:sz w:val="34"/>
          <w:rtl/>
        </w:rPr>
        <w:t xml:space="preserve"> ولی این عبارت نه در بحار </w:t>
      </w:r>
      <w:r>
        <w:rPr>
          <w:rFonts w:hint="cs"/>
          <w:sz w:val="34"/>
          <w:rtl/>
        </w:rPr>
        <w:t xml:space="preserve">و </w:t>
      </w:r>
      <w:r w:rsidRPr="005712A2">
        <w:rPr>
          <w:rFonts w:hint="cs"/>
          <w:sz w:val="34"/>
          <w:rtl/>
        </w:rPr>
        <w:t>نه در وسائل</w:t>
      </w:r>
      <w:r>
        <w:rPr>
          <w:rFonts w:hint="cs"/>
          <w:sz w:val="34"/>
          <w:rtl/>
        </w:rPr>
        <w:t xml:space="preserve"> اینچنین نقل نش</w:t>
      </w:r>
      <w:r w:rsidRPr="005712A2">
        <w:rPr>
          <w:rFonts w:hint="cs"/>
          <w:sz w:val="34"/>
          <w:rtl/>
        </w:rPr>
        <w:t>ده</w:t>
      </w:r>
      <w:r>
        <w:rPr>
          <w:rFonts w:hint="cs"/>
          <w:sz w:val="34"/>
          <w:rtl/>
        </w:rPr>
        <w:t xml:space="preserve"> است</w:t>
      </w:r>
      <w:r w:rsidRPr="005712A2">
        <w:rPr>
          <w:rFonts w:hint="cs"/>
          <w:sz w:val="34"/>
          <w:rtl/>
        </w:rPr>
        <w:t xml:space="preserve">. در </w:t>
      </w:r>
      <w:r>
        <w:rPr>
          <w:rFonts w:hint="cs"/>
          <w:sz w:val="34"/>
          <w:rtl/>
        </w:rPr>
        <w:t xml:space="preserve">این‌ دو کتاب کلمه ی «کل السورۀ» نیامده و فقط «اول السورۀ» آمده است. البته </w:t>
      </w:r>
      <w:r w:rsidRPr="005712A2">
        <w:rPr>
          <w:rFonts w:hint="cs"/>
          <w:sz w:val="34"/>
          <w:rtl/>
        </w:rPr>
        <w:t>بعید نیست آن کل سورة تصحیف همین السورة باشد چون شبیه هم در خط قدیم نوشته می‌‌شد، کل سورة را بهم بچسبانید</w:t>
      </w:r>
      <w:r w:rsidRPr="00D862B5">
        <w:rPr>
          <w:rFonts w:hint="cs"/>
          <w:sz w:val="34"/>
          <w:rtl/>
        </w:rPr>
        <w:t xml:space="preserve"> </w:t>
      </w:r>
      <w:r w:rsidRPr="005712A2">
        <w:rPr>
          <w:rFonts w:hint="cs"/>
          <w:sz w:val="34"/>
          <w:rtl/>
        </w:rPr>
        <w:t>در خط قدیم یک مقدار السورة می‌‌شود</w:t>
      </w:r>
      <w:r>
        <w:rPr>
          <w:rFonts w:hint="cs"/>
          <w:sz w:val="34"/>
          <w:rtl/>
        </w:rPr>
        <w:t>. و تناسب هم</w:t>
      </w:r>
      <w:r w:rsidRPr="005712A2">
        <w:rPr>
          <w:rFonts w:hint="cs"/>
          <w:sz w:val="34"/>
          <w:rtl/>
        </w:rPr>
        <w:t xml:space="preserve"> ندارد که اول قبل از سوره حمد خدا بفرماید بسم‌الله بگو</w:t>
      </w:r>
      <w:r>
        <w:rPr>
          <w:rFonts w:hint="cs"/>
          <w:sz w:val="34"/>
          <w:rtl/>
        </w:rPr>
        <w:t>،</w:t>
      </w:r>
      <w:r w:rsidRPr="005712A2">
        <w:rPr>
          <w:rFonts w:hint="cs"/>
          <w:sz w:val="34"/>
          <w:rtl/>
        </w:rPr>
        <w:t xml:space="preserve"> </w:t>
      </w:r>
      <w:r w:rsidRPr="005712A2">
        <w:rPr>
          <w:sz w:val="34"/>
          <w:rtl/>
        </w:rPr>
        <w:t>پ</w:t>
      </w:r>
      <w:r w:rsidRPr="005712A2">
        <w:rPr>
          <w:rFonts w:hint="cs"/>
          <w:sz w:val="34"/>
          <w:rtl/>
        </w:rPr>
        <w:t xml:space="preserve">یغمبر بسم‌الله بگویند بعد امام علیه السلام بفرمایند </w:t>
      </w:r>
      <w:r>
        <w:rPr>
          <w:rFonts w:hint="cs"/>
          <w:sz w:val="34"/>
          <w:rtl/>
        </w:rPr>
        <w:t>«</w:t>
      </w:r>
      <w:r w:rsidRPr="005712A2">
        <w:rPr>
          <w:rFonts w:hint="cs"/>
          <w:sz w:val="34"/>
          <w:rtl/>
        </w:rPr>
        <w:t xml:space="preserve">فمن اجل ذلک جعل بسم‌ الله الرحمن الرحیم فی اول </w:t>
      </w:r>
      <w:r w:rsidRPr="00D862B5">
        <w:rPr>
          <w:rFonts w:hint="cs"/>
          <w:sz w:val="34"/>
          <w:u w:val="single"/>
          <w:rtl/>
        </w:rPr>
        <w:t>کل</w:t>
      </w:r>
      <w:r w:rsidRPr="005712A2">
        <w:rPr>
          <w:rFonts w:hint="cs"/>
          <w:sz w:val="34"/>
          <w:rtl/>
        </w:rPr>
        <w:t xml:space="preserve"> سورة</w:t>
      </w:r>
      <w:r>
        <w:rPr>
          <w:rFonts w:hint="cs"/>
          <w:sz w:val="34"/>
          <w:rtl/>
        </w:rPr>
        <w:t>»</w:t>
      </w:r>
      <w:r w:rsidRPr="005712A2">
        <w:rPr>
          <w:rFonts w:hint="cs"/>
          <w:sz w:val="34"/>
          <w:rtl/>
        </w:rPr>
        <w:t>، در ادامه بگویند خدا گفت بسم‌الله بگو بعد سوره دیگر بخوان، فلاجل ذلک جعل بسم‌ الله الرحمن الرحیم فی اول السورة، تکرار بشود. اگر قبلش گفتند ف</w:t>
      </w:r>
      <w:r w:rsidR="007752E1">
        <w:rPr>
          <w:rFonts w:hint="cs"/>
          <w:sz w:val="34"/>
          <w:rtl/>
        </w:rPr>
        <w:t>ل</w:t>
      </w:r>
      <w:r w:rsidRPr="005712A2">
        <w:rPr>
          <w:rFonts w:hint="cs"/>
          <w:sz w:val="34"/>
          <w:rtl/>
        </w:rPr>
        <w:t xml:space="preserve">اجل ذلک جعل بسم‌ الله الرحمن الرحیم فی اول کل سورة ثم قال احمدنی فقال النبی الحمد لله رب العالمین، </w:t>
      </w:r>
      <w:r>
        <w:rPr>
          <w:rFonts w:hint="cs"/>
          <w:sz w:val="34"/>
          <w:rtl/>
        </w:rPr>
        <w:t>اگر</w:t>
      </w:r>
      <w:r w:rsidRPr="005712A2">
        <w:rPr>
          <w:rFonts w:hint="cs"/>
          <w:sz w:val="34"/>
          <w:rtl/>
        </w:rPr>
        <w:t xml:space="preserve"> بگویند بعد از و لاالضالین باز خدا فرمود </w:t>
      </w:r>
      <w:r>
        <w:rPr>
          <w:rFonts w:hint="cs"/>
          <w:sz w:val="34"/>
          <w:rtl/>
        </w:rPr>
        <w:t>«</w:t>
      </w:r>
      <w:r w:rsidRPr="005712A2">
        <w:rPr>
          <w:rFonts w:hint="cs"/>
          <w:sz w:val="34"/>
          <w:rtl/>
        </w:rPr>
        <w:t>سم باسمی</w:t>
      </w:r>
      <w:r>
        <w:rPr>
          <w:rFonts w:hint="cs"/>
          <w:sz w:val="34"/>
          <w:rtl/>
        </w:rPr>
        <w:t>»</w:t>
      </w:r>
      <w:r w:rsidRPr="005712A2">
        <w:rPr>
          <w:rFonts w:hint="cs"/>
          <w:sz w:val="34"/>
          <w:rtl/>
        </w:rPr>
        <w:t xml:space="preserve"> </w:t>
      </w:r>
      <w:r w:rsidRPr="005712A2">
        <w:rPr>
          <w:sz w:val="34"/>
          <w:rtl/>
        </w:rPr>
        <w:t>پ</w:t>
      </w:r>
      <w:r w:rsidRPr="005712A2">
        <w:rPr>
          <w:rFonts w:hint="cs"/>
          <w:sz w:val="34"/>
          <w:rtl/>
        </w:rPr>
        <w:t>یامبر بسم‌ الله الرحمن</w:t>
      </w:r>
      <w:r>
        <w:rPr>
          <w:rFonts w:hint="cs"/>
          <w:sz w:val="34"/>
          <w:rtl/>
        </w:rPr>
        <w:t xml:space="preserve"> الرحیم گفتند سپس</w:t>
      </w:r>
      <w:r w:rsidRPr="005712A2">
        <w:rPr>
          <w:rFonts w:hint="cs"/>
          <w:sz w:val="34"/>
          <w:rtl/>
        </w:rPr>
        <w:t xml:space="preserve"> </w:t>
      </w:r>
      <w:r>
        <w:rPr>
          <w:rFonts w:hint="cs"/>
          <w:sz w:val="34"/>
          <w:rtl/>
        </w:rPr>
        <w:t>«</w:t>
      </w:r>
      <w:r w:rsidRPr="005712A2">
        <w:rPr>
          <w:rFonts w:hint="cs"/>
          <w:sz w:val="34"/>
          <w:rtl/>
        </w:rPr>
        <w:t>فمن اجل ذلک جعل بسم‌ الله الرحمن الرحیم فی اول السورة‌</w:t>
      </w:r>
      <w:r>
        <w:rPr>
          <w:rFonts w:hint="cs"/>
          <w:sz w:val="34"/>
          <w:rtl/>
        </w:rPr>
        <w:t>»،</w:t>
      </w:r>
      <w:r w:rsidRPr="005712A2">
        <w:rPr>
          <w:rFonts w:hint="cs"/>
          <w:sz w:val="34"/>
          <w:rtl/>
        </w:rPr>
        <w:t xml:space="preserve"> تکرار لازم می‌‌آید. </w:t>
      </w:r>
      <w:r w:rsidRPr="005712A2">
        <w:rPr>
          <w:sz w:val="34"/>
          <w:rtl/>
        </w:rPr>
        <w:t>پ</w:t>
      </w:r>
      <w:r w:rsidRPr="005712A2">
        <w:rPr>
          <w:rFonts w:hint="cs"/>
          <w:sz w:val="34"/>
          <w:rtl/>
        </w:rPr>
        <w:t>س این قرینه می‌‌شود که آن نسخه علل الشرائع درست نیست. نسخه صحیح</w:t>
      </w:r>
      <w:r>
        <w:rPr>
          <w:rFonts w:hint="cs"/>
          <w:sz w:val="34"/>
          <w:rtl/>
        </w:rPr>
        <w:t>ه همانی است که در بحار و وسائل نقل شده ا</w:t>
      </w:r>
      <w:r w:rsidRPr="005712A2">
        <w:rPr>
          <w:rFonts w:hint="cs"/>
          <w:sz w:val="34"/>
          <w:rtl/>
        </w:rPr>
        <w:t xml:space="preserve">ست که </w:t>
      </w:r>
      <w:r w:rsidRPr="00394BCC">
        <w:rPr>
          <w:rFonts w:hint="cs"/>
          <w:sz w:val="28"/>
          <w:rtl/>
        </w:rPr>
        <w:t>«</w:t>
      </w:r>
      <w:r w:rsidRPr="00394BCC">
        <w:rPr>
          <w:color w:val="008000"/>
          <w:sz w:val="28"/>
          <w:rtl/>
        </w:rPr>
        <w:t xml:space="preserve"> فَمِنْ أَجْلِ ذَلِكَ جُعِلَ بِسْم</w:t>
      </w:r>
      <w:r>
        <w:rPr>
          <w:color w:val="008000"/>
          <w:sz w:val="28"/>
          <w:rtl/>
        </w:rPr>
        <w:t>ِ اللَّهِ الرَّحْمنِ الرَّحِيمِ</w:t>
      </w:r>
      <w:r w:rsidRPr="00394BCC">
        <w:rPr>
          <w:color w:val="008000"/>
          <w:sz w:val="28"/>
          <w:rtl/>
        </w:rPr>
        <w:t xml:space="preserve"> </w:t>
      </w:r>
      <w:r w:rsidRPr="00394BCC">
        <w:rPr>
          <w:b/>
          <w:bCs/>
          <w:color w:val="008000"/>
          <w:sz w:val="28"/>
          <w:rtl/>
        </w:rPr>
        <w:t>فِي أَوَّلِ السُّورَة</w:t>
      </w:r>
      <w:r w:rsidRPr="00394BCC">
        <w:rPr>
          <w:rFonts w:hint="cs"/>
          <w:color w:val="008000"/>
          <w:sz w:val="28"/>
          <w:rtl/>
        </w:rPr>
        <w:t xml:space="preserve"> »</w:t>
      </w:r>
      <w:r w:rsidRPr="00394BCC">
        <w:rPr>
          <w:rStyle w:val="FootnoteReference"/>
          <w:color w:val="008000"/>
          <w:sz w:val="28"/>
          <w:rtl/>
        </w:rPr>
        <w:footnoteReference w:id="4"/>
      </w:r>
      <w:r w:rsidRPr="005712A2">
        <w:rPr>
          <w:rFonts w:hint="cs"/>
          <w:sz w:val="34"/>
          <w:rtl/>
        </w:rPr>
        <w:t xml:space="preserve"> "السورة" عنوان مشیر می‌‌شود عهد ذکری می‌‌شود به سوره حمد</w:t>
      </w:r>
      <w:r>
        <w:rPr>
          <w:rFonts w:hint="cs"/>
          <w:sz w:val="34"/>
          <w:rtl/>
        </w:rPr>
        <w:t>؛ یعنی</w:t>
      </w:r>
      <w:r w:rsidRPr="005712A2">
        <w:rPr>
          <w:rFonts w:hint="cs"/>
          <w:sz w:val="34"/>
          <w:rtl/>
        </w:rPr>
        <w:t xml:space="preserve"> فی اول السورة </w:t>
      </w:r>
      <w:r>
        <w:rPr>
          <w:rFonts w:hint="cs"/>
          <w:sz w:val="34"/>
          <w:rtl/>
        </w:rPr>
        <w:t xml:space="preserve">به معنای سورۀ حمد است. </w:t>
      </w:r>
    </w:p>
    <w:p w:rsidR="006D3E5A" w:rsidRDefault="006D3E5A" w:rsidP="006D3E5A">
      <w:pPr>
        <w:jc w:val="both"/>
        <w:rPr>
          <w:sz w:val="34"/>
          <w:rtl/>
        </w:rPr>
      </w:pPr>
      <w:r>
        <w:rPr>
          <w:rFonts w:hint="cs"/>
          <w:sz w:val="34"/>
          <w:rtl/>
        </w:rPr>
        <w:t>در ادامه دیده می شود که جمله دوم نیز به اختلاف نسخ دچار است؛ توضیح اینکه:</w:t>
      </w:r>
    </w:p>
    <w:p w:rsidR="006D3E5A" w:rsidRDefault="006D3E5A" w:rsidP="00CE3F05">
      <w:pPr>
        <w:jc w:val="both"/>
        <w:rPr>
          <w:sz w:val="34"/>
          <w:rtl/>
        </w:rPr>
      </w:pPr>
      <w:r>
        <w:rPr>
          <w:rFonts w:hint="cs"/>
          <w:sz w:val="34"/>
          <w:rtl/>
        </w:rPr>
        <w:t xml:space="preserve">در نقل کافی که ما به آن استناد می کردیم، در اغلب نسخ چنین آمده است که قبل از خواندن سورۀ، خداوند به پیامبر «سم بإسمی» را می فرمایند، پیامبر نیز بسملۀ را می گویند. سپس این تعبیر است که: </w:t>
      </w:r>
      <w:r w:rsidRPr="00394BCC">
        <w:rPr>
          <w:rFonts w:hint="cs"/>
          <w:sz w:val="28"/>
          <w:rtl/>
        </w:rPr>
        <w:t>«</w:t>
      </w:r>
      <w:r w:rsidRPr="00394BCC">
        <w:rPr>
          <w:color w:val="008000"/>
          <w:sz w:val="28"/>
          <w:rtl/>
        </w:rPr>
        <w:t xml:space="preserve"> فَمِنْ أَجْلِ ذَلِكَ جُعِلَ بِسْم</w:t>
      </w:r>
      <w:r>
        <w:rPr>
          <w:color w:val="008000"/>
          <w:sz w:val="28"/>
          <w:rtl/>
        </w:rPr>
        <w:t>ِ اللَّهِ الرَّحْمنِ الرَّحِيمِ</w:t>
      </w:r>
      <w:r w:rsidRPr="00394BCC">
        <w:rPr>
          <w:color w:val="008000"/>
          <w:sz w:val="28"/>
          <w:rtl/>
        </w:rPr>
        <w:t xml:space="preserve"> </w:t>
      </w:r>
      <w:r w:rsidRPr="00394BCC">
        <w:rPr>
          <w:b/>
          <w:bCs/>
          <w:color w:val="008000"/>
          <w:sz w:val="28"/>
          <w:rtl/>
        </w:rPr>
        <w:t>فِي أَوَّلِ السُّورَة</w:t>
      </w:r>
      <w:r w:rsidRPr="00394BCC">
        <w:rPr>
          <w:rFonts w:hint="cs"/>
          <w:color w:val="008000"/>
          <w:sz w:val="28"/>
          <w:rtl/>
        </w:rPr>
        <w:t xml:space="preserve"> »</w:t>
      </w:r>
      <w:r w:rsidRPr="00394BCC">
        <w:rPr>
          <w:rStyle w:val="FootnoteReference"/>
          <w:color w:val="008000"/>
          <w:sz w:val="28"/>
          <w:rtl/>
        </w:rPr>
        <w:footnoteReference w:id="5"/>
      </w:r>
      <w:r>
        <w:rPr>
          <w:rFonts w:hint="cs"/>
          <w:color w:val="008000"/>
          <w:sz w:val="28"/>
          <w:rtl/>
        </w:rPr>
        <w:t xml:space="preserve"> </w:t>
      </w:r>
      <w:r w:rsidRPr="0039574C">
        <w:rPr>
          <w:rFonts w:hint="cs"/>
          <w:sz w:val="28"/>
          <w:rtl/>
        </w:rPr>
        <w:t>استشهاد ما به این عبارت بود  و دلخوش</w:t>
      </w:r>
      <w:r>
        <w:rPr>
          <w:rFonts w:hint="cs"/>
          <w:sz w:val="28"/>
          <w:rtl/>
        </w:rPr>
        <w:t xml:space="preserve"> به این تعبیر بودیم، در حالی </w:t>
      </w:r>
      <w:r w:rsidRPr="005712A2">
        <w:rPr>
          <w:rFonts w:hint="cs"/>
          <w:sz w:val="34"/>
          <w:rtl/>
        </w:rPr>
        <w:t>که در کافی طبع دار الحدیث جلد 6 صفحه 644 شش تا نسخه نقل می‌‌کند</w:t>
      </w:r>
      <w:r>
        <w:rPr>
          <w:rStyle w:val="FootnoteReference"/>
          <w:sz w:val="34"/>
          <w:rtl/>
        </w:rPr>
        <w:footnoteReference w:id="6"/>
      </w:r>
      <w:r w:rsidRPr="005712A2">
        <w:rPr>
          <w:rFonts w:hint="cs"/>
          <w:sz w:val="34"/>
          <w:rtl/>
        </w:rPr>
        <w:t xml:space="preserve"> و همین‌طور از وافی نقل می‌‌کند که فی اول السورة‌ ندارد،</w:t>
      </w:r>
      <w:r>
        <w:rPr>
          <w:rFonts w:hint="cs"/>
          <w:sz w:val="34"/>
          <w:rtl/>
        </w:rPr>
        <w:t xml:space="preserve"> فقط تعبیر</w:t>
      </w:r>
      <w:r w:rsidRPr="005712A2">
        <w:rPr>
          <w:rFonts w:hint="cs"/>
          <w:sz w:val="34"/>
          <w:rtl/>
        </w:rPr>
        <w:t xml:space="preserve"> </w:t>
      </w:r>
      <w:r>
        <w:rPr>
          <w:rFonts w:hint="cs"/>
          <w:sz w:val="34"/>
          <w:rtl/>
        </w:rPr>
        <w:t>«</w:t>
      </w:r>
      <w:r w:rsidRPr="005712A2">
        <w:rPr>
          <w:rFonts w:hint="cs"/>
          <w:sz w:val="34"/>
          <w:rtl/>
        </w:rPr>
        <w:t>فمن اجل ذلک جعل بسم‌ الله الرحمن الرحیم</w:t>
      </w:r>
      <w:r>
        <w:rPr>
          <w:rFonts w:hint="cs"/>
          <w:sz w:val="34"/>
          <w:rtl/>
        </w:rPr>
        <w:t>» را دارد</w:t>
      </w:r>
      <w:r w:rsidRPr="005712A2">
        <w:rPr>
          <w:rFonts w:hint="cs"/>
          <w:sz w:val="34"/>
          <w:rtl/>
        </w:rPr>
        <w:t>، وقتی</w:t>
      </w:r>
      <w:r>
        <w:rPr>
          <w:rFonts w:hint="cs"/>
          <w:sz w:val="34"/>
          <w:rtl/>
        </w:rPr>
        <w:t xml:space="preserve"> قید «فی اول السورۀ» را نداشت، صرفا جعل بسملۀ فهمیده می شود ولی جزئیت آن در سورۀ دیگر برداشت نمی شود. شاید جزء نماز باشد، ولی جزء سورۀ نبوده باشد.</w:t>
      </w:r>
      <w:r w:rsidRPr="005712A2">
        <w:rPr>
          <w:rFonts w:hint="cs"/>
          <w:sz w:val="34"/>
          <w:rtl/>
        </w:rPr>
        <w:t xml:space="preserve"> </w:t>
      </w:r>
      <w:r>
        <w:rPr>
          <w:rFonts w:hint="cs"/>
          <w:sz w:val="34"/>
          <w:rtl/>
        </w:rPr>
        <w:t xml:space="preserve">اگر گفته شود که با حدأقل وجوب قرائت بسملۀ فهمیده می شود، در جواب می گوییم خیر؛ زیرا اینگونه جعل با استحباب نیز سازگاری دارد. بلی، اگر تعبیر «فی اول السورۀ» می آمد و سپس امر به خواندن سورۀ می کردند، جزئیت فهمیده می شد، ولی فی اول السورۀ بودن </w:t>
      </w:r>
      <w:r w:rsidR="00CE3F05">
        <w:rPr>
          <w:rFonts w:hint="cs"/>
          <w:sz w:val="34"/>
          <w:rtl/>
        </w:rPr>
        <w:t xml:space="preserve">خودش </w:t>
      </w:r>
      <w:r>
        <w:rPr>
          <w:rFonts w:hint="cs"/>
          <w:sz w:val="34"/>
          <w:rtl/>
        </w:rPr>
        <w:t>ظهور ندارد، تعبیر «</w:t>
      </w:r>
      <w:r w:rsidRPr="004733DD">
        <w:rPr>
          <w:rFonts w:hint="cs"/>
          <w:sz w:val="34"/>
          <w:rtl/>
        </w:rPr>
        <w:t xml:space="preserve"> </w:t>
      </w:r>
      <w:r w:rsidRPr="005712A2">
        <w:rPr>
          <w:rFonts w:hint="cs"/>
          <w:sz w:val="34"/>
          <w:rtl/>
        </w:rPr>
        <w:t>فمن اجل ذلک جعل بسم‌ الله الرحمن الرحیم</w:t>
      </w:r>
      <w:r>
        <w:rPr>
          <w:rFonts w:hint="cs"/>
          <w:sz w:val="34"/>
          <w:rtl/>
        </w:rPr>
        <w:t>»</w:t>
      </w:r>
      <w:r w:rsidRPr="005712A2">
        <w:rPr>
          <w:rFonts w:hint="cs"/>
          <w:sz w:val="34"/>
          <w:rtl/>
        </w:rPr>
        <w:t xml:space="preserve"> امر در او نیست تا امر ظ</w:t>
      </w:r>
      <w:r>
        <w:rPr>
          <w:rFonts w:hint="cs"/>
          <w:sz w:val="34"/>
          <w:rtl/>
        </w:rPr>
        <w:t xml:space="preserve">هور در وجوب داشته باشد. </w:t>
      </w:r>
    </w:p>
    <w:p w:rsidR="006D3E5A" w:rsidRPr="005712A2" w:rsidRDefault="006D3E5A" w:rsidP="006D3E5A">
      <w:pPr>
        <w:jc w:val="both"/>
        <w:rPr>
          <w:sz w:val="34"/>
          <w:rtl/>
        </w:rPr>
      </w:pPr>
      <w:r>
        <w:rPr>
          <w:rFonts w:hint="cs"/>
          <w:sz w:val="34"/>
          <w:rtl/>
        </w:rPr>
        <w:lastRenderedPageBreak/>
        <w:t>شاید وجه کلام محقق سیستانی مبنی بر احتمال اختصاص وجوب بسملۀ بر پیامبر اکرم و عدم وجوب آن بر جمیع مکلفین نیز همین نکته باشد که تعبیر «</w:t>
      </w:r>
      <w:r w:rsidRPr="005712A2">
        <w:rPr>
          <w:rFonts w:hint="cs"/>
          <w:sz w:val="34"/>
          <w:rtl/>
        </w:rPr>
        <w:t>فمن اجل ذلک جعل بسم‌ الله الرحمن الرحیم</w:t>
      </w:r>
      <w:r>
        <w:rPr>
          <w:rFonts w:hint="cs"/>
          <w:sz w:val="34"/>
          <w:rtl/>
        </w:rPr>
        <w:t xml:space="preserve">» آمده است که از آن صرفا جعل بسملۀ فهمیده می شود ولی وجوب آن بر جمیع مکلفین فهمیده نمی شود؛ مثل اینکه </w:t>
      </w:r>
      <w:r w:rsidRPr="005712A2">
        <w:rPr>
          <w:rFonts w:hint="cs"/>
          <w:sz w:val="34"/>
          <w:rtl/>
        </w:rPr>
        <w:t xml:space="preserve">بگویند </w:t>
      </w:r>
      <w:r w:rsidRPr="005712A2">
        <w:rPr>
          <w:sz w:val="34"/>
          <w:rtl/>
        </w:rPr>
        <w:t>پ</w:t>
      </w:r>
      <w:r w:rsidRPr="005712A2">
        <w:rPr>
          <w:rFonts w:hint="cs"/>
          <w:sz w:val="34"/>
          <w:rtl/>
        </w:rPr>
        <w:t xml:space="preserve">یامبر امر شد به نماز شب، </w:t>
      </w:r>
      <w:r w:rsidRPr="005712A2">
        <w:rPr>
          <w:sz w:val="34"/>
          <w:rtl/>
        </w:rPr>
        <w:t>پ</w:t>
      </w:r>
      <w:r w:rsidRPr="005712A2">
        <w:rPr>
          <w:rFonts w:hint="cs"/>
          <w:sz w:val="34"/>
          <w:rtl/>
        </w:rPr>
        <w:t xml:space="preserve">یامبر یازده رکعت نماز شب خواند، بعد بگویند </w:t>
      </w:r>
      <w:r>
        <w:rPr>
          <w:rFonts w:hint="cs"/>
          <w:sz w:val="34"/>
          <w:rtl/>
        </w:rPr>
        <w:t>«</w:t>
      </w:r>
      <w:r w:rsidRPr="005712A2">
        <w:rPr>
          <w:rFonts w:hint="cs"/>
          <w:sz w:val="34"/>
          <w:rtl/>
        </w:rPr>
        <w:t>فمن اجل ذلک جعلت صلاة اللیل احدی عشره رکعة</w:t>
      </w:r>
      <w:r>
        <w:rPr>
          <w:rFonts w:hint="cs"/>
          <w:sz w:val="34"/>
          <w:rtl/>
        </w:rPr>
        <w:t>»</w:t>
      </w:r>
      <w:r w:rsidRPr="005712A2">
        <w:rPr>
          <w:rFonts w:hint="cs"/>
          <w:sz w:val="34"/>
          <w:rtl/>
        </w:rPr>
        <w:t xml:space="preserve">، </w:t>
      </w:r>
      <w:r>
        <w:rPr>
          <w:rFonts w:hint="cs"/>
          <w:sz w:val="34"/>
          <w:rtl/>
        </w:rPr>
        <w:t>بدیهی است که این تعبیر دال بر وجوب نیست. ‌</w:t>
      </w:r>
    </w:p>
    <w:p w:rsidR="006D3E5A" w:rsidRDefault="006D3E5A" w:rsidP="006D3E5A">
      <w:pPr>
        <w:jc w:val="both"/>
        <w:rPr>
          <w:sz w:val="34"/>
          <w:rtl/>
        </w:rPr>
      </w:pPr>
      <w:r>
        <w:rPr>
          <w:rFonts w:hint="cs"/>
          <w:sz w:val="34"/>
          <w:rtl/>
        </w:rPr>
        <w:t xml:space="preserve">بنابراین </w:t>
      </w:r>
      <w:r w:rsidRPr="005712A2">
        <w:rPr>
          <w:rFonts w:hint="cs"/>
          <w:sz w:val="34"/>
          <w:rtl/>
        </w:rPr>
        <w:t>بعید نیست</w:t>
      </w:r>
      <w:r>
        <w:rPr>
          <w:rFonts w:hint="cs"/>
          <w:sz w:val="34"/>
          <w:rtl/>
        </w:rPr>
        <w:t xml:space="preserve"> اشکالی که در جلسه گذشته برخی دوستان در مورد اختلاف نسخ مطرح فرمودند وارد باشد، لکن در جلسه گذشته عرض ما این بود که این روایت مجمل است و با روایات مبین تعارض ندارد، حال فهمیده ایم که</w:t>
      </w:r>
      <w:r w:rsidRPr="005712A2">
        <w:rPr>
          <w:rFonts w:hint="cs"/>
          <w:sz w:val="34"/>
          <w:rtl/>
        </w:rPr>
        <w:t xml:space="preserve"> </w:t>
      </w:r>
      <w:r>
        <w:rPr>
          <w:rFonts w:hint="cs"/>
          <w:sz w:val="34"/>
          <w:rtl/>
        </w:rPr>
        <w:t xml:space="preserve">به دلیل اختلاف در نسخ کافی، </w:t>
      </w:r>
      <w:r w:rsidR="00CE3F05">
        <w:rPr>
          <w:rFonts w:hint="cs"/>
          <w:sz w:val="34"/>
          <w:rtl/>
        </w:rPr>
        <w:t xml:space="preserve">همین </w:t>
      </w:r>
      <w:r w:rsidRPr="005712A2">
        <w:rPr>
          <w:rFonts w:hint="cs"/>
          <w:sz w:val="34"/>
          <w:rtl/>
        </w:rPr>
        <w:t>مبین هم</w:t>
      </w:r>
      <w:r w:rsidR="00CE3F05">
        <w:rPr>
          <w:rFonts w:hint="cs"/>
          <w:sz w:val="34"/>
          <w:rtl/>
        </w:rPr>
        <w:t xml:space="preserve"> به دلیل اختلاف نسخ</w:t>
      </w:r>
      <w:r w:rsidRPr="005712A2">
        <w:rPr>
          <w:rFonts w:hint="cs"/>
          <w:sz w:val="34"/>
          <w:rtl/>
        </w:rPr>
        <w:t xml:space="preserve"> واضح نیست</w:t>
      </w:r>
      <w:r>
        <w:rPr>
          <w:rFonts w:hint="cs"/>
          <w:sz w:val="34"/>
          <w:rtl/>
        </w:rPr>
        <w:t>؛</w:t>
      </w:r>
      <w:r w:rsidRPr="005712A2">
        <w:rPr>
          <w:rFonts w:hint="cs"/>
          <w:sz w:val="34"/>
          <w:rtl/>
        </w:rPr>
        <w:t xml:space="preserve"> اگر نسخه‌های کافی متحد بود می‌‌گفتیم او مبین است که فمن اجل ذلک جعل بسم‌ الله الرحمن الرحیم بعد الحمد فی اول السورة، </w:t>
      </w:r>
      <w:r>
        <w:rPr>
          <w:rFonts w:hint="cs"/>
          <w:sz w:val="34"/>
          <w:rtl/>
        </w:rPr>
        <w:t>ولی نسخه کافی دارای اختلاف ا</w:t>
      </w:r>
      <w:r w:rsidRPr="005712A2">
        <w:rPr>
          <w:rFonts w:hint="cs"/>
          <w:sz w:val="34"/>
          <w:rtl/>
        </w:rPr>
        <w:t>ست،</w:t>
      </w:r>
      <w:r>
        <w:rPr>
          <w:rFonts w:hint="cs"/>
          <w:sz w:val="34"/>
          <w:rtl/>
        </w:rPr>
        <w:t xml:space="preserve"> در نقل</w:t>
      </w:r>
      <w:r w:rsidRPr="005712A2">
        <w:rPr>
          <w:rFonts w:hint="cs"/>
          <w:sz w:val="34"/>
          <w:rtl/>
        </w:rPr>
        <w:t xml:space="preserve"> علل الشرائع </w:t>
      </w:r>
      <w:r>
        <w:rPr>
          <w:rFonts w:hint="cs"/>
          <w:sz w:val="34"/>
          <w:rtl/>
        </w:rPr>
        <w:t>تعبیر این است که «</w:t>
      </w:r>
      <w:r w:rsidRPr="005712A2">
        <w:rPr>
          <w:rFonts w:hint="cs"/>
          <w:sz w:val="34"/>
          <w:rtl/>
        </w:rPr>
        <w:t>فمن اجل جعل بسم‌ الله الرحمن الرحیم بعد الحمد فی استقبال السورة الاخری</w:t>
      </w:r>
      <w:r>
        <w:rPr>
          <w:rFonts w:hint="cs"/>
          <w:sz w:val="34"/>
          <w:rtl/>
        </w:rPr>
        <w:t>»</w:t>
      </w:r>
      <w:r w:rsidRPr="005712A2">
        <w:rPr>
          <w:rFonts w:hint="cs"/>
          <w:sz w:val="34"/>
          <w:rtl/>
        </w:rPr>
        <w:t>، این</w:t>
      </w:r>
      <w:r>
        <w:rPr>
          <w:rFonts w:hint="cs"/>
          <w:sz w:val="34"/>
          <w:rtl/>
        </w:rPr>
        <w:t xml:space="preserve"> تعبیر ظهور در جزئیت ندارد، بلکه ظهور در وجوب نیز ندارد، بلی، اگر مثل تعبیر «کتب علیکم» یا «جعل علیکم» ظهور در وجوب داشت ولی این نقل مذکور دال بر وجوب نیست. اینطور تعابیر نظیر هم دارد به عنوان مثال تعبیری که در مورد نماز غفیله آمده است چنین است که «لأجل غفلۀ الناس جعل صلاۀ الغفیلۀ»</w:t>
      </w:r>
      <w:r>
        <w:rPr>
          <w:rStyle w:val="FootnoteReference"/>
          <w:sz w:val="34"/>
          <w:rtl/>
        </w:rPr>
        <w:footnoteReference w:id="7"/>
      </w:r>
      <w:r>
        <w:rPr>
          <w:rFonts w:hint="cs"/>
          <w:sz w:val="34"/>
          <w:rtl/>
        </w:rPr>
        <w:t xml:space="preserve"> بین نماز و مغرب که فاصله می افتاد، برای مردم نمی صرفید که به خانه های خودشان بروند، لذا می نشستند و صحبت های دنیایی می کردند، این روایت که بیانگر جعل نماز غفیله است، دلیل جعل را جلوگیری از غفلت مردم می داند ولی کسی از آن وجوب برداشت نمی کند. </w:t>
      </w:r>
    </w:p>
    <w:p w:rsidR="007752E1" w:rsidRDefault="006D3E5A" w:rsidP="00CE3F05">
      <w:pPr>
        <w:jc w:val="both"/>
        <w:rPr>
          <w:sz w:val="34"/>
          <w:rtl/>
        </w:rPr>
      </w:pPr>
      <w:r>
        <w:rPr>
          <w:rFonts w:hint="cs"/>
          <w:sz w:val="34"/>
          <w:rtl/>
        </w:rPr>
        <w:t>خلاصه اینکه با وجود این اختلاف نسخی که وجود دارد، از خیر صحیحه عمر بن أذینه بگذریم بهتر است.</w:t>
      </w:r>
      <w:r>
        <w:rPr>
          <w:rStyle w:val="FootnoteReference"/>
          <w:sz w:val="34"/>
          <w:rtl/>
        </w:rPr>
        <w:footnoteReference w:id="8"/>
      </w:r>
      <w:r>
        <w:rPr>
          <w:rFonts w:hint="cs"/>
          <w:sz w:val="34"/>
          <w:rtl/>
        </w:rPr>
        <w:t xml:space="preserve"> اگر اگر کسی وثوق به صدور </w:t>
      </w:r>
      <w:r w:rsidR="00CE3F05">
        <w:rPr>
          <w:rFonts w:hint="cs"/>
          <w:sz w:val="34"/>
          <w:rtl/>
        </w:rPr>
        <w:t xml:space="preserve">یک نسخه پیدا کند خوشا به حال وی، ولی برای ما این وثوق حاصل نمی شود. </w:t>
      </w:r>
      <w:bookmarkStart w:id="5" w:name="_GoBack"/>
      <w:bookmarkEnd w:id="5"/>
    </w:p>
    <w:p w:rsidR="007752E1" w:rsidRDefault="007752E1" w:rsidP="007752E1">
      <w:pPr>
        <w:pStyle w:val="Heading3"/>
        <w:rPr>
          <w:rtl/>
        </w:rPr>
      </w:pPr>
      <w:bookmarkStart w:id="6" w:name="_Toc104568791"/>
      <w:r>
        <w:rPr>
          <w:rFonts w:hint="cs"/>
          <w:rtl/>
        </w:rPr>
        <w:lastRenderedPageBreak/>
        <w:t>بررسی سایر روایات در مسئله</w:t>
      </w:r>
      <w:bookmarkEnd w:id="6"/>
      <w:r>
        <w:rPr>
          <w:rFonts w:hint="cs"/>
          <w:rtl/>
        </w:rPr>
        <w:t xml:space="preserve"> </w:t>
      </w:r>
    </w:p>
    <w:p w:rsidR="006D3E5A" w:rsidRDefault="006D3E5A" w:rsidP="006D3E5A">
      <w:pPr>
        <w:jc w:val="both"/>
        <w:rPr>
          <w:sz w:val="34"/>
          <w:rtl/>
        </w:rPr>
      </w:pPr>
      <w:r>
        <w:rPr>
          <w:rFonts w:hint="cs"/>
          <w:sz w:val="34"/>
          <w:rtl/>
        </w:rPr>
        <w:t xml:space="preserve">بنابراین حال که از صحیحه عمر بن أذینه برای اثبات جزئیت و وجوب صرف نظر کردیم، باید به سراغ صحیحه معاویۀ بن عمار رفت که تعبیر در آن چنین بود: </w:t>
      </w:r>
    </w:p>
    <w:p w:rsidR="006D3E5A" w:rsidRDefault="006D3E5A" w:rsidP="006D3E5A">
      <w:pPr>
        <w:pStyle w:val="ListParagraph"/>
        <w:jc w:val="both"/>
        <w:rPr>
          <w:sz w:val="28"/>
          <w:rtl/>
        </w:rPr>
      </w:pPr>
      <w:r w:rsidRPr="006C5E8A">
        <w:rPr>
          <w:rFonts w:hint="cs"/>
          <w:sz w:val="28"/>
          <w:rtl/>
        </w:rPr>
        <w:t>«</w:t>
      </w:r>
      <w:r w:rsidRPr="006C5E8A">
        <w:rPr>
          <w:sz w:val="28"/>
          <w:rtl/>
        </w:rPr>
        <w:t xml:space="preserve"> مُحَمَّدُ بْنُ يَعْقُوبَ عَنْ عَلِيِّ بْنِ إِبْرَاهِيمَ عَنْ مُحَمَّدِ بْنِ عِيسَى عَنْ يُونُسَ عَنْ مُعَاوِيَةَ بْنِ عَمَّارٍ قَالَ: </w:t>
      </w:r>
      <w:r w:rsidRPr="006C5E8A">
        <w:rPr>
          <w:color w:val="008000"/>
          <w:sz w:val="28"/>
          <w:rtl/>
        </w:rPr>
        <w:t>قُلْتُ لِأَبِي عَبْدِ اللَّهِ ع إِذَا قُمْتُ لِلصَّلَاةِ أَقْرَأُ بِسْمِ اللَّهِ الرَّحْمنِ الرَّحِيمِ- فِي فَاتِحَةِ الْكِتَابِ قَالَ نَعَمْ قُلْتُ فَإِذَا قَرَأْتُ فَاتِحَةَ الْكِتَابِ أَقْرَأُ بِسْمِ اللَّهِ الرَّحْمنِ الرَّحِيمِ- مَعَ السُّورَةِ قَالَ نَعَمْ</w:t>
      </w:r>
      <w:r w:rsidRPr="006C5E8A">
        <w:rPr>
          <w:rFonts w:hint="cs"/>
          <w:sz w:val="28"/>
          <w:rtl/>
        </w:rPr>
        <w:t>»</w:t>
      </w:r>
      <w:r>
        <w:rPr>
          <w:rStyle w:val="FootnoteReference"/>
          <w:sz w:val="28"/>
          <w:rtl/>
        </w:rPr>
        <w:footnoteReference w:id="9"/>
      </w:r>
    </w:p>
    <w:p w:rsidR="007752E1" w:rsidRDefault="006D3E5A" w:rsidP="006D3E5A">
      <w:pPr>
        <w:jc w:val="both"/>
        <w:rPr>
          <w:sz w:val="28"/>
          <w:rtl/>
        </w:rPr>
      </w:pPr>
      <w:r>
        <w:rPr>
          <w:rFonts w:hint="cs"/>
          <w:sz w:val="28"/>
          <w:rtl/>
        </w:rPr>
        <w:t>استظهار ما این بود که سوال مذکور در این روایت، سوال از وجوب است، محقق سیستانی فرمودند احت</w:t>
      </w:r>
      <w:r w:rsidR="007752E1">
        <w:rPr>
          <w:rFonts w:hint="cs"/>
          <w:sz w:val="28"/>
          <w:rtl/>
        </w:rPr>
        <w:t>م</w:t>
      </w:r>
      <w:r>
        <w:rPr>
          <w:rFonts w:hint="cs"/>
          <w:sz w:val="28"/>
          <w:rtl/>
        </w:rPr>
        <w:t xml:space="preserve">ال دارد در مقام دفع حظر باشد و سوال از مشروعیت باشد، برفرض که استظهار ما هم درست باشد، ولی باز ظهور در جزئیت ندارد. </w:t>
      </w:r>
    </w:p>
    <w:p w:rsidR="006D3E5A" w:rsidRDefault="006D3E5A" w:rsidP="006D3E5A">
      <w:pPr>
        <w:jc w:val="both"/>
        <w:rPr>
          <w:sz w:val="28"/>
          <w:rtl/>
        </w:rPr>
      </w:pPr>
      <w:r>
        <w:rPr>
          <w:rFonts w:hint="cs"/>
          <w:sz w:val="28"/>
          <w:rtl/>
        </w:rPr>
        <w:t xml:space="preserve">روایت بعدی که در مقام قابل طرح است و باید بررسی شود مکاتبۀ یحیی بن أبی عمران است: </w:t>
      </w:r>
    </w:p>
    <w:p w:rsidR="006D3E5A" w:rsidRPr="00543FCF" w:rsidRDefault="006D3E5A" w:rsidP="006D3E5A">
      <w:pPr>
        <w:pStyle w:val="ListParagraph"/>
        <w:jc w:val="both"/>
        <w:rPr>
          <w:sz w:val="28"/>
          <w:rtl/>
        </w:rPr>
      </w:pPr>
      <w:r w:rsidRPr="00E813F1">
        <w:rPr>
          <w:rFonts w:hint="cs"/>
          <w:sz w:val="28"/>
          <w:rtl/>
        </w:rPr>
        <w:t>«</w:t>
      </w:r>
      <w:r w:rsidRPr="00E813F1">
        <w:rPr>
          <w:rtl/>
        </w:rPr>
        <w:t xml:space="preserve"> </w:t>
      </w:r>
      <w:r w:rsidRPr="00E813F1">
        <w:rPr>
          <w:sz w:val="28"/>
          <w:rtl/>
        </w:rPr>
        <w:t xml:space="preserve">مُحَمَّدُ بْنُ يَحْيَى عَنْ أَحْمَدَ بْنِ مُحَمَّدٍ عَنْ عَلِيِّ بْنِ مَهْزِيَارَ عَنْ يَحْيَى بْنِ أَبِي عِمْرَانَ الْهَمْدَانِيِّ </w:t>
      </w:r>
      <w:r w:rsidRPr="00E813F1">
        <w:rPr>
          <w:color w:val="008000"/>
          <w:sz w:val="28"/>
          <w:rtl/>
        </w:rPr>
        <w:t>قَالَ: كَتَبْتُ إِلَى أَبِي جَعْفَرٍ ع جُعِلْتُ فِدَاكَ مَا تَقُولُ فِي رَجُلٍ ابْتَدَأَ بِ بِسْمِ اللَّهِ الرَّحْمنِ الرَّحِيمِ- فِي صَلَاتِهِ وَحْدَهُ فِي أُمِّ الْكِتَابِ فَلَمَّا صَارَ إِلَى غَيْرِ أُمِّ الْكِتَابِ مِنَ السُّورَةِ تَرَكَهَا فَقَالَ الْعَبَّاسِيُّ لَيْسَ بِذَلِكَ بَأْسٌ فَكَتَبَ بِخَطِّهِ يُعِيدُهَا مَرَّتَيْنِ عَلَى رَغْمِ أَنْفِهِ يَعْنِي الْعَبَّاسِيَّ</w:t>
      </w:r>
      <w:r w:rsidRPr="00E813F1">
        <w:rPr>
          <w:rFonts w:hint="cs"/>
          <w:sz w:val="28"/>
          <w:rtl/>
        </w:rPr>
        <w:t>»</w:t>
      </w:r>
      <w:r>
        <w:rPr>
          <w:rStyle w:val="FootnoteReference"/>
          <w:sz w:val="28"/>
          <w:rtl/>
        </w:rPr>
        <w:footnoteReference w:id="10"/>
      </w:r>
    </w:p>
    <w:p w:rsidR="006D3E5A" w:rsidRDefault="006D3E5A" w:rsidP="006D3E5A">
      <w:pPr>
        <w:jc w:val="both"/>
        <w:rPr>
          <w:color w:val="008000"/>
          <w:sz w:val="28"/>
          <w:rtl/>
        </w:rPr>
      </w:pPr>
      <w:r>
        <w:rPr>
          <w:rFonts w:hint="cs"/>
          <w:sz w:val="34"/>
          <w:rtl/>
        </w:rPr>
        <w:t xml:space="preserve">سوال می کند که </w:t>
      </w:r>
      <w:r w:rsidRPr="005712A2">
        <w:rPr>
          <w:rFonts w:hint="cs"/>
          <w:sz w:val="34"/>
          <w:rtl/>
        </w:rPr>
        <w:t>شخصی بسم‌الله گفت سوره حمد را شروع کرد بعد بدون بسم‌الله سوره دیگری را خواند، حضرت ف</w:t>
      </w:r>
      <w:r>
        <w:rPr>
          <w:rFonts w:hint="cs"/>
          <w:sz w:val="34"/>
          <w:rtl/>
        </w:rPr>
        <w:t>رمود: «</w:t>
      </w:r>
      <w:r w:rsidRPr="00EE4B36">
        <w:rPr>
          <w:color w:val="008000"/>
          <w:sz w:val="28"/>
          <w:rtl/>
        </w:rPr>
        <w:t xml:space="preserve"> </w:t>
      </w:r>
      <w:r w:rsidRPr="00E813F1">
        <w:rPr>
          <w:color w:val="008000"/>
          <w:sz w:val="28"/>
          <w:rtl/>
        </w:rPr>
        <w:t>يُعِيدُهَا مَرَّتَيْنِ عَلَى رَغْمِ</w:t>
      </w:r>
      <w:r>
        <w:rPr>
          <w:color w:val="008000"/>
          <w:sz w:val="28"/>
          <w:rtl/>
        </w:rPr>
        <w:t xml:space="preserve"> أَنْفِهِ</w:t>
      </w:r>
      <w:r>
        <w:rPr>
          <w:rFonts w:hint="cs"/>
          <w:color w:val="008000"/>
          <w:sz w:val="28"/>
          <w:rtl/>
        </w:rPr>
        <w:t xml:space="preserve">». </w:t>
      </w:r>
    </w:p>
    <w:p w:rsidR="007752E1" w:rsidRDefault="007752E1" w:rsidP="007752E1">
      <w:pPr>
        <w:pStyle w:val="Heading4"/>
        <w:rPr>
          <w:rtl/>
        </w:rPr>
      </w:pPr>
      <w:bookmarkStart w:id="7" w:name="_Toc104568792"/>
      <w:r>
        <w:rPr>
          <w:rFonts w:hint="cs"/>
          <w:rtl/>
        </w:rPr>
        <w:t>بررسی سندی مکاتبه همدانی</w:t>
      </w:r>
      <w:bookmarkEnd w:id="7"/>
      <w:r>
        <w:rPr>
          <w:rFonts w:hint="cs"/>
          <w:rtl/>
        </w:rPr>
        <w:t xml:space="preserve"> </w:t>
      </w:r>
    </w:p>
    <w:p w:rsidR="006D3E5A" w:rsidRPr="005712A2" w:rsidRDefault="006D3E5A" w:rsidP="006D3E5A">
      <w:pPr>
        <w:jc w:val="both"/>
        <w:rPr>
          <w:sz w:val="34"/>
          <w:rtl/>
        </w:rPr>
      </w:pPr>
      <w:r w:rsidRPr="00EE4B36">
        <w:rPr>
          <w:rFonts w:hint="cs"/>
          <w:sz w:val="28"/>
          <w:rtl/>
        </w:rPr>
        <w:t>این روایت باید از نظر سندی بررسی بیشتری شود</w:t>
      </w:r>
      <w:r>
        <w:rPr>
          <w:rFonts w:hint="cs"/>
          <w:color w:val="008000"/>
          <w:sz w:val="28"/>
          <w:rtl/>
        </w:rPr>
        <w:t xml:space="preserve">: </w:t>
      </w:r>
    </w:p>
    <w:p w:rsidR="006D3E5A" w:rsidRDefault="006D3E5A" w:rsidP="006D3E5A">
      <w:pPr>
        <w:jc w:val="both"/>
        <w:rPr>
          <w:sz w:val="34"/>
          <w:rtl/>
        </w:rPr>
      </w:pPr>
      <w:r>
        <w:rPr>
          <w:rFonts w:hint="cs"/>
          <w:sz w:val="34"/>
          <w:rtl/>
        </w:rPr>
        <w:t xml:space="preserve">در جلسه گذشته عرض شد که او وکیل امام جواد علیه السلام است و محقق خویی و محقق سیستانی دلالت وکالت بر وثاقت را قبول ندارند و می فرمایند منافاتی بین وثاقت در حفظ اموال و عدم وثاقت در نقل حدیث نیست. عرض ما این است که یک وقت است که می گوییم وثاقت شخص احراز شده نیست و معلوم نیست، گاهی نیز می گوییم جعال و وضاع بودن وی با وکالت وی منافاتی ندارد. انصافا این فرض دوم بعید است که وکیل امام در یک شهر یک انسان وضاع و جعالی بوده باشد. در روایت </w:t>
      </w:r>
      <w:r>
        <w:rPr>
          <w:rFonts w:hint="cs"/>
          <w:sz w:val="34"/>
          <w:rtl/>
        </w:rPr>
        <w:lastRenderedPageBreak/>
        <w:t xml:space="preserve">مذکور اگر هم واقعا وضاع و جعال بوده یعنی جعل کرده و می گوید من به امام چنین سوالی را مکتوب کردم و امام در جواب اینطور نوشتند که برخلاف آن عباسی، دو بار اعاده کند، این جمله یا باید در واقع درست باشد یا اینکه شخص خودش از حقه باز های جعال بوده باشد و این حدیث را جعل کرده است، در حالی که به نظر ما انصافا بعید است شخص وضاع و حقه بازی، وکیل امام علیه السلام بوده باشد. </w:t>
      </w:r>
    </w:p>
    <w:p w:rsidR="006D3E5A" w:rsidRDefault="006D3E5A" w:rsidP="006D3E5A">
      <w:pPr>
        <w:jc w:val="both"/>
        <w:rPr>
          <w:sz w:val="34"/>
          <w:rtl/>
        </w:rPr>
      </w:pPr>
      <w:r>
        <w:rPr>
          <w:rFonts w:hint="cs"/>
          <w:sz w:val="34"/>
          <w:rtl/>
        </w:rPr>
        <w:t xml:space="preserve">دقت شود که او دارد ادعا می کند که من به امام جواد اینگونه نوشتم و امام اینگونه جواب دادند، امام زمان نیست که غایب بوده باشد، امام جواد علیه السلام است، این را انصافا نمی توان در سندش تشکیک کرد. بلی، یک وقت است که تسامح می کند و یک کلمه را کم یا زیاد می کند، آنجا ممکن است بگوییم دقیق نبوده و کلمه را کم و زیاد کرده است، عدم وثاقت وی به خاطر دقیق نبودن وی باشد، ولی یک وقت است که اصلا می گوییم شخص آنقدر جعال بوده که یک کتابت سوال و جواب را به خدمت امام علیه السلام، از اساس جعل کرده است، در حالی که این محتمل نیست؛ زیرا خیلی بعید است که شخصی با چنین جعالی، وکیل امام علیه السلام بوده باشد. </w:t>
      </w:r>
    </w:p>
    <w:p w:rsidR="006D3E5A" w:rsidRDefault="006D3E5A" w:rsidP="006D3E5A">
      <w:pPr>
        <w:jc w:val="both"/>
        <w:rPr>
          <w:sz w:val="34"/>
          <w:rtl/>
        </w:rPr>
      </w:pPr>
      <w:r>
        <w:rPr>
          <w:rFonts w:hint="cs"/>
          <w:sz w:val="34"/>
          <w:rtl/>
        </w:rPr>
        <w:t xml:space="preserve">علاوه بر اینکه این بیان در فرضی است که کلام محقق زنجانی را مبنی بر ظهور وکیل مطلق بودن امام در وثاقت، قبول نکنیم، در حالی که ما این فرمایش ایشان را قبول داریم. </w:t>
      </w:r>
    </w:p>
    <w:p w:rsidR="006D3E5A" w:rsidRDefault="006D3E5A" w:rsidP="006D3E5A">
      <w:pPr>
        <w:jc w:val="both"/>
        <w:rPr>
          <w:sz w:val="34"/>
          <w:rtl/>
        </w:rPr>
      </w:pPr>
      <w:r w:rsidRPr="005712A2">
        <w:rPr>
          <w:sz w:val="34"/>
          <w:rtl/>
        </w:rPr>
        <w:t>پ</w:t>
      </w:r>
      <w:r w:rsidRPr="005712A2">
        <w:rPr>
          <w:rFonts w:hint="cs"/>
          <w:sz w:val="34"/>
          <w:rtl/>
        </w:rPr>
        <w:t xml:space="preserve">س این مکاتبه دلیل بر این است که ترک بسم‌الله بعد از سوره حمد و قبل از خواندن سوره دیگر در نماز فریضه، مبطل نماز است. </w:t>
      </w:r>
      <w:r>
        <w:rPr>
          <w:rFonts w:hint="cs"/>
          <w:sz w:val="34"/>
          <w:rtl/>
        </w:rPr>
        <w:t>ولی مبطلیت در نافله را نمی رساند؛ زیرا در این روایت چنین سوال شده است که «</w:t>
      </w:r>
      <w:r w:rsidRPr="005712A2">
        <w:rPr>
          <w:rFonts w:hint="cs"/>
          <w:sz w:val="34"/>
          <w:rtl/>
        </w:rPr>
        <w:t xml:space="preserve"> الرجل یصلی وحده</w:t>
      </w:r>
      <w:r>
        <w:rPr>
          <w:rFonts w:hint="cs"/>
          <w:sz w:val="34"/>
          <w:rtl/>
        </w:rPr>
        <w:t>»</w:t>
      </w:r>
      <w:r w:rsidRPr="005712A2">
        <w:rPr>
          <w:rFonts w:hint="cs"/>
          <w:sz w:val="34"/>
          <w:rtl/>
        </w:rPr>
        <w:t xml:space="preserve">، شخصی تنها نماز می‌‌خواند، این یعنی نماز جماعت نیست، </w:t>
      </w:r>
      <w:r>
        <w:rPr>
          <w:rFonts w:hint="cs"/>
          <w:sz w:val="34"/>
          <w:rtl/>
        </w:rPr>
        <w:t xml:space="preserve">وقتی قید نماز وحده را مطرح می کند یعنی می خواهد نماز جماعت را خارج کند در حالی که در نافله اصلا جماعتی مفروض نیست. بنابراین سوال از فریضه بوده که فرادی خوانده است. </w:t>
      </w:r>
    </w:p>
    <w:p w:rsidR="0019740E" w:rsidRPr="005712A2" w:rsidRDefault="0019740E" w:rsidP="0019740E">
      <w:pPr>
        <w:pStyle w:val="Heading4"/>
        <w:rPr>
          <w:rFonts w:cs="B Badr"/>
          <w:rtl/>
        </w:rPr>
      </w:pPr>
      <w:bookmarkStart w:id="8" w:name="_Toc104568793"/>
      <w:r>
        <w:rPr>
          <w:rFonts w:hint="cs"/>
          <w:rtl/>
        </w:rPr>
        <w:t>بررسی دلالی صحیحه حلبی</w:t>
      </w:r>
      <w:bookmarkEnd w:id="8"/>
      <w:r>
        <w:rPr>
          <w:rFonts w:hint="cs"/>
          <w:rtl/>
        </w:rPr>
        <w:t xml:space="preserve"> </w:t>
      </w:r>
    </w:p>
    <w:p w:rsidR="006D3E5A" w:rsidRDefault="006D3E5A" w:rsidP="006D3E5A">
      <w:pPr>
        <w:jc w:val="both"/>
        <w:rPr>
          <w:sz w:val="34"/>
          <w:rtl/>
        </w:rPr>
      </w:pPr>
      <w:r>
        <w:rPr>
          <w:rFonts w:hint="cs"/>
          <w:sz w:val="34"/>
          <w:rtl/>
        </w:rPr>
        <w:t xml:space="preserve">حال باید روایت صحیحه حلبی را معنا کرد که امام علیه السلام در آن اجازه ترک بسم الله در سورۀ بعد از حمد را داده بودند: </w:t>
      </w:r>
    </w:p>
    <w:p w:rsidR="006D3E5A" w:rsidRPr="00AB2D06" w:rsidRDefault="006D3E5A" w:rsidP="006D3E5A">
      <w:pPr>
        <w:pStyle w:val="ListParagraph"/>
        <w:jc w:val="both"/>
        <w:rPr>
          <w:sz w:val="28"/>
          <w:rtl/>
        </w:rPr>
      </w:pPr>
      <w:r w:rsidRPr="00A649F5">
        <w:rPr>
          <w:rFonts w:hint="cs"/>
          <w:sz w:val="28"/>
          <w:rtl/>
        </w:rPr>
        <w:t>«</w:t>
      </w:r>
      <w:r w:rsidRPr="00A649F5">
        <w:rPr>
          <w:sz w:val="28"/>
          <w:rtl/>
        </w:rPr>
        <w:t xml:space="preserve"> مَا رَوَاهُ- سَعْدُ بْنُ عَبْدِ اللَّهِ عَنْ أَحْمَدَ بْنِ مُحَمَّدٍ عَنْ مُحَمَّدِ بْنِ أَبِي عُمَيْرٍ عَنْ حَمَّادِ بْنِ عُثْمَانَ عَنْ عُبَيْدِ اللَّهِ بْنِ عَلِيٍّ الْحَلَبِيِّ وَ الْحُسَيْنِ بْنِ سَعِيدٍ عَنْ عَلِيِّ بْنِ النُّعْمَانِ وَ مُحَمَّدِ بْنِ سِنَانٍ وَ عَبْدِ اللَّهِ بْنِ مُسْكَانَ عَنْ مُحَمَّدِ بْنِ عَلِيٍّ الْحَلَبِيِّ عَنْ </w:t>
      </w:r>
      <w:r w:rsidRPr="00A649F5">
        <w:rPr>
          <w:color w:val="008000"/>
          <w:sz w:val="28"/>
          <w:rtl/>
        </w:rPr>
        <w:t>أَبِي عَبْدِ اللَّهِ ع أَنَّهُمَا سَأَلَاهُ عَمَّنْ يَقْرَأُ بِسْمِ اللَّهِ الرَّحْمنِ الرَّحِيمِ- حِينَ يُرِيدُ يَقْرَأُ فَاتِحَة</w:t>
      </w:r>
      <w:r w:rsidRPr="00A649F5">
        <w:rPr>
          <w:color w:val="008000"/>
          <w:sz w:val="28"/>
        </w:rPr>
        <w:t xml:space="preserve"> </w:t>
      </w:r>
      <w:r w:rsidRPr="00A649F5">
        <w:rPr>
          <w:color w:val="008000"/>
          <w:sz w:val="28"/>
          <w:rtl/>
        </w:rPr>
        <w:t>الْكِتَابِ قَالَ نَعَمْ إِنْ شَاءَ سِرّاً وَ إِنْ شَاءَ جَهْراً فَقَالا أَ فَيَقْرَؤُهَا مَعَ السُّورَةِ الْأُخْرَى فَقَالَ لَا</w:t>
      </w:r>
      <w:r w:rsidRPr="00A649F5">
        <w:rPr>
          <w:rFonts w:hint="cs"/>
          <w:sz w:val="28"/>
          <w:rtl/>
        </w:rPr>
        <w:t>»</w:t>
      </w:r>
      <w:r>
        <w:rPr>
          <w:rStyle w:val="FootnoteReference"/>
          <w:sz w:val="28"/>
          <w:rtl/>
        </w:rPr>
        <w:footnoteReference w:id="11"/>
      </w:r>
    </w:p>
    <w:p w:rsidR="006D3E5A" w:rsidRDefault="006D3E5A" w:rsidP="006D3E5A">
      <w:pPr>
        <w:jc w:val="both"/>
        <w:rPr>
          <w:sz w:val="34"/>
          <w:rtl/>
        </w:rPr>
      </w:pPr>
      <w:r>
        <w:rPr>
          <w:rFonts w:hint="cs"/>
          <w:sz w:val="34"/>
          <w:rtl/>
        </w:rPr>
        <w:lastRenderedPageBreak/>
        <w:t xml:space="preserve">در معنای این روایت گفته شده است: </w:t>
      </w:r>
    </w:p>
    <w:p w:rsidR="006D3E5A" w:rsidRDefault="006D3E5A" w:rsidP="006D3E5A">
      <w:pPr>
        <w:pStyle w:val="ListParagraph"/>
        <w:numPr>
          <w:ilvl w:val="0"/>
          <w:numId w:val="16"/>
        </w:numPr>
        <w:spacing w:after="200"/>
        <w:jc w:val="both"/>
        <w:rPr>
          <w:sz w:val="34"/>
        </w:rPr>
      </w:pPr>
      <w:r>
        <w:rPr>
          <w:rFonts w:hint="cs"/>
          <w:sz w:val="34"/>
          <w:rtl/>
        </w:rPr>
        <w:t xml:space="preserve">در این روایت قید فی الصلاه بودن مطرح نشده است؛ شاید شخص در غیر از نماز در فرض تلاوت قرآن می پرسد که اگر حمد خواندم و بعد خواستم سورۀ دیگری بخوانم، بسم الله را بگویم؟ حضرت می فرمایند خیر. </w:t>
      </w:r>
    </w:p>
    <w:p w:rsidR="006D3E5A" w:rsidRDefault="006D3E5A" w:rsidP="006D3E5A">
      <w:pPr>
        <w:pStyle w:val="ListParagraph"/>
        <w:numPr>
          <w:ilvl w:val="0"/>
          <w:numId w:val="16"/>
        </w:numPr>
        <w:spacing w:after="200"/>
        <w:jc w:val="both"/>
        <w:rPr>
          <w:sz w:val="34"/>
        </w:rPr>
      </w:pPr>
      <w:r>
        <w:rPr>
          <w:rFonts w:hint="cs"/>
          <w:sz w:val="34"/>
          <w:rtl/>
        </w:rPr>
        <w:t>برفرض که مربوط به نماز باشد، مسئله فریضه بودن نماز مطرح نشده است؛ از این رو ممکن است حمل بر نافله شود. این مطلب را محقق داماد نیز مطرح کرده اند</w:t>
      </w:r>
      <w:r>
        <w:rPr>
          <w:rStyle w:val="FootnoteReference"/>
          <w:sz w:val="34"/>
          <w:rtl/>
        </w:rPr>
        <w:footnoteReference w:id="12"/>
      </w:r>
      <w:r>
        <w:rPr>
          <w:rFonts w:hint="cs"/>
          <w:sz w:val="34"/>
          <w:rtl/>
        </w:rPr>
        <w:t>، گرچه اصل حمل این روایت بر نافله در کلام شیخ طوسی نیز آمده است:</w:t>
      </w:r>
    </w:p>
    <w:p w:rsidR="006D3E5A" w:rsidRPr="005F2AA6" w:rsidRDefault="006D3E5A" w:rsidP="006D3E5A">
      <w:pPr>
        <w:pStyle w:val="ListParagraph"/>
        <w:jc w:val="both"/>
        <w:rPr>
          <w:sz w:val="34"/>
          <w:rtl/>
        </w:rPr>
      </w:pPr>
      <w:r>
        <w:rPr>
          <w:rFonts w:hint="cs"/>
          <w:sz w:val="34"/>
          <w:rtl/>
        </w:rPr>
        <w:t>«</w:t>
      </w:r>
      <w:r w:rsidRPr="005F2AA6">
        <w:rPr>
          <w:rtl/>
        </w:rPr>
        <w:t xml:space="preserve"> </w:t>
      </w:r>
      <w:r w:rsidRPr="005F2AA6">
        <w:rPr>
          <w:rFonts w:cs="B Badr"/>
          <w:color w:val="000080"/>
          <w:sz w:val="34"/>
          <w:rtl/>
        </w:rPr>
        <w:t>فَمَحْمُولٌ عَلَى مَنْ كَانَ فِي صَلَاةِ النَّافِلَةِ وَ قَدْ قَرَأَ مِنَ السُّورَةِ الْأُخْرَى بَعْضَهَا وَ يُرِيدُ أَنْ يَقْرَأَ بَاقِيَهَا فَحِينَئِذٍ لَا يَقْرَأُ بِسْم</w:t>
      </w:r>
      <w:r w:rsidRPr="005F2AA6">
        <w:rPr>
          <w:color w:val="000080"/>
          <w:sz w:val="34"/>
          <w:rtl/>
        </w:rPr>
        <w:t>ِ اللَّهِ الرَّحْمنِ الرَّحِيمِ</w:t>
      </w:r>
      <w:r>
        <w:rPr>
          <w:rFonts w:hint="cs"/>
          <w:sz w:val="34"/>
          <w:rtl/>
        </w:rPr>
        <w:t>»</w:t>
      </w:r>
      <w:r>
        <w:rPr>
          <w:rStyle w:val="FootnoteReference"/>
          <w:sz w:val="28"/>
          <w:rtl/>
        </w:rPr>
        <w:footnoteReference w:id="13"/>
      </w:r>
      <w:r>
        <w:rPr>
          <w:rFonts w:hint="cs"/>
          <w:sz w:val="34"/>
          <w:rtl/>
        </w:rPr>
        <w:t xml:space="preserve">. </w:t>
      </w:r>
    </w:p>
    <w:p w:rsidR="006D3E5A" w:rsidRPr="005712A2" w:rsidRDefault="006D3E5A" w:rsidP="006D3E5A">
      <w:pPr>
        <w:jc w:val="both"/>
        <w:rPr>
          <w:sz w:val="34"/>
          <w:rtl/>
        </w:rPr>
      </w:pPr>
      <w:r>
        <w:rPr>
          <w:rFonts w:hint="cs"/>
          <w:sz w:val="34"/>
          <w:rtl/>
        </w:rPr>
        <w:t xml:space="preserve">به نظر ما انصافا در مورد «فی الصلاه» بودن آن نمی توان تشکیک کرد؛ چه اینکه مسئله «إن شاء سرا و إن شاء علانیۀ» آمده است و اگر قرار بود در غیر نماز می پرسید، این قید گفتن نداشت. اینطور نبوده که عامه بگویند در غیر نماز بسم الله نگویید، خود آن ها نیز در قرائت قرآن بسم الله ها را می گویند. آنچه محل اشکال آن ها بود در نماز گفتن آن بود. ولی اشکال دوم مبنی بر حمل بر نافله، بیان قابل قبولی است؛ زیرا در روایت مسئله فریضه بودن مطرح نشده است و با توجه به روایت همدانی که ترک بسم الله را در فریضه مبطل می دانست، می توان حمل بر نافله کرد. </w:t>
      </w:r>
    </w:p>
    <w:p w:rsidR="006D3E5A" w:rsidRDefault="006D3E5A" w:rsidP="006D3E5A">
      <w:pPr>
        <w:jc w:val="both"/>
        <w:rPr>
          <w:sz w:val="34"/>
          <w:rtl/>
        </w:rPr>
      </w:pPr>
      <w:r>
        <w:rPr>
          <w:rFonts w:hint="cs"/>
          <w:sz w:val="34"/>
          <w:rtl/>
        </w:rPr>
        <w:t xml:space="preserve">حال یک شبهه و دغدغه ای در ذهن ما است که مطرح می کنیم: سوال می کنیم که آیا مصب اصلی این روایات به طوری که عرفا اخراج و تخصیص لازم نیاید، نماز فریضه نیست؟ مثلا یک نفر می پرسد که در حال راه رفتن نماز خواندیم، امام بفرمایند اشکال ندارد، بعد بگوییم که حمل بر نافله می شود، عرف سوال می کند که پس چرا اول نگفتید که نماز ماشیا در نوافل اشکالی ندارد؟ </w:t>
      </w:r>
      <w:r w:rsidRPr="005712A2">
        <w:rPr>
          <w:rFonts w:hint="cs"/>
          <w:sz w:val="34"/>
          <w:rtl/>
        </w:rPr>
        <w:t>به قول مطلق او سؤال می‌‌کند ما در حال راه رفتن نماز خواندیم، شما می‌‌گویید عیب ندارد بعد بگویید مقصودم نماز نافله است؟</w:t>
      </w:r>
      <w:r>
        <w:rPr>
          <w:rFonts w:hint="cs"/>
          <w:sz w:val="34"/>
          <w:rtl/>
        </w:rPr>
        <w:t xml:space="preserve"> آیا</w:t>
      </w:r>
      <w:r w:rsidRPr="005712A2">
        <w:rPr>
          <w:rFonts w:hint="cs"/>
          <w:sz w:val="34"/>
          <w:rtl/>
        </w:rPr>
        <w:t xml:space="preserve"> این جمع‌ها عرفی است؟ بعد با یک خطاب منفصلی بیایید بگویید</w:t>
      </w:r>
      <w:r>
        <w:rPr>
          <w:rFonts w:hint="cs"/>
          <w:sz w:val="34"/>
          <w:rtl/>
        </w:rPr>
        <w:t xml:space="preserve"> خواندن ماشیا نماز فریضه جایز نیست، عرف </w:t>
      </w:r>
      <w:r w:rsidRPr="005712A2">
        <w:rPr>
          <w:rFonts w:hint="cs"/>
          <w:sz w:val="34"/>
          <w:rtl/>
        </w:rPr>
        <w:t>می‌‌</w:t>
      </w:r>
      <w:r>
        <w:rPr>
          <w:rFonts w:hint="cs"/>
          <w:sz w:val="34"/>
          <w:rtl/>
        </w:rPr>
        <w:t>گوی</w:t>
      </w:r>
      <w:r w:rsidRPr="005712A2">
        <w:rPr>
          <w:rFonts w:hint="cs"/>
          <w:sz w:val="34"/>
          <w:rtl/>
        </w:rPr>
        <w:t>د</w:t>
      </w:r>
      <w:r>
        <w:rPr>
          <w:rFonts w:hint="cs"/>
          <w:sz w:val="34"/>
          <w:rtl/>
        </w:rPr>
        <w:t xml:space="preserve"> اگر شما یک عام ترخیصی مبنی بر جواز نماز ماشیا گفتید که محل اهتمام مردم بود و به آن عمل کردند، سپس با خطاب منفصلی </w:t>
      </w:r>
      <w:r>
        <w:rPr>
          <w:rFonts w:hint="cs"/>
          <w:sz w:val="34"/>
          <w:rtl/>
        </w:rPr>
        <w:lastRenderedPageBreak/>
        <w:t xml:space="preserve">بگویید که آن عام ترخیصی را در مورد نافله گفته بودیم، عرفی نیست. بنابراین این شبهه در ذهن ما وجود دارد که این نوع جمع ها عرفی نیست. </w:t>
      </w:r>
    </w:p>
    <w:p w:rsidR="0019740E" w:rsidRDefault="0019740E" w:rsidP="0019740E">
      <w:pPr>
        <w:pStyle w:val="Heading4"/>
        <w:rPr>
          <w:rtl/>
        </w:rPr>
      </w:pPr>
      <w:bookmarkStart w:id="9" w:name="_Toc104568794"/>
      <w:r>
        <w:rPr>
          <w:rFonts w:hint="cs"/>
          <w:rtl/>
        </w:rPr>
        <w:t>جمع بین روایات متعارض</w:t>
      </w:r>
      <w:bookmarkEnd w:id="9"/>
      <w:r>
        <w:rPr>
          <w:rFonts w:hint="cs"/>
          <w:rtl/>
        </w:rPr>
        <w:t xml:space="preserve"> </w:t>
      </w:r>
    </w:p>
    <w:p w:rsidR="006D3E5A" w:rsidRDefault="006D3E5A" w:rsidP="006D3E5A">
      <w:pPr>
        <w:jc w:val="both"/>
        <w:rPr>
          <w:sz w:val="34"/>
          <w:rtl/>
        </w:rPr>
      </w:pPr>
      <w:r>
        <w:rPr>
          <w:rFonts w:hint="cs"/>
          <w:sz w:val="34"/>
          <w:rtl/>
        </w:rPr>
        <w:t xml:space="preserve">برفرض که جمع مذکور عرفی باشد، می گوییم روایت حلبی حمل بر نافله می شود، ولی اگر جمع مذکور پذیرفته نشود، با مکاتبۀ یحیی بن أبی عمران همدانی معارضه می کند به صورتی که قابل حل نیست؛ زیرا «یعیدها» را نمی توان بر استحباب حمل کرد، خصوصا که با تأکید «علی رغم أنفه» آمده است. </w:t>
      </w:r>
    </w:p>
    <w:p w:rsidR="006D3E5A" w:rsidRDefault="006D3E5A" w:rsidP="006D3E5A">
      <w:pPr>
        <w:jc w:val="both"/>
        <w:rPr>
          <w:sz w:val="34"/>
          <w:rtl/>
        </w:rPr>
      </w:pPr>
      <w:r>
        <w:rPr>
          <w:rFonts w:hint="cs"/>
          <w:sz w:val="34"/>
          <w:rtl/>
        </w:rPr>
        <w:t xml:space="preserve">ممکن است گفته شود که حدیث مکاتبه همدانی به دلیل مخالفت با عامه أخذ می شود «خذ ما خالف العامۀ» و صحیحه حلبی نیز حمل بر تقیه می شود؛ ما با این قضیه مشکلی نداریم، لکن شبهه ای که وجود دارد این است که صحیحه حلبی نیز موافق عامه نیست؛ زیرا راجع به بسم الله قبل از سورۀ حمد امام فرمودند که بگوید «إن شاء سرا و إن شاء جهرا»، راجع به غیر حمد فرمودند خیر، این کلام حضرت موافق عامه مطلقا نیست؛ چه اینکه برخی از عامه همچون ابوحنیفه همین نظر را دارند. برخی دیگر مانند مالک مطلقا گفتن بسم الله را ممنوع می دانند، عرف این صحیحه را موافق عامه نمی داند، مخصوصا اگر اصل را مذهب مالکی بدانیم که در اینصورت این روایت مخالفت آن ها است. مالک معاصر امام باقر علیه السلام است و از فقهایی است که وجیه الملۀ بوده است، با همه حکومت ها سازگاری داشت، بنی امیه ترویجش نیز کرده اند، بنی عباس دستور دادند که کتاب الموطأ وی استنساخ شود، او اهل مدینه بوده و برخی مانند محقق زنجانی بیشتر در بحث موافقت یا مخالفت عامه به فقه مالک توجه می کنند. بنابراین این شبهه نیز در حمل حلبی بر تقیه و أخذ به مکاتبه همدانی وجود دارد؛ از این رو در نهایت خبرین تعارض و تساقط می کنند. </w:t>
      </w:r>
    </w:p>
    <w:p w:rsidR="006D3E5A" w:rsidRDefault="006D3E5A" w:rsidP="006D3E5A">
      <w:pPr>
        <w:jc w:val="both"/>
        <w:rPr>
          <w:sz w:val="34"/>
          <w:rtl/>
        </w:rPr>
      </w:pPr>
      <w:r>
        <w:rPr>
          <w:rFonts w:hint="cs"/>
          <w:sz w:val="34"/>
          <w:rtl/>
        </w:rPr>
        <w:t xml:space="preserve">بلی، اگر کسی شهرت فتوایی را مرجح بداند، مکاتبه همدانی مورد شهرت فتواییه است ولی ما شهرت فتوایی را مرجح نمی دانیم، به نظر ما شهرت رواییه و فتواییه باید با هم باشند، حال که با هم نیستند، پس مرجحیتی نیست و عرض جلسه گذشته ما مبنی بر وجود سه نوع خطاب در مسئله مطرح می شود: </w:t>
      </w:r>
    </w:p>
    <w:p w:rsidR="006D3E5A" w:rsidRDefault="006D3E5A" w:rsidP="006D3E5A">
      <w:pPr>
        <w:jc w:val="both"/>
        <w:rPr>
          <w:sz w:val="34"/>
          <w:rtl/>
        </w:rPr>
      </w:pPr>
      <w:r>
        <w:rPr>
          <w:rFonts w:hint="cs"/>
          <w:sz w:val="34"/>
          <w:rtl/>
        </w:rPr>
        <w:t xml:space="preserve">در جلسه گذشته عرض شد که سه نوع خطاب در این مسئله وجود دارد: </w:t>
      </w:r>
    </w:p>
    <w:p w:rsidR="006D3E5A" w:rsidRDefault="006D3E5A" w:rsidP="006D3E5A">
      <w:pPr>
        <w:pStyle w:val="ListParagraph"/>
        <w:numPr>
          <w:ilvl w:val="0"/>
          <w:numId w:val="17"/>
        </w:numPr>
        <w:spacing w:after="200"/>
        <w:jc w:val="both"/>
        <w:rPr>
          <w:sz w:val="34"/>
        </w:rPr>
      </w:pPr>
      <w:r>
        <w:rPr>
          <w:rFonts w:hint="cs"/>
          <w:sz w:val="34"/>
          <w:rtl/>
        </w:rPr>
        <w:t xml:space="preserve">خبر معاویۀ بن عمار که گرچه جزئیت بسملۀ در سورۀ را نمی رساند ولی ظهور در امر امام به بسم الله قبل از سورۀ دارد و وجوب را می رساند. به نظر ما این روایت هم با نص بر وجوب بسم الله و هم با نص در عدم وجوب بسم الله می سازد. </w:t>
      </w:r>
    </w:p>
    <w:p w:rsidR="006D3E5A" w:rsidRDefault="006D3E5A" w:rsidP="006D3E5A">
      <w:pPr>
        <w:pStyle w:val="ListParagraph"/>
        <w:numPr>
          <w:ilvl w:val="0"/>
          <w:numId w:val="17"/>
        </w:numPr>
        <w:spacing w:after="200"/>
        <w:jc w:val="both"/>
        <w:rPr>
          <w:sz w:val="34"/>
        </w:rPr>
      </w:pPr>
      <w:r>
        <w:rPr>
          <w:rFonts w:hint="cs"/>
          <w:sz w:val="34"/>
          <w:rtl/>
        </w:rPr>
        <w:lastRenderedPageBreak/>
        <w:t xml:space="preserve">خبر دوم مکاتبه همدانی است که نص در وجوب است. </w:t>
      </w:r>
    </w:p>
    <w:p w:rsidR="006D3E5A" w:rsidRDefault="006D3E5A" w:rsidP="006D3E5A">
      <w:pPr>
        <w:pStyle w:val="ListParagraph"/>
        <w:numPr>
          <w:ilvl w:val="0"/>
          <w:numId w:val="17"/>
        </w:numPr>
        <w:spacing w:after="200"/>
        <w:jc w:val="both"/>
        <w:rPr>
          <w:sz w:val="34"/>
        </w:rPr>
      </w:pPr>
      <w:r>
        <w:rPr>
          <w:rFonts w:hint="cs"/>
          <w:sz w:val="34"/>
          <w:rtl/>
        </w:rPr>
        <w:t>خبر سوم صحیحه حلبی است که نص در عدم وجوب است.</w:t>
      </w:r>
    </w:p>
    <w:p w:rsidR="006D3E5A" w:rsidRDefault="006D3E5A" w:rsidP="006D3E5A">
      <w:pPr>
        <w:jc w:val="both"/>
        <w:rPr>
          <w:sz w:val="34"/>
          <w:rtl/>
        </w:rPr>
      </w:pPr>
      <w:r>
        <w:rPr>
          <w:rFonts w:hint="cs"/>
          <w:sz w:val="34"/>
          <w:rtl/>
        </w:rPr>
        <w:t xml:space="preserve">مرحوم شهید صدر قاعده ای را برای عرفی کردن مطرح فرموده اند که اگر سه خبر داشتیم که یک خبر ظاهر در وجوب، خبر دیگر نص در عدم وجوب و یک خبر هم نص در وجوب بود، عرف دو خبری که نص در وجوب و عدم وجوب بودند را متعارض می بیند و به خبری که ظاهر در وجوب بود مراجعه می شود. ایشان می فرمایند که اصلا معقول نیست که خبری که ظهور در وجوب دارد، طرف معارضه باشد، به نظر ما نباید بحث عقل در میان بیاید؛ چه اینکه عقل در این مسائل کاره ای نیست، شاید عقلاء با وجود آن دو خبر، این خبر ظاهر در وجوب را حجت ندانند، ما چه می دانیم؟ ولی با قطع نظر از بحث عقل، می توان از طریق فهم عرفی مسئله را حل کرد که یک خبر ظهور در وجوب دارد و چون به دلیل وجود تعارض بین دو خبر دیگر، دلیلی بر ترخیص نیامده است، این خبر ظاهر در وجوب اخذ می شود. </w:t>
      </w:r>
    </w:p>
    <w:p w:rsidR="006D3E5A" w:rsidRDefault="006D3E5A" w:rsidP="006D3E5A">
      <w:pPr>
        <w:jc w:val="both"/>
        <w:rPr>
          <w:sz w:val="34"/>
          <w:rtl/>
        </w:rPr>
      </w:pPr>
      <w:r>
        <w:rPr>
          <w:rFonts w:hint="cs"/>
          <w:sz w:val="34"/>
          <w:rtl/>
        </w:rPr>
        <w:t xml:space="preserve">تطبیق این مطلب بر مقام اینگونه می شود که صحیحه معاویۀ بن عمار ظاهر در وجوب، صحیحه حلبی نص در عدم وجوب بود، البته ظاهر آن با عدم مشروعیت نیز می سازد لکن خلاف تسالم اصحاب است و اگر چنین باشد باید علم آن را به اهلش واگذار کنیم، ولی بناء بر اینکه ظاهر در نفی وجوب باشد، با مکاتبه همدانی که نص در وجوب بود معارضه می کند، نوبت به ظهور روایت معاویۀ بن عمار می رسد. </w:t>
      </w:r>
    </w:p>
    <w:p w:rsidR="006D3E5A" w:rsidRDefault="006D3E5A" w:rsidP="0019740E">
      <w:pPr>
        <w:pStyle w:val="Heading1"/>
        <w:rPr>
          <w:rtl/>
        </w:rPr>
      </w:pPr>
      <w:bookmarkStart w:id="10" w:name="_Toc104568795"/>
      <w:r>
        <w:rPr>
          <w:rFonts w:hint="cs"/>
          <w:rtl/>
        </w:rPr>
        <w:t>مسئله 9: بررسی اتحاد سورۀ فیل و قریش</w:t>
      </w:r>
      <w:bookmarkEnd w:id="10"/>
    </w:p>
    <w:p w:rsidR="006D3E5A" w:rsidRDefault="006D3E5A" w:rsidP="006D3E5A">
      <w:pPr>
        <w:jc w:val="both"/>
        <w:rPr>
          <w:sz w:val="34"/>
          <w:rtl/>
        </w:rPr>
      </w:pPr>
      <w:r>
        <w:rPr>
          <w:rFonts w:hint="cs"/>
          <w:sz w:val="34"/>
          <w:rtl/>
        </w:rPr>
        <w:t xml:space="preserve">مرحوم سید در مسئله 9 می نویسند: </w:t>
      </w:r>
    </w:p>
    <w:p w:rsidR="006D3E5A" w:rsidRDefault="006D3E5A" w:rsidP="006D3E5A">
      <w:pPr>
        <w:pStyle w:val="ListParagraph"/>
        <w:jc w:val="both"/>
        <w:rPr>
          <w:sz w:val="34"/>
          <w:rtl/>
        </w:rPr>
      </w:pPr>
      <w:r w:rsidRPr="000C2368">
        <w:rPr>
          <w:rFonts w:hint="cs"/>
          <w:sz w:val="34"/>
          <w:rtl/>
        </w:rPr>
        <w:t>«</w:t>
      </w:r>
      <w:r w:rsidRPr="000C2368">
        <w:rPr>
          <w:rtl/>
        </w:rPr>
        <w:t xml:space="preserve"> </w:t>
      </w:r>
      <w:r w:rsidRPr="000C2368">
        <w:rPr>
          <w:color w:val="0000FF"/>
          <w:sz w:val="34"/>
          <w:rtl/>
        </w:rPr>
        <w:t>الأقوى اتحاد سورة الفيل و لإيلاف و كذا و الضحى و أ لم نشرح فلا يجزي في الصلاة إلا جمعهما مرتبتين مع البسملة بينهما</w:t>
      </w:r>
      <w:r w:rsidRPr="000C2368">
        <w:rPr>
          <w:rFonts w:hint="cs"/>
          <w:sz w:val="34"/>
          <w:rtl/>
        </w:rPr>
        <w:t>»</w:t>
      </w:r>
      <w:r>
        <w:rPr>
          <w:rStyle w:val="FootnoteReference"/>
          <w:sz w:val="34"/>
          <w:rtl/>
        </w:rPr>
        <w:footnoteReference w:id="14"/>
      </w:r>
    </w:p>
    <w:p w:rsidR="006D3E5A" w:rsidRDefault="006D3E5A" w:rsidP="006D3E5A">
      <w:pPr>
        <w:jc w:val="both"/>
        <w:rPr>
          <w:sz w:val="34"/>
          <w:rtl/>
        </w:rPr>
      </w:pPr>
      <w:r>
        <w:rPr>
          <w:rFonts w:hint="cs"/>
          <w:sz w:val="34"/>
          <w:rtl/>
        </w:rPr>
        <w:t>فتوای ایشان این است که بعد از «والضحی» باید «ألم نشرح» خوانده شود همراه با بسم الله بین آن ها، و اگر سورۀ فیل خوانده می شود باید بعد از آن به همراه بسم الله سورۀ قریش خوانده شود.</w:t>
      </w:r>
    </w:p>
    <w:p w:rsidR="0019740E" w:rsidRDefault="006D3E5A" w:rsidP="006D3E5A">
      <w:pPr>
        <w:jc w:val="both"/>
        <w:rPr>
          <w:sz w:val="34"/>
          <w:rtl/>
        </w:rPr>
      </w:pPr>
      <w:r>
        <w:rPr>
          <w:rFonts w:hint="cs"/>
          <w:sz w:val="34"/>
          <w:rtl/>
        </w:rPr>
        <w:t>محقق بروجردی در تبیان الصلاۀ فرموده اند که نیازی به «بسم الله» خواندن بین آن ها نیست؛ چه اینکه یک سورۀ هستند</w:t>
      </w:r>
      <w:r w:rsidR="001E2548">
        <w:rPr>
          <w:rStyle w:val="FootnoteReference"/>
          <w:sz w:val="34"/>
          <w:rtl/>
        </w:rPr>
        <w:footnoteReference w:id="15"/>
      </w:r>
      <w:r>
        <w:rPr>
          <w:rFonts w:hint="cs"/>
          <w:sz w:val="34"/>
          <w:rtl/>
        </w:rPr>
        <w:t xml:space="preserve">. ما در این جلسه اشاره ای به بحث می کنیم که باید دید مقتضای اصل عملی چیست؟! </w:t>
      </w:r>
    </w:p>
    <w:p w:rsidR="0019740E" w:rsidRDefault="0019740E" w:rsidP="0019740E">
      <w:pPr>
        <w:pStyle w:val="Heading2"/>
        <w:rPr>
          <w:rtl/>
        </w:rPr>
      </w:pPr>
      <w:bookmarkStart w:id="11" w:name="_Toc104568796"/>
      <w:r>
        <w:rPr>
          <w:rFonts w:hint="cs"/>
          <w:rtl/>
        </w:rPr>
        <w:lastRenderedPageBreak/>
        <w:t>مقتضای اصل عملی در مسئله</w:t>
      </w:r>
      <w:bookmarkEnd w:id="11"/>
      <w:r>
        <w:rPr>
          <w:rFonts w:hint="cs"/>
          <w:rtl/>
        </w:rPr>
        <w:t xml:space="preserve"> </w:t>
      </w:r>
    </w:p>
    <w:p w:rsidR="006D3E5A" w:rsidRPr="004E528B" w:rsidRDefault="006D3E5A" w:rsidP="006D3E5A">
      <w:pPr>
        <w:jc w:val="both"/>
        <w:rPr>
          <w:rFonts w:cs="Cambria"/>
          <w:sz w:val="34"/>
          <w:rtl/>
        </w:rPr>
      </w:pPr>
      <w:r>
        <w:rPr>
          <w:rFonts w:hint="cs"/>
          <w:sz w:val="34"/>
          <w:rtl/>
        </w:rPr>
        <w:t>برخی مانند محقق خویی و آیت الله سیستانی ادعای عدم وجود دلیل بر اتحاد بین السورتین را مطرح کرده اند. محقق خویی فرموده اند مقتضای اصل عملی قاعده اشتغال است؛ یعنی نباید به مشکوک السورۀ اکتفاء کرد و چون مقام در شک در امتثال است، می فرماید باید احراز شود که یک سورۀ کاملۀ خوانده شده است</w:t>
      </w:r>
      <w:r w:rsidR="001E2548">
        <w:rPr>
          <w:rStyle w:val="FootnoteReference"/>
          <w:sz w:val="34"/>
          <w:rtl/>
        </w:rPr>
        <w:footnoteReference w:id="16"/>
      </w:r>
      <w:r>
        <w:rPr>
          <w:rFonts w:hint="cs"/>
          <w:sz w:val="34"/>
          <w:rtl/>
        </w:rPr>
        <w:t>. محقق حکیم نیز قبل از محقق خویی اصل عملی را مطرح می کنند و می فرمایند: برخی می گویند وقتی دو سورۀ خوانده می شوند قاعده اشتغال حکم می کند که بین آن ها بسم الله گفته شود، در حالی که به نظر ما سورۀ عنوان مشیر است و وقتی ما نمی دانیم که مشارإلیه سورۀ چیست، برائت جاری می شود. این کلام ردی بر کلام محقق خویی نیز می تواند باشد. تعبیر «اقرء سورۀ» عنوان مشیر به آن واقع سورۀ است، ما نمی دانیم که واقع سورۀ، صرف «والضحی» است یا اینکه «الم نشرح» نیز همراه آن است، همچنین نمی دانیم که با بسم الله یا بی بسم الله است، اصل «والضحی» خواندن واجب است (ولو واجب تخییری)، از قید آن برائت جاری می کنیم</w:t>
      </w:r>
      <w:r w:rsidR="001E2548">
        <w:rPr>
          <w:rStyle w:val="FootnoteReference"/>
          <w:sz w:val="34"/>
          <w:rtl/>
        </w:rPr>
        <w:footnoteReference w:id="17"/>
      </w:r>
      <w:r>
        <w:rPr>
          <w:rFonts w:hint="cs"/>
          <w:sz w:val="34"/>
          <w:rtl/>
        </w:rPr>
        <w:t xml:space="preserve">. </w:t>
      </w:r>
    </w:p>
    <w:p w:rsidR="006D3E5A" w:rsidRPr="004E528B" w:rsidRDefault="006D3E5A" w:rsidP="006D3E5A">
      <w:pPr>
        <w:jc w:val="both"/>
        <w:rPr>
          <w:sz w:val="34"/>
        </w:rPr>
      </w:pPr>
      <w:r w:rsidRPr="005712A2">
        <w:rPr>
          <w:rFonts w:hint="cs"/>
          <w:sz w:val="34"/>
          <w:rtl/>
        </w:rPr>
        <w:t xml:space="preserve">این بحث، </w:t>
      </w:r>
      <w:r>
        <w:rPr>
          <w:rFonts w:hint="cs"/>
          <w:sz w:val="34"/>
          <w:rtl/>
        </w:rPr>
        <w:t xml:space="preserve">‌بحث مشکل و دقیقی است و باید دقت شود که موارد آن مختلف است. </w:t>
      </w:r>
      <w:r w:rsidRPr="005712A2">
        <w:rPr>
          <w:rFonts w:hint="cs"/>
          <w:sz w:val="34"/>
          <w:rtl/>
        </w:rPr>
        <w:t xml:space="preserve"> دقت کنید!‌ موارد ببینید [مختلف است]. یک وقت می‌‌گویند آیةالکرسی بخوان نمی‌دانیم یک آیه است یا سه آیه، بعید است کسی این‌جا برائت جاری نکند. قدرمتیقن همان آیه اول است برائت جاری می‌‌کنیم از آیه دوم و سوم. اما می‌‌گویند اقرأ سورة، این‌جا آقای خوئی می‌‌گوید قاعده اشتغال جاری است. </w:t>
      </w:r>
      <w:r>
        <w:rPr>
          <w:rFonts w:hint="cs"/>
          <w:sz w:val="34"/>
          <w:rtl/>
        </w:rPr>
        <w:t xml:space="preserve">در جلسه آینده به بررسی کلام محقق خویی و محقق حکیم می پردازیم. </w:t>
      </w:r>
    </w:p>
    <w:p w:rsidR="008F5B4D" w:rsidRDefault="008F5B4D" w:rsidP="003A6148"/>
    <w:p w:rsidR="003E6650" w:rsidRDefault="003E6650" w:rsidP="00824B22">
      <w:pPr>
        <w:rPr>
          <w:rtl/>
        </w:rPr>
      </w:pPr>
    </w:p>
    <w:p w:rsidR="006D3E5A" w:rsidRDefault="006D3E5A" w:rsidP="00824B22">
      <w:pPr>
        <w:rPr>
          <w:rtl/>
        </w:rPr>
      </w:pPr>
    </w:p>
    <w:p w:rsidR="006D3E5A" w:rsidRDefault="006D3E5A" w:rsidP="00824B22">
      <w:pPr>
        <w:rPr>
          <w:rtl/>
        </w:rPr>
      </w:pPr>
    </w:p>
    <w:p w:rsidR="006D3E5A" w:rsidRDefault="006D3E5A" w:rsidP="00824B22">
      <w:pPr>
        <w:rPr>
          <w:rtl/>
        </w:rPr>
      </w:pPr>
    </w:p>
    <w:p w:rsidR="006D3E5A" w:rsidRDefault="006D3E5A" w:rsidP="00824B22">
      <w:pPr>
        <w:rPr>
          <w:rtl/>
        </w:rPr>
      </w:pPr>
    </w:p>
    <w:p w:rsidR="006D3E5A" w:rsidRPr="001A27D7" w:rsidRDefault="006D3E5A" w:rsidP="00824B22">
      <w:pPr>
        <w:rPr>
          <w:rtl/>
        </w:rPr>
      </w:pPr>
    </w:p>
    <w:p w:rsidR="001A1EA5" w:rsidRPr="006162A2" w:rsidRDefault="001A1EA5" w:rsidP="006162A2">
      <w:pPr>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A75" w:rsidRDefault="00106A75" w:rsidP="008B750B">
      <w:pPr>
        <w:spacing w:line="240" w:lineRule="auto"/>
      </w:pPr>
      <w:r>
        <w:separator/>
      </w:r>
    </w:p>
  </w:endnote>
  <w:endnote w:type="continuationSeparator" w:id="0">
    <w:p w:rsidR="00106A75" w:rsidRDefault="00106A7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7752E1">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611322" w:rsidRPr="00611322">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B355B5" w:rsidP="001B6799">
          <w:pPr>
            <w:pStyle w:val="Footer"/>
            <w:bidi w:val="0"/>
            <w:rPr>
              <w:color w:val="808080" w:themeColor="background1" w:themeShade="80"/>
              <w:rtl/>
            </w:rPr>
          </w:pPr>
          <w:bookmarkStart w:id="19" w:name="BokAdres"/>
          <w:bookmarkEnd w:id="19"/>
          <w:r>
            <w:rPr>
              <w:color w:val="808080" w:themeColor="background1" w:themeShade="80"/>
            </w:rPr>
            <w:t>F1ms4_14010303-102_rh1_mfeb.ir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A75" w:rsidRDefault="00106A75" w:rsidP="008B750B">
      <w:pPr>
        <w:spacing w:line="240" w:lineRule="auto"/>
      </w:pPr>
      <w:r>
        <w:separator/>
      </w:r>
    </w:p>
  </w:footnote>
  <w:footnote w:type="continuationSeparator" w:id="0">
    <w:p w:rsidR="00106A75" w:rsidRDefault="00106A75" w:rsidP="008B750B">
      <w:pPr>
        <w:spacing w:line="240" w:lineRule="auto"/>
      </w:pPr>
      <w:r>
        <w:continuationSeparator/>
      </w:r>
    </w:p>
  </w:footnote>
  <w:footnote w:id="1">
    <w:p w:rsidR="006D3E5A" w:rsidRPr="001E6861" w:rsidRDefault="006D3E5A" w:rsidP="007752E1">
      <w:pPr>
        <w:pStyle w:val="FootnoteText"/>
        <w:jc w:val="both"/>
      </w:pPr>
      <w:r w:rsidRPr="001E6861">
        <w:footnoteRef/>
      </w:r>
      <w:r w:rsidRPr="001E6861">
        <w:rPr>
          <w:rtl/>
        </w:rPr>
        <w:t xml:space="preserve"> </w:t>
      </w:r>
      <w:hyperlink r:id="rId1" w:history="1">
        <w:r w:rsidRPr="001E6861">
          <w:rPr>
            <w:rStyle w:val="Hyperlink"/>
            <w:rFonts w:hint="eastAsia"/>
            <w:rtl/>
          </w:rPr>
          <w:t>الکاف</w:t>
        </w:r>
        <w:r w:rsidRPr="001E6861">
          <w:rPr>
            <w:rStyle w:val="Hyperlink"/>
            <w:rFonts w:hint="cs"/>
            <w:rtl/>
          </w:rPr>
          <w:t>ی</w:t>
        </w:r>
        <w:r w:rsidRPr="001E6861">
          <w:rPr>
            <w:rStyle w:val="Hyperlink"/>
            <w:rFonts w:hint="eastAsia"/>
            <w:rtl/>
          </w:rPr>
          <w:t>،</w:t>
        </w:r>
        <w:r w:rsidRPr="001E6861">
          <w:rPr>
            <w:rStyle w:val="Hyperlink"/>
            <w:rtl/>
          </w:rPr>
          <w:t xml:space="preserve"> محمد بن </w:t>
        </w:r>
        <w:r w:rsidRPr="001E6861">
          <w:rPr>
            <w:rStyle w:val="Hyperlink"/>
            <w:rFonts w:hint="cs"/>
            <w:rtl/>
          </w:rPr>
          <w:t>ی</w:t>
        </w:r>
        <w:r w:rsidRPr="001E6861">
          <w:rPr>
            <w:rStyle w:val="Hyperlink"/>
            <w:rFonts w:hint="eastAsia"/>
            <w:rtl/>
          </w:rPr>
          <w:t>عقوب</w:t>
        </w:r>
        <w:r w:rsidRPr="001E6861">
          <w:rPr>
            <w:rStyle w:val="Hyperlink"/>
            <w:rtl/>
          </w:rPr>
          <w:t xml:space="preserve"> کل</w:t>
        </w:r>
        <w:r w:rsidRPr="001E6861">
          <w:rPr>
            <w:rStyle w:val="Hyperlink"/>
            <w:rFonts w:hint="cs"/>
            <w:rtl/>
          </w:rPr>
          <w:t>ی</w:t>
        </w:r>
        <w:r w:rsidRPr="001E6861">
          <w:rPr>
            <w:rStyle w:val="Hyperlink"/>
            <w:rFonts w:hint="eastAsia"/>
            <w:rtl/>
          </w:rPr>
          <w:t>ن</w:t>
        </w:r>
        <w:r w:rsidRPr="001E6861">
          <w:rPr>
            <w:rStyle w:val="Hyperlink"/>
            <w:rFonts w:hint="cs"/>
            <w:rtl/>
          </w:rPr>
          <w:t>ی</w:t>
        </w:r>
        <w:r w:rsidRPr="001E6861">
          <w:rPr>
            <w:rStyle w:val="Hyperlink"/>
            <w:rFonts w:hint="eastAsia"/>
            <w:rtl/>
          </w:rPr>
          <w:t>،</w:t>
        </w:r>
        <w:r w:rsidRPr="001E6861">
          <w:rPr>
            <w:rStyle w:val="Hyperlink"/>
            <w:rtl/>
          </w:rPr>
          <w:t xml:space="preserve"> ج3، ص485.</w:t>
        </w:r>
      </w:hyperlink>
    </w:p>
  </w:footnote>
  <w:footnote w:id="2">
    <w:p w:rsidR="006D3E5A" w:rsidRDefault="006D3E5A" w:rsidP="007752E1">
      <w:pPr>
        <w:pStyle w:val="FootnoteText"/>
        <w:jc w:val="both"/>
        <w:rPr>
          <w:rtl/>
        </w:rPr>
      </w:pPr>
      <w:r>
        <w:rPr>
          <w:rStyle w:val="FootnoteReference"/>
        </w:rPr>
        <w:footnoteRef/>
      </w:r>
      <w:r>
        <w:rPr>
          <w:rtl/>
        </w:rPr>
        <w:t xml:space="preserve"> </w:t>
      </w:r>
      <w:proofErr w:type="gramStart"/>
      <w:r>
        <w:t>.</w:t>
      </w:r>
      <w:r>
        <w:rPr>
          <w:rFonts w:hint="cs"/>
          <w:rtl/>
        </w:rPr>
        <w:t>علل</w:t>
      </w:r>
      <w:proofErr w:type="gramEnd"/>
      <w:r>
        <w:rPr>
          <w:rFonts w:hint="cs"/>
          <w:rtl/>
        </w:rPr>
        <w:t xml:space="preserve"> الشرایع، ج 2 ص 316. </w:t>
      </w:r>
    </w:p>
  </w:footnote>
  <w:footnote w:id="3">
    <w:p w:rsidR="006D3E5A" w:rsidRDefault="006D3E5A" w:rsidP="007752E1">
      <w:pPr>
        <w:pStyle w:val="FootnoteText"/>
        <w:jc w:val="both"/>
        <w:rPr>
          <w:rtl/>
        </w:rPr>
      </w:pPr>
      <w:r>
        <w:rPr>
          <w:rStyle w:val="FootnoteReference"/>
        </w:rPr>
        <w:footnoteRef/>
      </w:r>
      <w:r>
        <w:rPr>
          <w:rtl/>
        </w:rPr>
        <w:t xml:space="preserve"> </w:t>
      </w:r>
      <w:r>
        <w:t>.</w:t>
      </w:r>
      <w:r>
        <w:rPr>
          <w:rFonts w:hint="cs"/>
          <w:rtl/>
        </w:rPr>
        <w:t xml:space="preserve"> همان.  </w:t>
      </w:r>
    </w:p>
  </w:footnote>
  <w:footnote w:id="4">
    <w:p w:rsidR="006D3E5A" w:rsidRPr="001E6861" w:rsidRDefault="006D3E5A" w:rsidP="007752E1">
      <w:pPr>
        <w:pStyle w:val="FootnoteText"/>
        <w:jc w:val="both"/>
      </w:pPr>
      <w:r w:rsidRPr="001E6861">
        <w:footnoteRef/>
      </w:r>
      <w:r w:rsidRPr="001E6861">
        <w:rPr>
          <w:rtl/>
        </w:rPr>
        <w:t xml:space="preserve"> </w:t>
      </w:r>
      <w:hyperlink r:id="rId2" w:history="1">
        <w:r w:rsidRPr="001E6861">
          <w:rPr>
            <w:rStyle w:val="Hyperlink"/>
            <w:rFonts w:hint="eastAsia"/>
            <w:rtl/>
          </w:rPr>
          <w:t>الکاف</w:t>
        </w:r>
        <w:r w:rsidRPr="001E6861">
          <w:rPr>
            <w:rStyle w:val="Hyperlink"/>
            <w:rFonts w:hint="cs"/>
            <w:rtl/>
          </w:rPr>
          <w:t>ی</w:t>
        </w:r>
        <w:r w:rsidRPr="001E6861">
          <w:rPr>
            <w:rStyle w:val="Hyperlink"/>
            <w:rFonts w:hint="eastAsia"/>
            <w:rtl/>
          </w:rPr>
          <w:t>،</w:t>
        </w:r>
        <w:r w:rsidRPr="001E6861">
          <w:rPr>
            <w:rStyle w:val="Hyperlink"/>
            <w:rtl/>
          </w:rPr>
          <w:t xml:space="preserve"> محمد بن </w:t>
        </w:r>
        <w:r w:rsidRPr="001E6861">
          <w:rPr>
            <w:rStyle w:val="Hyperlink"/>
            <w:rFonts w:hint="cs"/>
            <w:rtl/>
          </w:rPr>
          <w:t>ی</w:t>
        </w:r>
        <w:r w:rsidRPr="001E6861">
          <w:rPr>
            <w:rStyle w:val="Hyperlink"/>
            <w:rFonts w:hint="eastAsia"/>
            <w:rtl/>
          </w:rPr>
          <w:t>عقوب</w:t>
        </w:r>
        <w:r w:rsidRPr="001E6861">
          <w:rPr>
            <w:rStyle w:val="Hyperlink"/>
            <w:rtl/>
          </w:rPr>
          <w:t xml:space="preserve"> کل</w:t>
        </w:r>
        <w:r w:rsidRPr="001E6861">
          <w:rPr>
            <w:rStyle w:val="Hyperlink"/>
            <w:rFonts w:hint="cs"/>
            <w:rtl/>
          </w:rPr>
          <w:t>ی</w:t>
        </w:r>
        <w:r w:rsidRPr="001E6861">
          <w:rPr>
            <w:rStyle w:val="Hyperlink"/>
            <w:rFonts w:hint="eastAsia"/>
            <w:rtl/>
          </w:rPr>
          <w:t>ن</w:t>
        </w:r>
        <w:r w:rsidRPr="001E6861">
          <w:rPr>
            <w:rStyle w:val="Hyperlink"/>
            <w:rFonts w:hint="cs"/>
            <w:rtl/>
          </w:rPr>
          <w:t>ی</w:t>
        </w:r>
        <w:r w:rsidRPr="001E6861">
          <w:rPr>
            <w:rStyle w:val="Hyperlink"/>
            <w:rFonts w:hint="eastAsia"/>
            <w:rtl/>
          </w:rPr>
          <w:t>،</w:t>
        </w:r>
        <w:r w:rsidRPr="001E6861">
          <w:rPr>
            <w:rStyle w:val="Hyperlink"/>
            <w:rtl/>
          </w:rPr>
          <w:t xml:space="preserve"> ج3، ص485.</w:t>
        </w:r>
      </w:hyperlink>
    </w:p>
  </w:footnote>
  <w:footnote w:id="5">
    <w:p w:rsidR="006D3E5A" w:rsidRPr="001E6861" w:rsidRDefault="006D3E5A" w:rsidP="007752E1">
      <w:pPr>
        <w:pStyle w:val="FootnoteText"/>
        <w:jc w:val="both"/>
      </w:pPr>
      <w:r w:rsidRPr="001E6861">
        <w:footnoteRef/>
      </w:r>
      <w:r w:rsidRPr="001E6861">
        <w:rPr>
          <w:rtl/>
        </w:rPr>
        <w:t xml:space="preserve"> </w:t>
      </w:r>
      <w:hyperlink r:id="rId3" w:history="1">
        <w:r w:rsidRPr="001E6861">
          <w:rPr>
            <w:rStyle w:val="Hyperlink"/>
            <w:rFonts w:hint="eastAsia"/>
            <w:rtl/>
          </w:rPr>
          <w:t>الکاف</w:t>
        </w:r>
        <w:r w:rsidRPr="001E6861">
          <w:rPr>
            <w:rStyle w:val="Hyperlink"/>
            <w:rFonts w:hint="cs"/>
            <w:rtl/>
          </w:rPr>
          <w:t>ی</w:t>
        </w:r>
        <w:r w:rsidRPr="001E6861">
          <w:rPr>
            <w:rStyle w:val="Hyperlink"/>
            <w:rFonts w:hint="eastAsia"/>
            <w:rtl/>
          </w:rPr>
          <w:t>،</w:t>
        </w:r>
        <w:r w:rsidRPr="001E6861">
          <w:rPr>
            <w:rStyle w:val="Hyperlink"/>
            <w:rtl/>
          </w:rPr>
          <w:t xml:space="preserve"> محمد بن </w:t>
        </w:r>
        <w:r w:rsidRPr="001E6861">
          <w:rPr>
            <w:rStyle w:val="Hyperlink"/>
            <w:rFonts w:hint="cs"/>
            <w:rtl/>
          </w:rPr>
          <w:t>ی</w:t>
        </w:r>
        <w:r w:rsidRPr="001E6861">
          <w:rPr>
            <w:rStyle w:val="Hyperlink"/>
            <w:rFonts w:hint="eastAsia"/>
            <w:rtl/>
          </w:rPr>
          <w:t>عقوب</w:t>
        </w:r>
        <w:r w:rsidRPr="001E6861">
          <w:rPr>
            <w:rStyle w:val="Hyperlink"/>
            <w:rtl/>
          </w:rPr>
          <w:t xml:space="preserve"> کل</w:t>
        </w:r>
        <w:r w:rsidRPr="001E6861">
          <w:rPr>
            <w:rStyle w:val="Hyperlink"/>
            <w:rFonts w:hint="cs"/>
            <w:rtl/>
          </w:rPr>
          <w:t>ی</w:t>
        </w:r>
        <w:r w:rsidRPr="001E6861">
          <w:rPr>
            <w:rStyle w:val="Hyperlink"/>
            <w:rFonts w:hint="eastAsia"/>
            <w:rtl/>
          </w:rPr>
          <w:t>ن</w:t>
        </w:r>
        <w:r w:rsidRPr="001E6861">
          <w:rPr>
            <w:rStyle w:val="Hyperlink"/>
            <w:rFonts w:hint="cs"/>
            <w:rtl/>
          </w:rPr>
          <w:t>ی</w:t>
        </w:r>
        <w:r w:rsidRPr="001E6861">
          <w:rPr>
            <w:rStyle w:val="Hyperlink"/>
            <w:rFonts w:hint="eastAsia"/>
            <w:rtl/>
          </w:rPr>
          <w:t>،</w:t>
        </w:r>
        <w:r w:rsidRPr="001E6861">
          <w:rPr>
            <w:rStyle w:val="Hyperlink"/>
            <w:rtl/>
          </w:rPr>
          <w:t xml:space="preserve"> ج3، ص485.</w:t>
        </w:r>
      </w:hyperlink>
    </w:p>
  </w:footnote>
  <w:footnote w:id="6">
    <w:p w:rsidR="006D3E5A" w:rsidRDefault="006D3E5A" w:rsidP="007752E1">
      <w:pPr>
        <w:pStyle w:val="FootnoteText"/>
        <w:jc w:val="both"/>
      </w:pPr>
      <w:r>
        <w:rPr>
          <w:rStyle w:val="FootnoteReference"/>
        </w:rPr>
        <w:footnoteRef/>
      </w:r>
      <w:r>
        <w:rPr>
          <w:rtl/>
        </w:rPr>
        <w:t xml:space="preserve"> </w:t>
      </w:r>
      <w:r>
        <w:rPr>
          <w:rFonts w:hint="cs"/>
          <w:rtl/>
        </w:rPr>
        <w:t xml:space="preserve">. </w:t>
      </w:r>
      <w:r w:rsidRPr="004733DD">
        <w:rPr>
          <w:rtl/>
        </w:rPr>
        <w:t>في «ى، بث، بح، بخ، بس، جن» و الوافي:-/ «في أوّل السورة».</w:t>
      </w:r>
    </w:p>
  </w:footnote>
  <w:footnote w:id="7">
    <w:p w:rsidR="006D3E5A" w:rsidRDefault="006D3E5A" w:rsidP="007752E1">
      <w:pPr>
        <w:pStyle w:val="FootnoteText"/>
        <w:jc w:val="both"/>
      </w:pPr>
      <w:r>
        <w:rPr>
          <w:rStyle w:val="FootnoteReference"/>
        </w:rPr>
        <w:footnoteRef/>
      </w:r>
      <w:r>
        <w:rPr>
          <w:rtl/>
        </w:rPr>
        <w:t xml:space="preserve"> </w:t>
      </w:r>
      <w:r>
        <w:rPr>
          <w:rFonts w:hint="cs"/>
          <w:rtl/>
        </w:rPr>
        <w:t xml:space="preserve">. </w:t>
      </w:r>
      <w:r w:rsidRPr="00056977">
        <w:rPr>
          <w:rtl/>
        </w:rPr>
        <w:t>فلاح السائل و نجاح المسائل، ص: 245</w:t>
      </w:r>
      <w:r>
        <w:rPr>
          <w:rFonts w:hint="cs"/>
          <w:rtl/>
        </w:rPr>
        <w:t>. «</w:t>
      </w:r>
      <w:r w:rsidRPr="00056977">
        <w:rPr>
          <w:rtl/>
        </w:rPr>
        <w:t xml:space="preserve"> </w:t>
      </w:r>
      <w:r>
        <w:rPr>
          <w:rtl/>
        </w:rPr>
        <w:t>ذَكَرَ أَحْمَدُ بْنُ مُحَمَّدٍ الْفَامِيُّ قَالَ حَدَّثَنَا مُحَمَّدُ بْنُ الْحَسَنِ بْنِ أَحْمَدَ بْنِ الْوَلِيدِ قَالَ حَدَّثَنَا الْحَسَنُ بْنُ الْحَسَنِ بْنِ أَبَانٍ عَنِ الْحُسَيْنِ بْنِ سَعِيدٍ عَنْ فَضَالَةَ بْنِ أَيُّوبَ عَنْ إِسْمَاعِيلَ بْنِ زِيَادٍ عَنْ أَبِي عَبْدِ اللَّهِ عَنْ أَبِيهِ ع قَالَ قَالَ رَسُولُ اللَّهِ ص صَلُّوا فِي سَاعَةِ</w:t>
      </w:r>
      <w:r>
        <w:rPr>
          <w:rFonts w:hint="cs"/>
          <w:rtl/>
        </w:rPr>
        <w:t xml:space="preserve"> </w:t>
      </w:r>
      <w:r>
        <w:rPr>
          <w:rtl/>
        </w:rPr>
        <w:t>الْغَفْلَةِ وَ لَوْ رَكْعَتَيْنِ فَإِنَّهُمَا تُورِدَانِ دَارَ الْكَرَامَةِ</w:t>
      </w:r>
      <w:r>
        <w:rPr>
          <w:rFonts w:hint="cs"/>
          <w:rtl/>
        </w:rPr>
        <w:t>»</w:t>
      </w:r>
      <w:r>
        <w:rPr>
          <w:rtl/>
        </w:rPr>
        <w:t>‏</w:t>
      </w:r>
      <w:r>
        <w:rPr>
          <w:rFonts w:hint="cs"/>
          <w:rtl/>
        </w:rPr>
        <w:t>. «</w:t>
      </w:r>
      <w:r>
        <w:rPr>
          <w:rtl/>
        </w:rPr>
        <w:t>ذَكَرَ مُحَمَّدُ بْنُ عَلِيِّ بْنِ مُحَمَّدِ بْنِ سَعِيدٍ قَالَ حَدَّثَنَا أَحْمَدُ بْنُ مُحَمَّدِ بْنِ يَحْيَى عَنْ أَبِيهِ وَ أَحْمَدُ بْنُ إِدْرِيسَ عَنْ مُحَمَّدِ بْنِ أَحْمَدَ [بْنِ‏] يَحْيَى عَنْ أَبِي جَعْفَرٍ عَنْ أَبِيهِ عَنْ وَهْبٍ أَوِ السَّكُونِيِّ عَنْ جَعْفَرٍ عَنْ أَبِيهِ ع قَالَ قَالَ رَسُولُ اللَّهِ ص تَنَفَّلُوا فِي سَاعَةِ الْغَفْلَةِ وَ لَوْ رَكْعَتَيْنِ خَفِيفَتَيْنِ فَإِنَّهُمَا تُورِدَانِ دَارَ الْكَرَامَةِ قِيلَ يَا رَسُولَ اللَّهِ وَ مَا سَاعَةُ الْغَفْلَةِ قَالَ بَيْنَ الْمَغْرِبِ وَ الْعِشَاء</w:t>
      </w:r>
      <w:r>
        <w:rPr>
          <w:rFonts w:hint="cs"/>
          <w:rtl/>
        </w:rPr>
        <w:t xml:space="preserve">». </w:t>
      </w:r>
    </w:p>
  </w:footnote>
  <w:footnote w:id="8">
    <w:p w:rsidR="006D3E5A" w:rsidRPr="00056977" w:rsidRDefault="006D3E5A" w:rsidP="007752E1">
      <w:pPr>
        <w:pStyle w:val="FootnoteText"/>
        <w:jc w:val="both"/>
      </w:pPr>
      <w:r>
        <w:rPr>
          <w:rStyle w:val="FootnoteReference"/>
        </w:rPr>
        <w:footnoteRef/>
      </w:r>
      <w:r>
        <w:rPr>
          <w:rtl/>
        </w:rPr>
        <w:t xml:space="preserve"> </w:t>
      </w:r>
      <w:r>
        <w:rPr>
          <w:rFonts w:hint="cs"/>
          <w:rtl/>
        </w:rPr>
        <w:t>. بیان استاد: «</w:t>
      </w:r>
      <w:r w:rsidRPr="00056977">
        <w:rPr>
          <w:rtl/>
        </w:rPr>
        <w:t xml:space="preserve"> ما از حرف د</w:t>
      </w:r>
      <w:r w:rsidRPr="00056977">
        <w:rPr>
          <w:rFonts w:hint="cs"/>
          <w:rtl/>
        </w:rPr>
        <w:t>ی</w:t>
      </w:r>
      <w:r w:rsidRPr="00056977">
        <w:rPr>
          <w:rFonts w:hint="eastAsia"/>
          <w:rtl/>
        </w:rPr>
        <w:t>روزمان</w:t>
      </w:r>
      <w:r w:rsidRPr="00056977">
        <w:rPr>
          <w:rtl/>
        </w:rPr>
        <w:t xml:space="preserve"> صرف نظر نکرد</w:t>
      </w:r>
      <w:r w:rsidRPr="00056977">
        <w:rPr>
          <w:rFonts w:hint="cs"/>
          <w:rtl/>
        </w:rPr>
        <w:t>ی</w:t>
      </w:r>
      <w:r w:rsidRPr="00056977">
        <w:rPr>
          <w:rFonts w:hint="eastAsia"/>
          <w:rtl/>
        </w:rPr>
        <w:t>م</w:t>
      </w:r>
      <w:r w:rsidRPr="00056977">
        <w:rPr>
          <w:rtl/>
        </w:rPr>
        <w:t xml:space="preserve"> بلکه ا</w:t>
      </w:r>
      <w:r w:rsidRPr="00056977">
        <w:rPr>
          <w:rFonts w:hint="cs"/>
          <w:rtl/>
        </w:rPr>
        <w:t>ی</w:t>
      </w:r>
      <w:r w:rsidRPr="00056977">
        <w:rPr>
          <w:rFonts w:hint="eastAsia"/>
          <w:rtl/>
        </w:rPr>
        <w:t>ن</w:t>
      </w:r>
      <w:r w:rsidRPr="00056977">
        <w:rPr>
          <w:rtl/>
        </w:rPr>
        <w:t xml:space="preserve"> اختلاف نسخ ما را ب</w:t>
      </w:r>
      <w:r w:rsidRPr="00056977">
        <w:rPr>
          <w:rFonts w:hint="cs"/>
          <w:rtl/>
        </w:rPr>
        <w:t>ی</w:t>
      </w:r>
      <w:r w:rsidRPr="00056977">
        <w:rPr>
          <w:rFonts w:hint="eastAsia"/>
          <w:rtl/>
        </w:rPr>
        <w:t>چاره</w:t>
      </w:r>
      <w:r w:rsidRPr="00056977">
        <w:rPr>
          <w:rtl/>
        </w:rPr>
        <w:t xml:space="preserve"> کرده. آقا</w:t>
      </w:r>
      <w:r w:rsidRPr="00056977">
        <w:rPr>
          <w:rFonts w:hint="cs"/>
          <w:rtl/>
        </w:rPr>
        <w:t>ی</w:t>
      </w:r>
      <w:r w:rsidRPr="00056977">
        <w:rPr>
          <w:rtl/>
        </w:rPr>
        <w:t xml:space="preserve"> زنجان</w:t>
      </w:r>
      <w:r w:rsidRPr="00056977">
        <w:rPr>
          <w:rFonts w:hint="cs"/>
          <w:rtl/>
        </w:rPr>
        <w:t>ی</w:t>
      </w:r>
      <w:r w:rsidRPr="00056977">
        <w:rPr>
          <w:rtl/>
        </w:rPr>
        <w:t xml:space="preserve"> کتاب کاف</w:t>
      </w:r>
      <w:r w:rsidRPr="00056977">
        <w:rPr>
          <w:rFonts w:hint="cs"/>
          <w:rtl/>
        </w:rPr>
        <w:t>ی‌</w:t>
      </w:r>
      <w:r w:rsidRPr="00056977">
        <w:rPr>
          <w:rFonts w:hint="eastAsia"/>
          <w:rtl/>
        </w:rPr>
        <w:t>شان</w:t>
      </w:r>
      <w:r w:rsidRPr="00056977">
        <w:rPr>
          <w:rtl/>
        </w:rPr>
        <w:t xml:space="preserve"> هر صفحه‌اش از آن شا</w:t>
      </w:r>
      <w:r w:rsidRPr="00056977">
        <w:rPr>
          <w:rFonts w:hint="cs"/>
          <w:rtl/>
        </w:rPr>
        <w:t>ی</w:t>
      </w:r>
      <w:r w:rsidRPr="00056977">
        <w:rPr>
          <w:rFonts w:hint="eastAsia"/>
          <w:rtl/>
        </w:rPr>
        <w:t>د</w:t>
      </w:r>
      <w:r w:rsidRPr="00056977">
        <w:rPr>
          <w:rtl/>
        </w:rPr>
        <w:t xml:space="preserve"> ده‌ها اختلاف نسخه است. ف</w:t>
      </w:r>
      <w:r w:rsidRPr="00056977">
        <w:rPr>
          <w:rFonts w:hint="cs"/>
          <w:rtl/>
        </w:rPr>
        <w:t>ی</w:t>
      </w:r>
      <w:r w:rsidRPr="00056977">
        <w:rPr>
          <w:rtl/>
        </w:rPr>
        <w:t xml:space="preserve"> نسخه کذا و کذا. خدا رحمت کند مرحوم آقا م</w:t>
      </w:r>
      <w:r w:rsidRPr="00056977">
        <w:rPr>
          <w:rFonts w:hint="cs"/>
          <w:rtl/>
        </w:rPr>
        <w:t>ی</w:t>
      </w:r>
      <w:r w:rsidRPr="00056977">
        <w:rPr>
          <w:rFonts w:hint="eastAsia"/>
          <w:rtl/>
        </w:rPr>
        <w:t>رزا</w:t>
      </w:r>
      <w:r w:rsidRPr="00056977">
        <w:rPr>
          <w:rtl/>
        </w:rPr>
        <w:t xml:space="preserve"> عل</w:t>
      </w:r>
      <w:r w:rsidRPr="00056977">
        <w:rPr>
          <w:rFonts w:hint="cs"/>
          <w:rtl/>
        </w:rPr>
        <w:t>ی</w:t>
      </w:r>
      <w:r w:rsidRPr="00056977">
        <w:rPr>
          <w:rtl/>
        </w:rPr>
        <w:t xml:space="preserve"> احمد</w:t>
      </w:r>
      <w:r w:rsidRPr="00056977">
        <w:rPr>
          <w:rFonts w:hint="cs"/>
          <w:rtl/>
        </w:rPr>
        <w:t>ی</w:t>
      </w:r>
      <w:r w:rsidRPr="00056977">
        <w:rPr>
          <w:rtl/>
        </w:rPr>
        <w:t xml:space="preserve"> م</w:t>
      </w:r>
      <w:r w:rsidRPr="00056977">
        <w:rPr>
          <w:rFonts w:hint="cs"/>
          <w:rtl/>
        </w:rPr>
        <w:t>ی</w:t>
      </w:r>
      <w:r w:rsidRPr="00056977">
        <w:rPr>
          <w:rFonts w:hint="eastAsia"/>
          <w:rtl/>
        </w:rPr>
        <w:t>انج</w:t>
      </w:r>
      <w:r w:rsidRPr="00056977">
        <w:rPr>
          <w:rFonts w:hint="cs"/>
          <w:rtl/>
        </w:rPr>
        <w:t>ی</w:t>
      </w:r>
      <w:r w:rsidRPr="00056977">
        <w:rPr>
          <w:rtl/>
        </w:rPr>
        <w:t xml:space="preserve"> را، روضه م</w:t>
      </w:r>
      <w:r w:rsidRPr="00056977">
        <w:rPr>
          <w:rFonts w:hint="cs"/>
          <w:rtl/>
        </w:rPr>
        <w:t>ی‌‌</w:t>
      </w:r>
      <w:r w:rsidRPr="00056977">
        <w:rPr>
          <w:rFonts w:hint="eastAsia"/>
          <w:rtl/>
        </w:rPr>
        <w:t>خواند،</w:t>
      </w:r>
      <w:r w:rsidRPr="00056977">
        <w:rPr>
          <w:rtl/>
        </w:rPr>
        <w:t xml:space="preserve"> م</w:t>
      </w:r>
      <w:r w:rsidRPr="00056977">
        <w:rPr>
          <w:rFonts w:hint="cs"/>
          <w:rtl/>
        </w:rPr>
        <w:t>ی‌‌</w:t>
      </w:r>
      <w:r w:rsidRPr="00056977">
        <w:rPr>
          <w:rFonts w:hint="eastAsia"/>
          <w:rtl/>
        </w:rPr>
        <w:t>گفت</w:t>
      </w:r>
      <w:r w:rsidRPr="00056977">
        <w:rPr>
          <w:rtl/>
        </w:rPr>
        <w:t xml:space="preserve"> فوقفت فاطمة عل</w:t>
      </w:r>
      <w:r w:rsidRPr="00056977">
        <w:rPr>
          <w:rFonts w:hint="cs"/>
          <w:rtl/>
        </w:rPr>
        <w:t>ی</w:t>
      </w:r>
      <w:r w:rsidRPr="00056977">
        <w:rPr>
          <w:rtl/>
        </w:rPr>
        <w:t xml:space="preserve"> الب</w:t>
      </w:r>
      <w:r w:rsidRPr="00056977">
        <w:rPr>
          <w:rFonts w:hint="eastAsia"/>
          <w:rtl/>
        </w:rPr>
        <w:t>اب،</w:t>
      </w:r>
      <w:r w:rsidRPr="00056977">
        <w:rPr>
          <w:rtl/>
        </w:rPr>
        <w:t xml:space="preserve"> گر</w:t>
      </w:r>
      <w:r w:rsidRPr="00056977">
        <w:rPr>
          <w:rFonts w:hint="cs"/>
          <w:rtl/>
        </w:rPr>
        <w:t>ی</w:t>
      </w:r>
      <w:r w:rsidRPr="00056977">
        <w:rPr>
          <w:rFonts w:hint="eastAsia"/>
          <w:rtl/>
        </w:rPr>
        <w:t>ه</w:t>
      </w:r>
      <w:r w:rsidRPr="00056977">
        <w:rPr>
          <w:rtl/>
        </w:rPr>
        <w:t xml:space="preserve"> م</w:t>
      </w:r>
      <w:r w:rsidRPr="00056977">
        <w:rPr>
          <w:rFonts w:hint="cs"/>
          <w:rtl/>
        </w:rPr>
        <w:t>ی‌‌</w:t>
      </w:r>
      <w:r w:rsidRPr="00056977">
        <w:rPr>
          <w:rFonts w:hint="eastAsia"/>
          <w:rtl/>
        </w:rPr>
        <w:t>کرد،</w:t>
      </w:r>
      <w:r w:rsidRPr="00056977">
        <w:rPr>
          <w:rtl/>
        </w:rPr>
        <w:t xml:space="preserve"> و ف</w:t>
      </w:r>
      <w:r w:rsidRPr="00056977">
        <w:rPr>
          <w:rFonts w:hint="cs"/>
          <w:rtl/>
        </w:rPr>
        <w:t>ی</w:t>
      </w:r>
      <w:r w:rsidRPr="00056977">
        <w:rPr>
          <w:rtl/>
        </w:rPr>
        <w:t xml:space="preserve"> نسخة اخر</w:t>
      </w:r>
      <w:r w:rsidRPr="00056977">
        <w:rPr>
          <w:rFonts w:hint="cs"/>
          <w:rtl/>
        </w:rPr>
        <w:t>ی</w:t>
      </w:r>
      <w:r w:rsidRPr="00056977">
        <w:rPr>
          <w:rtl/>
        </w:rPr>
        <w:t xml:space="preserve"> و وفقت فاطمة عل</w:t>
      </w:r>
      <w:r w:rsidRPr="00056977">
        <w:rPr>
          <w:rFonts w:hint="cs"/>
          <w:rtl/>
        </w:rPr>
        <w:t>ی</w:t>
      </w:r>
      <w:r w:rsidRPr="00056977">
        <w:rPr>
          <w:rtl/>
        </w:rPr>
        <w:t xml:space="preserve"> الباب، باز هم گر</w:t>
      </w:r>
      <w:r w:rsidRPr="00056977">
        <w:rPr>
          <w:rFonts w:hint="cs"/>
          <w:rtl/>
        </w:rPr>
        <w:t>ی</w:t>
      </w:r>
      <w:r w:rsidRPr="00056977">
        <w:rPr>
          <w:rFonts w:hint="eastAsia"/>
          <w:rtl/>
        </w:rPr>
        <w:t>ه</w:t>
      </w:r>
      <w:r w:rsidRPr="00056977">
        <w:rPr>
          <w:rtl/>
        </w:rPr>
        <w:t xml:space="preserve"> م</w:t>
      </w:r>
      <w:r w:rsidRPr="00056977">
        <w:rPr>
          <w:rFonts w:hint="cs"/>
          <w:rtl/>
        </w:rPr>
        <w:t>ی‌‌</w:t>
      </w:r>
      <w:r w:rsidRPr="00056977">
        <w:rPr>
          <w:rFonts w:hint="eastAsia"/>
          <w:rtl/>
        </w:rPr>
        <w:t>کرد</w:t>
      </w:r>
      <w:r w:rsidRPr="00056977">
        <w:rPr>
          <w:rtl/>
        </w:rPr>
        <w:t xml:space="preserve">. </w:t>
      </w:r>
      <w:r w:rsidRPr="00056977">
        <w:rPr>
          <w:rFonts w:hint="cs"/>
          <w:rtl/>
        </w:rPr>
        <w:t>ی</w:t>
      </w:r>
      <w:r w:rsidRPr="00056977">
        <w:rPr>
          <w:rFonts w:hint="eastAsia"/>
          <w:rtl/>
        </w:rPr>
        <w:t>ک</w:t>
      </w:r>
      <w:r w:rsidRPr="00056977">
        <w:rPr>
          <w:rFonts w:hint="cs"/>
          <w:rtl/>
        </w:rPr>
        <w:t>ی</w:t>
      </w:r>
      <w:r w:rsidRPr="00056977">
        <w:rPr>
          <w:rtl/>
        </w:rPr>
        <w:t xml:space="preserve"> از دوستانش م</w:t>
      </w:r>
      <w:r w:rsidRPr="00056977">
        <w:rPr>
          <w:rFonts w:hint="cs"/>
          <w:rtl/>
        </w:rPr>
        <w:t>ی‌‌</w:t>
      </w:r>
      <w:r w:rsidRPr="00056977">
        <w:rPr>
          <w:rFonts w:hint="eastAsia"/>
          <w:rtl/>
        </w:rPr>
        <w:t>گفت</w:t>
      </w:r>
      <w:r w:rsidRPr="00056977">
        <w:rPr>
          <w:rtl/>
        </w:rPr>
        <w:t xml:space="preserve"> اختلاف نسخه که گر</w:t>
      </w:r>
      <w:r w:rsidRPr="00056977">
        <w:rPr>
          <w:rFonts w:hint="cs"/>
          <w:rtl/>
        </w:rPr>
        <w:t>ی</w:t>
      </w:r>
      <w:r w:rsidRPr="00056977">
        <w:rPr>
          <w:rFonts w:hint="eastAsia"/>
          <w:rtl/>
        </w:rPr>
        <w:t>ه</w:t>
      </w:r>
      <w:r w:rsidRPr="00056977">
        <w:rPr>
          <w:rtl/>
        </w:rPr>
        <w:t xml:space="preserve"> ندارد. ول</w:t>
      </w:r>
      <w:r w:rsidRPr="00056977">
        <w:rPr>
          <w:rFonts w:hint="cs"/>
          <w:rtl/>
        </w:rPr>
        <w:t>ی</w:t>
      </w:r>
      <w:r w:rsidRPr="00056977">
        <w:rPr>
          <w:rtl/>
        </w:rPr>
        <w:t xml:space="preserve"> معلوم شد گر</w:t>
      </w:r>
      <w:r w:rsidRPr="00056977">
        <w:rPr>
          <w:rFonts w:hint="cs"/>
          <w:rtl/>
        </w:rPr>
        <w:t>ی</w:t>
      </w:r>
      <w:r w:rsidRPr="00056977">
        <w:rPr>
          <w:rFonts w:hint="eastAsia"/>
          <w:rtl/>
        </w:rPr>
        <w:t>ه</w:t>
      </w:r>
      <w:r w:rsidRPr="00056977">
        <w:rPr>
          <w:rtl/>
        </w:rPr>
        <w:t xml:space="preserve"> دارد، چون استدلال‌ها را بهم م</w:t>
      </w:r>
      <w:r w:rsidRPr="00056977">
        <w:rPr>
          <w:rFonts w:hint="cs"/>
          <w:rtl/>
        </w:rPr>
        <w:t>ی‌‌</w:t>
      </w:r>
      <w:r w:rsidRPr="00056977">
        <w:rPr>
          <w:rFonts w:hint="eastAsia"/>
          <w:rtl/>
        </w:rPr>
        <w:t>زند</w:t>
      </w:r>
      <w:r>
        <w:rPr>
          <w:rFonts w:hint="cs"/>
          <w:rtl/>
        </w:rPr>
        <w:t xml:space="preserve">». </w:t>
      </w:r>
    </w:p>
  </w:footnote>
  <w:footnote w:id="9">
    <w:p w:rsidR="006D3E5A" w:rsidRPr="006C5E8A" w:rsidRDefault="006D3E5A" w:rsidP="007752E1">
      <w:pPr>
        <w:pStyle w:val="FootnoteText"/>
        <w:jc w:val="both"/>
      </w:pPr>
      <w:r w:rsidRPr="006C5E8A">
        <w:footnoteRef/>
      </w:r>
      <w:r w:rsidRPr="006C5E8A">
        <w:rPr>
          <w:rtl/>
        </w:rPr>
        <w:t xml:space="preserve"> </w:t>
      </w:r>
      <w:hyperlink r:id="rId4" w:history="1">
        <w:r w:rsidRPr="006C5E8A">
          <w:rPr>
            <w:rStyle w:val="Hyperlink"/>
            <w:rFonts w:hint="eastAsia"/>
            <w:rtl/>
          </w:rPr>
          <w:t>استبصار،</w:t>
        </w:r>
        <w:r w:rsidRPr="006C5E8A">
          <w:rPr>
            <w:rStyle w:val="Hyperlink"/>
            <w:rtl/>
          </w:rPr>
          <w:t xml:space="preserve"> ش</w:t>
        </w:r>
        <w:r w:rsidRPr="006C5E8A">
          <w:rPr>
            <w:rStyle w:val="Hyperlink"/>
            <w:rFonts w:hint="cs"/>
            <w:rtl/>
          </w:rPr>
          <w:t>ی</w:t>
        </w:r>
        <w:r w:rsidRPr="006C5E8A">
          <w:rPr>
            <w:rStyle w:val="Hyperlink"/>
            <w:rFonts w:hint="eastAsia"/>
            <w:rtl/>
          </w:rPr>
          <w:t>خ</w:t>
        </w:r>
        <w:r w:rsidRPr="006C5E8A">
          <w:rPr>
            <w:rStyle w:val="Hyperlink"/>
            <w:rtl/>
          </w:rPr>
          <w:t xml:space="preserve"> طوس</w:t>
        </w:r>
        <w:r w:rsidRPr="006C5E8A">
          <w:rPr>
            <w:rStyle w:val="Hyperlink"/>
            <w:rFonts w:hint="cs"/>
            <w:rtl/>
          </w:rPr>
          <w:t>ی</w:t>
        </w:r>
        <w:r w:rsidRPr="006C5E8A">
          <w:rPr>
            <w:rStyle w:val="Hyperlink"/>
            <w:rFonts w:hint="eastAsia"/>
            <w:rtl/>
          </w:rPr>
          <w:t>،</w:t>
        </w:r>
        <w:r w:rsidRPr="006C5E8A">
          <w:rPr>
            <w:rStyle w:val="Hyperlink"/>
            <w:rtl/>
          </w:rPr>
          <w:t xml:space="preserve"> ج1، ص311.</w:t>
        </w:r>
      </w:hyperlink>
    </w:p>
  </w:footnote>
  <w:footnote w:id="10">
    <w:p w:rsidR="006D3E5A" w:rsidRPr="00E813F1" w:rsidRDefault="006D3E5A" w:rsidP="007752E1">
      <w:pPr>
        <w:pStyle w:val="FootnoteText"/>
        <w:jc w:val="both"/>
      </w:pPr>
      <w:r w:rsidRPr="00E813F1">
        <w:footnoteRef/>
      </w:r>
      <w:r w:rsidRPr="00E813F1">
        <w:rPr>
          <w:rtl/>
        </w:rPr>
        <w:t xml:space="preserve"> </w:t>
      </w:r>
      <w:hyperlink r:id="rId5" w:history="1">
        <w:r w:rsidRPr="00E813F1">
          <w:rPr>
            <w:rStyle w:val="Hyperlink"/>
            <w:rFonts w:hint="eastAsia"/>
            <w:rtl/>
          </w:rPr>
          <w:t>الکاف</w:t>
        </w:r>
        <w:r w:rsidRPr="00E813F1">
          <w:rPr>
            <w:rStyle w:val="Hyperlink"/>
            <w:rFonts w:hint="cs"/>
            <w:rtl/>
          </w:rPr>
          <w:t>ی</w:t>
        </w:r>
        <w:r w:rsidRPr="00E813F1">
          <w:rPr>
            <w:rStyle w:val="Hyperlink"/>
            <w:rFonts w:hint="eastAsia"/>
            <w:rtl/>
          </w:rPr>
          <w:t>،</w:t>
        </w:r>
        <w:r w:rsidRPr="00E813F1">
          <w:rPr>
            <w:rStyle w:val="Hyperlink"/>
            <w:rtl/>
          </w:rPr>
          <w:t xml:space="preserve"> محمد بن </w:t>
        </w:r>
        <w:r w:rsidRPr="00E813F1">
          <w:rPr>
            <w:rStyle w:val="Hyperlink"/>
            <w:rFonts w:hint="cs"/>
            <w:rtl/>
          </w:rPr>
          <w:t>ی</w:t>
        </w:r>
        <w:r w:rsidRPr="00E813F1">
          <w:rPr>
            <w:rStyle w:val="Hyperlink"/>
            <w:rFonts w:hint="eastAsia"/>
            <w:rtl/>
          </w:rPr>
          <w:t>عقوب</w:t>
        </w:r>
        <w:r w:rsidRPr="00E813F1">
          <w:rPr>
            <w:rStyle w:val="Hyperlink"/>
            <w:rtl/>
          </w:rPr>
          <w:t xml:space="preserve"> کل</w:t>
        </w:r>
        <w:r w:rsidRPr="00E813F1">
          <w:rPr>
            <w:rStyle w:val="Hyperlink"/>
            <w:rFonts w:hint="cs"/>
            <w:rtl/>
          </w:rPr>
          <w:t>ی</w:t>
        </w:r>
        <w:r w:rsidRPr="00E813F1">
          <w:rPr>
            <w:rStyle w:val="Hyperlink"/>
            <w:rFonts w:hint="eastAsia"/>
            <w:rtl/>
          </w:rPr>
          <w:t>ن</w:t>
        </w:r>
        <w:r w:rsidRPr="00E813F1">
          <w:rPr>
            <w:rStyle w:val="Hyperlink"/>
            <w:rFonts w:hint="cs"/>
            <w:rtl/>
          </w:rPr>
          <w:t>ی</w:t>
        </w:r>
        <w:r w:rsidRPr="00E813F1">
          <w:rPr>
            <w:rStyle w:val="Hyperlink"/>
            <w:rFonts w:hint="eastAsia"/>
            <w:rtl/>
          </w:rPr>
          <w:t>،</w:t>
        </w:r>
        <w:r w:rsidRPr="00E813F1">
          <w:rPr>
            <w:rStyle w:val="Hyperlink"/>
            <w:rtl/>
          </w:rPr>
          <w:t xml:space="preserve"> ج3، ص313.</w:t>
        </w:r>
      </w:hyperlink>
    </w:p>
  </w:footnote>
  <w:footnote w:id="11">
    <w:p w:rsidR="006D3E5A" w:rsidRPr="00A649F5" w:rsidRDefault="006D3E5A" w:rsidP="007752E1">
      <w:pPr>
        <w:pStyle w:val="FootnoteText"/>
        <w:jc w:val="both"/>
      </w:pPr>
      <w:r w:rsidRPr="00A649F5">
        <w:footnoteRef/>
      </w:r>
      <w:r w:rsidRPr="00A649F5">
        <w:rPr>
          <w:rtl/>
        </w:rPr>
        <w:t xml:space="preserve"> </w:t>
      </w:r>
      <w:hyperlink r:id="rId6" w:history="1">
        <w:r w:rsidRPr="00A649F5">
          <w:rPr>
            <w:rStyle w:val="Hyperlink"/>
            <w:rtl/>
          </w:rPr>
          <w:t>تهذ</w:t>
        </w:r>
        <w:r w:rsidRPr="00A649F5">
          <w:rPr>
            <w:rStyle w:val="Hyperlink"/>
            <w:rFonts w:hint="cs"/>
            <w:rtl/>
          </w:rPr>
          <w:t>ی</w:t>
        </w:r>
        <w:r w:rsidRPr="00A649F5">
          <w:rPr>
            <w:rStyle w:val="Hyperlink"/>
            <w:rFonts w:hint="eastAsia"/>
            <w:rtl/>
          </w:rPr>
          <w:t>ب</w:t>
        </w:r>
        <w:r w:rsidRPr="00A649F5">
          <w:rPr>
            <w:rStyle w:val="Hyperlink"/>
            <w:rtl/>
          </w:rPr>
          <w:t xml:space="preserve"> الاحکام، ش</w:t>
        </w:r>
        <w:r w:rsidRPr="00A649F5">
          <w:rPr>
            <w:rStyle w:val="Hyperlink"/>
            <w:rFonts w:hint="cs"/>
            <w:rtl/>
          </w:rPr>
          <w:t>ی</w:t>
        </w:r>
        <w:r w:rsidRPr="00A649F5">
          <w:rPr>
            <w:rStyle w:val="Hyperlink"/>
            <w:rFonts w:hint="eastAsia"/>
            <w:rtl/>
          </w:rPr>
          <w:t>خ</w:t>
        </w:r>
        <w:r w:rsidRPr="00A649F5">
          <w:rPr>
            <w:rStyle w:val="Hyperlink"/>
            <w:rtl/>
          </w:rPr>
          <w:t xml:space="preserve"> طوس</w:t>
        </w:r>
        <w:r w:rsidRPr="00A649F5">
          <w:rPr>
            <w:rStyle w:val="Hyperlink"/>
            <w:rFonts w:hint="cs"/>
            <w:rtl/>
          </w:rPr>
          <w:t>ی</w:t>
        </w:r>
        <w:r w:rsidRPr="00A649F5">
          <w:rPr>
            <w:rStyle w:val="Hyperlink"/>
            <w:rFonts w:hint="eastAsia"/>
            <w:rtl/>
          </w:rPr>
          <w:t>،</w:t>
        </w:r>
        <w:r w:rsidRPr="00A649F5">
          <w:rPr>
            <w:rStyle w:val="Hyperlink"/>
            <w:rtl/>
          </w:rPr>
          <w:t xml:space="preserve"> ج2، ص68.</w:t>
        </w:r>
      </w:hyperlink>
    </w:p>
  </w:footnote>
  <w:footnote w:id="12">
    <w:p w:rsidR="006D3E5A" w:rsidRDefault="006D3E5A" w:rsidP="007752E1">
      <w:pPr>
        <w:pStyle w:val="FootnoteText"/>
        <w:jc w:val="both"/>
      </w:pPr>
      <w:r>
        <w:rPr>
          <w:rStyle w:val="FootnoteReference"/>
        </w:rPr>
        <w:footnoteRef/>
      </w:r>
      <w:r>
        <w:rPr>
          <w:rtl/>
        </w:rPr>
        <w:t xml:space="preserve"> </w:t>
      </w:r>
      <w:r>
        <w:rPr>
          <w:rFonts w:hint="cs"/>
          <w:rtl/>
        </w:rPr>
        <w:t>.</w:t>
      </w:r>
      <w:r w:rsidRPr="00F60F8E">
        <w:rPr>
          <w:rtl/>
        </w:rPr>
        <w:t xml:space="preserve"> کتاب الصلاة (محقق داماد) (کتاب الصلاة)، جلد: ۴، صفحه: ۱۷۷</w:t>
      </w:r>
      <w:r>
        <w:rPr>
          <w:rFonts w:hint="cs"/>
          <w:rtl/>
        </w:rPr>
        <w:t>. «</w:t>
      </w:r>
      <w:r w:rsidRPr="00F60F8E">
        <w:rPr>
          <w:rtl/>
        </w:rPr>
        <w:t xml:space="preserve"> إنّ‌ أقصى ما يستفاد منها عدم لزوم قراءة البسملة مع السورة بلا مساس لذلك بالصلاة، إذ لا تعرّض لها سؤالا و لا جوابا إلاّ بالإطلاق الصالح للتقييد بما يدلّ‌ على لزومها معها فيها. فلا تعارض حينئذ في البين بعد سهولة الجمع الدلالي الدارج، إذ نطاقها أنّ‌ السورة لو خلّي و طبعها تتحقّق بدون البسملة بخلاف الفاتحة. و ظهور الأثر في الإجارة و نحوها عند الإطلاق و عدم شرطيّة البسملة في ذلك.</w:t>
      </w:r>
      <w:r>
        <w:rPr>
          <w:rFonts w:hint="cs"/>
          <w:rtl/>
        </w:rPr>
        <w:t xml:space="preserve"> </w:t>
      </w:r>
      <w:r w:rsidRPr="00F60F8E">
        <w:rPr>
          <w:rtl/>
        </w:rPr>
        <w:t>اللّ</w:t>
      </w:r>
      <w:r w:rsidRPr="00F60F8E">
        <w:rPr>
          <w:rFonts w:ascii="Times New Roman" w:hAnsi="Times New Roman" w:cs="Times New Roman" w:hint="cs"/>
          <w:rtl/>
        </w:rPr>
        <w:t>ٰ</w:t>
      </w:r>
      <w:r w:rsidRPr="00F60F8E">
        <w:rPr>
          <w:rFonts w:hint="cs"/>
          <w:rtl/>
        </w:rPr>
        <w:t>همّ‌</w:t>
      </w:r>
      <w:r w:rsidRPr="00F60F8E">
        <w:rPr>
          <w:rtl/>
        </w:rPr>
        <w:t xml:space="preserve"> </w:t>
      </w:r>
      <w:r w:rsidRPr="00F60F8E">
        <w:rPr>
          <w:rFonts w:hint="cs"/>
          <w:rtl/>
        </w:rPr>
        <w:t>إلاّ</w:t>
      </w:r>
      <w:r w:rsidRPr="00F60F8E">
        <w:rPr>
          <w:rtl/>
        </w:rPr>
        <w:t xml:space="preserve"> </w:t>
      </w:r>
      <w:r w:rsidRPr="00F60F8E">
        <w:rPr>
          <w:rFonts w:hint="cs"/>
          <w:rtl/>
        </w:rPr>
        <w:t>بدعوى</w:t>
      </w:r>
      <w:r w:rsidRPr="00F60F8E">
        <w:rPr>
          <w:rtl/>
        </w:rPr>
        <w:t xml:space="preserve"> </w:t>
      </w:r>
      <w:r w:rsidRPr="00F60F8E">
        <w:rPr>
          <w:rFonts w:hint="cs"/>
          <w:rtl/>
        </w:rPr>
        <w:t>الانصراف</w:t>
      </w:r>
      <w:r w:rsidRPr="00F60F8E">
        <w:rPr>
          <w:rtl/>
        </w:rPr>
        <w:t xml:space="preserve"> </w:t>
      </w:r>
      <w:r w:rsidRPr="00F60F8E">
        <w:rPr>
          <w:rFonts w:hint="cs"/>
          <w:rtl/>
        </w:rPr>
        <w:t>إلى</w:t>
      </w:r>
      <w:r w:rsidRPr="00F60F8E">
        <w:rPr>
          <w:rtl/>
        </w:rPr>
        <w:t xml:space="preserve"> </w:t>
      </w:r>
      <w:r w:rsidRPr="00F60F8E">
        <w:rPr>
          <w:rFonts w:hint="cs"/>
          <w:rtl/>
        </w:rPr>
        <w:t>خصوص</w:t>
      </w:r>
      <w:r w:rsidRPr="00F60F8E">
        <w:rPr>
          <w:rtl/>
        </w:rPr>
        <w:t xml:space="preserve"> </w:t>
      </w:r>
      <w:r w:rsidRPr="00F60F8E">
        <w:rPr>
          <w:rFonts w:hint="cs"/>
          <w:rtl/>
        </w:rPr>
        <w:t>باب</w:t>
      </w:r>
      <w:r w:rsidRPr="00F60F8E">
        <w:rPr>
          <w:rtl/>
        </w:rPr>
        <w:t xml:space="preserve"> </w:t>
      </w:r>
      <w:r w:rsidRPr="00F60F8E">
        <w:rPr>
          <w:rFonts w:hint="cs"/>
          <w:rtl/>
        </w:rPr>
        <w:t>الصلاة</w:t>
      </w:r>
      <w:r w:rsidRPr="00F60F8E">
        <w:rPr>
          <w:rtl/>
        </w:rPr>
        <w:t xml:space="preserve"> - </w:t>
      </w:r>
      <w:r w:rsidRPr="00F60F8E">
        <w:rPr>
          <w:rFonts w:hint="cs"/>
          <w:rtl/>
        </w:rPr>
        <w:t>كما</w:t>
      </w:r>
      <w:r w:rsidRPr="00F60F8E">
        <w:rPr>
          <w:rtl/>
        </w:rPr>
        <w:t xml:space="preserve"> </w:t>
      </w:r>
      <w:r w:rsidRPr="00F60F8E">
        <w:rPr>
          <w:rFonts w:hint="cs"/>
          <w:rtl/>
        </w:rPr>
        <w:t>توهّم</w:t>
      </w:r>
      <w:r w:rsidRPr="00F60F8E">
        <w:rPr>
          <w:rtl/>
        </w:rPr>
        <w:t xml:space="preserve"> - </w:t>
      </w:r>
      <w:r w:rsidRPr="00F60F8E">
        <w:rPr>
          <w:rFonts w:hint="cs"/>
          <w:rtl/>
        </w:rPr>
        <w:t>ف</w:t>
      </w:r>
      <w:r w:rsidRPr="00F60F8E">
        <w:rPr>
          <w:rtl/>
        </w:rPr>
        <w:t>لا إطلاق لها حينئذ حتّى يقيّد بما ذكر</w:t>
      </w:r>
      <w:r>
        <w:rPr>
          <w:rFonts w:hint="cs"/>
          <w:rtl/>
        </w:rPr>
        <w:t xml:space="preserve">». </w:t>
      </w:r>
    </w:p>
  </w:footnote>
  <w:footnote w:id="13">
    <w:p w:rsidR="006D3E5A" w:rsidRPr="00A649F5" w:rsidRDefault="006D3E5A" w:rsidP="007752E1">
      <w:pPr>
        <w:pStyle w:val="FootnoteText"/>
        <w:jc w:val="both"/>
      </w:pPr>
      <w:r w:rsidRPr="00A649F5">
        <w:footnoteRef/>
      </w:r>
      <w:r w:rsidRPr="00A649F5">
        <w:rPr>
          <w:rtl/>
        </w:rPr>
        <w:t xml:space="preserve"> </w:t>
      </w:r>
      <w:hyperlink r:id="rId7" w:history="1">
        <w:r w:rsidRPr="00A649F5">
          <w:rPr>
            <w:rStyle w:val="Hyperlink"/>
            <w:rtl/>
          </w:rPr>
          <w:t>تهذ</w:t>
        </w:r>
        <w:r w:rsidRPr="00A649F5">
          <w:rPr>
            <w:rStyle w:val="Hyperlink"/>
            <w:rFonts w:hint="cs"/>
            <w:rtl/>
          </w:rPr>
          <w:t>ی</w:t>
        </w:r>
        <w:r w:rsidRPr="00A649F5">
          <w:rPr>
            <w:rStyle w:val="Hyperlink"/>
            <w:rFonts w:hint="eastAsia"/>
            <w:rtl/>
          </w:rPr>
          <w:t>ب</w:t>
        </w:r>
        <w:r w:rsidRPr="00A649F5">
          <w:rPr>
            <w:rStyle w:val="Hyperlink"/>
            <w:rtl/>
          </w:rPr>
          <w:t xml:space="preserve"> الاحکام، ش</w:t>
        </w:r>
        <w:r w:rsidRPr="00A649F5">
          <w:rPr>
            <w:rStyle w:val="Hyperlink"/>
            <w:rFonts w:hint="cs"/>
            <w:rtl/>
          </w:rPr>
          <w:t>ی</w:t>
        </w:r>
        <w:r w:rsidRPr="00A649F5">
          <w:rPr>
            <w:rStyle w:val="Hyperlink"/>
            <w:rFonts w:hint="eastAsia"/>
            <w:rtl/>
          </w:rPr>
          <w:t>خ</w:t>
        </w:r>
        <w:r w:rsidRPr="00A649F5">
          <w:rPr>
            <w:rStyle w:val="Hyperlink"/>
            <w:rtl/>
          </w:rPr>
          <w:t xml:space="preserve"> طوس</w:t>
        </w:r>
        <w:r w:rsidRPr="00A649F5">
          <w:rPr>
            <w:rStyle w:val="Hyperlink"/>
            <w:rFonts w:hint="cs"/>
            <w:rtl/>
          </w:rPr>
          <w:t>ی</w:t>
        </w:r>
        <w:r w:rsidRPr="00A649F5">
          <w:rPr>
            <w:rStyle w:val="Hyperlink"/>
            <w:rFonts w:hint="eastAsia"/>
            <w:rtl/>
          </w:rPr>
          <w:t>،</w:t>
        </w:r>
        <w:r w:rsidRPr="00A649F5">
          <w:rPr>
            <w:rStyle w:val="Hyperlink"/>
            <w:rtl/>
          </w:rPr>
          <w:t xml:space="preserve"> ج2، ص68.</w:t>
        </w:r>
      </w:hyperlink>
    </w:p>
  </w:footnote>
  <w:footnote w:id="14">
    <w:p w:rsidR="006D3E5A" w:rsidRDefault="006D3E5A" w:rsidP="007752E1">
      <w:pPr>
        <w:pStyle w:val="FootnoteText"/>
        <w:jc w:val="both"/>
      </w:pPr>
      <w:r>
        <w:rPr>
          <w:rStyle w:val="FootnoteReference"/>
        </w:rPr>
        <w:footnoteRef/>
      </w:r>
      <w:r>
        <w:rPr>
          <w:rtl/>
        </w:rPr>
        <w:t xml:space="preserve"> </w:t>
      </w:r>
      <w:r>
        <w:rPr>
          <w:rFonts w:hint="cs"/>
          <w:rtl/>
        </w:rPr>
        <w:t xml:space="preserve">. العروۀ الوثقی، أعلام العصر، ج 1، 647. </w:t>
      </w:r>
    </w:p>
  </w:footnote>
  <w:footnote w:id="15">
    <w:p w:rsidR="001E2548" w:rsidRDefault="001E2548">
      <w:pPr>
        <w:pStyle w:val="FootnoteText"/>
      </w:pPr>
      <w:r>
        <w:rPr>
          <w:rStyle w:val="FootnoteReference"/>
        </w:rPr>
        <w:footnoteRef/>
      </w:r>
      <w:r>
        <w:rPr>
          <w:rtl/>
        </w:rPr>
        <w:t xml:space="preserve"> </w:t>
      </w:r>
      <w:r>
        <w:rPr>
          <w:rFonts w:hint="cs"/>
          <w:rtl/>
        </w:rPr>
        <w:t xml:space="preserve">. </w:t>
      </w:r>
      <w:r w:rsidRPr="001E2548">
        <w:rPr>
          <w:rtl/>
        </w:rPr>
        <w:t>تب</w:t>
      </w:r>
      <w:r w:rsidRPr="001E2548">
        <w:rPr>
          <w:rFonts w:hint="cs"/>
          <w:rtl/>
        </w:rPr>
        <w:t>ی</w:t>
      </w:r>
      <w:r w:rsidRPr="001E2548">
        <w:rPr>
          <w:rFonts w:hint="eastAsia"/>
          <w:rtl/>
        </w:rPr>
        <w:t>ان</w:t>
      </w:r>
      <w:r w:rsidRPr="001E2548">
        <w:rPr>
          <w:rtl/>
        </w:rPr>
        <w:t xml:space="preserve"> الصلاة، جلد: ۵، صفحه: ۲۲۹</w:t>
      </w:r>
      <w:r>
        <w:rPr>
          <w:rFonts w:hint="cs"/>
          <w:rtl/>
        </w:rPr>
        <w:t xml:space="preserve">. </w:t>
      </w:r>
    </w:p>
  </w:footnote>
  <w:footnote w:id="16">
    <w:p w:rsidR="001E2548" w:rsidRPr="001E2548" w:rsidRDefault="001E2548" w:rsidP="001E2548">
      <w:pPr>
        <w:pStyle w:val="FootnoteText"/>
      </w:pPr>
      <w:r w:rsidRPr="001E2548">
        <w:footnoteRef/>
      </w:r>
      <w:r w:rsidRPr="001E2548">
        <w:rPr>
          <w:rtl/>
        </w:rPr>
        <w:t xml:space="preserve"> </w:t>
      </w:r>
      <w:hyperlink r:id="rId8" w:history="1">
        <w:r w:rsidRPr="001E2548">
          <w:rPr>
            <w:rStyle w:val="Hyperlink"/>
            <w:rtl/>
          </w:rPr>
          <w:t>موسوعة الامام الخوئ</w:t>
        </w:r>
        <w:r w:rsidRPr="001E2548">
          <w:rPr>
            <w:rStyle w:val="Hyperlink"/>
            <w:rFonts w:hint="cs"/>
            <w:rtl/>
          </w:rPr>
          <w:t>ی</w:t>
        </w:r>
        <w:r w:rsidRPr="001E2548">
          <w:rPr>
            <w:rStyle w:val="Hyperlink"/>
            <w:rFonts w:hint="eastAsia"/>
            <w:rtl/>
          </w:rPr>
          <w:t>،</w:t>
        </w:r>
        <w:r w:rsidRPr="001E2548">
          <w:rPr>
            <w:rStyle w:val="Hyperlink"/>
            <w:rtl/>
          </w:rPr>
          <w:t xml:space="preserve"> الس</w:t>
        </w:r>
        <w:r w:rsidRPr="001E2548">
          <w:rPr>
            <w:rStyle w:val="Hyperlink"/>
            <w:rFonts w:hint="cs"/>
            <w:rtl/>
          </w:rPr>
          <w:t>ی</w:t>
        </w:r>
        <w:r w:rsidRPr="001E2548">
          <w:rPr>
            <w:rStyle w:val="Hyperlink"/>
            <w:rFonts w:hint="eastAsia"/>
            <w:rtl/>
          </w:rPr>
          <w:t>د</w:t>
        </w:r>
        <w:r w:rsidRPr="001E2548">
          <w:rPr>
            <w:rStyle w:val="Hyperlink"/>
            <w:rtl/>
          </w:rPr>
          <w:t xml:space="preserve"> أبوالقاسم الخوئ</w:t>
        </w:r>
        <w:r w:rsidRPr="001E2548">
          <w:rPr>
            <w:rStyle w:val="Hyperlink"/>
            <w:rFonts w:hint="cs"/>
            <w:rtl/>
          </w:rPr>
          <w:t>ی</w:t>
        </w:r>
        <w:r w:rsidRPr="001E2548">
          <w:rPr>
            <w:rStyle w:val="Hyperlink"/>
            <w:rFonts w:hint="eastAsia"/>
            <w:rtl/>
          </w:rPr>
          <w:t>،</w:t>
        </w:r>
        <w:r w:rsidRPr="001E2548">
          <w:rPr>
            <w:rStyle w:val="Hyperlink"/>
            <w:rtl/>
          </w:rPr>
          <w:t xml:space="preserve"> ج14، ص332.</w:t>
        </w:r>
      </w:hyperlink>
      <w:r>
        <w:rPr>
          <w:rFonts w:hint="cs"/>
          <w:rtl/>
        </w:rPr>
        <w:t xml:space="preserve"> «</w:t>
      </w:r>
      <w:r w:rsidRPr="001E2548">
        <w:rPr>
          <w:rtl/>
        </w:rPr>
        <w:t xml:space="preserve"> و الظاهر أنّ‌ مقتضى الأصل حينئذ هو الاشتغال، و ليس المقام من قبيل الأقل و الأكثر الارتباطي كي يرجع فيه إلى البراءة على ما</w:t>
      </w:r>
      <w:r>
        <w:rPr>
          <w:rtl/>
        </w:rPr>
        <w:t xml:space="preserve"> هو التحقيق من الرجوع إليها فيه</w:t>
      </w:r>
      <w:r>
        <w:rPr>
          <w:rFonts w:hint="cs"/>
          <w:rtl/>
        </w:rPr>
        <w:t xml:space="preserve">». </w:t>
      </w:r>
    </w:p>
  </w:footnote>
  <w:footnote w:id="17">
    <w:p w:rsidR="001E2548" w:rsidRPr="001E2548" w:rsidRDefault="001E2548" w:rsidP="001E2548">
      <w:pPr>
        <w:pStyle w:val="FootnoteText"/>
      </w:pPr>
      <w:r w:rsidRPr="001E2548">
        <w:footnoteRef/>
      </w:r>
      <w:r w:rsidRPr="001E2548">
        <w:rPr>
          <w:rtl/>
        </w:rPr>
        <w:t xml:space="preserve"> </w:t>
      </w:r>
      <w:hyperlink r:id="rId9" w:history="1">
        <w:r w:rsidRPr="001E2548">
          <w:rPr>
            <w:rStyle w:val="Hyperlink"/>
            <w:rtl/>
          </w:rPr>
          <w:t>مستمسک العروه الوثق</w:t>
        </w:r>
        <w:r w:rsidRPr="001E2548">
          <w:rPr>
            <w:rStyle w:val="Hyperlink"/>
            <w:rFonts w:hint="cs"/>
            <w:rtl/>
          </w:rPr>
          <w:t>ی</w:t>
        </w:r>
        <w:r w:rsidRPr="001E2548">
          <w:rPr>
            <w:rStyle w:val="Hyperlink"/>
            <w:rFonts w:hint="eastAsia"/>
            <w:rtl/>
          </w:rPr>
          <w:t>،</w:t>
        </w:r>
        <w:r w:rsidRPr="001E2548">
          <w:rPr>
            <w:rStyle w:val="Hyperlink"/>
            <w:rtl/>
          </w:rPr>
          <w:t xml:space="preserve"> س</w:t>
        </w:r>
        <w:r w:rsidRPr="001E2548">
          <w:rPr>
            <w:rStyle w:val="Hyperlink"/>
            <w:rFonts w:hint="cs"/>
            <w:rtl/>
          </w:rPr>
          <w:t>ی</w:t>
        </w:r>
        <w:r w:rsidRPr="001E2548">
          <w:rPr>
            <w:rStyle w:val="Hyperlink"/>
            <w:rFonts w:hint="eastAsia"/>
            <w:rtl/>
          </w:rPr>
          <w:t>د</w:t>
        </w:r>
        <w:r w:rsidRPr="001E2548">
          <w:rPr>
            <w:rStyle w:val="Hyperlink"/>
            <w:rtl/>
          </w:rPr>
          <w:t xml:space="preserve"> محسن حک</w:t>
        </w:r>
        <w:r w:rsidRPr="001E2548">
          <w:rPr>
            <w:rStyle w:val="Hyperlink"/>
            <w:rFonts w:hint="cs"/>
            <w:rtl/>
          </w:rPr>
          <w:t>ی</w:t>
        </w:r>
        <w:r w:rsidRPr="001E2548">
          <w:rPr>
            <w:rStyle w:val="Hyperlink"/>
            <w:rFonts w:hint="eastAsia"/>
            <w:rtl/>
          </w:rPr>
          <w:t>م،</w:t>
        </w:r>
        <w:r w:rsidRPr="001E2548">
          <w:rPr>
            <w:rStyle w:val="Hyperlink"/>
            <w:rtl/>
          </w:rPr>
          <w:t xml:space="preserve"> ج6، ص177.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2" w:name="BokNum"/>
    <w:bookmarkEnd w:id="12"/>
    <w:r w:rsidR="00B355B5">
      <w:rPr>
        <w:b/>
        <w:bCs/>
        <w:sz w:val="20"/>
        <w:szCs w:val="24"/>
        <w:rtl/>
      </w:rPr>
      <w:t>102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3" w:name="Bokdars"/>
    <w:bookmarkEnd w:id="13"/>
    <w:r w:rsidR="00B355B5">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4" w:name="Bokostad"/>
    <w:bookmarkEnd w:id="14"/>
    <w:r w:rsidR="00B355B5">
      <w:rPr>
        <w:b/>
        <w:bCs/>
        <w:color w:val="632423" w:themeColor="accent2" w:themeShade="80"/>
        <w:sz w:val="20"/>
        <w:szCs w:val="24"/>
        <w:rtl/>
      </w:rPr>
      <w:t>شه</w:t>
    </w:r>
    <w:r w:rsidR="00B355B5">
      <w:rPr>
        <w:rFonts w:hint="cs"/>
        <w:b/>
        <w:bCs/>
        <w:color w:val="632423" w:themeColor="accent2" w:themeShade="80"/>
        <w:sz w:val="20"/>
        <w:szCs w:val="24"/>
        <w:rtl/>
      </w:rPr>
      <w:t>ی</w:t>
    </w:r>
    <w:r w:rsidR="00B355B5">
      <w:rPr>
        <w:rFonts w:hint="eastAsia"/>
        <w:b/>
        <w:bCs/>
        <w:color w:val="632423" w:themeColor="accent2" w:themeShade="80"/>
        <w:sz w:val="20"/>
        <w:szCs w:val="24"/>
        <w:rtl/>
      </w:rPr>
      <w:t>د</w:t>
    </w:r>
    <w:r w:rsidR="00B355B5">
      <w:rPr>
        <w:rFonts w:hint="cs"/>
        <w:b/>
        <w:bCs/>
        <w:color w:val="632423" w:themeColor="accent2" w:themeShade="80"/>
        <w:sz w:val="20"/>
        <w:szCs w:val="24"/>
        <w:rtl/>
      </w:rPr>
      <w:t>ی</w:t>
    </w:r>
    <w:r w:rsidR="00B355B5">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5" w:name="BokTarikh"/>
    <w:bookmarkEnd w:id="15"/>
    <w:r w:rsidR="00B355B5">
      <w:rPr>
        <w:sz w:val="24"/>
        <w:szCs w:val="24"/>
        <w:rtl/>
      </w:rPr>
      <w:t>3 /3 /1401</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6" w:name="BokSabj"/>
    <w:bookmarkEnd w:id="16"/>
    <w:r w:rsidR="00B355B5">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7" w:name="Bokmoqarer"/>
    <w:bookmarkEnd w:id="17"/>
    <w:r w:rsidR="00B355B5">
      <w:rPr>
        <w:sz w:val="24"/>
        <w:szCs w:val="24"/>
        <w:rtl/>
      </w:rPr>
      <w:t>س</w:t>
    </w:r>
    <w:r w:rsidR="00B355B5">
      <w:rPr>
        <w:rFonts w:hint="cs"/>
        <w:sz w:val="24"/>
        <w:szCs w:val="24"/>
        <w:rtl/>
      </w:rPr>
      <w:t>ی</w:t>
    </w:r>
    <w:r w:rsidR="00B355B5">
      <w:rPr>
        <w:rFonts w:hint="eastAsia"/>
        <w:sz w:val="24"/>
        <w:szCs w:val="24"/>
        <w:rtl/>
      </w:rPr>
      <w:t>درضا</w:t>
    </w:r>
    <w:r w:rsidR="00B355B5">
      <w:rPr>
        <w:sz w:val="24"/>
        <w:szCs w:val="24"/>
        <w:rtl/>
      </w:rPr>
      <w:t xml:space="preserve"> حسن</w:t>
    </w:r>
    <w:r w:rsidR="00B355B5">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8" w:name="BokSabj2"/>
    <w:bookmarkEnd w:id="18"/>
    <w:r w:rsidR="00B355B5">
      <w:rPr>
        <w:sz w:val="24"/>
        <w:szCs w:val="24"/>
        <w:rtl/>
      </w:rPr>
      <w:t>جزئ</w:t>
    </w:r>
    <w:r w:rsidR="00B355B5">
      <w:rPr>
        <w:rFonts w:hint="cs"/>
        <w:sz w:val="24"/>
        <w:szCs w:val="24"/>
        <w:rtl/>
      </w:rPr>
      <w:t>ی</w:t>
    </w:r>
    <w:r w:rsidR="00B355B5">
      <w:rPr>
        <w:rFonts w:hint="eastAsia"/>
        <w:sz w:val="24"/>
        <w:szCs w:val="24"/>
        <w:rtl/>
      </w:rPr>
      <w:t>ت</w:t>
    </w:r>
    <w:r w:rsidR="00B355B5">
      <w:rPr>
        <w:sz w:val="24"/>
        <w:szCs w:val="24"/>
        <w:rtl/>
      </w:rPr>
      <w:t xml:space="preserve"> </w:t>
    </w:r>
    <w:r w:rsidR="00B355B5">
      <w:rPr>
        <w:rFonts w:hint="cs"/>
        <w:sz w:val="24"/>
        <w:szCs w:val="24"/>
        <w:rtl/>
      </w:rPr>
      <w:t>ی</w:t>
    </w:r>
    <w:r w:rsidR="00B355B5">
      <w:rPr>
        <w:rFonts w:hint="eastAsia"/>
        <w:sz w:val="24"/>
        <w:szCs w:val="24"/>
        <w:rtl/>
      </w:rPr>
      <w:t>ا</w:t>
    </w:r>
    <w:r w:rsidR="00B355B5">
      <w:rPr>
        <w:sz w:val="24"/>
        <w:szCs w:val="24"/>
        <w:rtl/>
      </w:rPr>
      <w:t xml:space="preserve"> عدم جزئ</w:t>
    </w:r>
    <w:r w:rsidR="00B355B5">
      <w:rPr>
        <w:rFonts w:hint="cs"/>
        <w:sz w:val="24"/>
        <w:szCs w:val="24"/>
        <w:rtl/>
      </w:rPr>
      <w:t>ی</w:t>
    </w:r>
    <w:r w:rsidR="00B355B5">
      <w:rPr>
        <w:rFonts w:hint="eastAsia"/>
        <w:sz w:val="24"/>
        <w:szCs w:val="24"/>
        <w:rtl/>
      </w:rPr>
      <w:t>ت</w:t>
    </w:r>
    <w:r w:rsidR="00B355B5">
      <w:rPr>
        <w:sz w:val="24"/>
        <w:szCs w:val="24"/>
        <w:rtl/>
      </w:rPr>
      <w:t xml:space="preserve"> بسم</w:t>
    </w:r>
    <w:r w:rsidR="00B355B5">
      <w:rPr>
        <w:rFonts w:hint="cs"/>
        <w:sz w:val="24"/>
        <w:szCs w:val="24"/>
        <w:rtl/>
      </w:rPr>
      <w:t>ۀ</w:t>
    </w:r>
    <w:r w:rsidR="00B355B5">
      <w:rPr>
        <w:sz w:val="24"/>
        <w:szCs w:val="24"/>
        <w:rtl/>
      </w:rPr>
      <w:t xml:space="preserve"> در سور</w:t>
    </w:r>
    <w:r w:rsidR="00B355B5">
      <w:rPr>
        <w:rFonts w:hint="cs"/>
        <w:sz w:val="24"/>
        <w:szCs w:val="24"/>
        <w:rtl/>
      </w:rPr>
      <w:t>ۀ</w:t>
    </w:r>
    <w:r w:rsidR="00B355B5">
      <w:rPr>
        <w:sz w:val="24"/>
        <w:szCs w:val="24"/>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A133E8"/>
    <w:multiLevelType w:val="hybridMultilevel"/>
    <w:tmpl w:val="026AF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C48EF"/>
    <w:multiLevelType w:val="hybridMultilevel"/>
    <w:tmpl w:val="A1FE0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4"/>
  </w:num>
  <w:num w:numId="15">
    <w:abstractNumId w:val="15"/>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D6C35"/>
    <w:rsid w:val="000E335E"/>
    <w:rsid w:val="000F16CF"/>
    <w:rsid w:val="000F5BAC"/>
    <w:rsid w:val="00102585"/>
    <w:rsid w:val="00106A75"/>
    <w:rsid w:val="00114AB7"/>
    <w:rsid w:val="00116B2B"/>
    <w:rsid w:val="00124E3D"/>
    <w:rsid w:val="00127E95"/>
    <w:rsid w:val="00130659"/>
    <w:rsid w:val="001347C7"/>
    <w:rsid w:val="001356B0"/>
    <w:rsid w:val="00151937"/>
    <w:rsid w:val="00176994"/>
    <w:rsid w:val="00181844"/>
    <w:rsid w:val="001837E9"/>
    <w:rsid w:val="00187DFA"/>
    <w:rsid w:val="0019740E"/>
    <w:rsid w:val="001A1BC1"/>
    <w:rsid w:val="001A1EA5"/>
    <w:rsid w:val="001A2574"/>
    <w:rsid w:val="001A27D7"/>
    <w:rsid w:val="001A294E"/>
    <w:rsid w:val="001A4ED8"/>
    <w:rsid w:val="001B2488"/>
    <w:rsid w:val="001B6799"/>
    <w:rsid w:val="001C1362"/>
    <w:rsid w:val="001D2E9A"/>
    <w:rsid w:val="001D597F"/>
    <w:rsid w:val="001E2548"/>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1322"/>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3E5A"/>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2E1"/>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355B5"/>
    <w:rsid w:val="00B43169"/>
    <w:rsid w:val="00B470C0"/>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3F05"/>
    <w:rsid w:val="00CE7481"/>
    <w:rsid w:val="00CF0A8F"/>
    <w:rsid w:val="00CF2EFE"/>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86336"/>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FA771"/>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qFormat/>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71334/14/332/&#1575;&#1604;&#1575;&#1588;&#1578;&#1594;&#1575;&#1604;" TargetMode="External"/><Relationship Id="rId3" Type="http://schemas.openxmlformats.org/officeDocument/2006/relationships/hyperlink" Target="http://lib.eshia.ir/11005/3/485/&#1576;&#1575;&#1587;&#1605;&#1740;" TargetMode="External"/><Relationship Id="rId7" Type="http://schemas.openxmlformats.org/officeDocument/2006/relationships/hyperlink" Target="http://lib.eshia.ir/10083/2/68/&#1588;&#1575;&#1569;" TargetMode="External"/><Relationship Id="rId2" Type="http://schemas.openxmlformats.org/officeDocument/2006/relationships/hyperlink" Target="http://lib.eshia.ir/11005/3/485/&#1576;&#1575;&#1587;&#1605;&#1740;" TargetMode="External"/><Relationship Id="rId1" Type="http://schemas.openxmlformats.org/officeDocument/2006/relationships/hyperlink" Target="http://lib.eshia.ir/11005/3/485/&#1576;&#1575;&#1587;&#1605;&#1740;" TargetMode="External"/><Relationship Id="rId6" Type="http://schemas.openxmlformats.org/officeDocument/2006/relationships/hyperlink" Target="http://lib.eshia.ir/10083/2/68/&#1588;&#1575;&#1569;" TargetMode="External"/><Relationship Id="rId5" Type="http://schemas.openxmlformats.org/officeDocument/2006/relationships/hyperlink" Target="http://lib.eshia.ir/11005/3/313/&#1575;&#1604;&#1593;&#1576;&#1575;&#1587;&#1740;" TargetMode="External"/><Relationship Id="rId4" Type="http://schemas.openxmlformats.org/officeDocument/2006/relationships/hyperlink" Target="http://lib.eshia.ir/11002/1/311/&#1575;&#1604;&#1585;&#1581;&#1740;&#1605;" TargetMode="External"/><Relationship Id="rId9" Type="http://schemas.openxmlformats.org/officeDocument/2006/relationships/hyperlink" Target="http://lib.eshia.ir/10152/6/177/&#1575;&#1604;&#1602;&#1575;&#1593;&#1583;&#160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DD30F-3848-4C0B-B739-9EFA986E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9</Pages>
  <Words>2550</Words>
  <Characters>14540</Characters>
  <Application>Microsoft Office Word</Application>
  <DocSecurity>0</DocSecurity>
  <Lines>121</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17056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ناظر </cp:lastModifiedBy>
  <cp:revision>5</cp:revision>
  <cp:lastPrinted>2022-05-30T13:14:00Z</cp:lastPrinted>
  <dcterms:created xsi:type="dcterms:W3CDTF">2022-05-27T14:03:00Z</dcterms:created>
  <dcterms:modified xsi:type="dcterms:W3CDTF">2022-05-30T13:14:00Z</dcterms:modified>
  <cp:contentStatus>ویرایش 2.5</cp:contentStatus>
  <cp:version>2.7</cp:version>
</cp:coreProperties>
</file>