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716393973"/>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p w:rsidR="00FC60B6" w:rsidRDefault="00FC60B6" w:rsidP="00FC60B6">
          <w:pPr>
            <w:spacing w:before="100" w:beforeAutospacing="1" w:after="100" w:afterAutospacing="1"/>
          </w:pPr>
          <w:r>
            <w:rPr>
              <w:color w:val="0000FF"/>
              <w:rtl/>
            </w:rPr>
            <w:t>بسمه تعالی</w:t>
          </w:r>
          <w:bookmarkStart w:id="67" w:name="_Toc116732138"/>
          <w:bookmarkStart w:id="68" w:name="_Toc116472638"/>
        </w:p>
        <w:p w:rsidR="00FC60B6" w:rsidRDefault="00FC60B6" w:rsidP="00FC60B6">
          <w:pPr>
            <w:pStyle w:val="TOCHeading"/>
            <w:bidi/>
          </w:pPr>
          <w:bookmarkStart w:id="69" w:name="_Toc119843303"/>
          <w:bookmarkStart w:id="70" w:name="_Toc120372668"/>
          <w:r>
            <w:rPr>
              <w:rFonts w:ascii="Calibri Light" w:hAnsi="Calibri Light"/>
              <w:color w:val="FF0000"/>
              <w:rtl/>
            </w:rPr>
            <w:t>موضوع:</w:t>
          </w:r>
          <w:bookmarkEnd w:id="69"/>
          <w:r>
            <w:rPr>
              <w:rFonts w:ascii="Calibri Light" w:hAnsi="Calibri Light" w:hint="cs"/>
              <w:color w:val="FF0000"/>
              <w:rtl/>
            </w:rPr>
            <w:t xml:space="preserve"> </w:t>
          </w:r>
          <w:r w:rsidR="00432BDA" w:rsidRPr="004A7A1F">
            <w:rPr>
              <w:rFonts w:ascii="Calibri Light" w:hAnsi="Calibri Light" w:hint="cs"/>
              <w:rtl/>
            </w:rPr>
            <w:t>بررسی</w:t>
          </w:r>
          <w:r w:rsidR="00432BDA" w:rsidRPr="004A7A1F">
            <w:rPr>
              <w:rFonts w:ascii="Calibri Light" w:hAnsi="Calibri Light"/>
              <w:rtl/>
            </w:rPr>
            <w:t xml:space="preserve"> </w:t>
          </w:r>
          <w:r w:rsidR="00432BDA" w:rsidRPr="004A7A1F">
            <w:rPr>
              <w:rFonts w:ascii="Calibri Light" w:hAnsi="Calibri Light" w:hint="cs"/>
              <w:rtl/>
            </w:rPr>
            <w:t>جریان</w:t>
          </w:r>
          <w:r w:rsidR="00432BDA" w:rsidRPr="004A7A1F">
            <w:rPr>
              <w:rFonts w:ascii="Calibri Light" w:hAnsi="Calibri Light"/>
              <w:rtl/>
            </w:rPr>
            <w:t xml:space="preserve"> </w:t>
          </w:r>
          <w:r w:rsidR="00432BDA" w:rsidRPr="004A7A1F">
            <w:rPr>
              <w:rFonts w:ascii="Calibri Light" w:hAnsi="Calibri Light" w:hint="cs"/>
              <w:rtl/>
            </w:rPr>
            <w:t>اصول</w:t>
          </w:r>
          <w:r w:rsidR="00432BDA" w:rsidRPr="004A7A1F">
            <w:rPr>
              <w:rFonts w:ascii="Calibri Light" w:hAnsi="Calibri Light"/>
              <w:rtl/>
            </w:rPr>
            <w:t xml:space="preserve"> </w:t>
          </w:r>
          <w:r w:rsidR="00432BDA" w:rsidRPr="004A7A1F">
            <w:rPr>
              <w:rFonts w:ascii="Calibri Light" w:hAnsi="Calibri Light" w:hint="cs"/>
              <w:rtl/>
            </w:rPr>
            <w:t>عملیه</w:t>
          </w:r>
          <w:r w:rsidR="00432BDA" w:rsidRPr="004A7A1F">
            <w:rPr>
              <w:rFonts w:ascii="Calibri Light" w:hAnsi="Calibri Light"/>
              <w:rtl/>
            </w:rPr>
            <w:t xml:space="preserve"> </w:t>
          </w:r>
          <w:r w:rsidR="00432BDA" w:rsidRPr="004A7A1F">
            <w:rPr>
              <w:rFonts w:ascii="Calibri Light" w:hAnsi="Calibri Light" w:hint="cs"/>
              <w:rtl/>
            </w:rPr>
            <w:t>در</w:t>
          </w:r>
          <w:r w:rsidR="00432BDA" w:rsidRPr="004A7A1F">
            <w:rPr>
              <w:rFonts w:ascii="Calibri Light" w:hAnsi="Calibri Light"/>
              <w:rtl/>
            </w:rPr>
            <w:t xml:space="preserve"> </w:t>
          </w:r>
          <w:r w:rsidR="00432BDA" w:rsidRPr="004A7A1F">
            <w:rPr>
              <w:rFonts w:ascii="Calibri Light" w:hAnsi="Calibri Light" w:hint="cs"/>
              <w:rtl/>
            </w:rPr>
            <w:t>حکم</w:t>
          </w:r>
          <w:r w:rsidR="00432BDA" w:rsidRPr="004A7A1F">
            <w:rPr>
              <w:rFonts w:ascii="Calibri Light" w:hAnsi="Calibri Light"/>
              <w:rtl/>
            </w:rPr>
            <w:t xml:space="preserve"> </w:t>
          </w:r>
          <w:r w:rsidR="00432BDA" w:rsidRPr="004A7A1F">
            <w:rPr>
              <w:rFonts w:ascii="Calibri Light" w:hAnsi="Calibri Light" w:hint="cs"/>
              <w:rtl/>
            </w:rPr>
            <w:t>ظاهری</w:t>
          </w:r>
          <w:r w:rsidR="00432BDA" w:rsidRPr="004A7A1F">
            <w:rPr>
              <w:rFonts w:ascii="Calibri Light" w:hAnsi="Calibri Light"/>
              <w:rtl/>
            </w:rPr>
            <w:t xml:space="preserve"> </w:t>
          </w:r>
          <w:r w:rsidR="00432BDA" w:rsidRPr="004A7A1F">
            <w:rPr>
              <w:rFonts w:ascii="Calibri Light" w:hAnsi="Calibri Light" w:hint="cs"/>
              <w:rtl/>
            </w:rPr>
            <w:t>مشکوک /</w:t>
          </w:r>
          <w:bookmarkStart w:id="71" w:name="_GoBack"/>
          <w:bookmarkEnd w:id="71"/>
          <w:r w:rsidRPr="005D1796">
            <w:rPr>
              <w:rFonts w:ascii="Calibri Light" w:hAnsi="Calibri Light" w:hint="cs"/>
              <w:rtl/>
            </w:rPr>
            <w:t>مباحث مقدماتی/</w:t>
          </w:r>
          <w:r>
            <w:rPr>
              <w:rFonts w:ascii="Calibri Light" w:hAnsi="Calibri Light" w:hint="cs"/>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0"/>
        </w:p>
        <w:p w:rsidR="00FC60B6" w:rsidRDefault="00FC60B6" w:rsidP="00FC60B6">
          <w:pPr>
            <w:spacing w:before="100" w:beforeAutospacing="1" w:after="100" w:afterAutospacing="1"/>
          </w:pPr>
          <w:r>
            <w:t> </w:t>
          </w:r>
        </w:p>
        <w:p w:rsidR="00DB766F" w:rsidRDefault="00FC60B6" w:rsidP="00FC60B6">
          <w:pPr>
            <w:pStyle w:val="TOCHeading"/>
            <w:bidi/>
            <w:jc w:val="both"/>
            <w:rPr>
              <w:rtl/>
              <w:lang w:bidi="fa-IR"/>
            </w:rPr>
          </w:pPr>
          <w:r>
            <w:rPr>
              <w:rFonts w:ascii="Calibri Light" w:hAnsi="Calibri Light"/>
              <w:color w:val="800000"/>
              <w:rtl/>
            </w:rPr>
            <w:t>فهرست مطالب</w:t>
          </w:r>
          <w:bookmarkEnd w:id="67"/>
          <w:bookmarkEnd w:id="68"/>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rPr>
              <w:rFonts w:ascii="Calibri Light" w:hAnsi="Calibri Light"/>
              <w:color w:val="800000"/>
            </w:rPr>
            <w:t>:</w:t>
          </w:r>
        </w:p>
        <w:p w:rsidR="00DB766F" w:rsidRDefault="00DB766F" w:rsidP="002C0D29">
          <w:pPr>
            <w:pStyle w:val="TOC2"/>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8363599" w:history="1">
            <w:r w:rsidR="00FC60B6">
              <w:rPr>
                <w:rStyle w:val="Hyperlink"/>
                <w:rFonts w:hint="eastAsia"/>
                <w:noProof/>
                <w:rtl/>
              </w:rPr>
              <w:t>بر</w:t>
            </w:r>
            <w:r w:rsidRPr="00DC6C84">
              <w:rPr>
                <w:rStyle w:val="Hyperlink"/>
                <w:rFonts w:hint="eastAsia"/>
                <w:noProof/>
                <w:rtl/>
              </w:rPr>
              <w:t>رس</w:t>
            </w:r>
            <w:r w:rsidRPr="00DC6C84">
              <w:rPr>
                <w:rStyle w:val="Hyperlink"/>
                <w:rFonts w:hint="cs"/>
                <w:noProof/>
                <w:rtl/>
              </w:rPr>
              <w:t>ی</w:t>
            </w:r>
            <w:r w:rsidRPr="00DC6C84">
              <w:rPr>
                <w:rStyle w:val="Hyperlink"/>
                <w:noProof/>
                <w:rtl/>
              </w:rPr>
              <w:t xml:space="preserve"> </w:t>
            </w:r>
            <w:r w:rsidRPr="00DC6C84">
              <w:rPr>
                <w:rStyle w:val="Hyperlink"/>
                <w:rFonts w:hint="eastAsia"/>
                <w:noProof/>
                <w:rtl/>
              </w:rPr>
              <w:t>جر</w:t>
            </w:r>
            <w:r w:rsidRPr="00DC6C84">
              <w:rPr>
                <w:rStyle w:val="Hyperlink"/>
                <w:rFonts w:hint="cs"/>
                <w:noProof/>
                <w:rtl/>
              </w:rPr>
              <w:t>ی</w:t>
            </w:r>
            <w:r w:rsidRPr="00DC6C84">
              <w:rPr>
                <w:rStyle w:val="Hyperlink"/>
                <w:rFonts w:hint="eastAsia"/>
                <w:noProof/>
                <w:rtl/>
              </w:rPr>
              <w:t>ان</w:t>
            </w:r>
            <w:r w:rsidRPr="00DC6C84">
              <w:rPr>
                <w:rStyle w:val="Hyperlink"/>
                <w:noProof/>
                <w:rtl/>
              </w:rPr>
              <w:t xml:space="preserve"> </w:t>
            </w:r>
            <w:r w:rsidRPr="00DC6C84">
              <w:rPr>
                <w:rStyle w:val="Hyperlink"/>
                <w:rFonts w:hint="eastAsia"/>
                <w:noProof/>
                <w:rtl/>
              </w:rPr>
              <w:t>اصول</w:t>
            </w:r>
            <w:r w:rsidRPr="00DC6C84">
              <w:rPr>
                <w:rStyle w:val="Hyperlink"/>
                <w:noProof/>
                <w:rtl/>
              </w:rPr>
              <w:t xml:space="preserve"> </w:t>
            </w:r>
            <w:r w:rsidRPr="00DC6C84">
              <w:rPr>
                <w:rStyle w:val="Hyperlink"/>
                <w:rFonts w:hint="eastAsia"/>
                <w:noProof/>
                <w:rtl/>
              </w:rPr>
              <w:t>عمل</w:t>
            </w:r>
            <w:r w:rsidRPr="00DC6C84">
              <w:rPr>
                <w:rStyle w:val="Hyperlink"/>
                <w:rFonts w:hint="cs"/>
                <w:noProof/>
                <w:rtl/>
              </w:rPr>
              <w:t>ی</w:t>
            </w:r>
            <w:r w:rsidRPr="00DC6C84">
              <w:rPr>
                <w:rStyle w:val="Hyperlink"/>
                <w:rFonts w:hint="eastAsia"/>
                <w:noProof/>
                <w:rtl/>
              </w:rPr>
              <w:t>ه</w:t>
            </w:r>
            <w:r w:rsidRPr="00DC6C84">
              <w:rPr>
                <w:rStyle w:val="Hyperlink"/>
                <w:noProof/>
                <w:rtl/>
              </w:rPr>
              <w:t xml:space="preserve"> </w:t>
            </w:r>
            <w:r w:rsidRPr="00DC6C84">
              <w:rPr>
                <w:rStyle w:val="Hyperlink"/>
                <w:rFonts w:hint="eastAsia"/>
                <w:noProof/>
                <w:rtl/>
              </w:rPr>
              <w:t>در</w:t>
            </w:r>
            <w:r w:rsidRPr="00DC6C84">
              <w:rPr>
                <w:rStyle w:val="Hyperlink"/>
                <w:noProof/>
                <w:rtl/>
              </w:rPr>
              <w:t xml:space="preserve"> </w:t>
            </w:r>
            <w:r w:rsidRPr="00DC6C84">
              <w:rPr>
                <w:rStyle w:val="Hyperlink"/>
                <w:rFonts w:hint="eastAsia"/>
                <w:noProof/>
                <w:rtl/>
              </w:rPr>
              <w:t>حکم</w:t>
            </w:r>
            <w:r w:rsidRPr="00DC6C84">
              <w:rPr>
                <w:rStyle w:val="Hyperlink"/>
                <w:noProof/>
                <w:rtl/>
              </w:rPr>
              <w:t xml:space="preserve"> </w:t>
            </w:r>
            <w:r w:rsidRPr="00DC6C84">
              <w:rPr>
                <w:rStyle w:val="Hyperlink"/>
                <w:rFonts w:hint="eastAsia"/>
                <w:noProof/>
                <w:rtl/>
              </w:rPr>
              <w:t>ظاهر</w:t>
            </w:r>
            <w:r w:rsidRPr="00DC6C84">
              <w:rPr>
                <w:rStyle w:val="Hyperlink"/>
                <w:rFonts w:hint="cs"/>
                <w:noProof/>
                <w:rtl/>
              </w:rPr>
              <w:t>ی</w:t>
            </w:r>
            <w:r w:rsidRPr="00DC6C84">
              <w:rPr>
                <w:rStyle w:val="Hyperlink"/>
                <w:noProof/>
                <w:rtl/>
              </w:rPr>
              <w:t xml:space="preserve"> </w:t>
            </w:r>
            <w:r w:rsidRPr="00DC6C84">
              <w:rPr>
                <w:rStyle w:val="Hyperlink"/>
                <w:rFonts w:hint="eastAsia"/>
                <w:noProof/>
                <w:rtl/>
              </w:rPr>
              <w:t>مشکوک</w:t>
            </w:r>
            <w:r>
              <w:rPr>
                <w:noProof/>
                <w:webHidden/>
              </w:rPr>
              <w:tab/>
            </w:r>
            <w:r>
              <w:rPr>
                <w:noProof/>
                <w:webHidden/>
              </w:rPr>
              <w:fldChar w:fldCharType="begin"/>
            </w:r>
            <w:r>
              <w:rPr>
                <w:noProof/>
                <w:webHidden/>
              </w:rPr>
              <w:instrText xml:space="preserve"> PAGEREF _Toc128363599 \h </w:instrText>
            </w:r>
            <w:r>
              <w:rPr>
                <w:noProof/>
                <w:webHidden/>
              </w:rPr>
            </w:r>
            <w:r>
              <w:rPr>
                <w:noProof/>
                <w:webHidden/>
              </w:rPr>
              <w:fldChar w:fldCharType="separate"/>
            </w:r>
            <w:r w:rsidR="002C1E30">
              <w:rPr>
                <w:noProof/>
                <w:webHidden/>
                <w:rtl/>
              </w:rPr>
              <w:t>1</w:t>
            </w:r>
            <w:r>
              <w:rPr>
                <w:noProof/>
                <w:webHidden/>
              </w:rPr>
              <w:fldChar w:fldCharType="end"/>
            </w:r>
          </w:hyperlink>
        </w:p>
        <w:p w:rsidR="00DB766F" w:rsidRDefault="00432BDA" w:rsidP="002C0D29">
          <w:pPr>
            <w:pStyle w:val="TOC3"/>
            <w:tabs>
              <w:tab w:val="right" w:leader="dot" w:pos="9350"/>
            </w:tabs>
            <w:jc w:val="both"/>
            <w:rPr>
              <w:rFonts w:asciiTheme="minorHAnsi" w:eastAsiaTheme="minorEastAsia" w:hAnsiTheme="minorHAnsi" w:cstheme="minorBidi"/>
              <w:noProof/>
              <w:szCs w:val="22"/>
              <w:lang w:bidi="ar-SA"/>
            </w:rPr>
          </w:pPr>
          <w:hyperlink w:anchor="_Toc128363600" w:history="1">
            <w:r w:rsidR="00DB766F" w:rsidRPr="00DC6C84">
              <w:rPr>
                <w:rStyle w:val="Hyperlink"/>
                <w:rFonts w:hint="eastAsia"/>
                <w:noProof/>
                <w:rtl/>
              </w:rPr>
              <w:t>بررس</w:t>
            </w:r>
            <w:r w:rsidR="00DB766F" w:rsidRPr="00DC6C84">
              <w:rPr>
                <w:rStyle w:val="Hyperlink"/>
                <w:rFonts w:hint="cs"/>
                <w:noProof/>
                <w:rtl/>
              </w:rPr>
              <w:t>ی</w:t>
            </w:r>
            <w:r w:rsidR="00DB766F" w:rsidRPr="00DC6C84">
              <w:rPr>
                <w:rStyle w:val="Hyperlink"/>
                <w:noProof/>
                <w:rtl/>
              </w:rPr>
              <w:t xml:space="preserve"> </w:t>
            </w:r>
            <w:r w:rsidR="00DB766F" w:rsidRPr="00DC6C84">
              <w:rPr>
                <w:rStyle w:val="Hyperlink"/>
                <w:rFonts w:hint="eastAsia"/>
                <w:noProof/>
                <w:rtl/>
              </w:rPr>
              <w:t>کلام</w:t>
            </w:r>
            <w:r w:rsidR="00DB766F" w:rsidRPr="00DC6C84">
              <w:rPr>
                <w:rStyle w:val="Hyperlink"/>
                <w:noProof/>
                <w:rtl/>
              </w:rPr>
              <w:t xml:space="preserve"> </w:t>
            </w:r>
            <w:r w:rsidR="00DB766F" w:rsidRPr="00DC6C84">
              <w:rPr>
                <w:rStyle w:val="Hyperlink"/>
                <w:rFonts w:hint="eastAsia"/>
                <w:noProof/>
                <w:rtl/>
              </w:rPr>
              <w:t>محقق</w:t>
            </w:r>
            <w:r w:rsidR="00DB766F" w:rsidRPr="00DC6C84">
              <w:rPr>
                <w:rStyle w:val="Hyperlink"/>
                <w:noProof/>
                <w:rtl/>
              </w:rPr>
              <w:t xml:space="preserve"> </w:t>
            </w:r>
            <w:r w:rsidR="00DB766F" w:rsidRPr="00DC6C84">
              <w:rPr>
                <w:rStyle w:val="Hyperlink"/>
                <w:rFonts w:hint="eastAsia"/>
                <w:noProof/>
                <w:rtl/>
              </w:rPr>
              <w:t>خو</w:t>
            </w:r>
            <w:r w:rsidR="00DB766F" w:rsidRPr="00DC6C84">
              <w:rPr>
                <w:rStyle w:val="Hyperlink"/>
                <w:rFonts w:hint="cs"/>
                <w:noProof/>
                <w:rtl/>
              </w:rPr>
              <w:t>یی</w:t>
            </w:r>
            <w:r w:rsidR="00DB766F" w:rsidRPr="00DC6C84">
              <w:rPr>
                <w:rStyle w:val="Hyperlink"/>
                <w:noProof/>
                <w:rtl/>
              </w:rPr>
              <w:t xml:space="preserve"> </w:t>
            </w:r>
            <w:r w:rsidR="00DB766F" w:rsidRPr="00DC6C84">
              <w:rPr>
                <w:rStyle w:val="Hyperlink"/>
                <w:rFonts w:hint="eastAsia"/>
                <w:noProof/>
                <w:rtl/>
              </w:rPr>
              <w:t>رحمه</w:t>
            </w:r>
            <w:r w:rsidR="00DB766F" w:rsidRPr="00DC6C84">
              <w:rPr>
                <w:rStyle w:val="Hyperlink"/>
                <w:noProof/>
                <w:rtl/>
              </w:rPr>
              <w:t xml:space="preserve"> </w:t>
            </w:r>
            <w:r w:rsidR="00DB766F" w:rsidRPr="00DC6C84">
              <w:rPr>
                <w:rStyle w:val="Hyperlink"/>
                <w:rFonts w:hint="eastAsia"/>
                <w:noProof/>
                <w:rtl/>
              </w:rPr>
              <w:t>الله</w:t>
            </w:r>
            <w:r w:rsidR="00DB766F" w:rsidRPr="00DC6C84">
              <w:rPr>
                <w:rStyle w:val="Hyperlink"/>
                <w:noProof/>
                <w:rtl/>
              </w:rPr>
              <w:t xml:space="preserve"> </w:t>
            </w:r>
            <w:r w:rsidR="00DB766F" w:rsidRPr="00DC6C84">
              <w:rPr>
                <w:rStyle w:val="Hyperlink"/>
                <w:rFonts w:hint="eastAsia"/>
                <w:noProof/>
                <w:rtl/>
              </w:rPr>
              <w:t>در</w:t>
            </w:r>
            <w:r w:rsidR="00DB766F" w:rsidRPr="00DC6C84">
              <w:rPr>
                <w:rStyle w:val="Hyperlink"/>
                <w:noProof/>
                <w:rtl/>
              </w:rPr>
              <w:t xml:space="preserve"> </w:t>
            </w:r>
            <w:r w:rsidR="00DB766F" w:rsidRPr="00DC6C84">
              <w:rPr>
                <w:rStyle w:val="Hyperlink"/>
                <w:rFonts w:hint="eastAsia"/>
                <w:noProof/>
                <w:rtl/>
              </w:rPr>
              <w:t>جر</w:t>
            </w:r>
            <w:r w:rsidR="00DB766F" w:rsidRPr="00DC6C84">
              <w:rPr>
                <w:rStyle w:val="Hyperlink"/>
                <w:rFonts w:hint="cs"/>
                <w:noProof/>
                <w:rtl/>
              </w:rPr>
              <w:t>ی</w:t>
            </w:r>
            <w:r w:rsidR="00DB766F" w:rsidRPr="00DC6C84">
              <w:rPr>
                <w:rStyle w:val="Hyperlink"/>
                <w:rFonts w:hint="eastAsia"/>
                <w:noProof/>
                <w:rtl/>
              </w:rPr>
              <w:t>ان</w:t>
            </w:r>
            <w:r w:rsidR="00DB766F" w:rsidRPr="00DC6C84">
              <w:rPr>
                <w:rStyle w:val="Hyperlink"/>
                <w:noProof/>
                <w:rtl/>
              </w:rPr>
              <w:t xml:space="preserve"> </w:t>
            </w:r>
            <w:r w:rsidR="00DB766F" w:rsidRPr="00DC6C84">
              <w:rPr>
                <w:rStyle w:val="Hyperlink"/>
                <w:rFonts w:hint="eastAsia"/>
                <w:noProof/>
                <w:rtl/>
              </w:rPr>
              <w:t>برائت</w:t>
            </w:r>
            <w:r w:rsidR="00DB766F" w:rsidRPr="00DC6C84">
              <w:rPr>
                <w:rStyle w:val="Hyperlink"/>
                <w:noProof/>
                <w:rtl/>
              </w:rPr>
              <w:t xml:space="preserve"> </w:t>
            </w:r>
            <w:r w:rsidR="00DB766F" w:rsidRPr="00DC6C84">
              <w:rPr>
                <w:rStyle w:val="Hyperlink"/>
                <w:rFonts w:hint="eastAsia"/>
                <w:noProof/>
                <w:rtl/>
              </w:rPr>
              <w:t>از</w:t>
            </w:r>
            <w:r w:rsidR="00DB766F" w:rsidRPr="00DC6C84">
              <w:rPr>
                <w:rStyle w:val="Hyperlink"/>
                <w:noProof/>
                <w:rtl/>
              </w:rPr>
              <w:t xml:space="preserve"> </w:t>
            </w:r>
            <w:r w:rsidR="00DB766F" w:rsidRPr="00DC6C84">
              <w:rPr>
                <w:rStyle w:val="Hyperlink"/>
                <w:rFonts w:hint="eastAsia"/>
                <w:noProof/>
                <w:rtl/>
              </w:rPr>
              <w:t>حکم</w:t>
            </w:r>
            <w:r w:rsidR="00DB766F" w:rsidRPr="00DC6C84">
              <w:rPr>
                <w:rStyle w:val="Hyperlink"/>
                <w:noProof/>
                <w:rtl/>
              </w:rPr>
              <w:t xml:space="preserve"> </w:t>
            </w:r>
            <w:r w:rsidR="00DB766F" w:rsidRPr="00DC6C84">
              <w:rPr>
                <w:rStyle w:val="Hyperlink"/>
                <w:rFonts w:hint="eastAsia"/>
                <w:noProof/>
                <w:rtl/>
              </w:rPr>
              <w:t>ظاهر</w:t>
            </w:r>
            <w:r w:rsidR="00DB766F" w:rsidRPr="00DC6C84">
              <w:rPr>
                <w:rStyle w:val="Hyperlink"/>
                <w:rFonts w:hint="cs"/>
                <w:noProof/>
                <w:rtl/>
              </w:rPr>
              <w:t>ی</w:t>
            </w:r>
            <w:r w:rsidR="00DB766F" w:rsidRPr="00DC6C84">
              <w:rPr>
                <w:rStyle w:val="Hyperlink"/>
                <w:noProof/>
                <w:rtl/>
              </w:rPr>
              <w:t xml:space="preserve"> </w:t>
            </w:r>
            <w:r w:rsidR="00DB766F" w:rsidRPr="00DC6C84">
              <w:rPr>
                <w:rStyle w:val="Hyperlink"/>
                <w:rFonts w:hint="eastAsia"/>
                <w:noProof/>
                <w:rtl/>
              </w:rPr>
              <w:t>مشکوک</w:t>
            </w:r>
            <w:r w:rsidR="00DB766F">
              <w:rPr>
                <w:noProof/>
                <w:webHidden/>
              </w:rPr>
              <w:tab/>
            </w:r>
            <w:r w:rsidR="00DB766F">
              <w:rPr>
                <w:noProof/>
                <w:webHidden/>
              </w:rPr>
              <w:fldChar w:fldCharType="begin"/>
            </w:r>
            <w:r w:rsidR="00DB766F">
              <w:rPr>
                <w:noProof/>
                <w:webHidden/>
              </w:rPr>
              <w:instrText xml:space="preserve"> PAGEREF _Toc128363600 \h </w:instrText>
            </w:r>
            <w:r w:rsidR="00DB766F">
              <w:rPr>
                <w:noProof/>
                <w:webHidden/>
              </w:rPr>
            </w:r>
            <w:r w:rsidR="00DB766F">
              <w:rPr>
                <w:noProof/>
                <w:webHidden/>
              </w:rPr>
              <w:fldChar w:fldCharType="separate"/>
            </w:r>
            <w:r w:rsidR="002C1E30">
              <w:rPr>
                <w:noProof/>
                <w:webHidden/>
                <w:rtl/>
              </w:rPr>
              <w:t>2</w:t>
            </w:r>
            <w:r w:rsidR="00DB766F">
              <w:rPr>
                <w:noProof/>
                <w:webHidden/>
              </w:rPr>
              <w:fldChar w:fldCharType="end"/>
            </w:r>
          </w:hyperlink>
        </w:p>
        <w:p w:rsidR="00DB766F" w:rsidRDefault="00432BDA" w:rsidP="002C0D29">
          <w:pPr>
            <w:pStyle w:val="TOC3"/>
            <w:tabs>
              <w:tab w:val="right" w:leader="dot" w:pos="9350"/>
            </w:tabs>
            <w:jc w:val="both"/>
            <w:rPr>
              <w:rFonts w:asciiTheme="minorHAnsi" w:eastAsiaTheme="minorEastAsia" w:hAnsiTheme="minorHAnsi" w:cstheme="minorBidi"/>
              <w:noProof/>
              <w:szCs w:val="22"/>
              <w:lang w:bidi="ar-SA"/>
            </w:rPr>
          </w:pPr>
          <w:hyperlink w:anchor="_Toc128363601" w:history="1">
            <w:r w:rsidR="00DB766F" w:rsidRPr="00DC6C84">
              <w:rPr>
                <w:rStyle w:val="Hyperlink"/>
                <w:rFonts w:hint="eastAsia"/>
                <w:noProof/>
                <w:rtl/>
              </w:rPr>
              <w:t>بررس</w:t>
            </w:r>
            <w:r w:rsidR="00DB766F" w:rsidRPr="00DC6C84">
              <w:rPr>
                <w:rStyle w:val="Hyperlink"/>
                <w:rFonts w:hint="cs"/>
                <w:noProof/>
                <w:rtl/>
              </w:rPr>
              <w:t>ی</w:t>
            </w:r>
            <w:r w:rsidR="00DB766F" w:rsidRPr="00DC6C84">
              <w:rPr>
                <w:rStyle w:val="Hyperlink"/>
                <w:noProof/>
                <w:rtl/>
              </w:rPr>
              <w:t xml:space="preserve"> </w:t>
            </w:r>
            <w:r w:rsidR="00DB766F" w:rsidRPr="00DC6C84">
              <w:rPr>
                <w:rStyle w:val="Hyperlink"/>
                <w:rFonts w:hint="eastAsia"/>
                <w:noProof/>
                <w:rtl/>
              </w:rPr>
              <w:t>جر</w:t>
            </w:r>
            <w:r w:rsidR="00DB766F" w:rsidRPr="00DC6C84">
              <w:rPr>
                <w:rStyle w:val="Hyperlink"/>
                <w:rFonts w:hint="cs"/>
                <w:noProof/>
                <w:rtl/>
              </w:rPr>
              <w:t>ی</w:t>
            </w:r>
            <w:r w:rsidR="00DB766F" w:rsidRPr="00DC6C84">
              <w:rPr>
                <w:rStyle w:val="Hyperlink"/>
                <w:rFonts w:hint="eastAsia"/>
                <w:noProof/>
                <w:rtl/>
              </w:rPr>
              <w:t>ان</w:t>
            </w:r>
            <w:r w:rsidR="00DB766F" w:rsidRPr="00DC6C84">
              <w:rPr>
                <w:rStyle w:val="Hyperlink"/>
                <w:noProof/>
                <w:rtl/>
              </w:rPr>
              <w:t xml:space="preserve"> </w:t>
            </w:r>
            <w:r w:rsidR="00DB766F" w:rsidRPr="00DC6C84">
              <w:rPr>
                <w:rStyle w:val="Hyperlink"/>
                <w:rFonts w:hint="eastAsia"/>
                <w:noProof/>
                <w:rtl/>
              </w:rPr>
              <w:t>قاعده‌</w:t>
            </w:r>
            <w:r w:rsidR="00DB766F" w:rsidRPr="00DC6C84">
              <w:rPr>
                <w:rStyle w:val="Hyperlink"/>
                <w:rFonts w:hint="cs"/>
                <w:noProof/>
                <w:rtl/>
              </w:rPr>
              <w:t>ی</w:t>
            </w:r>
            <w:r w:rsidR="00DB766F" w:rsidRPr="00DC6C84">
              <w:rPr>
                <w:rStyle w:val="Hyperlink"/>
                <w:noProof/>
                <w:rtl/>
              </w:rPr>
              <w:t xml:space="preserve"> </w:t>
            </w:r>
            <w:r w:rsidR="00DB766F" w:rsidRPr="00DC6C84">
              <w:rPr>
                <w:rStyle w:val="Hyperlink"/>
                <w:rFonts w:hint="eastAsia"/>
                <w:noProof/>
                <w:rtl/>
              </w:rPr>
              <w:t>اشتغال</w:t>
            </w:r>
            <w:r w:rsidR="00DB766F" w:rsidRPr="00DC6C84">
              <w:rPr>
                <w:rStyle w:val="Hyperlink"/>
                <w:noProof/>
                <w:rtl/>
              </w:rPr>
              <w:t xml:space="preserve"> </w:t>
            </w:r>
            <w:r w:rsidR="00DB766F" w:rsidRPr="00DC6C84">
              <w:rPr>
                <w:rStyle w:val="Hyperlink"/>
                <w:rFonts w:hint="eastAsia"/>
                <w:noProof/>
                <w:rtl/>
              </w:rPr>
              <w:t>در</w:t>
            </w:r>
            <w:r w:rsidR="00DB766F" w:rsidRPr="00DC6C84">
              <w:rPr>
                <w:rStyle w:val="Hyperlink"/>
                <w:noProof/>
                <w:rtl/>
              </w:rPr>
              <w:t xml:space="preserve"> </w:t>
            </w:r>
            <w:r w:rsidR="00DB766F" w:rsidRPr="00DC6C84">
              <w:rPr>
                <w:rStyle w:val="Hyperlink"/>
                <w:rFonts w:hint="eastAsia"/>
                <w:noProof/>
                <w:rtl/>
              </w:rPr>
              <w:t>حکم</w:t>
            </w:r>
            <w:r w:rsidR="00DB766F" w:rsidRPr="00DC6C84">
              <w:rPr>
                <w:rStyle w:val="Hyperlink"/>
                <w:noProof/>
                <w:rtl/>
              </w:rPr>
              <w:t xml:space="preserve"> </w:t>
            </w:r>
            <w:r w:rsidR="00DB766F" w:rsidRPr="00DC6C84">
              <w:rPr>
                <w:rStyle w:val="Hyperlink"/>
                <w:rFonts w:hint="eastAsia"/>
                <w:noProof/>
                <w:rtl/>
              </w:rPr>
              <w:t>ظاهر</w:t>
            </w:r>
            <w:r w:rsidR="00DB766F" w:rsidRPr="00DC6C84">
              <w:rPr>
                <w:rStyle w:val="Hyperlink"/>
                <w:rFonts w:hint="cs"/>
                <w:noProof/>
                <w:rtl/>
              </w:rPr>
              <w:t>ی</w:t>
            </w:r>
            <w:r w:rsidR="00DB766F" w:rsidRPr="00DC6C84">
              <w:rPr>
                <w:rStyle w:val="Hyperlink"/>
                <w:noProof/>
                <w:rtl/>
              </w:rPr>
              <w:t xml:space="preserve"> </w:t>
            </w:r>
            <w:r w:rsidR="00DB766F" w:rsidRPr="00DC6C84">
              <w:rPr>
                <w:rStyle w:val="Hyperlink"/>
                <w:rFonts w:hint="eastAsia"/>
                <w:noProof/>
                <w:rtl/>
              </w:rPr>
              <w:t>مشکوک</w:t>
            </w:r>
            <w:r w:rsidR="00DB766F">
              <w:rPr>
                <w:noProof/>
                <w:webHidden/>
              </w:rPr>
              <w:tab/>
            </w:r>
            <w:r w:rsidR="00DB766F">
              <w:rPr>
                <w:noProof/>
                <w:webHidden/>
              </w:rPr>
              <w:fldChar w:fldCharType="begin"/>
            </w:r>
            <w:r w:rsidR="00DB766F">
              <w:rPr>
                <w:noProof/>
                <w:webHidden/>
              </w:rPr>
              <w:instrText xml:space="preserve"> PAGEREF _Toc128363601 \h </w:instrText>
            </w:r>
            <w:r w:rsidR="00DB766F">
              <w:rPr>
                <w:noProof/>
                <w:webHidden/>
              </w:rPr>
            </w:r>
            <w:r w:rsidR="00DB766F">
              <w:rPr>
                <w:noProof/>
                <w:webHidden/>
              </w:rPr>
              <w:fldChar w:fldCharType="separate"/>
            </w:r>
            <w:r w:rsidR="002C1E30">
              <w:rPr>
                <w:noProof/>
                <w:webHidden/>
                <w:rtl/>
              </w:rPr>
              <w:t>3</w:t>
            </w:r>
            <w:r w:rsidR="00DB766F">
              <w:rPr>
                <w:noProof/>
                <w:webHidden/>
              </w:rPr>
              <w:fldChar w:fldCharType="end"/>
            </w:r>
          </w:hyperlink>
        </w:p>
        <w:p w:rsidR="00DB766F" w:rsidRDefault="00432BDA" w:rsidP="002C0D29">
          <w:pPr>
            <w:pStyle w:val="TOC3"/>
            <w:tabs>
              <w:tab w:val="right" w:leader="dot" w:pos="9350"/>
            </w:tabs>
            <w:jc w:val="both"/>
            <w:rPr>
              <w:rFonts w:asciiTheme="minorHAnsi" w:eastAsiaTheme="minorEastAsia" w:hAnsiTheme="minorHAnsi" w:cstheme="minorBidi"/>
              <w:noProof/>
              <w:szCs w:val="22"/>
              <w:lang w:bidi="ar-SA"/>
            </w:rPr>
          </w:pPr>
          <w:hyperlink w:anchor="_Toc128363602" w:history="1">
            <w:r w:rsidR="00DB766F" w:rsidRPr="00DC6C84">
              <w:rPr>
                <w:rStyle w:val="Hyperlink"/>
                <w:rFonts w:hint="eastAsia"/>
                <w:noProof/>
                <w:rtl/>
              </w:rPr>
              <w:t>بررس</w:t>
            </w:r>
            <w:r w:rsidR="00DB766F" w:rsidRPr="00DC6C84">
              <w:rPr>
                <w:rStyle w:val="Hyperlink"/>
                <w:rFonts w:hint="cs"/>
                <w:noProof/>
                <w:rtl/>
              </w:rPr>
              <w:t>ی</w:t>
            </w:r>
            <w:r w:rsidR="00DB766F" w:rsidRPr="00DC6C84">
              <w:rPr>
                <w:rStyle w:val="Hyperlink"/>
                <w:noProof/>
                <w:rtl/>
              </w:rPr>
              <w:t xml:space="preserve"> </w:t>
            </w:r>
            <w:r w:rsidR="00DB766F" w:rsidRPr="00DC6C84">
              <w:rPr>
                <w:rStyle w:val="Hyperlink"/>
                <w:rFonts w:hint="eastAsia"/>
                <w:noProof/>
                <w:rtl/>
              </w:rPr>
              <w:t>جر</w:t>
            </w:r>
            <w:r w:rsidR="00DB766F" w:rsidRPr="00DC6C84">
              <w:rPr>
                <w:rStyle w:val="Hyperlink"/>
                <w:rFonts w:hint="cs"/>
                <w:noProof/>
                <w:rtl/>
              </w:rPr>
              <w:t>ی</w:t>
            </w:r>
            <w:r w:rsidR="00DB766F" w:rsidRPr="00DC6C84">
              <w:rPr>
                <w:rStyle w:val="Hyperlink"/>
                <w:rFonts w:hint="eastAsia"/>
                <w:noProof/>
                <w:rtl/>
              </w:rPr>
              <w:t>ان</w:t>
            </w:r>
            <w:r w:rsidR="00DB766F" w:rsidRPr="00DC6C84">
              <w:rPr>
                <w:rStyle w:val="Hyperlink"/>
                <w:noProof/>
                <w:rtl/>
              </w:rPr>
              <w:t xml:space="preserve"> </w:t>
            </w:r>
            <w:r w:rsidR="00DB766F" w:rsidRPr="00DC6C84">
              <w:rPr>
                <w:rStyle w:val="Hyperlink"/>
                <w:rFonts w:hint="eastAsia"/>
                <w:noProof/>
                <w:rtl/>
              </w:rPr>
              <w:t>استصحاب</w:t>
            </w:r>
            <w:r w:rsidR="00DB766F" w:rsidRPr="00DC6C84">
              <w:rPr>
                <w:rStyle w:val="Hyperlink"/>
                <w:noProof/>
                <w:rtl/>
              </w:rPr>
              <w:t xml:space="preserve"> </w:t>
            </w:r>
            <w:r w:rsidR="00DB766F" w:rsidRPr="00DC6C84">
              <w:rPr>
                <w:rStyle w:val="Hyperlink"/>
                <w:rFonts w:hint="eastAsia"/>
                <w:noProof/>
                <w:rtl/>
              </w:rPr>
              <w:t>در</w:t>
            </w:r>
            <w:r w:rsidR="00DB766F" w:rsidRPr="00DC6C84">
              <w:rPr>
                <w:rStyle w:val="Hyperlink"/>
                <w:noProof/>
                <w:rtl/>
              </w:rPr>
              <w:t xml:space="preserve"> </w:t>
            </w:r>
            <w:r w:rsidR="00DB766F" w:rsidRPr="00DC6C84">
              <w:rPr>
                <w:rStyle w:val="Hyperlink"/>
                <w:rFonts w:hint="eastAsia"/>
                <w:noProof/>
                <w:rtl/>
              </w:rPr>
              <w:t>عدم</w:t>
            </w:r>
            <w:r w:rsidR="00DB766F" w:rsidRPr="00DC6C84">
              <w:rPr>
                <w:rStyle w:val="Hyperlink"/>
                <w:noProof/>
                <w:rtl/>
              </w:rPr>
              <w:t xml:space="preserve"> </w:t>
            </w:r>
            <w:r w:rsidR="00DB766F" w:rsidRPr="00DC6C84">
              <w:rPr>
                <w:rStyle w:val="Hyperlink"/>
                <w:rFonts w:hint="eastAsia"/>
                <w:noProof/>
                <w:rtl/>
              </w:rPr>
              <w:t>حکم</w:t>
            </w:r>
            <w:r w:rsidR="00DB766F" w:rsidRPr="00DC6C84">
              <w:rPr>
                <w:rStyle w:val="Hyperlink"/>
                <w:noProof/>
                <w:rtl/>
              </w:rPr>
              <w:t xml:space="preserve"> </w:t>
            </w:r>
            <w:r w:rsidR="00DB766F" w:rsidRPr="00DC6C84">
              <w:rPr>
                <w:rStyle w:val="Hyperlink"/>
                <w:rFonts w:hint="eastAsia"/>
                <w:noProof/>
                <w:rtl/>
              </w:rPr>
              <w:t>ظاهر</w:t>
            </w:r>
            <w:r w:rsidR="00DB766F" w:rsidRPr="00DC6C84">
              <w:rPr>
                <w:rStyle w:val="Hyperlink"/>
                <w:rFonts w:hint="cs"/>
                <w:noProof/>
                <w:rtl/>
              </w:rPr>
              <w:t>ی</w:t>
            </w:r>
            <w:r w:rsidR="00DB766F">
              <w:rPr>
                <w:noProof/>
                <w:webHidden/>
              </w:rPr>
              <w:tab/>
            </w:r>
            <w:r w:rsidR="00DB766F">
              <w:rPr>
                <w:noProof/>
                <w:webHidden/>
              </w:rPr>
              <w:fldChar w:fldCharType="begin"/>
            </w:r>
            <w:r w:rsidR="00DB766F">
              <w:rPr>
                <w:noProof/>
                <w:webHidden/>
              </w:rPr>
              <w:instrText xml:space="preserve"> PAGEREF _Toc128363602 \h </w:instrText>
            </w:r>
            <w:r w:rsidR="00DB766F">
              <w:rPr>
                <w:noProof/>
                <w:webHidden/>
              </w:rPr>
            </w:r>
            <w:r w:rsidR="00DB766F">
              <w:rPr>
                <w:noProof/>
                <w:webHidden/>
              </w:rPr>
              <w:fldChar w:fldCharType="separate"/>
            </w:r>
            <w:r w:rsidR="002C1E30">
              <w:rPr>
                <w:noProof/>
                <w:webHidden/>
                <w:rtl/>
              </w:rPr>
              <w:t>3</w:t>
            </w:r>
            <w:r w:rsidR="00DB766F">
              <w:rPr>
                <w:noProof/>
                <w:webHidden/>
              </w:rPr>
              <w:fldChar w:fldCharType="end"/>
            </w:r>
          </w:hyperlink>
        </w:p>
        <w:p w:rsidR="00DB766F" w:rsidRDefault="00432BDA" w:rsidP="002C0D29">
          <w:pPr>
            <w:pStyle w:val="TOC2"/>
            <w:tabs>
              <w:tab w:val="right" w:leader="dot" w:pos="9350"/>
            </w:tabs>
            <w:jc w:val="both"/>
            <w:rPr>
              <w:rFonts w:asciiTheme="minorHAnsi" w:eastAsiaTheme="minorEastAsia" w:hAnsiTheme="minorHAnsi" w:cstheme="minorBidi"/>
              <w:noProof/>
              <w:szCs w:val="22"/>
              <w:lang w:bidi="ar-SA"/>
            </w:rPr>
          </w:pPr>
          <w:hyperlink w:anchor="_Toc128363603" w:history="1">
            <w:r w:rsidR="00DB766F" w:rsidRPr="00DC6C84">
              <w:rPr>
                <w:rStyle w:val="Hyperlink"/>
                <w:rFonts w:hint="eastAsia"/>
                <w:noProof/>
                <w:rtl/>
              </w:rPr>
              <w:t>تفس</w:t>
            </w:r>
            <w:r w:rsidR="00DB766F" w:rsidRPr="00DC6C84">
              <w:rPr>
                <w:rStyle w:val="Hyperlink"/>
                <w:rFonts w:hint="cs"/>
                <w:noProof/>
                <w:rtl/>
              </w:rPr>
              <w:t>ی</w:t>
            </w:r>
            <w:r w:rsidR="00DB766F" w:rsidRPr="00DC6C84">
              <w:rPr>
                <w:rStyle w:val="Hyperlink"/>
                <w:rFonts w:hint="eastAsia"/>
                <w:noProof/>
                <w:rtl/>
              </w:rPr>
              <w:t>ر</w:t>
            </w:r>
            <w:r w:rsidR="00DB766F" w:rsidRPr="00DC6C84">
              <w:rPr>
                <w:rStyle w:val="Hyperlink"/>
                <w:noProof/>
                <w:rtl/>
              </w:rPr>
              <w:t xml:space="preserve"> </w:t>
            </w:r>
            <w:r w:rsidR="00DB766F" w:rsidRPr="00DC6C84">
              <w:rPr>
                <w:rStyle w:val="Hyperlink"/>
                <w:rFonts w:hint="eastAsia"/>
                <w:noProof/>
                <w:rtl/>
              </w:rPr>
              <w:t>حق</w:t>
            </w:r>
            <w:r w:rsidR="00DB766F" w:rsidRPr="00DC6C84">
              <w:rPr>
                <w:rStyle w:val="Hyperlink"/>
                <w:rFonts w:hint="cs"/>
                <w:noProof/>
                <w:rtl/>
              </w:rPr>
              <w:t>ی</w:t>
            </w:r>
            <w:r w:rsidR="00DB766F" w:rsidRPr="00DC6C84">
              <w:rPr>
                <w:rStyle w:val="Hyperlink"/>
                <w:rFonts w:hint="eastAsia"/>
                <w:noProof/>
                <w:rtl/>
              </w:rPr>
              <w:t>قت</w:t>
            </w:r>
            <w:r w:rsidR="00DB766F" w:rsidRPr="00DC6C84">
              <w:rPr>
                <w:rStyle w:val="Hyperlink"/>
                <w:noProof/>
                <w:rtl/>
              </w:rPr>
              <w:t xml:space="preserve"> </w:t>
            </w:r>
            <w:r w:rsidR="00DB766F" w:rsidRPr="00DC6C84">
              <w:rPr>
                <w:rStyle w:val="Hyperlink"/>
                <w:rFonts w:hint="eastAsia"/>
                <w:noProof/>
                <w:rtl/>
              </w:rPr>
              <w:t>حکم</w:t>
            </w:r>
            <w:r w:rsidR="00DB766F" w:rsidRPr="00DC6C84">
              <w:rPr>
                <w:rStyle w:val="Hyperlink"/>
                <w:noProof/>
                <w:rtl/>
              </w:rPr>
              <w:t xml:space="preserve"> </w:t>
            </w:r>
            <w:r w:rsidR="00DB766F" w:rsidRPr="00DC6C84">
              <w:rPr>
                <w:rStyle w:val="Hyperlink"/>
                <w:rFonts w:hint="eastAsia"/>
                <w:noProof/>
                <w:rtl/>
              </w:rPr>
              <w:t>ظاهر</w:t>
            </w:r>
            <w:r w:rsidR="00DB766F" w:rsidRPr="00DC6C84">
              <w:rPr>
                <w:rStyle w:val="Hyperlink"/>
                <w:rFonts w:hint="cs"/>
                <w:noProof/>
                <w:rtl/>
              </w:rPr>
              <w:t>ی</w:t>
            </w:r>
            <w:r w:rsidR="00DB766F">
              <w:rPr>
                <w:noProof/>
                <w:webHidden/>
              </w:rPr>
              <w:tab/>
            </w:r>
            <w:r w:rsidR="00DB766F">
              <w:rPr>
                <w:noProof/>
                <w:webHidden/>
              </w:rPr>
              <w:fldChar w:fldCharType="begin"/>
            </w:r>
            <w:r w:rsidR="00DB766F">
              <w:rPr>
                <w:noProof/>
                <w:webHidden/>
              </w:rPr>
              <w:instrText xml:space="preserve"> PAGEREF _Toc128363603 \h </w:instrText>
            </w:r>
            <w:r w:rsidR="00DB766F">
              <w:rPr>
                <w:noProof/>
                <w:webHidden/>
              </w:rPr>
            </w:r>
            <w:r w:rsidR="00DB766F">
              <w:rPr>
                <w:noProof/>
                <w:webHidden/>
              </w:rPr>
              <w:fldChar w:fldCharType="separate"/>
            </w:r>
            <w:r w:rsidR="002C1E30">
              <w:rPr>
                <w:noProof/>
                <w:webHidden/>
                <w:rtl/>
              </w:rPr>
              <w:t>3</w:t>
            </w:r>
            <w:r w:rsidR="00DB766F">
              <w:rPr>
                <w:noProof/>
                <w:webHidden/>
              </w:rPr>
              <w:fldChar w:fldCharType="end"/>
            </w:r>
          </w:hyperlink>
        </w:p>
        <w:p w:rsidR="00DB766F" w:rsidRDefault="00432BDA" w:rsidP="002C0D29">
          <w:pPr>
            <w:pStyle w:val="TOC3"/>
            <w:tabs>
              <w:tab w:val="right" w:leader="dot" w:pos="9350"/>
            </w:tabs>
            <w:jc w:val="both"/>
            <w:rPr>
              <w:rFonts w:asciiTheme="minorHAnsi" w:eastAsiaTheme="minorEastAsia" w:hAnsiTheme="minorHAnsi" w:cstheme="minorBidi"/>
              <w:noProof/>
              <w:szCs w:val="22"/>
              <w:lang w:bidi="ar-SA"/>
            </w:rPr>
          </w:pPr>
          <w:hyperlink w:anchor="_Toc128363604" w:history="1">
            <w:r w:rsidR="00DB766F" w:rsidRPr="00DC6C84">
              <w:rPr>
                <w:rStyle w:val="Hyperlink"/>
                <w:rFonts w:hint="eastAsia"/>
                <w:noProof/>
                <w:rtl/>
              </w:rPr>
              <w:t>قول</w:t>
            </w:r>
            <w:r w:rsidR="00DB766F" w:rsidRPr="00DC6C84">
              <w:rPr>
                <w:rStyle w:val="Hyperlink"/>
                <w:noProof/>
                <w:rtl/>
              </w:rPr>
              <w:t xml:space="preserve"> </w:t>
            </w:r>
            <w:r w:rsidR="00DB766F" w:rsidRPr="00DC6C84">
              <w:rPr>
                <w:rStyle w:val="Hyperlink"/>
                <w:rFonts w:hint="eastAsia"/>
                <w:noProof/>
                <w:rtl/>
              </w:rPr>
              <w:t>اول</w:t>
            </w:r>
            <w:r w:rsidR="00DB766F" w:rsidRPr="00DC6C84">
              <w:rPr>
                <w:rStyle w:val="Hyperlink"/>
                <w:noProof/>
                <w:rtl/>
              </w:rPr>
              <w:t xml:space="preserve">: </w:t>
            </w:r>
            <w:r w:rsidR="00DB766F" w:rsidRPr="00DC6C84">
              <w:rPr>
                <w:rStyle w:val="Hyperlink"/>
                <w:rFonts w:hint="eastAsia"/>
                <w:noProof/>
                <w:rtl/>
              </w:rPr>
              <w:t>تفس</w:t>
            </w:r>
            <w:r w:rsidR="00DB766F" w:rsidRPr="00DC6C84">
              <w:rPr>
                <w:rStyle w:val="Hyperlink"/>
                <w:rFonts w:hint="cs"/>
                <w:noProof/>
                <w:rtl/>
              </w:rPr>
              <w:t>ی</w:t>
            </w:r>
            <w:r w:rsidR="00DB766F" w:rsidRPr="00DC6C84">
              <w:rPr>
                <w:rStyle w:val="Hyperlink"/>
                <w:rFonts w:hint="eastAsia"/>
                <w:noProof/>
                <w:rtl/>
              </w:rPr>
              <w:t>ر</w:t>
            </w:r>
            <w:r w:rsidR="00DB766F" w:rsidRPr="00DC6C84">
              <w:rPr>
                <w:rStyle w:val="Hyperlink"/>
                <w:noProof/>
                <w:rtl/>
              </w:rPr>
              <w:t xml:space="preserve"> </w:t>
            </w:r>
            <w:r w:rsidR="00DB766F" w:rsidRPr="00DC6C84">
              <w:rPr>
                <w:rStyle w:val="Hyperlink"/>
                <w:rFonts w:hint="eastAsia"/>
                <w:noProof/>
                <w:rtl/>
              </w:rPr>
              <w:t>حکم</w:t>
            </w:r>
            <w:r w:rsidR="00DB766F" w:rsidRPr="00DC6C84">
              <w:rPr>
                <w:rStyle w:val="Hyperlink"/>
                <w:noProof/>
                <w:rtl/>
              </w:rPr>
              <w:t xml:space="preserve"> </w:t>
            </w:r>
            <w:r w:rsidR="00DB766F" w:rsidRPr="00DC6C84">
              <w:rPr>
                <w:rStyle w:val="Hyperlink"/>
                <w:rFonts w:hint="eastAsia"/>
                <w:noProof/>
                <w:rtl/>
              </w:rPr>
              <w:t>ظاهر</w:t>
            </w:r>
            <w:r w:rsidR="00DB766F" w:rsidRPr="00DC6C84">
              <w:rPr>
                <w:rStyle w:val="Hyperlink"/>
                <w:rFonts w:hint="cs"/>
                <w:noProof/>
                <w:rtl/>
              </w:rPr>
              <w:t>ی</w:t>
            </w:r>
            <w:r w:rsidR="00DB766F" w:rsidRPr="00DC6C84">
              <w:rPr>
                <w:rStyle w:val="Hyperlink"/>
                <w:noProof/>
                <w:rtl/>
              </w:rPr>
              <w:t xml:space="preserve"> </w:t>
            </w:r>
            <w:r w:rsidR="00DB766F" w:rsidRPr="00DC6C84">
              <w:rPr>
                <w:rStyle w:val="Hyperlink"/>
                <w:rFonts w:hint="eastAsia"/>
                <w:noProof/>
                <w:rtl/>
              </w:rPr>
              <w:t>به</w:t>
            </w:r>
            <w:r w:rsidR="00DB766F" w:rsidRPr="00DC6C84">
              <w:rPr>
                <w:rStyle w:val="Hyperlink"/>
                <w:noProof/>
                <w:rtl/>
              </w:rPr>
              <w:t xml:space="preserve"> </w:t>
            </w:r>
            <w:r w:rsidR="00DB766F" w:rsidRPr="00DC6C84">
              <w:rPr>
                <w:rStyle w:val="Hyperlink"/>
                <w:rFonts w:hint="eastAsia"/>
                <w:noProof/>
                <w:rtl/>
              </w:rPr>
              <w:t>تنج</w:t>
            </w:r>
            <w:r w:rsidR="00DB766F" w:rsidRPr="00DC6C84">
              <w:rPr>
                <w:rStyle w:val="Hyperlink"/>
                <w:rFonts w:hint="cs"/>
                <w:noProof/>
                <w:rtl/>
              </w:rPr>
              <w:t>ی</w:t>
            </w:r>
            <w:r w:rsidR="00DB766F" w:rsidRPr="00DC6C84">
              <w:rPr>
                <w:rStyle w:val="Hyperlink"/>
                <w:rFonts w:hint="eastAsia"/>
                <w:noProof/>
                <w:rtl/>
              </w:rPr>
              <w:t>ز</w:t>
            </w:r>
            <w:r w:rsidR="00DB766F" w:rsidRPr="00DC6C84">
              <w:rPr>
                <w:rStyle w:val="Hyperlink"/>
                <w:noProof/>
                <w:rtl/>
              </w:rPr>
              <w:t xml:space="preserve"> </w:t>
            </w:r>
            <w:r w:rsidR="00DB766F" w:rsidRPr="00DC6C84">
              <w:rPr>
                <w:rStyle w:val="Hyperlink"/>
                <w:rFonts w:hint="eastAsia"/>
                <w:noProof/>
                <w:rtl/>
              </w:rPr>
              <w:t>و</w:t>
            </w:r>
            <w:r w:rsidR="00DB766F" w:rsidRPr="00DC6C84">
              <w:rPr>
                <w:rStyle w:val="Hyperlink"/>
                <w:noProof/>
                <w:rtl/>
              </w:rPr>
              <w:t xml:space="preserve"> </w:t>
            </w:r>
            <w:r w:rsidR="00DB766F" w:rsidRPr="00DC6C84">
              <w:rPr>
                <w:rStyle w:val="Hyperlink"/>
                <w:rFonts w:hint="eastAsia"/>
                <w:noProof/>
                <w:rtl/>
              </w:rPr>
              <w:t>تعذ</w:t>
            </w:r>
            <w:r w:rsidR="00DB766F" w:rsidRPr="00DC6C84">
              <w:rPr>
                <w:rStyle w:val="Hyperlink"/>
                <w:rFonts w:hint="cs"/>
                <w:noProof/>
                <w:rtl/>
              </w:rPr>
              <w:t>ی</w:t>
            </w:r>
            <w:r w:rsidR="00DB766F" w:rsidRPr="00DC6C84">
              <w:rPr>
                <w:rStyle w:val="Hyperlink"/>
                <w:rFonts w:hint="eastAsia"/>
                <w:noProof/>
                <w:rtl/>
              </w:rPr>
              <w:t>ر</w:t>
            </w:r>
            <w:r w:rsidR="00DB766F">
              <w:rPr>
                <w:noProof/>
                <w:webHidden/>
              </w:rPr>
              <w:tab/>
            </w:r>
            <w:r w:rsidR="00DB766F">
              <w:rPr>
                <w:noProof/>
                <w:webHidden/>
              </w:rPr>
              <w:fldChar w:fldCharType="begin"/>
            </w:r>
            <w:r w:rsidR="00DB766F">
              <w:rPr>
                <w:noProof/>
                <w:webHidden/>
              </w:rPr>
              <w:instrText xml:space="preserve"> PAGEREF _Toc128363604 \h </w:instrText>
            </w:r>
            <w:r w:rsidR="00DB766F">
              <w:rPr>
                <w:noProof/>
                <w:webHidden/>
              </w:rPr>
            </w:r>
            <w:r w:rsidR="00DB766F">
              <w:rPr>
                <w:noProof/>
                <w:webHidden/>
              </w:rPr>
              <w:fldChar w:fldCharType="separate"/>
            </w:r>
            <w:r w:rsidR="002C1E30">
              <w:rPr>
                <w:noProof/>
                <w:webHidden/>
                <w:rtl/>
              </w:rPr>
              <w:t>3</w:t>
            </w:r>
            <w:r w:rsidR="00DB766F">
              <w:rPr>
                <w:noProof/>
                <w:webHidden/>
              </w:rPr>
              <w:fldChar w:fldCharType="end"/>
            </w:r>
          </w:hyperlink>
        </w:p>
        <w:p w:rsidR="00DB766F" w:rsidRDefault="00432BDA" w:rsidP="002C0D29">
          <w:pPr>
            <w:pStyle w:val="TOC3"/>
            <w:tabs>
              <w:tab w:val="right" w:leader="dot" w:pos="9350"/>
            </w:tabs>
            <w:jc w:val="both"/>
            <w:rPr>
              <w:rFonts w:asciiTheme="minorHAnsi" w:eastAsiaTheme="minorEastAsia" w:hAnsiTheme="minorHAnsi" w:cstheme="minorBidi"/>
              <w:noProof/>
              <w:szCs w:val="22"/>
              <w:lang w:bidi="ar-SA"/>
            </w:rPr>
          </w:pPr>
          <w:hyperlink w:anchor="_Toc128363605" w:history="1">
            <w:r w:rsidR="00DB766F" w:rsidRPr="00DC6C84">
              <w:rPr>
                <w:rStyle w:val="Hyperlink"/>
                <w:rFonts w:hint="eastAsia"/>
                <w:noProof/>
                <w:rtl/>
              </w:rPr>
              <w:t>بررس</w:t>
            </w:r>
            <w:r w:rsidR="00DB766F" w:rsidRPr="00DC6C84">
              <w:rPr>
                <w:rStyle w:val="Hyperlink"/>
                <w:rFonts w:hint="cs"/>
                <w:noProof/>
                <w:rtl/>
              </w:rPr>
              <w:t>ی</w:t>
            </w:r>
            <w:r w:rsidR="00DB766F" w:rsidRPr="00DC6C84">
              <w:rPr>
                <w:rStyle w:val="Hyperlink"/>
                <w:noProof/>
                <w:rtl/>
              </w:rPr>
              <w:t xml:space="preserve"> </w:t>
            </w:r>
            <w:r w:rsidR="00DB766F" w:rsidRPr="00DC6C84">
              <w:rPr>
                <w:rStyle w:val="Hyperlink"/>
                <w:rFonts w:hint="eastAsia"/>
                <w:noProof/>
                <w:rtl/>
              </w:rPr>
              <w:t>قول</w:t>
            </w:r>
            <w:r w:rsidR="00DB766F" w:rsidRPr="00DC6C84">
              <w:rPr>
                <w:rStyle w:val="Hyperlink"/>
                <w:noProof/>
                <w:rtl/>
              </w:rPr>
              <w:t xml:space="preserve"> </w:t>
            </w:r>
            <w:r w:rsidR="00DB766F" w:rsidRPr="00DC6C84">
              <w:rPr>
                <w:rStyle w:val="Hyperlink"/>
                <w:rFonts w:hint="eastAsia"/>
                <w:noProof/>
                <w:rtl/>
              </w:rPr>
              <w:t>اول</w:t>
            </w:r>
            <w:r w:rsidR="00DB766F">
              <w:rPr>
                <w:noProof/>
                <w:webHidden/>
              </w:rPr>
              <w:tab/>
            </w:r>
            <w:r w:rsidR="00DB766F">
              <w:rPr>
                <w:noProof/>
                <w:webHidden/>
              </w:rPr>
              <w:fldChar w:fldCharType="begin"/>
            </w:r>
            <w:r w:rsidR="00DB766F">
              <w:rPr>
                <w:noProof/>
                <w:webHidden/>
              </w:rPr>
              <w:instrText xml:space="preserve"> PAGEREF _Toc128363605 \h </w:instrText>
            </w:r>
            <w:r w:rsidR="00DB766F">
              <w:rPr>
                <w:noProof/>
                <w:webHidden/>
              </w:rPr>
            </w:r>
            <w:r w:rsidR="00DB766F">
              <w:rPr>
                <w:noProof/>
                <w:webHidden/>
              </w:rPr>
              <w:fldChar w:fldCharType="separate"/>
            </w:r>
            <w:r w:rsidR="002C1E30">
              <w:rPr>
                <w:noProof/>
                <w:webHidden/>
                <w:rtl/>
              </w:rPr>
              <w:t>4</w:t>
            </w:r>
            <w:r w:rsidR="00DB766F">
              <w:rPr>
                <w:noProof/>
                <w:webHidden/>
              </w:rPr>
              <w:fldChar w:fldCharType="end"/>
            </w:r>
          </w:hyperlink>
        </w:p>
        <w:p w:rsidR="00DB766F" w:rsidRDefault="00432BDA" w:rsidP="002C0D29">
          <w:pPr>
            <w:pStyle w:val="TOC3"/>
            <w:tabs>
              <w:tab w:val="right" w:leader="dot" w:pos="9350"/>
            </w:tabs>
            <w:jc w:val="both"/>
            <w:rPr>
              <w:rFonts w:asciiTheme="minorHAnsi" w:eastAsiaTheme="minorEastAsia" w:hAnsiTheme="minorHAnsi" w:cstheme="minorBidi"/>
              <w:noProof/>
              <w:szCs w:val="22"/>
              <w:lang w:bidi="ar-SA"/>
            </w:rPr>
          </w:pPr>
          <w:hyperlink w:anchor="_Toc128363606" w:history="1">
            <w:r w:rsidR="00DB766F" w:rsidRPr="00DC6C84">
              <w:rPr>
                <w:rStyle w:val="Hyperlink"/>
                <w:rFonts w:hint="eastAsia"/>
                <w:noProof/>
                <w:rtl/>
              </w:rPr>
              <w:t>قول</w:t>
            </w:r>
            <w:r w:rsidR="00DB766F" w:rsidRPr="00DC6C84">
              <w:rPr>
                <w:rStyle w:val="Hyperlink"/>
                <w:noProof/>
                <w:rtl/>
              </w:rPr>
              <w:t xml:space="preserve"> </w:t>
            </w:r>
            <w:r w:rsidR="00DB766F" w:rsidRPr="00DC6C84">
              <w:rPr>
                <w:rStyle w:val="Hyperlink"/>
                <w:rFonts w:hint="eastAsia"/>
                <w:noProof/>
                <w:rtl/>
              </w:rPr>
              <w:t>دوم</w:t>
            </w:r>
            <w:r w:rsidR="00DB766F" w:rsidRPr="00DC6C84">
              <w:rPr>
                <w:rStyle w:val="Hyperlink"/>
                <w:noProof/>
                <w:rtl/>
              </w:rPr>
              <w:t>:</w:t>
            </w:r>
            <w:r w:rsidR="00DB766F">
              <w:rPr>
                <w:noProof/>
                <w:webHidden/>
              </w:rPr>
              <w:tab/>
            </w:r>
            <w:r w:rsidR="00DB766F">
              <w:rPr>
                <w:noProof/>
                <w:webHidden/>
              </w:rPr>
              <w:fldChar w:fldCharType="begin"/>
            </w:r>
            <w:r w:rsidR="00DB766F">
              <w:rPr>
                <w:noProof/>
                <w:webHidden/>
              </w:rPr>
              <w:instrText xml:space="preserve"> PAGEREF _Toc128363606 \h </w:instrText>
            </w:r>
            <w:r w:rsidR="00DB766F">
              <w:rPr>
                <w:noProof/>
                <w:webHidden/>
              </w:rPr>
            </w:r>
            <w:r w:rsidR="00DB766F">
              <w:rPr>
                <w:noProof/>
                <w:webHidden/>
              </w:rPr>
              <w:fldChar w:fldCharType="separate"/>
            </w:r>
            <w:r w:rsidR="002C1E30">
              <w:rPr>
                <w:noProof/>
                <w:webHidden/>
                <w:rtl/>
              </w:rPr>
              <w:t>4</w:t>
            </w:r>
            <w:r w:rsidR="00DB766F">
              <w:rPr>
                <w:noProof/>
                <w:webHidden/>
              </w:rPr>
              <w:fldChar w:fldCharType="end"/>
            </w:r>
          </w:hyperlink>
        </w:p>
        <w:p w:rsidR="00DB766F" w:rsidRDefault="00432BDA" w:rsidP="002C0D29">
          <w:pPr>
            <w:pStyle w:val="TOC3"/>
            <w:tabs>
              <w:tab w:val="right" w:leader="dot" w:pos="9350"/>
            </w:tabs>
            <w:jc w:val="both"/>
            <w:rPr>
              <w:rFonts w:asciiTheme="minorHAnsi" w:eastAsiaTheme="minorEastAsia" w:hAnsiTheme="minorHAnsi" w:cstheme="minorBidi"/>
              <w:noProof/>
              <w:szCs w:val="22"/>
              <w:lang w:bidi="ar-SA"/>
            </w:rPr>
          </w:pPr>
          <w:hyperlink w:anchor="_Toc128363607" w:history="1">
            <w:r w:rsidR="00DB766F" w:rsidRPr="00DC6C84">
              <w:rPr>
                <w:rStyle w:val="Hyperlink"/>
                <w:rFonts w:hint="eastAsia"/>
                <w:noProof/>
                <w:rtl/>
              </w:rPr>
              <w:t>قول</w:t>
            </w:r>
            <w:r w:rsidR="00DB766F" w:rsidRPr="00DC6C84">
              <w:rPr>
                <w:rStyle w:val="Hyperlink"/>
                <w:noProof/>
                <w:rtl/>
              </w:rPr>
              <w:t xml:space="preserve"> </w:t>
            </w:r>
            <w:r w:rsidR="00DB766F" w:rsidRPr="00DC6C84">
              <w:rPr>
                <w:rStyle w:val="Hyperlink"/>
                <w:rFonts w:hint="eastAsia"/>
                <w:noProof/>
                <w:rtl/>
              </w:rPr>
              <w:t>سوم</w:t>
            </w:r>
            <w:r w:rsidR="00DB766F" w:rsidRPr="00DC6C84">
              <w:rPr>
                <w:rStyle w:val="Hyperlink"/>
                <w:noProof/>
                <w:rtl/>
              </w:rPr>
              <w:t>:</w:t>
            </w:r>
            <w:r w:rsidR="00DB766F">
              <w:rPr>
                <w:noProof/>
                <w:webHidden/>
              </w:rPr>
              <w:tab/>
            </w:r>
            <w:r w:rsidR="00DB766F">
              <w:rPr>
                <w:noProof/>
                <w:webHidden/>
              </w:rPr>
              <w:fldChar w:fldCharType="begin"/>
            </w:r>
            <w:r w:rsidR="00DB766F">
              <w:rPr>
                <w:noProof/>
                <w:webHidden/>
              </w:rPr>
              <w:instrText xml:space="preserve"> PAGEREF _Toc128363607 \h </w:instrText>
            </w:r>
            <w:r w:rsidR="00DB766F">
              <w:rPr>
                <w:noProof/>
                <w:webHidden/>
              </w:rPr>
            </w:r>
            <w:r w:rsidR="00DB766F">
              <w:rPr>
                <w:noProof/>
                <w:webHidden/>
              </w:rPr>
              <w:fldChar w:fldCharType="separate"/>
            </w:r>
            <w:r w:rsidR="002C1E30">
              <w:rPr>
                <w:noProof/>
                <w:webHidden/>
                <w:rtl/>
              </w:rPr>
              <w:t>6</w:t>
            </w:r>
            <w:r w:rsidR="00DB766F">
              <w:rPr>
                <w:noProof/>
                <w:webHidden/>
              </w:rPr>
              <w:fldChar w:fldCharType="end"/>
            </w:r>
          </w:hyperlink>
        </w:p>
        <w:p w:rsidR="00DB766F" w:rsidRDefault="00DB766F" w:rsidP="002C0D29">
          <w:pPr>
            <w:jc w:val="both"/>
          </w:pPr>
          <w:r>
            <w:rPr>
              <w:b/>
              <w:bCs/>
              <w:noProof/>
            </w:rPr>
            <w:fldChar w:fldCharType="end"/>
          </w:r>
        </w:p>
      </w:sdtContent>
    </w:sdt>
    <w:p w:rsidR="006F0C01" w:rsidRPr="00DB766F" w:rsidRDefault="006F0C01" w:rsidP="002C0D29">
      <w:pPr>
        <w:pStyle w:val="Heading2"/>
        <w:jc w:val="both"/>
        <w:rPr>
          <w:rFonts w:asciiTheme="minorHAnsi" w:hAnsiTheme="minorHAnsi"/>
        </w:rPr>
      </w:pPr>
      <w:bookmarkStart w:id="72" w:name="_Toc128363599"/>
      <w:r>
        <w:rPr>
          <w:rFonts w:hint="cs"/>
          <w:rtl/>
        </w:rPr>
        <w:t>برررسی جریان اصول عملیه در حکم ظاهری مشکوک</w:t>
      </w:r>
      <w:bookmarkEnd w:id="72"/>
    </w:p>
    <w:p w:rsidR="006F0C01" w:rsidRDefault="0053106B" w:rsidP="002C0D29">
      <w:pPr>
        <w:jc w:val="both"/>
        <w:rPr>
          <w:rtl/>
        </w:rPr>
      </w:pPr>
      <w:r>
        <w:rPr>
          <w:rFonts w:hint="cs"/>
          <w:rtl/>
        </w:rPr>
        <w:t>صاحب کفایه رحمه الله فرموده‌اند: بین قطع به حکم فعلی واقعی و حکم ظاهری د</w:t>
      </w:r>
      <w:r w:rsidR="006F0C01">
        <w:rPr>
          <w:rFonts w:hint="cs"/>
          <w:rtl/>
        </w:rPr>
        <w:t>ر اثر منجزیت و معذریت فرقی نیست</w:t>
      </w:r>
      <w:r w:rsidR="00DB766F">
        <w:rPr>
          <w:rStyle w:val="FootnoteReference"/>
          <w:rFonts w:ascii="NoorLotus" w:eastAsia="Batang" w:hAnsi="NoorLotus"/>
          <w:rtl/>
        </w:rPr>
        <w:footnoteReference w:id="1"/>
      </w:r>
      <w:r w:rsidR="006F0C01">
        <w:rPr>
          <w:rFonts w:hint="cs"/>
          <w:rtl/>
        </w:rPr>
        <w:t>.</w:t>
      </w:r>
    </w:p>
    <w:p w:rsidR="00472B9D" w:rsidRDefault="006F0C01" w:rsidP="002C0D29">
      <w:pPr>
        <w:jc w:val="both"/>
        <w:rPr>
          <w:rtl/>
        </w:rPr>
      </w:pPr>
      <w:r>
        <w:rPr>
          <w:rFonts w:hint="cs"/>
          <w:rtl/>
        </w:rPr>
        <w:t>بحث در این است که</w:t>
      </w:r>
      <w:r w:rsidR="0053106B">
        <w:rPr>
          <w:rFonts w:hint="cs"/>
          <w:rtl/>
        </w:rPr>
        <w:t xml:space="preserve"> آیا بین شک در حکم واقعی و شک در حکم ظاهری نی</w:t>
      </w:r>
      <w:r>
        <w:rPr>
          <w:rFonts w:hint="cs"/>
          <w:rtl/>
        </w:rPr>
        <w:t xml:space="preserve">ز به لحاظ جریان اصول عملیه فرق وجود ندارد. </w:t>
      </w:r>
      <w:r w:rsidR="0053106B">
        <w:rPr>
          <w:rFonts w:hint="cs"/>
          <w:rtl/>
        </w:rPr>
        <w:t>یعنی همانطور که حکم واقعی مشکوک مجرای اصول عملیه است حکم ظاهری مشکوک نیز مجرای اصول عملیه است؟</w:t>
      </w:r>
    </w:p>
    <w:p w:rsidR="006F0C01" w:rsidRDefault="0053106B" w:rsidP="002C0D29">
      <w:pPr>
        <w:jc w:val="both"/>
        <w:rPr>
          <w:rtl/>
        </w:rPr>
      </w:pPr>
      <w:r>
        <w:rPr>
          <w:rFonts w:hint="cs"/>
          <w:rtl/>
        </w:rPr>
        <w:t>محقق خویی رحمه الله فرموده‌اند: حکم ظاهری</w:t>
      </w:r>
      <w:r w:rsidR="002C0D29">
        <w:rPr>
          <w:rFonts w:hint="cs"/>
          <w:rtl/>
        </w:rPr>
        <w:t xml:space="preserve"> مشکوک نیز مجرای اصول عملیه است</w:t>
      </w:r>
      <w:r w:rsidR="006F0C01">
        <w:rPr>
          <w:rFonts w:hint="cs"/>
          <w:rtl/>
        </w:rPr>
        <w:t xml:space="preserve"> مثلا استصحاب بقاء حکم ظاهری بنا بر جریان استصحاب در </w:t>
      </w:r>
      <w:r>
        <w:rPr>
          <w:rFonts w:hint="cs"/>
          <w:rtl/>
        </w:rPr>
        <w:t>شبهات حکمیه جاری</w:t>
      </w:r>
      <w:r w:rsidR="006F0C01">
        <w:rPr>
          <w:rFonts w:hint="cs"/>
          <w:rtl/>
        </w:rPr>
        <w:t xml:space="preserve"> می‌شود. مثل این که مکلف مدتی از مجتهد اعلم تقلید کند و بعد از مدتی مجتهد دیگر با او مساوی شود، در این جا حجیت فتوای شخص اعلم را استصحاب می‌کند، و این </w:t>
      </w:r>
      <w:r w:rsidR="002C0D29">
        <w:rPr>
          <w:rFonts w:hint="cs"/>
          <w:rtl/>
        </w:rPr>
        <w:t>ا</w:t>
      </w:r>
      <w:r w:rsidR="006F0C01">
        <w:rPr>
          <w:rFonts w:hint="cs"/>
          <w:rtl/>
        </w:rPr>
        <w:t>ستصحاب بقاء حجیت استصحاب بقاء حکم ظاهری است</w:t>
      </w:r>
      <w:r w:rsidR="006F0C01">
        <w:rPr>
          <w:rStyle w:val="FootnoteReference"/>
          <w:rtl/>
        </w:rPr>
        <w:footnoteReference w:id="2"/>
      </w:r>
      <w:r w:rsidR="006F0C01">
        <w:rPr>
          <w:rFonts w:hint="cs"/>
          <w:rtl/>
        </w:rPr>
        <w:t xml:space="preserve">. </w:t>
      </w:r>
    </w:p>
    <w:p w:rsidR="0053106B" w:rsidRDefault="006F0C01" w:rsidP="002C0D29">
      <w:pPr>
        <w:jc w:val="both"/>
        <w:rPr>
          <w:rtl/>
        </w:rPr>
      </w:pPr>
      <w:r>
        <w:rPr>
          <w:rFonts w:hint="cs"/>
          <w:rtl/>
        </w:rPr>
        <w:lastRenderedPageBreak/>
        <w:t xml:space="preserve">ولی این کلام محقق خویی رحمه الله مخالف با مبنای خودشان است زیرا ایشان </w:t>
      </w:r>
      <w:r w:rsidR="0053106B">
        <w:rPr>
          <w:rFonts w:hint="cs"/>
          <w:rtl/>
        </w:rPr>
        <w:t>استصحاب بقاء حکم در شبهات حکمیه و حتی در شبهات موضوعیه</w:t>
      </w:r>
      <w:r>
        <w:rPr>
          <w:rFonts w:hint="cs"/>
          <w:rtl/>
        </w:rPr>
        <w:t xml:space="preserve"> را </w:t>
      </w:r>
      <w:r w:rsidR="0053106B">
        <w:rPr>
          <w:rFonts w:hint="cs"/>
          <w:rtl/>
        </w:rPr>
        <w:t>قبول ندارند و لذا شهید صدر به ایشان اشکال کردند که طبق مبنای شما نباید اصول عملیه در حکم ظاهری مشکوک جاری شود</w:t>
      </w:r>
      <w:r w:rsidR="00DB766F" w:rsidRPr="001A5FDB">
        <w:rPr>
          <w:rStyle w:val="FootnoteReference"/>
          <w:rFonts w:ascii="NoorLotus" w:eastAsia="Batang" w:hAnsi="NoorLotus"/>
          <w:sz w:val="28"/>
          <w:rtl/>
        </w:rPr>
        <w:footnoteReference w:id="3"/>
      </w:r>
      <w:r w:rsidR="0053106B">
        <w:rPr>
          <w:rFonts w:hint="cs"/>
          <w:rtl/>
        </w:rPr>
        <w:t>.</w:t>
      </w:r>
    </w:p>
    <w:p w:rsidR="0063651B" w:rsidRDefault="0063651B" w:rsidP="002C0D29">
      <w:pPr>
        <w:pStyle w:val="Heading3"/>
        <w:jc w:val="both"/>
        <w:rPr>
          <w:rtl/>
        </w:rPr>
      </w:pPr>
      <w:bookmarkStart w:id="73" w:name="_Toc128363600"/>
      <w:r>
        <w:rPr>
          <w:rFonts w:hint="cs"/>
          <w:rtl/>
        </w:rPr>
        <w:t>بررسی کلام محقق خویی رحمه الله در جریان برائت از حکم ظاهری مشکوک</w:t>
      </w:r>
      <w:bookmarkEnd w:id="73"/>
    </w:p>
    <w:p w:rsidR="0053106B" w:rsidRDefault="0053106B" w:rsidP="002C0D29">
      <w:pPr>
        <w:jc w:val="both"/>
        <w:rPr>
          <w:rtl/>
        </w:rPr>
      </w:pPr>
      <w:r>
        <w:rPr>
          <w:rFonts w:hint="cs"/>
          <w:rtl/>
        </w:rPr>
        <w:t xml:space="preserve">محقق خویی رحمه الله </w:t>
      </w:r>
      <w:r w:rsidR="0063651B">
        <w:rPr>
          <w:rFonts w:hint="cs"/>
          <w:rtl/>
        </w:rPr>
        <w:t>همچنین فرموده‌اند: برائت از احکام ظاهری نیز جاری می‌شود مثلا در موارد شک در وجوب احتیاط برائت از وجوب احتیاط جاری می‌شود.</w:t>
      </w:r>
    </w:p>
    <w:p w:rsidR="0063651B" w:rsidRDefault="0063651B" w:rsidP="002C0D29">
      <w:pPr>
        <w:jc w:val="both"/>
        <w:rPr>
          <w:rtl/>
        </w:rPr>
      </w:pPr>
      <w:r>
        <w:rPr>
          <w:rFonts w:hint="cs"/>
          <w:rtl/>
        </w:rPr>
        <w:t xml:space="preserve">ولی این کلام تمام نیست چون: </w:t>
      </w:r>
    </w:p>
    <w:p w:rsidR="0053106B" w:rsidRDefault="0063651B" w:rsidP="00695B1A">
      <w:pPr>
        <w:jc w:val="both"/>
        <w:rPr>
          <w:rtl/>
        </w:rPr>
      </w:pPr>
      <w:r>
        <w:rPr>
          <w:rFonts w:hint="cs"/>
          <w:rtl/>
        </w:rPr>
        <w:t xml:space="preserve">اولا: </w:t>
      </w:r>
      <w:r w:rsidR="00695B1A">
        <w:rPr>
          <w:rFonts w:hint="cs"/>
          <w:rtl/>
        </w:rPr>
        <w:t xml:space="preserve">گفته شده که </w:t>
      </w:r>
      <w:r w:rsidR="0053106B">
        <w:rPr>
          <w:rFonts w:hint="cs"/>
          <w:rtl/>
        </w:rPr>
        <w:t xml:space="preserve">عموم </w:t>
      </w:r>
      <w:r>
        <w:rPr>
          <w:rFonts w:hint="cs"/>
          <w:rtl/>
        </w:rPr>
        <w:t>«</w:t>
      </w:r>
      <w:r w:rsidR="0053106B">
        <w:rPr>
          <w:rFonts w:hint="cs"/>
          <w:rtl/>
        </w:rPr>
        <w:t>رفع مالایعلمون</w:t>
      </w:r>
      <w:r>
        <w:rPr>
          <w:rFonts w:hint="cs"/>
          <w:rtl/>
        </w:rPr>
        <w:t>»</w:t>
      </w:r>
      <w:r w:rsidR="0053106B">
        <w:rPr>
          <w:rFonts w:hint="cs"/>
          <w:rtl/>
        </w:rPr>
        <w:t xml:space="preserve"> ام</w:t>
      </w:r>
      <w:r>
        <w:rPr>
          <w:rFonts w:hint="cs"/>
          <w:rtl/>
        </w:rPr>
        <w:t>اره است بر نفی وجوب احتیاط، و دلالت دارد بر این که</w:t>
      </w:r>
      <w:r w:rsidR="0053106B">
        <w:rPr>
          <w:rFonts w:hint="cs"/>
          <w:rtl/>
        </w:rPr>
        <w:t xml:space="preserve"> در موارد شک در حکم واقعی مشکوک</w:t>
      </w:r>
      <w:r>
        <w:rPr>
          <w:rFonts w:hint="cs"/>
          <w:rtl/>
        </w:rPr>
        <w:t xml:space="preserve">، وجوب احتیاط رفع شده است. و با وجود این </w:t>
      </w:r>
      <w:r w:rsidR="00695B1A">
        <w:rPr>
          <w:rFonts w:hint="cs"/>
          <w:rtl/>
        </w:rPr>
        <w:t xml:space="preserve">اماره، </w:t>
      </w:r>
      <w:r w:rsidR="0053106B">
        <w:rPr>
          <w:rFonts w:hint="cs"/>
          <w:rtl/>
        </w:rPr>
        <w:t xml:space="preserve">دیگر نوبت به تمسک به اصل عملی برای نفی وجوب احتیاط نمی‌رسد. </w:t>
      </w:r>
    </w:p>
    <w:p w:rsidR="0063651B" w:rsidRDefault="0063651B" w:rsidP="00F717D1">
      <w:pPr>
        <w:jc w:val="both"/>
        <w:rPr>
          <w:rtl/>
        </w:rPr>
      </w:pPr>
      <w:r>
        <w:rPr>
          <w:rFonts w:hint="cs"/>
          <w:rtl/>
        </w:rPr>
        <w:t xml:space="preserve">ثانیا: </w:t>
      </w:r>
      <w:r w:rsidR="0053106B">
        <w:rPr>
          <w:rFonts w:hint="cs"/>
          <w:rtl/>
        </w:rPr>
        <w:t>جوب احتیاط</w:t>
      </w:r>
      <w:r>
        <w:rPr>
          <w:rFonts w:hint="cs"/>
          <w:rtl/>
        </w:rPr>
        <w:t xml:space="preserve"> یک حکم نفسی نیست تا خودش</w:t>
      </w:r>
      <w:r w:rsidR="0053106B">
        <w:rPr>
          <w:rFonts w:hint="cs"/>
          <w:rtl/>
        </w:rPr>
        <w:t xml:space="preserve"> منجز بر مکلف</w:t>
      </w:r>
      <w:r>
        <w:rPr>
          <w:rFonts w:hint="cs"/>
          <w:rtl/>
        </w:rPr>
        <w:t xml:space="preserve"> </w:t>
      </w:r>
      <w:r w:rsidR="0053106B">
        <w:rPr>
          <w:rFonts w:hint="cs"/>
          <w:rtl/>
        </w:rPr>
        <w:t xml:space="preserve">شود بلکه </w:t>
      </w:r>
      <w:r>
        <w:rPr>
          <w:rFonts w:hint="cs"/>
          <w:rtl/>
        </w:rPr>
        <w:t xml:space="preserve">حکم طریقی است که موجب تنجز واقع بر مکلف می‌شود، </w:t>
      </w:r>
      <w:r w:rsidR="0053106B">
        <w:rPr>
          <w:rFonts w:hint="cs"/>
          <w:rtl/>
        </w:rPr>
        <w:t>در این صورت برائت از آن اثر ندارد</w:t>
      </w:r>
      <w:r>
        <w:rPr>
          <w:rFonts w:hint="cs"/>
          <w:rtl/>
        </w:rPr>
        <w:t xml:space="preserve"> زیرا غرض از جریان اصل برائت رفع تنجز تکلیف است و خود وجوب احتیاط</w:t>
      </w:r>
      <w:r w:rsidR="0053106B">
        <w:rPr>
          <w:rFonts w:hint="cs"/>
          <w:rtl/>
        </w:rPr>
        <w:t xml:space="preserve"> منجز نمی‌شود </w:t>
      </w:r>
      <w:r>
        <w:rPr>
          <w:rFonts w:hint="cs"/>
          <w:rtl/>
        </w:rPr>
        <w:t>تا با برائت تنجز آن رفع شود لذا</w:t>
      </w:r>
      <w:r w:rsidR="0053106B">
        <w:rPr>
          <w:rFonts w:hint="cs"/>
          <w:rtl/>
        </w:rPr>
        <w:t xml:space="preserve"> باید از همان تکلیف واقعی مشکوک برائت جاری شود تا تنجز آن رفع شود</w:t>
      </w:r>
      <w:r w:rsidR="00F717D1">
        <w:rPr>
          <w:rFonts w:hint="cs"/>
          <w:rtl/>
        </w:rPr>
        <w:t>. و لذا صرف رفع وجوب احتیاط مؤ</w:t>
      </w:r>
      <w:r>
        <w:rPr>
          <w:rFonts w:hint="cs"/>
          <w:rtl/>
        </w:rPr>
        <w:t>م</w:t>
      </w:r>
      <w:r w:rsidR="00F717D1">
        <w:rPr>
          <w:rFonts w:hint="cs"/>
          <w:rtl/>
        </w:rPr>
        <w:t>ّ</w:t>
      </w:r>
      <w:r>
        <w:rPr>
          <w:rFonts w:hint="cs"/>
          <w:rtl/>
        </w:rPr>
        <w:t xml:space="preserve">ن در ارتکاب نیست </w:t>
      </w:r>
      <w:r w:rsidR="0053106B">
        <w:rPr>
          <w:rFonts w:hint="cs"/>
          <w:rtl/>
        </w:rPr>
        <w:t>و</w:t>
      </w:r>
      <w:r>
        <w:rPr>
          <w:rFonts w:hint="cs"/>
          <w:rtl/>
        </w:rPr>
        <w:t xml:space="preserve"> به خاطر همین در مواردی که ممکن است مکلف علم به عدم جعل وجوب شرعی احتیاط داشته باشد مثل اطراف علم اجمالی، صرف این علم مجوز ارتکاب نیست زیرا </w:t>
      </w:r>
      <w:r w:rsidR="00F717D1">
        <w:rPr>
          <w:rFonts w:hint="cs"/>
          <w:rtl/>
        </w:rPr>
        <w:t>اثبات مؤ</w:t>
      </w:r>
      <w:r>
        <w:rPr>
          <w:rFonts w:hint="cs"/>
          <w:rtl/>
        </w:rPr>
        <w:t xml:space="preserve">من در ارتکاب واقع مشکوک نمی‌کند بلکه باید از خود تکلیف واقعی مشکوک برائت جاری شود. </w:t>
      </w:r>
    </w:p>
    <w:p w:rsidR="0053106B" w:rsidRDefault="0063651B" w:rsidP="002C0D29">
      <w:pPr>
        <w:pStyle w:val="Heading3"/>
        <w:jc w:val="both"/>
        <w:rPr>
          <w:rtl/>
        </w:rPr>
      </w:pPr>
      <w:bookmarkStart w:id="74" w:name="_Toc128363601"/>
      <w:r>
        <w:rPr>
          <w:rFonts w:hint="cs"/>
          <w:rtl/>
        </w:rPr>
        <w:t>بررسی جریان قاعده‌ی اشتغال در حکم ظاهری مشکوک</w:t>
      </w:r>
      <w:bookmarkEnd w:id="74"/>
    </w:p>
    <w:p w:rsidR="0053106B" w:rsidRDefault="0063651B" w:rsidP="002C0D29">
      <w:pPr>
        <w:jc w:val="both"/>
        <w:rPr>
          <w:rtl/>
        </w:rPr>
      </w:pPr>
      <w:r>
        <w:rPr>
          <w:rFonts w:hint="cs"/>
          <w:rtl/>
        </w:rPr>
        <w:t>موضوع قاعده‌ی اشتغال</w:t>
      </w:r>
      <w:r w:rsidR="0053106B">
        <w:rPr>
          <w:rFonts w:hint="cs"/>
          <w:rtl/>
        </w:rPr>
        <w:t xml:space="preserve"> نیز تکلیف واقعی است زیرا قاعده ی اشتغال یعنی تنجز تکلیف در شبهات حکمیه قبل از فحص یا شبهات مقرونه به علم اجمالی و یا مواردی که اصل اشتغال معلوم است و شک در امتثال است</w:t>
      </w:r>
      <w:r>
        <w:rPr>
          <w:rFonts w:hint="cs"/>
          <w:rtl/>
        </w:rPr>
        <w:t>،</w:t>
      </w:r>
      <w:r w:rsidR="0053106B">
        <w:rPr>
          <w:rFonts w:hint="cs"/>
          <w:rtl/>
        </w:rPr>
        <w:t xml:space="preserve"> در حالی که حکم ظاهری تنجزی ندارد تا نسبت به آن قاعده اشتغال جاری شود. </w:t>
      </w:r>
    </w:p>
    <w:p w:rsidR="0053106B" w:rsidRDefault="0063651B" w:rsidP="008E0F83">
      <w:pPr>
        <w:pStyle w:val="Heading3"/>
        <w:jc w:val="both"/>
        <w:rPr>
          <w:rtl/>
        </w:rPr>
      </w:pPr>
      <w:bookmarkStart w:id="75" w:name="_Toc128363602"/>
      <w:r>
        <w:rPr>
          <w:rFonts w:hint="cs"/>
          <w:rtl/>
        </w:rPr>
        <w:t xml:space="preserve">بررسی جریان استصحاب </w:t>
      </w:r>
      <w:r w:rsidR="0053106B">
        <w:rPr>
          <w:rFonts w:hint="cs"/>
          <w:rtl/>
        </w:rPr>
        <w:t>عدم حکم ظاهری</w:t>
      </w:r>
      <w:bookmarkEnd w:id="75"/>
      <w:r w:rsidR="0053106B">
        <w:rPr>
          <w:rFonts w:hint="cs"/>
          <w:rtl/>
        </w:rPr>
        <w:t xml:space="preserve"> </w:t>
      </w:r>
    </w:p>
    <w:p w:rsidR="0053106B" w:rsidRDefault="0063651B" w:rsidP="002C0D29">
      <w:pPr>
        <w:jc w:val="both"/>
        <w:rPr>
          <w:rtl/>
        </w:rPr>
      </w:pPr>
      <w:r>
        <w:rPr>
          <w:rFonts w:hint="cs"/>
          <w:rtl/>
        </w:rPr>
        <w:t xml:space="preserve">استصحاب عدم حکم ظاهری </w:t>
      </w:r>
      <w:r w:rsidR="0053106B">
        <w:rPr>
          <w:rFonts w:hint="cs"/>
          <w:rtl/>
        </w:rPr>
        <w:t xml:space="preserve">نیز اثر ندارد </w:t>
      </w:r>
      <w:r>
        <w:rPr>
          <w:rFonts w:hint="cs"/>
          <w:rtl/>
        </w:rPr>
        <w:t>لذا</w:t>
      </w:r>
      <w:r w:rsidR="0053106B">
        <w:rPr>
          <w:rFonts w:hint="cs"/>
          <w:rtl/>
        </w:rPr>
        <w:t xml:space="preserve"> جاری</w:t>
      </w:r>
      <w:r>
        <w:rPr>
          <w:rFonts w:hint="cs"/>
          <w:rtl/>
        </w:rPr>
        <w:t xml:space="preserve"> نمی‌</w:t>
      </w:r>
      <w:r w:rsidR="0053106B">
        <w:rPr>
          <w:rFonts w:hint="cs"/>
          <w:rtl/>
        </w:rPr>
        <w:t>شود زیرا در موارد شک در حکم ظاهری</w:t>
      </w:r>
      <w:r>
        <w:rPr>
          <w:rFonts w:hint="cs"/>
          <w:rtl/>
        </w:rPr>
        <w:t xml:space="preserve"> این حکم ظاهری چون واصل به مکلف نیست قطع به عدم حجیت آن وجود دارد یعنی</w:t>
      </w:r>
      <w:r w:rsidRPr="0063651B">
        <w:rPr>
          <w:rFonts w:hint="cs"/>
          <w:rtl/>
        </w:rPr>
        <w:t xml:space="preserve"> </w:t>
      </w:r>
      <w:r>
        <w:rPr>
          <w:rFonts w:hint="cs"/>
          <w:rtl/>
        </w:rPr>
        <w:t>یقینا معذر و منجز نیست زیرا</w:t>
      </w:r>
      <w:r w:rsidR="0053106B">
        <w:rPr>
          <w:rFonts w:hint="cs"/>
          <w:rtl/>
        </w:rPr>
        <w:t xml:space="preserve"> به نظر مشهور</w:t>
      </w:r>
      <w:r>
        <w:rPr>
          <w:rFonts w:hint="cs"/>
          <w:rtl/>
        </w:rPr>
        <w:t xml:space="preserve"> شرط حجیت حکم ظاهری وصول آن به مکلف است. و در این صورت </w:t>
      </w:r>
      <w:r w:rsidR="0053106B">
        <w:rPr>
          <w:rFonts w:hint="cs"/>
          <w:rtl/>
        </w:rPr>
        <w:t xml:space="preserve">استصحاب عدم آن اثری ندارد. مثل استصحاب </w:t>
      </w:r>
      <w:r w:rsidR="008E0F83">
        <w:rPr>
          <w:rFonts w:hint="cs"/>
          <w:rtl/>
        </w:rPr>
        <w:t xml:space="preserve">عدم </w:t>
      </w:r>
      <w:r w:rsidR="0053106B">
        <w:rPr>
          <w:rFonts w:hint="cs"/>
          <w:rtl/>
        </w:rPr>
        <w:t>حجیت شهرت</w:t>
      </w:r>
      <w:r>
        <w:rPr>
          <w:rFonts w:hint="cs"/>
          <w:rtl/>
        </w:rPr>
        <w:t>،</w:t>
      </w:r>
      <w:r w:rsidR="0053106B">
        <w:rPr>
          <w:rFonts w:hint="cs"/>
          <w:rtl/>
        </w:rPr>
        <w:t xml:space="preserve"> همین که این حجیت واصل به مکلف نیست یقینا منجز و معذر نیست و استصحاب آن معنا ندارد. </w:t>
      </w:r>
    </w:p>
    <w:p w:rsidR="0053106B" w:rsidRDefault="00DB766F" w:rsidP="002C0D29">
      <w:pPr>
        <w:jc w:val="both"/>
        <w:rPr>
          <w:rtl/>
        </w:rPr>
      </w:pPr>
      <w:r>
        <w:rPr>
          <w:rFonts w:hint="cs"/>
          <w:rtl/>
        </w:rPr>
        <w:t>شهید صدر رحمه الله فرموده‌</w:t>
      </w:r>
      <w:r w:rsidR="0053106B">
        <w:rPr>
          <w:rFonts w:hint="cs"/>
          <w:rtl/>
        </w:rPr>
        <w:t xml:space="preserve">‍‌اند: این اشکال بنا بر مبنای مشهور و محقق خویی در حقیقت حکم ظاهری </w:t>
      </w:r>
      <w:r w:rsidR="0063651B">
        <w:rPr>
          <w:rFonts w:hint="cs"/>
          <w:rtl/>
        </w:rPr>
        <w:t>است ولی بنا بر مبنای ما در تفسیر حقیقت حکم ظاهری</w:t>
      </w:r>
      <w:r w:rsidR="0053106B">
        <w:rPr>
          <w:rFonts w:hint="cs"/>
          <w:rtl/>
        </w:rPr>
        <w:t xml:space="preserve"> این اشکال وارد نیست</w:t>
      </w:r>
      <w:r>
        <w:rPr>
          <w:rStyle w:val="FootnoteReference"/>
          <w:rtl/>
        </w:rPr>
        <w:footnoteReference w:id="4"/>
      </w:r>
      <w:r w:rsidR="0053106B">
        <w:rPr>
          <w:rFonts w:hint="cs"/>
          <w:rtl/>
        </w:rPr>
        <w:t xml:space="preserve">. </w:t>
      </w:r>
      <w:r w:rsidR="007A748A">
        <w:rPr>
          <w:rFonts w:hint="cs"/>
          <w:rtl/>
        </w:rPr>
        <w:t>(</w:t>
      </w:r>
      <w:r w:rsidR="008E0F83">
        <w:rPr>
          <w:rFonts w:hint="cs"/>
          <w:rtl/>
        </w:rPr>
        <w:t>برای بررسی این مطلب مسالک مختلف در تفسیر حکم ظاهری را بیان می کنیم:)</w:t>
      </w:r>
    </w:p>
    <w:p w:rsidR="0063651B" w:rsidRDefault="0063651B" w:rsidP="002C0D29">
      <w:pPr>
        <w:pStyle w:val="Heading2"/>
        <w:jc w:val="both"/>
        <w:rPr>
          <w:rtl/>
        </w:rPr>
      </w:pPr>
      <w:bookmarkStart w:id="76" w:name="_Toc128363603"/>
      <w:r>
        <w:rPr>
          <w:rFonts w:hint="cs"/>
          <w:rtl/>
        </w:rPr>
        <w:lastRenderedPageBreak/>
        <w:t>تفسیر حقیقت حکم ظاهری</w:t>
      </w:r>
      <w:bookmarkEnd w:id="76"/>
    </w:p>
    <w:p w:rsidR="0063651B" w:rsidRDefault="0063651B" w:rsidP="002C0D29">
      <w:pPr>
        <w:jc w:val="both"/>
        <w:rPr>
          <w:rtl/>
        </w:rPr>
      </w:pPr>
      <w:r>
        <w:rPr>
          <w:rFonts w:hint="cs"/>
          <w:rtl/>
        </w:rPr>
        <w:t>در تفسیر حقیقت حکم ظاهری اقوال مختلفی وجود دارد.</w:t>
      </w:r>
    </w:p>
    <w:p w:rsidR="0063651B" w:rsidRPr="0063651B" w:rsidRDefault="0063651B" w:rsidP="002C0D29">
      <w:pPr>
        <w:pStyle w:val="Heading3"/>
        <w:jc w:val="both"/>
        <w:rPr>
          <w:rtl/>
        </w:rPr>
      </w:pPr>
      <w:bookmarkStart w:id="77" w:name="_Toc128363604"/>
      <w:r>
        <w:rPr>
          <w:rFonts w:hint="cs"/>
          <w:rtl/>
        </w:rPr>
        <w:t xml:space="preserve">قول اول: </w:t>
      </w:r>
      <w:r w:rsidR="00C37FA4">
        <w:rPr>
          <w:rFonts w:hint="cs"/>
          <w:rtl/>
        </w:rPr>
        <w:t>تفسیر حکم ظاهری به تنجیز و تعذیر</w:t>
      </w:r>
      <w:bookmarkEnd w:id="77"/>
    </w:p>
    <w:p w:rsidR="0053106B" w:rsidRDefault="0053106B" w:rsidP="00C53C6D">
      <w:pPr>
        <w:jc w:val="both"/>
        <w:rPr>
          <w:rtl/>
        </w:rPr>
      </w:pPr>
      <w:r>
        <w:rPr>
          <w:rFonts w:hint="cs"/>
          <w:rtl/>
        </w:rPr>
        <w:t>مشهور فرموده‌اند: حقیقت</w:t>
      </w:r>
      <w:r w:rsidR="001A5BA4">
        <w:rPr>
          <w:rFonts w:hint="cs"/>
          <w:rtl/>
        </w:rPr>
        <w:t xml:space="preserve"> حکم ظاهری الزامی تنجیز واقع است و حقیقت حکم ظاهری ترخیصی تعذیر از واقع است. و لذا تا حکم ظاهری مجعول واصل به مکلف نشود روح ندارد و فعلی نیست زیرا منجز و معذر نیست.</w:t>
      </w:r>
      <w:r w:rsidR="0063651B">
        <w:rPr>
          <w:rFonts w:hint="cs"/>
          <w:rtl/>
        </w:rPr>
        <w:t xml:space="preserve"> البته</w:t>
      </w:r>
      <w:r w:rsidR="001A5BA4">
        <w:rPr>
          <w:rFonts w:hint="cs"/>
          <w:rtl/>
        </w:rPr>
        <w:t xml:space="preserve"> انشاء ممکن است شده باشد ولی انشاء به نحوی است که این حکم ظاهری صوری است </w:t>
      </w:r>
      <w:r w:rsidR="0063651B">
        <w:rPr>
          <w:rFonts w:hint="cs"/>
          <w:rtl/>
        </w:rPr>
        <w:t xml:space="preserve">و </w:t>
      </w:r>
      <w:r w:rsidR="001A5BA4">
        <w:rPr>
          <w:rFonts w:hint="cs"/>
          <w:rtl/>
        </w:rPr>
        <w:t>حقیقت آن شکل نگرفته است مثل این که محقق خویی رحمه الله فرموده‌اند: اخذ علم به حکم در موضوع حکم محال است و ممکن است غرض شارع این باشد که فقط عالمین به وجوب جهر</w:t>
      </w:r>
      <w:r w:rsidR="0063651B">
        <w:rPr>
          <w:rFonts w:hint="cs"/>
          <w:rtl/>
        </w:rPr>
        <w:t>،</w:t>
      </w:r>
      <w:r w:rsidR="001A5BA4">
        <w:rPr>
          <w:rFonts w:hint="cs"/>
          <w:rtl/>
        </w:rPr>
        <w:t xml:space="preserve"> نماز صبح خود را جهرا بخوان</w:t>
      </w:r>
      <w:r w:rsidR="007A748A">
        <w:rPr>
          <w:rFonts w:hint="cs"/>
          <w:rtl/>
        </w:rPr>
        <w:t>ن</w:t>
      </w:r>
      <w:r w:rsidR="001A5BA4">
        <w:rPr>
          <w:rFonts w:hint="cs"/>
          <w:rtl/>
        </w:rPr>
        <w:t>د ولی م</w:t>
      </w:r>
      <w:r w:rsidR="00C37FA4">
        <w:rPr>
          <w:rFonts w:hint="cs"/>
          <w:rtl/>
        </w:rPr>
        <w:t xml:space="preserve">جبور است که حکم خود را به نحو مطلق جعل کند، و این اطلاق ناشی از ضیق خناق است و روح ندارد. در مقام نیز ولو حکم ظاهری مشروط به وصول نیست زیرا اخذ علم به حکم در موضوع خود حکم محال است، </w:t>
      </w:r>
      <w:r w:rsidR="001A5BA4">
        <w:rPr>
          <w:rFonts w:hint="cs"/>
          <w:rtl/>
        </w:rPr>
        <w:t>ولکن قبل از وصول</w:t>
      </w:r>
      <w:r w:rsidR="00C53C6D">
        <w:rPr>
          <w:rFonts w:hint="cs"/>
          <w:rtl/>
        </w:rPr>
        <w:t>،</w:t>
      </w:r>
      <w:r w:rsidR="001A5BA4">
        <w:rPr>
          <w:rFonts w:hint="cs"/>
          <w:rtl/>
        </w:rPr>
        <w:t xml:space="preserve"> روح ندارد. و لذا ممکن است در یک زمان دو حکم ظاهری مخالف هم وجود داشته باشد</w:t>
      </w:r>
      <w:r w:rsidR="00C37FA4">
        <w:rPr>
          <w:rFonts w:hint="cs"/>
          <w:rtl/>
        </w:rPr>
        <w:t xml:space="preserve"> که </w:t>
      </w:r>
      <w:r w:rsidR="001A5BA4">
        <w:rPr>
          <w:rFonts w:hint="cs"/>
          <w:rtl/>
        </w:rPr>
        <w:t xml:space="preserve">یکی از آن دو واصل نباشد و لذا روح </w:t>
      </w:r>
      <w:r w:rsidR="00C37FA4">
        <w:rPr>
          <w:rFonts w:hint="cs"/>
          <w:rtl/>
        </w:rPr>
        <w:t xml:space="preserve">نداشته باشد ولی دیگری واصل باشد </w:t>
      </w:r>
      <w:r w:rsidR="001A5BA4">
        <w:rPr>
          <w:rFonts w:hint="cs"/>
          <w:rtl/>
        </w:rPr>
        <w:t xml:space="preserve">و روح داشته باشد. </w:t>
      </w:r>
    </w:p>
    <w:p w:rsidR="001A5BA4" w:rsidRDefault="00C37FA4" w:rsidP="002C0D29">
      <w:pPr>
        <w:jc w:val="both"/>
        <w:rPr>
          <w:rtl/>
        </w:rPr>
      </w:pPr>
      <w:r>
        <w:rPr>
          <w:rFonts w:hint="cs"/>
          <w:rtl/>
        </w:rPr>
        <w:t xml:space="preserve">شبیه این که گفته شود شارع در لحوم وجوب احتیاط جعل کرده است که مسلک شهید صدر رحمه الله در لحوم همین است، ولی این جعل به ما واصل نشده است و شارع برای کسی که این جعل به او واصل نشده است واقعا برائت از حرمت لحوم مشکوک جعل کرده است. </w:t>
      </w:r>
      <w:r w:rsidR="001A5BA4">
        <w:rPr>
          <w:rFonts w:hint="cs"/>
          <w:rtl/>
        </w:rPr>
        <w:t xml:space="preserve">یعنی </w:t>
      </w:r>
      <w:r>
        <w:rPr>
          <w:rFonts w:hint="cs"/>
          <w:rtl/>
        </w:rPr>
        <w:t xml:space="preserve">در لحوم </w:t>
      </w:r>
      <w:r w:rsidR="001A5BA4">
        <w:rPr>
          <w:rFonts w:hint="cs"/>
          <w:rtl/>
        </w:rPr>
        <w:t xml:space="preserve">هم وجوب احتیاط جعل شده است و هم برائت جعل شده است منتهی برائت برای کسانی که وجوب احتیاط به آن‌ها واصل نشده است جعل شده است. لذا گفته می‌شود تنافی در احکام ظاهریه مشروط به </w:t>
      </w:r>
      <w:r>
        <w:rPr>
          <w:rFonts w:hint="cs"/>
          <w:rtl/>
        </w:rPr>
        <w:t xml:space="preserve">ما بعد </w:t>
      </w:r>
      <w:r w:rsidR="001A5BA4">
        <w:rPr>
          <w:rFonts w:hint="cs"/>
          <w:rtl/>
        </w:rPr>
        <w:t>وصول آن‌ها</w:t>
      </w:r>
      <w:r>
        <w:rPr>
          <w:rFonts w:hint="cs"/>
          <w:rtl/>
        </w:rPr>
        <w:t xml:space="preserve"> است</w:t>
      </w:r>
      <w:r w:rsidR="001A5BA4">
        <w:rPr>
          <w:rFonts w:hint="cs"/>
          <w:rtl/>
        </w:rPr>
        <w:t xml:space="preserve">. </w:t>
      </w:r>
    </w:p>
    <w:p w:rsidR="00C37FA4" w:rsidRDefault="00C37FA4" w:rsidP="002C0D29">
      <w:pPr>
        <w:pStyle w:val="Heading3"/>
        <w:jc w:val="both"/>
        <w:rPr>
          <w:rtl/>
        </w:rPr>
      </w:pPr>
      <w:bookmarkStart w:id="78" w:name="_Toc128363605"/>
      <w:r>
        <w:rPr>
          <w:rFonts w:hint="cs"/>
          <w:rtl/>
        </w:rPr>
        <w:t>بررسی قول اول</w:t>
      </w:r>
      <w:bookmarkEnd w:id="78"/>
    </w:p>
    <w:p w:rsidR="001A5BA4" w:rsidRDefault="001A5BA4" w:rsidP="002C0D29">
      <w:pPr>
        <w:jc w:val="both"/>
        <w:rPr>
          <w:rtl/>
        </w:rPr>
      </w:pPr>
      <w:r>
        <w:rPr>
          <w:rFonts w:hint="cs"/>
          <w:rtl/>
        </w:rPr>
        <w:t xml:space="preserve">این مسلک تمام نیست زیرا بالوجدان در نفس مولی هنگامی که حکم ظاهری جعل می‌کند غیر از </w:t>
      </w:r>
      <w:r w:rsidR="00C37FA4">
        <w:rPr>
          <w:rFonts w:hint="cs"/>
          <w:rtl/>
        </w:rPr>
        <w:t>این که قصد دارد موضوع تنجیز و تع</w:t>
      </w:r>
      <w:r>
        <w:rPr>
          <w:rFonts w:hint="cs"/>
          <w:rtl/>
        </w:rPr>
        <w:t>ذیر عقلی را موجود کند</w:t>
      </w:r>
      <w:r w:rsidR="00C37FA4">
        <w:rPr>
          <w:rFonts w:hint="cs"/>
          <w:rtl/>
        </w:rPr>
        <w:t>،</w:t>
      </w:r>
      <w:r>
        <w:rPr>
          <w:rFonts w:hint="cs"/>
          <w:rtl/>
        </w:rPr>
        <w:t xml:space="preserve"> یک حالتی نسبت به فعل عبد وجود دارد</w:t>
      </w:r>
      <w:r w:rsidR="00C37FA4">
        <w:rPr>
          <w:rFonts w:hint="cs"/>
          <w:rtl/>
        </w:rPr>
        <w:t>. مثلا مولی وقتی نسبت به لحوم</w:t>
      </w:r>
      <w:r>
        <w:rPr>
          <w:rFonts w:hint="cs"/>
          <w:rtl/>
        </w:rPr>
        <w:t xml:space="preserve"> احتیاط را</w:t>
      </w:r>
      <w:r w:rsidR="00C37FA4">
        <w:rPr>
          <w:rFonts w:hint="cs"/>
          <w:rtl/>
        </w:rPr>
        <w:t xml:space="preserve"> واجب می‌کند غرض او صرفا این نیست</w:t>
      </w:r>
      <w:r>
        <w:rPr>
          <w:rFonts w:hint="cs"/>
          <w:rtl/>
        </w:rPr>
        <w:t xml:space="preserve"> که</w:t>
      </w:r>
      <w:r w:rsidR="00C37FA4">
        <w:rPr>
          <w:rFonts w:hint="cs"/>
          <w:rtl/>
        </w:rPr>
        <w:t xml:space="preserve"> این</w:t>
      </w:r>
      <w:r>
        <w:rPr>
          <w:rFonts w:hint="cs"/>
          <w:rtl/>
        </w:rPr>
        <w:t xml:space="preserve"> امر به احتیاط بعد از وصول</w:t>
      </w:r>
      <w:r w:rsidR="00C37FA4">
        <w:rPr>
          <w:rFonts w:hint="cs"/>
          <w:rtl/>
        </w:rPr>
        <w:t>،</w:t>
      </w:r>
      <w:r>
        <w:rPr>
          <w:rFonts w:hint="cs"/>
          <w:rtl/>
        </w:rPr>
        <w:t xml:space="preserve"> موضوع برای تنجیز عقلی شود بلکه </w:t>
      </w:r>
      <w:r w:rsidR="00C37FA4">
        <w:rPr>
          <w:rFonts w:hint="cs"/>
          <w:rtl/>
        </w:rPr>
        <w:t xml:space="preserve">به اجتناب این عبد از لحوم نیز اهتمام دارد. یعنی </w:t>
      </w:r>
      <w:r>
        <w:rPr>
          <w:rFonts w:hint="cs"/>
          <w:rtl/>
        </w:rPr>
        <w:t>اگر این لحم مشکوک حرام است اهتمام به اجتناب از آن دارد منتهی وقتی به مکلف واصل نشده است چون موضوع تنجز عقلی</w:t>
      </w:r>
      <w:r w:rsidR="005026BB">
        <w:rPr>
          <w:rFonts w:hint="cs"/>
          <w:rtl/>
        </w:rPr>
        <w:t>،</w:t>
      </w:r>
      <w:r>
        <w:rPr>
          <w:rFonts w:hint="cs"/>
          <w:rtl/>
        </w:rPr>
        <w:t xml:space="preserve"> بیان است این امر به احتیاط </w:t>
      </w:r>
      <w:r w:rsidR="005026BB">
        <w:rPr>
          <w:rFonts w:hint="cs"/>
          <w:rtl/>
        </w:rPr>
        <w:t xml:space="preserve">که به او واصل نشده است </w:t>
      </w:r>
      <w:r>
        <w:rPr>
          <w:rFonts w:hint="cs"/>
          <w:rtl/>
        </w:rPr>
        <w:t>بر او منجز نمی‌شود. و این شخص معذور است ولی در نفس مولی اهتمام به احتیاط نهفته است و این اهتمام</w:t>
      </w:r>
      <w:r w:rsidR="007F5DCA">
        <w:rPr>
          <w:rFonts w:hint="cs"/>
          <w:rtl/>
        </w:rPr>
        <w:t xml:space="preserve"> به خلاف تنجیز</w:t>
      </w:r>
      <w:r>
        <w:rPr>
          <w:rFonts w:hint="cs"/>
          <w:rtl/>
        </w:rPr>
        <w:t xml:space="preserve"> م</w:t>
      </w:r>
      <w:r w:rsidR="007F5DCA">
        <w:rPr>
          <w:rFonts w:hint="cs"/>
          <w:rtl/>
        </w:rPr>
        <w:t>توقف بر وصول بیان به مکلف نیست بلکه آن یک امر نفسانی برای مولی است که قبل از وصول نیز وجود دارد.</w:t>
      </w:r>
    </w:p>
    <w:p w:rsidR="007F5DCA" w:rsidRDefault="007F5DCA" w:rsidP="002C0D29">
      <w:pPr>
        <w:pStyle w:val="Heading3"/>
        <w:jc w:val="both"/>
        <w:rPr>
          <w:rtl/>
        </w:rPr>
      </w:pPr>
      <w:bookmarkStart w:id="79" w:name="_Toc128363606"/>
      <w:r>
        <w:rPr>
          <w:rFonts w:hint="cs"/>
          <w:rtl/>
        </w:rPr>
        <w:t>قول دوم:</w:t>
      </w:r>
      <w:bookmarkEnd w:id="79"/>
    </w:p>
    <w:p w:rsidR="001A5BA4" w:rsidRDefault="001A5BA4" w:rsidP="00B03240">
      <w:pPr>
        <w:jc w:val="both"/>
        <w:rPr>
          <w:rtl/>
        </w:rPr>
      </w:pPr>
      <w:r>
        <w:rPr>
          <w:rFonts w:hint="cs"/>
          <w:rtl/>
        </w:rPr>
        <w:t xml:space="preserve">روح حکم ظاهری تنجیزی ارادة الاحتیاط است و </w:t>
      </w:r>
      <w:r w:rsidR="005026BB">
        <w:rPr>
          <w:rFonts w:hint="cs"/>
          <w:rtl/>
        </w:rPr>
        <w:t>روح</w:t>
      </w:r>
      <w:r>
        <w:rPr>
          <w:rFonts w:hint="cs"/>
          <w:rtl/>
        </w:rPr>
        <w:t xml:space="preserve"> حکم ظاهری ترخیصی رضایت به ترک احتیاط است. البته اراده‌ی احتیاط اراده‌ی طریقیه است مثل این که شخص یک گوهری را بین ده‌ها </w:t>
      </w:r>
      <w:r w:rsidR="00B03240">
        <w:rPr>
          <w:rFonts w:hint="cs"/>
          <w:rtl/>
        </w:rPr>
        <w:t>سنگ</w:t>
      </w:r>
      <w:r>
        <w:rPr>
          <w:rFonts w:hint="cs"/>
          <w:rtl/>
        </w:rPr>
        <w:t xml:space="preserve"> گم کرده است </w:t>
      </w:r>
      <w:r w:rsidR="007F5DCA">
        <w:rPr>
          <w:rFonts w:hint="cs"/>
          <w:rtl/>
        </w:rPr>
        <w:t xml:space="preserve">و برای این که آن گوهر واقعی از بین نرود </w:t>
      </w:r>
      <w:r>
        <w:rPr>
          <w:rFonts w:hint="cs"/>
          <w:rtl/>
        </w:rPr>
        <w:t xml:space="preserve">تمام این </w:t>
      </w:r>
      <w:r w:rsidR="00B03240">
        <w:rPr>
          <w:rFonts w:hint="cs"/>
          <w:rtl/>
        </w:rPr>
        <w:t>سنگ ها</w:t>
      </w:r>
      <w:r>
        <w:rPr>
          <w:rFonts w:hint="cs"/>
          <w:rtl/>
        </w:rPr>
        <w:t xml:space="preserve"> را بر می‌دارید</w:t>
      </w:r>
      <w:r w:rsidR="007F5DCA">
        <w:rPr>
          <w:rFonts w:hint="cs"/>
          <w:rtl/>
        </w:rPr>
        <w:t xml:space="preserve">، در </w:t>
      </w:r>
      <w:r w:rsidR="00B03240">
        <w:rPr>
          <w:rFonts w:hint="cs"/>
          <w:rtl/>
        </w:rPr>
        <w:t>این جا اراده‌ی برداشتن این سنگ</w:t>
      </w:r>
      <w:r w:rsidR="00B03240">
        <w:rPr>
          <w:rtl/>
        </w:rPr>
        <w:softHyphen/>
      </w:r>
      <w:r>
        <w:rPr>
          <w:rFonts w:hint="cs"/>
          <w:rtl/>
        </w:rPr>
        <w:t xml:space="preserve">ها واقعا اراده است منتهی </w:t>
      </w:r>
      <w:r w:rsidR="007F5DCA">
        <w:rPr>
          <w:rFonts w:hint="cs"/>
          <w:rtl/>
        </w:rPr>
        <w:t xml:space="preserve">به ملاک </w:t>
      </w:r>
      <w:r>
        <w:rPr>
          <w:rFonts w:hint="cs"/>
          <w:rtl/>
        </w:rPr>
        <w:t xml:space="preserve">طریقی است و برای تحفظ بر گوهر واقعی است. </w:t>
      </w:r>
    </w:p>
    <w:p w:rsidR="001A5BA4" w:rsidRDefault="001A5BA4" w:rsidP="002C0D29">
      <w:pPr>
        <w:jc w:val="both"/>
        <w:rPr>
          <w:rtl/>
        </w:rPr>
      </w:pPr>
      <w:r>
        <w:rPr>
          <w:rFonts w:hint="cs"/>
          <w:rtl/>
        </w:rPr>
        <w:t xml:space="preserve">محقق عراقی رحمه الله این </w:t>
      </w:r>
      <w:r w:rsidR="007F5DCA">
        <w:rPr>
          <w:rFonts w:hint="cs"/>
          <w:rtl/>
        </w:rPr>
        <w:t>قول را از بعض اساطین نقل می‌کند</w:t>
      </w:r>
      <w:r w:rsidR="007F5DCA">
        <w:t>.</w:t>
      </w:r>
    </w:p>
    <w:p w:rsidR="007F5DCA" w:rsidRDefault="00E75586" w:rsidP="002C0D29">
      <w:pPr>
        <w:jc w:val="both"/>
        <w:rPr>
          <w:rtl/>
        </w:rPr>
      </w:pPr>
      <w:r>
        <w:rPr>
          <w:rFonts w:hint="cs"/>
          <w:rtl/>
        </w:rPr>
        <w:t xml:space="preserve">ولی ایشان این نظر را رد کردند و فرموده‌اند: در همین مثال </w:t>
      </w:r>
      <w:r w:rsidR="007F5DCA">
        <w:rPr>
          <w:rFonts w:hint="cs"/>
          <w:rtl/>
        </w:rPr>
        <w:t xml:space="preserve">گوهر </w:t>
      </w:r>
      <w:r>
        <w:rPr>
          <w:rFonts w:hint="cs"/>
          <w:rtl/>
        </w:rPr>
        <w:t>نیز اراد</w:t>
      </w:r>
      <w:r w:rsidR="00B03240">
        <w:rPr>
          <w:rFonts w:hint="cs"/>
          <w:rtl/>
        </w:rPr>
        <w:t>ه به معنای شوق اکید فقط به اخذ گ</w:t>
      </w:r>
      <w:r>
        <w:rPr>
          <w:rFonts w:hint="cs"/>
          <w:rtl/>
        </w:rPr>
        <w:t>وهر واقعی تعلق گرفته است و</w:t>
      </w:r>
      <w:r w:rsidR="00B03240">
        <w:rPr>
          <w:rFonts w:hint="cs"/>
          <w:rtl/>
        </w:rPr>
        <w:t xml:space="preserve"> آن شوق اکید با توجه به اشتباه گ</w:t>
      </w:r>
      <w:r>
        <w:rPr>
          <w:rFonts w:hint="cs"/>
          <w:rtl/>
        </w:rPr>
        <w:t>وهر نفیس بین این سنگ ها محرک شد که تمام سنگ ها برداشته شود پس</w:t>
      </w:r>
      <w:r w:rsidR="007F5DCA">
        <w:rPr>
          <w:rFonts w:hint="cs"/>
          <w:rtl/>
        </w:rPr>
        <w:t xml:space="preserve"> فقط</w:t>
      </w:r>
      <w:r>
        <w:rPr>
          <w:rFonts w:hint="cs"/>
          <w:rtl/>
        </w:rPr>
        <w:t xml:space="preserve"> یک شوق اکید وجود دارد نه این که به تعداد سنگ‌ها شوق اکید وجود داشته باشد</w:t>
      </w:r>
      <w:r>
        <w:rPr>
          <w:rStyle w:val="FootnoteReference"/>
          <w:rtl/>
        </w:rPr>
        <w:footnoteReference w:id="5"/>
      </w:r>
      <w:r>
        <w:rPr>
          <w:rFonts w:hint="cs"/>
          <w:rtl/>
        </w:rPr>
        <w:t xml:space="preserve">. </w:t>
      </w:r>
    </w:p>
    <w:p w:rsidR="00E75586" w:rsidRDefault="00DB766F" w:rsidP="002C0D29">
      <w:pPr>
        <w:jc w:val="both"/>
        <w:rPr>
          <w:rtl/>
        </w:rPr>
      </w:pPr>
      <w:r>
        <w:rPr>
          <w:rFonts w:hint="cs"/>
          <w:rtl/>
        </w:rPr>
        <w:t>ایشان با این بیان می‌خواه</w:t>
      </w:r>
      <w:r w:rsidR="007F5DCA">
        <w:rPr>
          <w:rFonts w:hint="cs"/>
          <w:rtl/>
        </w:rPr>
        <w:t xml:space="preserve">ند بفرمایند: </w:t>
      </w:r>
      <w:r w:rsidR="00E75586">
        <w:rPr>
          <w:rFonts w:hint="cs"/>
          <w:rtl/>
        </w:rPr>
        <w:t>در شرع نیز شوق اکید مولی فقط به این است که با آب وضوء گرفته است ولی چون آب مشتبه شده است ب</w:t>
      </w:r>
      <w:r w:rsidR="007F5DCA">
        <w:rPr>
          <w:rFonts w:hint="cs"/>
          <w:rtl/>
        </w:rPr>
        <w:t>ین این دو مایع، به محرکیت آن شوق اکید امر می‌کند به این که دو بار با این مایع وضوء بگیرید.</w:t>
      </w:r>
    </w:p>
    <w:p w:rsidR="00DB766F" w:rsidRDefault="00E75586" w:rsidP="00CD243E">
      <w:pPr>
        <w:jc w:val="both"/>
        <w:rPr>
          <w:rtl/>
        </w:rPr>
      </w:pPr>
      <w:r>
        <w:rPr>
          <w:rFonts w:hint="cs"/>
          <w:rtl/>
        </w:rPr>
        <w:t>اصل این اشکال صحیح است و همانطور که در احتیاط تکوینی</w:t>
      </w:r>
      <w:r w:rsidR="007F5DCA">
        <w:rPr>
          <w:rFonts w:hint="cs"/>
          <w:rtl/>
        </w:rPr>
        <w:t xml:space="preserve"> </w:t>
      </w:r>
      <w:r w:rsidR="00CD243E">
        <w:rPr>
          <w:rFonts w:hint="cs"/>
          <w:rtl/>
        </w:rPr>
        <w:t xml:space="preserve">(مانند مثال برداشتن سنگ ها برای رسیدن به گوهر) </w:t>
      </w:r>
      <w:r w:rsidR="007F5DCA">
        <w:rPr>
          <w:rFonts w:hint="cs"/>
          <w:rtl/>
        </w:rPr>
        <w:t>چنین نیست که</w:t>
      </w:r>
      <w:r>
        <w:rPr>
          <w:rFonts w:hint="cs"/>
          <w:rtl/>
        </w:rPr>
        <w:t xml:space="preserve"> </w:t>
      </w:r>
      <w:r w:rsidR="007F5DCA">
        <w:rPr>
          <w:rFonts w:hint="cs"/>
          <w:rtl/>
        </w:rPr>
        <w:t>به تعداد مشتبهات</w:t>
      </w:r>
      <w:r>
        <w:rPr>
          <w:rFonts w:hint="cs"/>
          <w:rtl/>
        </w:rPr>
        <w:t xml:space="preserve"> شوق اکید </w:t>
      </w:r>
      <w:r w:rsidR="007F5DCA">
        <w:rPr>
          <w:rFonts w:hint="cs"/>
          <w:rtl/>
        </w:rPr>
        <w:t>وجود داشته باشد</w:t>
      </w:r>
      <w:r w:rsidR="00DB766F">
        <w:rPr>
          <w:rFonts w:hint="cs"/>
          <w:rtl/>
        </w:rPr>
        <w:t xml:space="preserve"> ولی به تعداد مشتبهات صرف قدرت در انجام فعل </w:t>
      </w:r>
      <w:r w:rsidR="00CD243E">
        <w:rPr>
          <w:rFonts w:hint="cs"/>
          <w:rtl/>
        </w:rPr>
        <w:t>وجود دارد</w:t>
      </w:r>
      <w:r w:rsidR="00DB766F">
        <w:rPr>
          <w:rFonts w:hint="cs"/>
          <w:rtl/>
        </w:rPr>
        <w:t>، در احتیاط تشریعیه خداوند نیز به تعداد مشبهات شوق موکد وجود ندارد بلکه فقط شوق موکد به اتیان واجب واقعی وجود دارد. یعنی لزوم احتیاط به معنای</w:t>
      </w:r>
      <w:r>
        <w:rPr>
          <w:rFonts w:hint="cs"/>
          <w:rtl/>
        </w:rPr>
        <w:t xml:space="preserve"> شوق موکد مولی به احتیاط علی ای</w:t>
      </w:r>
      <w:r w:rsidR="00DB766F">
        <w:rPr>
          <w:rFonts w:hint="cs"/>
          <w:rtl/>
        </w:rPr>
        <w:t>ّ</w:t>
      </w:r>
      <w:r>
        <w:rPr>
          <w:rFonts w:hint="cs"/>
          <w:rtl/>
        </w:rPr>
        <w:t xml:space="preserve"> تقدیر نیست و الا لازمه‌ی آن این است که</w:t>
      </w:r>
      <w:r w:rsidR="00DB766F">
        <w:rPr>
          <w:rFonts w:hint="cs"/>
          <w:rtl/>
        </w:rPr>
        <w:t xml:space="preserve"> در صورت مخالفت عبد و عدم احتیاط، مولی به تعداد اطراف شبهه او را عقاب کند. و صرف این که خواسته‌های مولی در این جا به ملاک طریقی است مانع از صحت عقاب</w:t>
      </w:r>
      <w:r w:rsidR="00CD243E">
        <w:rPr>
          <w:rStyle w:val="FootnoteReference"/>
          <w:rtl/>
        </w:rPr>
        <w:footnoteReference w:id="6"/>
      </w:r>
      <w:r w:rsidR="00CD243E">
        <w:rPr>
          <w:rFonts w:hint="cs"/>
          <w:rtl/>
        </w:rPr>
        <w:t xml:space="preserve"> نمی‌شود همانطور که</w:t>
      </w:r>
      <w:r w:rsidR="00DB766F">
        <w:rPr>
          <w:rFonts w:hint="cs"/>
          <w:rtl/>
        </w:rPr>
        <w:t xml:space="preserve"> </w:t>
      </w:r>
      <w:r>
        <w:rPr>
          <w:rFonts w:hint="cs"/>
          <w:rtl/>
        </w:rPr>
        <w:t>امر به معروف</w:t>
      </w:r>
      <w:r w:rsidR="00DB766F">
        <w:rPr>
          <w:rFonts w:hint="cs"/>
          <w:rtl/>
        </w:rPr>
        <w:t xml:space="preserve"> و نهی از منکر </w:t>
      </w:r>
      <w:r>
        <w:rPr>
          <w:rFonts w:hint="cs"/>
          <w:rtl/>
        </w:rPr>
        <w:t xml:space="preserve">که </w:t>
      </w:r>
      <w:r w:rsidR="00DB766F">
        <w:rPr>
          <w:rFonts w:hint="cs"/>
          <w:rtl/>
        </w:rPr>
        <w:t xml:space="preserve">واجب است نیز به ملاک طریقی است ولی با این وجود صرف مخالفت با آن در صورت تحقق شرایط وجوب و احتمال تاثیر، موجب استحقاق عقاب می‌شود ولو بعدا معلوم شود که اصلا احتمال تاثیر نیز وجود نداشت، ولی با این وجود آن امر را عصیان کرده است. زیرا دلیل وجوب امر به معروف و نهی از منکر اطلاق </w:t>
      </w:r>
      <w:r>
        <w:rPr>
          <w:rFonts w:hint="cs"/>
          <w:rtl/>
        </w:rPr>
        <w:t>دار</w:t>
      </w:r>
      <w:r w:rsidR="00DB766F">
        <w:rPr>
          <w:rFonts w:hint="cs"/>
          <w:rtl/>
        </w:rPr>
        <w:t>د و چون ملاک آن طریقی است فقط از فرض علم وجدانی به عدم تاثیر انصراف دارد. و حتی مرحوم امام رحمه الله فرموده‌اند: بینه بر عدم تاثیر نیز موجب سقوط وجوب آن نمی‌شود، زیرا دلیل آن مطلق است.</w:t>
      </w:r>
    </w:p>
    <w:p w:rsidR="00E75586" w:rsidRDefault="00E75586" w:rsidP="00C971E6">
      <w:pPr>
        <w:jc w:val="both"/>
        <w:rPr>
          <w:rtl/>
        </w:rPr>
      </w:pPr>
      <w:r>
        <w:rPr>
          <w:rFonts w:hint="cs"/>
          <w:rtl/>
        </w:rPr>
        <w:t xml:space="preserve">و </w:t>
      </w:r>
      <w:r w:rsidR="00DB766F">
        <w:rPr>
          <w:rFonts w:hint="cs"/>
          <w:rtl/>
        </w:rPr>
        <w:t xml:space="preserve">همچنین </w:t>
      </w:r>
      <w:r>
        <w:rPr>
          <w:rFonts w:hint="cs"/>
          <w:rtl/>
        </w:rPr>
        <w:t>وجوب ستر عورت</w:t>
      </w:r>
      <w:r w:rsidR="00DB766F">
        <w:rPr>
          <w:rFonts w:hint="cs"/>
          <w:rtl/>
        </w:rPr>
        <w:t xml:space="preserve"> در فرض خوف از وجود ناظر محترم</w:t>
      </w:r>
      <w:r>
        <w:rPr>
          <w:rFonts w:hint="cs"/>
          <w:rtl/>
        </w:rPr>
        <w:t xml:space="preserve"> طریقی است</w:t>
      </w:r>
      <w:r w:rsidR="00DB766F">
        <w:rPr>
          <w:rFonts w:hint="cs"/>
          <w:rtl/>
        </w:rPr>
        <w:t>، و لذا در صورت علم به عدم وجود ناظر محترم، ستر عورت واجب نیست</w:t>
      </w:r>
      <w:r>
        <w:rPr>
          <w:rFonts w:hint="cs"/>
          <w:rtl/>
        </w:rPr>
        <w:t xml:space="preserve"> ولی اگر با وجود احتمال</w:t>
      </w:r>
      <w:r w:rsidR="00DB766F">
        <w:rPr>
          <w:rFonts w:hint="cs"/>
          <w:rtl/>
        </w:rPr>
        <w:t xml:space="preserve"> وجود</w:t>
      </w:r>
      <w:r>
        <w:rPr>
          <w:rFonts w:hint="cs"/>
          <w:rtl/>
        </w:rPr>
        <w:t xml:space="preserve"> ناظر محترم ستر عورت نکرده باشد و بعد معلوم شود که ناظر محترم نیز نبوده است</w:t>
      </w:r>
      <w:r w:rsidR="00DB766F">
        <w:rPr>
          <w:rFonts w:hint="cs"/>
          <w:rtl/>
        </w:rPr>
        <w:t>،</w:t>
      </w:r>
      <w:r>
        <w:rPr>
          <w:rFonts w:hint="cs"/>
          <w:rtl/>
        </w:rPr>
        <w:t xml:space="preserve"> این وجوب را عصیان کرده است با این که ملاک آن طریقی است ولی معنای آن این نیست که عقاب نشود. </w:t>
      </w:r>
      <w:r w:rsidR="00DB766F">
        <w:rPr>
          <w:rFonts w:hint="cs"/>
          <w:rtl/>
        </w:rPr>
        <w:t xml:space="preserve">در وجوب احتیاط نیز چنین است و در صورتی که </w:t>
      </w:r>
      <w:r w:rsidR="00C971E6">
        <w:rPr>
          <w:rFonts w:hint="cs"/>
          <w:rtl/>
        </w:rPr>
        <w:t>وجوب احتیاط به</w:t>
      </w:r>
      <w:r w:rsidR="00DB766F">
        <w:rPr>
          <w:rFonts w:hint="cs"/>
          <w:rtl/>
        </w:rPr>
        <w:t xml:space="preserve"> ملاک </w:t>
      </w:r>
      <w:r w:rsidR="00C971E6">
        <w:rPr>
          <w:rFonts w:hint="cs"/>
          <w:rtl/>
        </w:rPr>
        <w:t>طریقی باشد</w:t>
      </w:r>
      <w:r w:rsidR="00DB766F">
        <w:rPr>
          <w:rFonts w:hint="cs"/>
          <w:rtl/>
        </w:rPr>
        <w:t>، در صورت مخالفت مستحق عقاب خواهد بود گرچه واقعا حرام نباشد.</w:t>
      </w:r>
    </w:p>
    <w:p w:rsidR="00DB766F" w:rsidRDefault="00DB766F" w:rsidP="002C0D29">
      <w:pPr>
        <w:pStyle w:val="Heading3"/>
        <w:jc w:val="both"/>
        <w:rPr>
          <w:rtl/>
        </w:rPr>
      </w:pPr>
      <w:bookmarkStart w:id="80" w:name="_Toc128363607"/>
      <w:r>
        <w:rPr>
          <w:rFonts w:hint="cs"/>
          <w:rtl/>
        </w:rPr>
        <w:t>قول سوم</w:t>
      </w:r>
      <w:bookmarkEnd w:id="80"/>
    </w:p>
    <w:p w:rsidR="00DB766F" w:rsidRDefault="00E75586" w:rsidP="000138DD">
      <w:pPr>
        <w:jc w:val="both"/>
        <w:rPr>
          <w:rtl/>
        </w:rPr>
      </w:pPr>
      <w:r>
        <w:rPr>
          <w:rFonts w:hint="cs"/>
          <w:rtl/>
        </w:rPr>
        <w:t xml:space="preserve">حقیقت امر به احتیاط عبارت است از این که اگر واقعا این فعل حرام است مولی راضی به ارتکاب آن نیست </w:t>
      </w:r>
      <w:r w:rsidR="000E5799">
        <w:rPr>
          <w:rFonts w:hint="cs"/>
          <w:rtl/>
        </w:rPr>
        <w:t xml:space="preserve">و اهتمام به اجتناب از آن دارد و اگر </w:t>
      </w:r>
      <w:r w:rsidR="000138DD">
        <w:rPr>
          <w:rFonts w:hint="cs"/>
          <w:rtl/>
        </w:rPr>
        <w:t xml:space="preserve">واقعا </w:t>
      </w:r>
      <w:r w:rsidR="000E5799">
        <w:rPr>
          <w:rFonts w:hint="cs"/>
          <w:rtl/>
        </w:rPr>
        <w:t xml:space="preserve">حلال است برای مولی ارتکاب و عدم ارتکاب </w:t>
      </w:r>
      <w:r w:rsidR="000138DD">
        <w:rPr>
          <w:rFonts w:hint="cs"/>
          <w:rtl/>
        </w:rPr>
        <w:t xml:space="preserve">آن </w:t>
      </w:r>
      <w:r w:rsidR="000E5799">
        <w:rPr>
          <w:rFonts w:hint="cs"/>
          <w:rtl/>
        </w:rPr>
        <w:t>مهم نیست</w:t>
      </w:r>
      <w:r>
        <w:rPr>
          <w:rFonts w:hint="cs"/>
          <w:rtl/>
        </w:rPr>
        <w:t>.</w:t>
      </w:r>
      <w:r w:rsidR="00DB766F">
        <w:rPr>
          <w:rFonts w:hint="cs"/>
          <w:rtl/>
        </w:rPr>
        <w:t xml:space="preserve"> و لذا محقق عراقی رحمه الله فرموده‌اند: وجوب احتیاط در فرضی که این فعل در واقع حرام باشد ناشی از اراده‌ی واقعیه است و اگر در واقع حرام نیست، فقط یک حکم صوری است. یعنی </w:t>
      </w:r>
      <w:r>
        <w:rPr>
          <w:rFonts w:hint="cs"/>
          <w:rtl/>
        </w:rPr>
        <w:t>ناشی از اهتمام در فرض عدم تحریم واقعی نیست.</w:t>
      </w:r>
      <w:r w:rsidR="00DB766F">
        <w:rPr>
          <w:rFonts w:hint="cs"/>
          <w:rtl/>
        </w:rPr>
        <w:t xml:space="preserve"> </w:t>
      </w:r>
    </w:p>
    <w:p w:rsidR="00DB766F" w:rsidRDefault="00DB766F" w:rsidP="002C0D29">
      <w:pPr>
        <w:jc w:val="both"/>
        <w:rPr>
          <w:rtl/>
        </w:rPr>
      </w:pPr>
      <w:r>
        <w:rPr>
          <w:rFonts w:hint="cs"/>
          <w:rtl/>
        </w:rPr>
        <w:t xml:space="preserve">به عبارت دیگر: غرض مولی از جعل وجوب احتیاط بیان اهتمام خود به عدم رضایت به ارتکاب فعل در صورت حرمت واقعی آن است نه این که غرض او جعل احتیاط باشد به </w:t>
      </w:r>
      <w:r w:rsidRPr="00DB766F">
        <w:rPr>
          <w:rFonts w:hint="cs"/>
          <w:rtl/>
        </w:rPr>
        <w:t>ملاک طریقی این که شاید حرام باشد.</w:t>
      </w:r>
      <w:r>
        <w:rPr>
          <w:rFonts w:hint="cs"/>
          <w:rtl/>
        </w:rPr>
        <w:t xml:space="preserve"> </w:t>
      </w:r>
      <w:r w:rsidR="00E75586">
        <w:rPr>
          <w:rFonts w:hint="cs"/>
          <w:rtl/>
        </w:rPr>
        <w:t xml:space="preserve"> </w:t>
      </w:r>
      <w:r w:rsidR="00DA16A6">
        <w:rPr>
          <w:rFonts w:hint="cs"/>
          <w:rtl/>
        </w:rPr>
        <w:t xml:space="preserve">و الا </w:t>
      </w:r>
      <w:r>
        <w:rPr>
          <w:rFonts w:hint="cs"/>
          <w:rtl/>
        </w:rPr>
        <w:t xml:space="preserve">احتیاط واجب نفسی به ملاک طریقی خواهد بود </w:t>
      </w:r>
      <w:r w:rsidR="00DA16A6">
        <w:rPr>
          <w:rFonts w:hint="cs"/>
          <w:rtl/>
        </w:rPr>
        <w:t xml:space="preserve">مثل وجوب </w:t>
      </w:r>
      <w:r>
        <w:rPr>
          <w:rFonts w:hint="cs"/>
          <w:rtl/>
        </w:rPr>
        <w:t>نفسی امر به معروف به ملاک طریقی، که در صورت مخالفت ولو ذو الطریق وجود نداشته باشد نیز آن امر عصیان می‌شود.</w:t>
      </w:r>
    </w:p>
    <w:p w:rsidR="00DA16A6" w:rsidRDefault="00DB766F" w:rsidP="0007481F">
      <w:pPr>
        <w:jc w:val="both"/>
        <w:rPr>
          <w:rtl/>
        </w:rPr>
      </w:pPr>
      <w:r>
        <w:rPr>
          <w:rFonts w:hint="cs"/>
          <w:rtl/>
        </w:rPr>
        <w:t>بنابراین طبق این مسلک</w:t>
      </w:r>
      <w:r w:rsidR="00DA16A6">
        <w:rPr>
          <w:rFonts w:hint="cs"/>
          <w:rtl/>
        </w:rPr>
        <w:t xml:space="preserve"> که مسلک مختار محقق عراقی</w:t>
      </w:r>
      <w:r w:rsidRPr="001A5FDB">
        <w:rPr>
          <w:rStyle w:val="FootnoteReference"/>
          <w:rFonts w:ascii="NoorLotus" w:hAnsi="NoorLotus"/>
          <w:sz w:val="28"/>
          <w:rtl/>
        </w:rPr>
        <w:footnoteReference w:id="7"/>
      </w:r>
      <w:r w:rsidR="00DA16A6">
        <w:rPr>
          <w:rFonts w:hint="cs"/>
          <w:rtl/>
        </w:rPr>
        <w:t xml:space="preserve"> و شهید صدر</w:t>
      </w:r>
      <w:r w:rsidRPr="001A5FDB">
        <w:rPr>
          <w:rStyle w:val="FootnoteReference"/>
          <w:rFonts w:ascii="NoorLotus" w:eastAsia="Batang" w:hAnsi="NoorLotus"/>
          <w:sz w:val="28"/>
          <w:rtl/>
        </w:rPr>
        <w:footnoteReference w:id="8"/>
      </w:r>
      <w:r w:rsidR="00DA16A6">
        <w:rPr>
          <w:rFonts w:hint="cs"/>
          <w:rtl/>
        </w:rPr>
        <w:t xml:space="preserve"> رحمه الله</w:t>
      </w:r>
      <w:r>
        <w:rPr>
          <w:rFonts w:hint="cs"/>
          <w:rtl/>
        </w:rPr>
        <w:t xml:space="preserve"> است، </w:t>
      </w:r>
      <w:r w:rsidR="00DA16A6">
        <w:rPr>
          <w:rFonts w:hint="cs"/>
          <w:rtl/>
        </w:rPr>
        <w:t xml:space="preserve">روح </w:t>
      </w:r>
      <w:r>
        <w:rPr>
          <w:rFonts w:hint="cs"/>
          <w:rtl/>
        </w:rPr>
        <w:t xml:space="preserve">حکم ظاهری </w:t>
      </w:r>
      <w:r w:rsidRPr="00822FF9">
        <w:rPr>
          <w:rFonts w:ascii="NoorLotus" w:hAnsi="NoorLotus"/>
          <w:sz w:val="28"/>
          <w:rtl/>
        </w:rPr>
        <w:t>تنجیزی اهتمام به واقع علی تقدیر وجود الواقع</w:t>
      </w:r>
      <w:r>
        <w:rPr>
          <w:rFonts w:ascii="NoorLotus" w:hAnsi="NoorLotus" w:hint="cs"/>
          <w:sz w:val="28"/>
          <w:rtl/>
        </w:rPr>
        <w:t xml:space="preserve"> است یعنی</w:t>
      </w:r>
      <w:r w:rsidRPr="00822FF9">
        <w:rPr>
          <w:rFonts w:ascii="NoorLotus" w:hAnsi="NoorLotus"/>
          <w:sz w:val="28"/>
          <w:rtl/>
        </w:rPr>
        <w:t xml:space="preserve"> </w:t>
      </w:r>
      <w:r>
        <w:rPr>
          <w:rFonts w:ascii="NoorLotus" w:hAnsi="NoorLotus" w:hint="cs"/>
          <w:sz w:val="28"/>
          <w:rtl/>
        </w:rPr>
        <w:t>در صورتی که</w:t>
      </w:r>
      <w:r w:rsidRPr="00822FF9">
        <w:rPr>
          <w:rFonts w:ascii="NoorLotus" w:hAnsi="NoorLotus"/>
          <w:sz w:val="28"/>
          <w:rtl/>
        </w:rPr>
        <w:t xml:space="preserve"> این فعل حرام باشد من راضی به ارتکاب آن نیستم. و </w:t>
      </w:r>
      <w:r>
        <w:rPr>
          <w:rFonts w:ascii="NoorLotus" w:hAnsi="NoorLotus" w:hint="cs"/>
          <w:sz w:val="28"/>
          <w:rtl/>
        </w:rPr>
        <w:t xml:space="preserve">روح </w:t>
      </w:r>
      <w:r>
        <w:rPr>
          <w:rFonts w:ascii="NoorLotus" w:hAnsi="NoorLotus"/>
          <w:sz w:val="28"/>
          <w:rtl/>
        </w:rPr>
        <w:t xml:space="preserve">حکم ظاهری ترخیصی </w:t>
      </w:r>
      <w:r>
        <w:rPr>
          <w:rFonts w:ascii="NoorLotus" w:hAnsi="NoorLotus" w:hint="cs"/>
          <w:sz w:val="28"/>
          <w:rtl/>
        </w:rPr>
        <w:t>نیز</w:t>
      </w:r>
      <w:r w:rsidRPr="00822FF9">
        <w:rPr>
          <w:rFonts w:ascii="NoorLotus" w:hAnsi="NoorLotus"/>
          <w:sz w:val="28"/>
          <w:rtl/>
        </w:rPr>
        <w:t xml:space="preserve"> این است </w:t>
      </w:r>
      <w:r>
        <w:rPr>
          <w:rFonts w:ascii="NoorLotus" w:hAnsi="NoorLotus" w:hint="cs"/>
          <w:sz w:val="28"/>
          <w:rtl/>
        </w:rPr>
        <w:t xml:space="preserve">که در صورتی که این فعل در واقع حرام باشد نیز </w:t>
      </w:r>
      <w:r w:rsidRPr="00822FF9">
        <w:rPr>
          <w:rFonts w:ascii="NoorLotus" w:hAnsi="NoorLotus"/>
          <w:sz w:val="28"/>
          <w:rtl/>
        </w:rPr>
        <w:t>من راضی به ارتکاب او هستم</w:t>
      </w:r>
      <w:r w:rsidR="00DA16A6">
        <w:rPr>
          <w:rFonts w:hint="cs"/>
          <w:rtl/>
        </w:rPr>
        <w:t>.</w:t>
      </w:r>
      <w:r>
        <w:rPr>
          <w:rFonts w:hint="cs"/>
          <w:rtl/>
        </w:rPr>
        <w:t xml:space="preserve"> </w:t>
      </w:r>
      <w:r w:rsidR="00DA16A6">
        <w:rPr>
          <w:rFonts w:hint="cs"/>
          <w:rtl/>
        </w:rPr>
        <w:t xml:space="preserve">و این روح عصیان مستقل ندارد چون مندک در واقع است و ناشی از ملاک واقعی است و متقوم به وصول نیست و مولی نیز می‌تواند در فرض عدم وصول آن به مکلف نیز اهتمام </w:t>
      </w:r>
      <w:r>
        <w:rPr>
          <w:rFonts w:hint="cs"/>
          <w:rtl/>
        </w:rPr>
        <w:t>مولوی به این واقع بر فرض ثبوت آن در واقع</w:t>
      </w:r>
      <w:r w:rsidR="00DA16A6">
        <w:rPr>
          <w:rFonts w:hint="cs"/>
          <w:rtl/>
        </w:rPr>
        <w:t xml:space="preserve"> داشته باشد. ولی ب</w:t>
      </w:r>
      <w:r w:rsidR="0007481F">
        <w:rPr>
          <w:rFonts w:hint="cs"/>
          <w:rtl/>
        </w:rPr>
        <w:t xml:space="preserve">ه </w:t>
      </w:r>
      <w:r w:rsidR="00DA16A6">
        <w:rPr>
          <w:rFonts w:hint="cs"/>
          <w:rtl/>
        </w:rPr>
        <w:t xml:space="preserve">خاطر عدم وصول این اهتمام به مکلف او معذور است. </w:t>
      </w:r>
    </w:p>
    <w:p w:rsidR="00DA16A6" w:rsidRDefault="00DA16A6" w:rsidP="002C0D29">
      <w:pPr>
        <w:jc w:val="both"/>
        <w:rPr>
          <w:rtl/>
        </w:rPr>
      </w:pPr>
      <w:r>
        <w:rPr>
          <w:rFonts w:hint="cs"/>
          <w:rtl/>
        </w:rPr>
        <w:t>واین مسلک</w:t>
      </w:r>
      <w:r w:rsidR="00DB766F">
        <w:rPr>
          <w:rFonts w:hint="cs"/>
          <w:rtl/>
        </w:rPr>
        <w:t xml:space="preserve"> صحیح</w:t>
      </w:r>
      <w:r>
        <w:rPr>
          <w:rFonts w:hint="cs"/>
          <w:rtl/>
        </w:rPr>
        <w:t xml:space="preserve"> منشأ آثاری </w:t>
      </w:r>
      <w:r w:rsidR="00DB766F">
        <w:rPr>
          <w:rFonts w:hint="cs"/>
          <w:rtl/>
        </w:rPr>
        <w:t xml:space="preserve">است که شهید صدر رحمه الله ثمراتی نیز برای آن </w:t>
      </w:r>
      <w:r>
        <w:rPr>
          <w:rFonts w:hint="cs"/>
          <w:rtl/>
        </w:rPr>
        <w:t xml:space="preserve">بیان کرده است و ما بعضی از آن‌ها را قبول نداریم. </w:t>
      </w:r>
    </w:p>
    <w:p w:rsidR="00DA16A6" w:rsidRDefault="00DA16A6" w:rsidP="002C0D29">
      <w:pPr>
        <w:jc w:val="both"/>
        <w:rPr>
          <w:rtl/>
        </w:rPr>
      </w:pPr>
      <w:r>
        <w:rPr>
          <w:rFonts w:hint="cs"/>
          <w:rtl/>
        </w:rPr>
        <w:t xml:space="preserve">و ان شاء الله در جلسه آینده بررسی خواهیم کرد که بنا بر این مسلک آیا </w:t>
      </w:r>
      <w:r w:rsidR="00DB766F">
        <w:rPr>
          <w:rFonts w:hint="cs"/>
          <w:rtl/>
        </w:rPr>
        <w:t xml:space="preserve">اصول عملیه در </w:t>
      </w:r>
      <w:r>
        <w:rPr>
          <w:rFonts w:hint="cs"/>
          <w:rtl/>
        </w:rPr>
        <w:t xml:space="preserve">حکم ظاهری مشکوک نیز </w:t>
      </w:r>
      <w:r w:rsidR="00DB766F">
        <w:rPr>
          <w:rFonts w:hint="cs"/>
          <w:rtl/>
        </w:rPr>
        <w:t>جاری می‌شوند یا جاری نمی‌شوند و در</w:t>
      </w:r>
      <w:r w:rsidR="0007481F">
        <w:rPr>
          <w:rFonts w:hint="cs"/>
          <w:rtl/>
        </w:rPr>
        <w:t xml:space="preserve"> صورت جاری شدن</w:t>
      </w:r>
      <w:r w:rsidR="00DB766F">
        <w:rPr>
          <w:rFonts w:hint="cs"/>
          <w:rtl/>
        </w:rPr>
        <w:t xml:space="preserve"> کیفیت جریان آن‌ها چگونه است.</w:t>
      </w:r>
    </w:p>
    <w:sectPr w:rsidR="00DA16A6"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43" w:rsidRDefault="00C22743" w:rsidP="0053106B">
      <w:pPr>
        <w:spacing w:after="0"/>
      </w:pPr>
      <w:r>
        <w:separator/>
      </w:r>
    </w:p>
  </w:endnote>
  <w:endnote w:type="continuationSeparator" w:id="0">
    <w:p w:rsidR="00C22743" w:rsidRDefault="00C22743" w:rsidP="00531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4933A4">
        <w:pPr>
          <w:pStyle w:val="Footer"/>
          <w:jc w:val="center"/>
        </w:pPr>
        <w:r>
          <w:fldChar w:fldCharType="begin"/>
        </w:r>
        <w:r>
          <w:instrText xml:space="preserve"> PAGE   \* MERGEFORMAT </w:instrText>
        </w:r>
        <w:r>
          <w:fldChar w:fldCharType="separate"/>
        </w:r>
        <w:r w:rsidR="00432BDA">
          <w:rPr>
            <w:noProof/>
          </w:rPr>
          <w:t>1</w:t>
        </w:r>
        <w:r>
          <w:rPr>
            <w:noProof/>
          </w:rPr>
          <w:fldChar w:fldCharType="end"/>
        </w:r>
      </w:p>
    </w:sdtContent>
  </w:sdt>
  <w:p w:rsidR="00472B9D" w:rsidRDefault="00472B9D">
    <w:pPr>
      <w:pStyle w:val="Footer"/>
    </w:pPr>
  </w:p>
  <w:p w:rsidR="00472B9D" w:rsidRDefault="00472B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43" w:rsidRDefault="00C22743" w:rsidP="0053106B">
      <w:pPr>
        <w:spacing w:after="0"/>
      </w:pPr>
      <w:r>
        <w:separator/>
      </w:r>
    </w:p>
  </w:footnote>
  <w:footnote w:type="continuationSeparator" w:id="0">
    <w:p w:rsidR="00C22743" w:rsidRDefault="00C22743" w:rsidP="0053106B">
      <w:pPr>
        <w:spacing w:after="0"/>
      </w:pPr>
      <w:r>
        <w:continuationSeparator/>
      </w:r>
    </w:p>
  </w:footnote>
  <w:footnote w:id="1">
    <w:p w:rsidR="00DB766F" w:rsidRDefault="00DB766F" w:rsidP="00DB766F">
      <w:pPr>
        <w:pStyle w:val="FootnoteText"/>
      </w:pPr>
      <w:r>
        <w:rPr>
          <w:rStyle w:val="FootnoteReference"/>
        </w:rPr>
        <w:footnoteRef/>
      </w:r>
      <w:r>
        <w:rPr>
          <w:rtl/>
        </w:rPr>
        <w:t xml:space="preserve"> </w:t>
      </w:r>
      <w:r>
        <w:rPr>
          <w:rFonts w:hint="cs"/>
          <w:rtl/>
        </w:rPr>
        <w:t>کفایة الاصول (طبع آل البیت)، آخوند خراسانی، محمد کاظم بن حسین، ص257.</w:t>
      </w:r>
    </w:p>
  </w:footnote>
  <w:footnote w:id="2">
    <w:p w:rsidR="006F0C01" w:rsidRDefault="006F0C01">
      <w:pPr>
        <w:pStyle w:val="FootnoteText"/>
        <w:rPr>
          <w:rtl/>
        </w:rPr>
      </w:pPr>
      <w:r>
        <w:rPr>
          <w:rStyle w:val="FootnoteReference"/>
        </w:rPr>
        <w:footnoteRef/>
      </w:r>
      <w:r>
        <w:rPr>
          <w:rtl/>
        </w:rPr>
        <w:t xml:space="preserve"> </w:t>
      </w:r>
      <w:r w:rsidR="003271D9">
        <w:rPr>
          <w:rFonts w:hint="cs"/>
          <w:rtl/>
        </w:rPr>
        <w:t>مصباح الاصول(طبع موسسة احیاء آثار السید الخویی)، ج1، ص10-11؛ مباحث الاصول(تعلیقه)، صدر، سید محمد باقر، ق2، ج1، ص188.</w:t>
      </w:r>
    </w:p>
  </w:footnote>
  <w:footnote w:id="3">
    <w:p w:rsidR="00DB766F" w:rsidRPr="000D356F" w:rsidRDefault="00DB766F" w:rsidP="00DB766F">
      <w:pPr>
        <w:pStyle w:val="FootnoteText"/>
        <w:rPr>
          <w:rtl/>
        </w:rPr>
      </w:pPr>
      <w:r w:rsidRPr="000D356F">
        <w:rPr>
          <w:rStyle w:val="FootnoteReference"/>
          <w:rtl/>
        </w:rPr>
        <w:footnoteRef/>
      </w:r>
      <w:r w:rsidRPr="000D356F">
        <w:rPr>
          <w:rStyle w:val="FootnoteReference"/>
          <w:rtl/>
        </w:rPr>
        <w:t xml:space="preserve"> </w:t>
      </w:r>
      <w:r w:rsidRPr="000D356F">
        <w:rPr>
          <w:rtl/>
        </w:rPr>
        <w:t>بحوث في علم الاصول</w:t>
      </w:r>
      <w:r>
        <w:rPr>
          <w:rFonts w:hint="cs"/>
          <w:rtl/>
        </w:rPr>
        <w:t>، صدر، محمد باقر،</w:t>
      </w:r>
      <w:r w:rsidRPr="000D356F">
        <w:rPr>
          <w:rtl/>
        </w:rPr>
        <w:t xml:space="preserve"> ج4</w:t>
      </w:r>
      <w:r>
        <w:rPr>
          <w:rFonts w:hint="cs"/>
          <w:rtl/>
        </w:rPr>
        <w:t xml:space="preserve">، </w:t>
      </w:r>
      <w:r w:rsidRPr="000D356F">
        <w:rPr>
          <w:rtl/>
        </w:rPr>
        <w:t>ص21</w:t>
      </w:r>
      <w:r>
        <w:rPr>
          <w:rFonts w:hint="cs"/>
          <w:rtl/>
        </w:rPr>
        <w:t>.</w:t>
      </w:r>
    </w:p>
  </w:footnote>
  <w:footnote w:id="4">
    <w:p w:rsidR="00DB766F" w:rsidRDefault="00DB766F">
      <w:pPr>
        <w:pStyle w:val="FootnoteText"/>
      </w:pPr>
      <w:r>
        <w:rPr>
          <w:rStyle w:val="FootnoteReference"/>
        </w:rPr>
        <w:footnoteRef/>
      </w:r>
      <w:r>
        <w:rPr>
          <w:rtl/>
        </w:rPr>
        <w:t xml:space="preserve"> </w:t>
      </w:r>
      <w:r>
        <w:rPr>
          <w:rFonts w:hint="cs"/>
          <w:rtl/>
        </w:rPr>
        <w:t>همان.</w:t>
      </w:r>
    </w:p>
  </w:footnote>
  <w:footnote w:id="5">
    <w:p w:rsidR="00E75586" w:rsidRDefault="00E75586">
      <w:pPr>
        <w:pStyle w:val="FootnoteText"/>
      </w:pPr>
      <w:r>
        <w:rPr>
          <w:rStyle w:val="FootnoteReference"/>
        </w:rPr>
        <w:footnoteRef/>
      </w:r>
      <w:r>
        <w:rPr>
          <w:rtl/>
        </w:rPr>
        <w:t xml:space="preserve"> </w:t>
      </w:r>
      <w:r w:rsidR="00DB766F">
        <w:rPr>
          <w:rFonts w:hint="cs"/>
          <w:rtl/>
        </w:rPr>
        <w:t>نهایة الافکار، عراقی،</w:t>
      </w:r>
      <w:r w:rsidR="00DB766F">
        <w:t xml:space="preserve"> </w:t>
      </w:r>
      <w:r w:rsidR="00DB766F">
        <w:rPr>
          <w:rFonts w:hint="cs"/>
          <w:rtl/>
        </w:rPr>
        <w:t>ضیاءالدین، ج3، ص76.</w:t>
      </w:r>
    </w:p>
  </w:footnote>
  <w:footnote w:id="6">
    <w:p w:rsidR="00CD243E" w:rsidRDefault="00CD243E">
      <w:pPr>
        <w:pStyle w:val="FootnoteText"/>
      </w:pPr>
      <w:r>
        <w:rPr>
          <w:rStyle w:val="FootnoteReference"/>
        </w:rPr>
        <w:footnoteRef/>
      </w:r>
      <w:r>
        <w:rPr>
          <w:rtl/>
        </w:rPr>
        <w:t xml:space="preserve"> </w:t>
      </w:r>
      <w:r>
        <w:rPr>
          <w:rFonts w:hint="cs"/>
          <w:rtl/>
        </w:rPr>
        <w:t>مقرر: یک عقاب در صورت ترک احتیاط</w:t>
      </w:r>
    </w:p>
  </w:footnote>
  <w:footnote w:id="7">
    <w:p w:rsidR="00DB766F" w:rsidRPr="000D356F" w:rsidRDefault="00DB766F" w:rsidP="00DB766F">
      <w:pPr>
        <w:pStyle w:val="FootnoteText"/>
        <w:rPr>
          <w:rtl/>
        </w:rPr>
      </w:pPr>
      <w:r w:rsidRPr="000D356F">
        <w:rPr>
          <w:rStyle w:val="FootnoteReference"/>
          <w:rtl/>
        </w:rPr>
        <w:footnoteRef/>
      </w:r>
      <w:r w:rsidRPr="000D356F">
        <w:rPr>
          <w:rtl/>
        </w:rPr>
        <w:t xml:space="preserve"> </w:t>
      </w:r>
      <w:r w:rsidRPr="000D356F">
        <w:t>-</w:t>
      </w:r>
      <w:r w:rsidRPr="000D356F">
        <w:rPr>
          <w:rtl/>
        </w:rPr>
        <w:t xml:space="preserve"> نهاية الأفكار</w:t>
      </w:r>
      <w:r>
        <w:rPr>
          <w:rFonts w:hint="cs"/>
          <w:rtl/>
        </w:rPr>
        <w:t>، عراقی، ضیاءالدین،</w:t>
      </w:r>
      <w:r w:rsidRPr="000D356F">
        <w:rPr>
          <w:rtl/>
        </w:rPr>
        <w:t xml:space="preserve"> ج‏3</w:t>
      </w:r>
      <w:r>
        <w:rPr>
          <w:rFonts w:hint="cs"/>
          <w:rtl/>
        </w:rPr>
        <w:t>،</w:t>
      </w:r>
      <w:r w:rsidRPr="000D356F">
        <w:rPr>
          <w:rtl/>
        </w:rPr>
        <w:t xml:space="preserve"> ص18</w:t>
      </w:r>
      <w:r>
        <w:rPr>
          <w:rFonts w:hint="cs"/>
          <w:rtl/>
        </w:rPr>
        <w:t>.</w:t>
      </w:r>
    </w:p>
  </w:footnote>
  <w:footnote w:id="8">
    <w:p w:rsidR="00DB766F" w:rsidRPr="000D356F" w:rsidRDefault="00DB766F" w:rsidP="00DB766F">
      <w:pPr>
        <w:pStyle w:val="FootnoteText"/>
        <w:rPr>
          <w:rtl/>
        </w:rPr>
      </w:pPr>
      <w:r w:rsidRPr="000D356F">
        <w:rPr>
          <w:rStyle w:val="FootnoteReference"/>
          <w:rtl/>
        </w:rPr>
        <w:footnoteRef/>
      </w:r>
      <w:r w:rsidRPr="000D356F">
        <w:rPr>
          <w:rStyle w:val="FootnoteReference"/>
          <w:rtl/>
        </w:rPr>
        <w:t xml:space="preserve"> </w:t>
      </w:r>
      <w:r w:rsidRPr="000D356F">
        <w:rPr>
          <w:rtl/>
        </w:rPr>
        <w:t>بحوث في علم الاصول</w:t>
      </w:r>
      <w:r>
        <w:rPr>
          <w:rFonts w:hint="cs"/>
          <w:rtl/>
        </w:rPr>
        <w:t>، صدر، محمد باقر،</w:t>
      </w:r>
      <w:r w:rsidRPr="000D356F">
        <w:rPr>
          <w:rtl/>
        </w:rPr>
        <w:t xml:space="preserve"> ج4</w:t>
      </w:r>
      <w:r>
        <w:rPr>
          <w:rFonts w:hint="cs"/>
          <w:rtl/>
        </w:rPr>
        <w:t xml:space="preserve">، </w:t>
      </w:r>
      <w:r w:rsidRPr="000D356F">
        <w:rPr>
          <w:rtl/>
        </w:rPr>
        <w:t>ص21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DA16A6" w:rsidP="00DA16A6">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A16A6" w:rsidRPr="00C40253" w:rsidRDefault="00DA16A6" w:rsidP="00DA16A6">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rPr>
      <w:t xml:space="preserve">104 </w:t>
    </w:r>
    <w:r>
      <w:rPr>
        <w:rFonts w:ascii="NoorLotus" w:hAnsi="NoorLotus"/>
        <w:sz w:val="18"/>
        <w:szCs w:val="18"/>
        <w:rtl/>
      </w:rPr>
      <w:t>(تاریخ</w:t>
    </w:r>
    <w:r>
      <w:rPr>
        <w:rFonts w:ascii="NoorLotus" w:hAnsi="NoorLotus" w:hint="cs"/>
        <w:sz w:val="18"/>
        <w:szCs w:val="18"/>
        <w:rtl/>
      </w:rPr>
      <w:t>:8/12</w:t>
    </w:r>
    <w:r>
      <w:rPr>
        <w:rFonts w:ascii="NoorLotus" w:hAnsi="NoorLotus"/>
        <w:sz w:val="18"/>
        <w:szCs w:val="18"/>
        <w:rtl/>
      </w:rPr>
      <w:t>/1401)</w:t>
    </w:r>
  </w:p>
  <w:p w:rsidR="00472B9D" w:rsidRPr="00DA16A6" w:rsidRDefault="00472B9D"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6B"/>
    <w:rsid w:val="000138DD"/>
    <w:rsid w:val="0005199F"/>
    <w:rsid w:val="0007481F"/>
    <w:rsid w:val="000E5799"/>
    <w:rsid w:val="001A5BA4"/>
    <w:rsid w:val="002250AD"/>
    <w:rsid w:val="002C0D29"/>
    <w:rsid w:val="002C1E30"/>
    <w:rsid w:val="003271D9"/>
    <w:rsid w:val="00416F2D"/>
    <w:rsid w:val="00432BDA"/>
    <w:rsid w:val="00472B9D"/>
    <w:rsid w:val="004933A4"/>
    <w:rsid w:val="005026BB"/>
    <w:rsid w:val="0053106B"/>
    <w:rsid w:val="0063651B"/>
    <w:rsid w:val="00675080"/>
    <w:rsid w:val="00695B1A"/>
    <w:rsid w:val="006F0C01"/>
    <w:rsid w:val="007A748A"/>
    <w:rsid w:val="007F5DCA"/>
    <w:rsid w:val="008E0F83"/>
    <w:rsid w:val="00B03240"/>
    <w:rsid w:val="00C22743"/>
    <w:rsid w:val="00C37FA4"/>
    <w:rsid w:val="00C53C6D"/>
    <w:rsid w:val="00C971E6"/>
    <w:rsid w:val="00CD243E"/>
    <w:rsid w:val="00CF486A"/>
    <w:rsid w:val="00DA16A6"/>
    <w:rsid w:val="00DB766F"/>
    <w:rsid w:val="00E75586"/>
    <w:rsid w:val="00ED6C3D"/>
    <w:rsid w:val="00F131DA"/>
    <w:rsid w:val="00F717D1"/>
    <w:rsid w:val="00FC6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6B"/>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53106B"/>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3106B"/>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paragraph" w:styleId="Header">
    <w:name w:val="header"/>
    <w:basedOn w:val="Normal"/>
    <w:link w:val="HeaderChar"/>
    <w:uiPriority w:val="99"/>
    <w:unhideWhenUsed/>
    <w:rsid w:val="0053106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53106B"/>
  </w:style>
  <w:style w:type="paragraph" w:styleId="Footer">
    <w:name w:val="footer"/>
    <w:basedOn w:val="Normal"/>
    <w:link w:val="FooterChar"/>
    <w:uiPriority w:val="99"/>
    <w:unhideWhenUsed/>
    <w:rsid w:val="0053106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53106B"/>
  </w:style>
  <w:style w:type="character" w:customStyle="1" w:styleId="Heading2Char">
    <w:name w:val="Heading 2 Char"/>
    <w:basedOn w:val="DefaultParagraphFont"/>
    <w:link w:val="Heading2"/>
    <w:uiPriority w:val="9"/>
    <w:rsid w:val="0053106B"/>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3106B"/>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53106B"/>
    <w:pPr>
      <w:spacing w:after="0"/>
    </w:pPr>
    <w:rPr>
      <w:sz w:val="20"/>
      <w:szCs w:val="20"/>
    </w:rPr>
  </w:style>
  <w:style w:type="character" w:customStyle="1" w:styleId="FootnoteTextChar">
    <w:name w:val="Footnote Text Char"/>
    <w:basedOn w:val="DefaultParagraphFont"/>
    <w:link w:val="FootnoteText"/>
    <w:rsid w:val="0053106B"/>
    <w:rPr>
      <w:rFonts w:ascii="Calibri" w:eastAsia="Calibri" w:hAnsi="Calibri" w:cs="NoorLotus"/>
      <w:sz w:val="20"/>
      <w:szCs w:val="20"/>
      <w:lang w:bidi="fa-IR"/>
    </w:rPr>
  </w:style>
  <w:style w:type="character" w:styleId="FootnoteReference">
    <w:name w:val="footnote reference"/>
    <w:basedOn w:val="DefaultParagraphFont"/>
    <w:unhideWhenUsed/>
    <w:rsid w:val="0053106B"/>
    <w:rPr>
      <w:vertAlign w:val="superscript"/>
    </w:rPr>
  </w:style>
  <w:style w:type="paragraph" w:styleId="TOCHeading">
    <w:name w:val="TOC Heading"/>
    <w:basedOn w:val="Heading1"/>
    <w:next w:val="Normal"/>
    <w:uiPriority w:val="39"/>
    <w:unhideWhenUsed/>
    <w:qFormat/>
    <w:rsid w:val="0053106B"/>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53106B"/>
    <w:pPr>
      <w:spacing w:after="100"/>
      <w:ind w:left="220"/>
    </w:pPr>
  </w:style>
  <w:style w:type="paragraph" w:styleId="TOC3">
    <w:name w:val="toc 3"/>
    <w:basedOn w:val="Normal"/>
    <w:next w:val="Normal"/>
    <w:autoRedefine/>
    <w:uiPriority w:val="39"/>
    <w:unhideWhenUsed/>
    <w:rsid w:val="0053106B"/>
    <w:pPr>
      <w:spacing w:after="100"/>
      <w:ind w:left="440"/>
    </w:pPr>
  </w:style>
  <w:style w:type="character" w:styleId="Hyperlink">
    <w:name w:val="Hyperlink"/>
    <w:basedOn w:val="DefaultParagraphFont"/>
    <w:uiPriority w:val="99"/>
    <w:unhideWhenUsed/>
    <w:rsid w:val="0053106B"/>
    <w:rPr>
      <w:color w:val="0000FF" w:themeColor="hyperlink"/>
      <w:u w:val="single"/>
    </w:rPr>
  </w:style>
  <w:style w:type="paragraph" w:styleId="NoSpacing">
    <w:name w:val="No Spacing"/>
    <w:uiPriority w:val="1"/>
    <w:qFormat/>
    <w:rsid w:val="0053106B"/>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53106B"/>
    <w:pPr>
      <w:spacing w:after="100"/>
    </w:pPr>
  </w:style>
  <w:style w:type="paragraph" w:styleId="BalloonText">
    <w:name w:val="Balloon Text"/>
    <w:basedOn w:val="Normal"/>
    <w:link w:val="BalloonTextChar"/>
    <w:uiPriority w:val="99"/>
    <w:semiHidden/>
    <w:unhideWhenUsed/>
    <w:rsid w:val="005310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6B"/>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6B"/>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53106B"/>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3106B"/>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paragraph" w:styleId="Header">
    <w:name w:val="header"/>
    <w:basedOn w:val="Normal"/>
    <w:link w:val="HeaderChar"/>
    <w:uiPriority w:val="99"/>
    <w:unhideWhenUsed/>
    <w:rsid w:val="0053106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53106B"/>
  </w:style>
  <w:style w:type="paragraph" w:styleId="Footer">
    <w:name w:val="footer"/>
    <w:basedOn w:val="Normal"/>
    <w:link w:val="FooterChar"/>
    <w:uiPriority w:val="99"/>
    <w:unhideWhenUsed/>
    <w:rsid w:val="0053106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53106B"/>
  </w:style>
  <w:style w:type="character" w:customStyle="1" w:styleId="Heading2Char">
    <w:name w:val="Heading 2 Char"/>
    <w:basedOn w:val="DefaultParagraphFont"/>
    <w:link w:val="Heading2"/>
    <w:uiPriority w:val="9"/>
    <w:rsid w:val="0053106B"/>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3106B"/>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53106B"/>
    <w:pPr>
      <w:spacing w:after="0"/>
    </w:pPr>
    <w:rPr>
      <w:sz w:val="20"/>
      <w:szCs w:val="20"/>
    </w:rPr>
  </w:style>
  <w:style w:type="character" w:customStyle="1" w:styleId="FootnoteTextChar">
    <w:name w:val="Footnote Text Char"/>
    <w:basedOn w:val="DefaultParagraphFont"/>
    <w:link w:val="FootnoteText"/>
    <w:rsid w:val="0053106B"/>
    <w:rPr>
      <w:rFonts w:ascii="Calibri" w:eastAsia="Calibri" w:hAnsi="Calibri" w:cs="NoorLotus"/>
      <w:sz w:val="20"/>
      <w:szCs w:val="20"/>
      <w:lang w:bidi="fa-IR"/>
    </w:rPr>
  </w:style>
  <w:style w:type="character" w:styleId="FootnoteReference">
    <w:name w:val="footnote reference"/>
    <w:basedOn w:val="DefaultParagraphFont"/>
    <w:unhideWhenUsed/>
    <w:rsid w:val="0053106B"/>
    <w:rPr>
      <w:vertAlign w:val="superscript"/>
    </w:rPr>
  </w:style>
  <w:style w:type="paragraph" w:styleId="TOCHeading">
    <w:name w:val="TOC Heading"/>
    <w:basedOn w:val="Heading1"/>
    <w:next w:val="Normal"/>
    <w:uiPriority w:val="39"/>
    <w:unhideWhenUsed/>
    <w:qFormat/>
    <w:rsid w:val="0053106B"/>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53106B"/>
    <w:pPr>
      <w:spacing w:after="100"/>
      <w:ind w:left="220"/>
    </w:pPr>
  </w:style>
  <w:style w:type="paragraph" w:styleId="TOC3">
    <w:name w:val="toc 3"/>
    <w:basedOn w:val="Normal"/>
    <w:next w:val="Normal"/>
    <w:autoRedefine/>
    <w:uiPriority w:val="39"/>
    <w:unhideWhenUsed/>
    <w:rsid w:val="0053106B"/>
    <w:pPr>
      <w:spacing w:after="100"/>
      <w:ind w:left="440"/>
    </w:pPr>
  </w:style>
  <w:style w:type="character" w:styleId="Hyperlink">
    <w:name w:val="Hyperlink"/>
    <w:basedOn w:val="DefaultParagraphFont"/>
    <w:uiPriority w:val="99"/>
    <w:unhideWhenUsed/>
    <w:rsid w:val="0053106B"/>
    <w:rPr>
      <w:color w:val="0000FF" w:themeColor="hyperlink"/>
      <w:u w:val="single"/>
    </w:rPr>
  </w:style>
  <w:style w:type="paragraph" w:styleId="NoSpacing">
    <w:name w:val="No Spacing"/>
    <w:uiPriority w:val="1"/>
    <w:qFormat/>
    <w:rsid w:val="0053106B"/>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53106B"/>
    <w:pPr>
      <w:spacing w:after="100"/>
    </w:pPr>
  </w:style>
  <w:style w:type="paragraph" w:styleId="BalloonText">
    <w:name w:val="Balloon Text"/>
    <w:basedOn w:val="Normal"/>
    <w:link w:val="BalloonTextChar"/>
    <w:uiPriority w:val="99"/>
    <w:semiHidden/>
    <w:unhideWhenUsed/>
    <w:rsid w:val="005310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6B"/>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E80D-E510-4B3A-8CA2-156AF3F7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محمدمهدی عمادی</cp:lastModifiedBy>
  <cp:revision>5</cp:revision>
  <dcterms:created xsi:type="dcterms:W3CDTF">2023-02-27T04:54:00Z</dcterms:created>
  <dcterms:modified xsi:type="dcterms:W3CDTF">2023-03-06T12:12:00Z</dcterms:modified>
</cp:coreProperties>
</file>