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E66EB" w14:textId="77777777" w:rsidR="00C243C1" w:rsidRPr="00742B31" w:rsidRDefault="00C243C1" w:rsidP="00C243C1">
      <w:pPr>
        <w:spacing w:before="100" w:beforeAutospacing="1" w:after="100" w:afterAutospacing="1" w:line="240" w:lineRule="auto"/>
        <w:rPr>
          <w:rFonts w:ascii="Times New Roman" w:eastAsia="Times New Roman" w:hAnsi="Times New Roman" w:cs="Times New Roman"/>
          <w:sz w:val="24"/>
          <w:szCs w:val="24"/>
        </w:rPr>
      </w:pPr>
      <w:r w:rsidRPr="00742B31">
        <w:rPr>
          <w:rFonts w:ascii="Times New Roman" w:eastAsia="Times New Roman" w:hAnsi="Times New Roman" w:hint="cs"/>
          <w:noProof/>
          <w:rtl/>
        </w:rPr>
        <w:t>بسمه تعالی</w:t>
      </w:r>
    </w:p>
    <w:p w14:paraId="5C5F20EF" w14:textId="77777777" w:rsidR="00C243C1" w:rsidRDefault="00C243C1" w:rsidP="00C243C1">
      <w:pPr>
        <w:rPr>
          <w:rtl/>
        </w:rPr>
      </w:pPr>
      <w:r w:rsidRPr="00F515A0">
        <w:rPr>
          <w:rStyle w:val="Emphasis"/>
          <w:rFonts w:hint="cs"/>
          <w:b/>
          <w:bCs w:val="0"/>
          <w:color w:val="FF0000"/>
          <w:rtl/>
        </w:rPr>
        <w:t>موضوع</w:t>
      </w:r>
      <w:r w:rsidRPr="00F515A0">
        <w:rPr>
          <w:rStyle w:val="Emphasis"/>
          <w:rFonts w:hint="cs"/>
          <w:color w:val="FF0000"/>
          <w:rtl/>
        </w:rPr>
        <w:t>:</w:t>
      </w:r>
      <w:r w:rsidRPr="00F515A0">
        <w:rPr>
          <w:rFonts w:hint="cs"/>
          <w:color w:val="FF0000"/>
          <w:rtl/>
        </w:rPr>
        <w:t xml:space="preserve"> </w:t>
      </w:r>
      <w:r>
        <w:rPr>
          <w:rFonts w:hint="cs"/>
          <w:rtl/>
        </w:rPr>
        <w:t>واجبات رکوع</w:t>
      </w:r>
      <w:r>
        <w:rPr>
          <w:rtl/>
        </w:rPr>
        <w:t xml:space="preserve"> </w:t>
      </w:r>
      <w:r>
        <w:rPr>
          <w:rFonts w:hint="cs"/>
          <w:rtl/>
        </w:rPr>
        <w:t xml:space="preserve"> </w:t>
      </w:r>
      <w:r w:rsidRPr="00A6366F">
        <w:rPr>
          <w:rFonts w:hint="cs"/>
          <w:rtl/>
        </w:rPr>
        <w:t>/</w:t>
      </w:r>
      <w:r>
        <w:rPr>
          <w:rFonts w:hint="cs"/>
          <w:rtl/>
        </w:rPr>
        <w:t>رکوع</w:t>
      </w:r>
      <w:r w:rsidRPr="00A6366F">
        <w:rPr>
          <w:rFonts w:hint="cs"/>
          <w:rtl/>
        </w:rPr>
        <w:t xml:space="preserve"> /</w:t>
      </w:r>
      <w:r>
        <w:rPr>
          <w:rtl/>
        </w:rPr>
        <w:t>صلاه</w:t>
      </w:r>
    </w:p>
    <w:p w14:paraId="487F4950" w14:textId="77777777" w:rsidR="00C243C1" w:rsidRPr="00F515A0" w:rsidRDefault="00C243C1" w:rsidP="00C243C1">
      <w:pPr>
        <w:rPr>
          <w:rtl/>
        </w:rPr>
      </w:pPr>
      <w:r w:rsidRPr="00742B31">
        <w:rPr>
          <w:rFonts w:ascii="Times New Roman" w:eastAsia="Times New Roman" w:hAnsi="Times New Roman" w:cs="Times New Roman" w:hint="cs"/>
          <w:rtl/>
        </w:rPr>
        <w:t> </w:t>
      </w:r>
    </w:p>
    <w:p w14:paraId="0E3C6E45" w14:textId="562C6FC2" w:rsidR="008B750B" w:rsidRPr="008A522A" w:rsidRDefault="00C243C1" w:rsidP="00C243C1">
      <w:pPr>
        <w:jc w:val="both"/>
        <w:rPr>
          <w:rtl/>
        </w:rPr>
      </w:pPr>
      <w:r w:rsidRPr="00742B31">
        <w:rPr>
          <w:rFonts w:ascii="Times New Roman" w:eastAsia="Times New Roman" w:hAnsi="Times New Roman" w:hint="cs"/>
          <w:color w:val="800000"/>
          <w:sz w:val="28"/>
          <w:rtl/>
        </w:rPr>
        <w:t>فهرست مطالب</w:t>
      </w:r>
      <w:r>
        <w:rPr>
          <w:rFonts w:hint="cs"/>
          <w:rtl/>
        </w:rPr>
        <w:t>:</w:t>
      </w:r>
    </w:p>
    <w:p w14:paraId="5B4FF6DE" w14:textId="464F64F4" w:rsidR="001068B7" w:rsidRDefault="001068B7" w:rsidP="001068B7">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28510647" w:history="1">
        <w:r w:rsidRPr="001B7820">
          <w:rPr>
            <w:rStyle w:val="Hyperlink"/>
            <w:noProof/>
            <w:rtl/>
          </w:rPr>
          <w:t>حد واجب رکوع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Toc128510647 \h</w:instrText>
        </w:r>
        <w:r>
          <w:rPr>
            <w:noProof/>
            <w:webHidden/>
            <w:rtl/>
          </w:rPr>
          <w:instrText xml:space="preserve"> </w:instrText>
        </w:r>
        <w:r>
          <w:rPr>
            <w:noProof/>
            <w:webHidden/>
            <w:rtl/>
          </w:rPr>
        </w:r>
        <w:r>
          <w:rPr>
            <w:noProof/>
            <w:webHidden/>
            <w:rtl/>
          </w:rPr>
          <w:fldChar w:fldCharType="separate"/>
        </w:r>
        <w:r w:rsidR="00BB272C">
          <w:rPr>
            <w:noProof/>
            <w:webHidden/>
            <w:rtl/>
          </w:rPr>
          <w:t>1</w:t>
        </w:r>
        <w:r>
          <w:rPr>
            <w:noProof/>
            <w:webHidden/>
            <w:rtl/>
          </w:rPr>
          <w:fldChar w:fldCharType="end"/>
        </w:r>
      </w:hyperlink>
    </w:p>
    <w:p w14:paraId="25BE76F2" w14:textId="131721F7" w:rsidR="001068B7" w:rsidRDefault="00C243C1" w:rsidP="001068B7">
      <w:pPr>
        <w:pStyle w:val="TOC2"/>
        <w:tabs>
          <w:tab w:val="right" w:leader="dot" w:pos="10194"/>
        </w:tabs>
        <w:rPr>
          <w:rFonts w:asciiTheme="minorHAnsi" w:eastAsiaTheme="minorEastAsia" w:hAnsiTheme="minorHAnsi" w:cstheme="minorBidi"/>
          <w:bCs w:val="0"/>
          <w:noProof/>
          <w:color w:val="auto"/>
          <w:szCs w:val="22"/>
          <w:rtl/>
          <w:lang w:bidi="ar-SA"/>
        </w:rPr>
      </w:pPr>
      <w:hyperlink w:anchor="_Toc128510648" w:history="1">
        <w:r w:rsidR="001068B7" w:rsidRPr="001B7820">
          <w:rPr>
            <w:rStyle w:val="Hyperlink"/>
            <w:noProof/>
            <w:rtl/>
          </w:rPr>
          <w:t>دل</w:t>
        </w:r>
        <w:r w:rsidR="001068B7" w:rsidRPr="001B7820">
          <w:rPr>
            <w:rStyle w:val="Hyperlink"/>
            <w:rFonts w:hint="cs"/>
            <w:noProof/>
            <w:rtl/>
          </w:rPr>
          <w:t>ی</w:t>
        </w:r>
        <w:r w:rsidR="001068B7" w:rsidRPr="001B7820">
          <w:rPr>
            <w:rStyle w:val="Hyperlink"/>
            <w:rFonts w:hint="eastAsia"/>
            <w:noProof/>
            <w:rtl/>
          </w:rPr>
          <w:t>ل</w:t>
        </w:r>
        <w:r w:rsidR="001068B7" w:rsidRPr="001B7820">
          <w:rPr>
            <w:rStyle w:val="Hyperlink"/>
            <w:noProof/>
            <w:rtl/>
          </w:rPr>
          <w:t xml:space="preserve"> قول مشهور: وصول راحه به رکبت</w:t>
        </w:r>
        <w:r w:rsidR="001068B7" w:rsidRPr="001B7820">
          <w:rPr>
            <w:rStyle w:val="Hyperlink"/>
            <w:rFonts w:hint="cs"/>
            <w:noProof/>
            <w:rtl/>
          </w:rPr>
          <w:t>ی</w:t>
        </w:r>
        <w:r w:rsidR="001068B7" w:rsidRPr="001B7820">
          <w:rPr>
            <w:rStyle w:val="Hyperlink"/>
            <w:rFonts w:hint="eastAsia"/>
            <w:noProof/>
            <w:rtl/>
          </w:rPr>
          <w:t>ن</w:t>
        </w:r>
        <w:r w:rsidR="001068B7">
          <w:rPr>
            <w:noProof/>
            <w:webHidden/>
            <w:rtl/>
          </w:rPr>
          <w:tab/>
        </w:r>
        <w:r w:rsidR="001068B7">
          <w:rPr>
            <w:noProof/>
            <w:webHidden/>
            <w:rtl/>
          </w:rPr>
          <w:fldChar w:fldCharType="begin"/>
        </w:r>
        <w:r w:rsidR="001068B7">
          <w:rPr>
            <w:noProof/>
            <w:webHidden/>
            <w:rtl/>
          </w:rPr>
          <w:instrText xml:space="preserve"> </w:instrText>
        </w:r>
        <w:r w:rsidR="001068B7">
          <w:rPr>
            <w:noProof/>
            <w:webHidden/>
          </w:rPr>
          <w:instrText>PAGEREF</w:instrText>
        </w:r>
        <w:r w:rsidR="001068B7">
          <w:rPr>
            <w:noProof/>
            <w:webHidden/>
            <w:rtl/>
          </w:rPr>
          <w:instrText xml:space="preserve"> _</w:instrText>
        </w:r>
        <w:r w:rsidR="001068B7">
          <w:rPr>
            <w:noProof/>
            <w:webHidden/>
          </w:rPr>
          <w:instrText>Toc128510648 \h</w:instrText>
        </w:r>
        <w:r w:rsidR="001068B7">
          <w:rPr>
            <w:noProof/>
            <w:webHidden/>
            <w:rtl/>
          </w:rPr>
          <w:instrText xml:space="preserve"> </w:instrText>
        </w:r>
        <w:r w:rsidR="001068B7">
          <w:rPr>
            <w:noProof/>
            <w:webHidden/>
            <w:rtl/>
          </w:rPr>
        </w:r>
        <w:r w:rsidR="001068B7">
          <w:rPr>
            <w:noProof/>
            <w:webHidden/>
            <w:rtl/>
          </w:rPr>
          <w:fldChar w:fldCharType="separate"/>
        </w:r>
        <w:r w:rsidR="00BB272C">
          <w:rPr>
            <w:noProof/>
            <w:webHidden/>
            <w:rtl/>
          </w:rPr>
          <w:t>1</w:t>
        </w:r>
        <w:r w:rsidR="001068B7">
          <w:rPr>
            <w:noProof/>
            <w:webHidden/>
            <w:rtl/>
          </w:rPr>
          <w:fldChar w:fldCharType="end"/>
        </w:r>
      </w:hyperlink>
    </w:p>
    <w:p w14:paraId="16E5E2A8" w14:textId="10383FDF" w:rsidR="001068B7" w:rsidRDefault="00C243C1" w:rsidP="001068B7">
      <w:pPr>
        <w:pStyle w:val="TOC4"/>
        <w:tabs>
          <w:tab w:val="right" w:leader="dot" w:pos="10194"/>
        </w:tabs>
        <w:rPr>
          <w:rFonts w:asciiTheme="minorHAnsi" w:eastAsiaTheme="minorEastAsia" w:hAnsiTheme="minorHAnsi" w:cstheme="minorBidi"/>
          <w:bCs w:val="0"/>
          <w:noProof/>
          <w:color w:val="auto"/>
          <w:szCs w:val="22"/>
          <w:rtl/>
          <w:lang w:bidi="ar-SA"/>
        </w:rPr>
      </w:pPr>
      <w:hyperlink w:anchor="_Toc128510649" w:history="1">
        <w:r w:rsidR="001068B7" w:rsidRPr="001B7820">
          <w:rPr>
            <w:rStyle w:val="Hyperlink"/>
            <w:noProof/>
            <w:rtl/>
          </w:rPr>
          <w:t>روا</w:t>
        </w:r>
        <w:r w:rsidR="001068B7" w:rsidRPr="001B7820">
          <w:rPr>
            <w:rStyle w:val="Hyperlink"/>
            <w:rFonts w:hint="cs"/>
            <w:noProof/>
            <w:rtl/>
          </w:rPr>
          <w:t>ی</w:t>
        </w:r>
        <w:r w:rsidR="001068B7" w:rsidRPr="001B7820">
          <w:rPr>
            <w:rStyle w:val="Hyperlink"/>
            <w:rFonts w:hint="eastAsia"/>
            <w:noProof/>
            <w:rtl/>
          </w:rPr>
          <w:t>ت</w:t>
        </w:r>
        <w:r w:rsidR="001068B7" w:rsidRPr="001B7820">
          <w:rPr>
            <w:rStyle w:val="Hyperlink"/>
            <w:noProof/>
            <w:rtl/>
          </w:rPr>
          <w:t xml:space="preserve"> اول: صح</w:t>
        </w:r>
        <w:r w:rsidR="001068B7" w:rsidRPr="001B7820">
          <w:rPr>
            <w:rStyle w:val="Hyperlink"/>
            <w:rFonts w:hint="cs"/>
            <w:noProof/>
            <w:rtl/>
          </w:rPr>
          <w:t>ی</w:t>
        </w:r>
        <w:r w:rsidR="001068B7" w:rsidRPr="001B7820">
          <w:rPr>
            <w:rStyle w:val="Hyperlink"/>
            <w:rFonts w:hint="eastAsia"/>
            <w:noProof/>
            <w:rtl/>
          </w:rPr>
          <w:t>حه</w:t>
        </w:r>
        <w:r w:rsidR="001068B7" w:rsidRPr="001B7820">
          <w:rPr>
            <w:rStyle w:val="Hyperlink"/>
            <w:noProof/>
            <w:rtl/>
          </w:rPr>
          <w:t xml:space="preserve"> حماد</w:t>
        </w:r>
        <w:r w:rsidR="001068B7">
          <w:rPr>
            <w:noProof/>
            <w:webHidden/>
            <w:rtl/>
          </w:rPr>
          <w:tab/>
        </w:r>
        <w:r w:rsidR="001068B7">
          <w:rPr>
            <w:noProof/>
            <w:webHidden/>
            <w:rtl/>
          </w:rPr>
          <w:fldChar w:fldCharType="begin"/>
        </w:r>
        <w:r w:rsidR="001068B7">
          <w:rPr>
            <w:noProof/>
            <w:webHidden/>
            <w:rtl/>
          </w:rPr>
          <w:instrText xml:space="preserve"> </w:instrText>
        </w:r>
        <w:r w:rsidR="001068B7">
          <w:rPr>
            <w:noProof/>
            <w:webHidden/>
          </w:rPr>
          <w:instrText>PAGEREF</w:instrText>
        </w:r>
        <w:r w:rsidR="001068B7">
          <w:rPr>
            <w:noProof/>
            <w:webHidden/>
            <w:rtl/>
          </w:rPr>
          <w:instrText xml:space="preserve"> _</w:instrText>
        </w:r>
        <w:r w:rsidR="001068B7">
          <w:rPr>
            <w:noProof/>
            <w:webHidden/>
          </w:rPr>
          <w:instrText>Toc128510649 \h</w:instrText>
        </w:r>
        <w:r w:rsidR="001068B7">
          <w:rPr>
            <w:noProof/>
            <w:webHidden/>
            <w:rtl/>
          </w:rPr>
          <w:instrText xml:space="preserve"> </w:instrText>
        </w:r>
        <w:r w:rsidR="001068B7">
          <w:rPr>
            <w:noProof/>
            <w:webHidden/>
            <w:rtl/>
          </w:rPr>
        </w:r>
        <w:r w:rsidR="001068B7">
          <w:rPr>
            <w:noProof/>
            <w:webHidden/>
            <w:rtl/>
          </w:rPr>
          <w:fldChar w:fldCharType="separate"/>
        </w:r>
        <w:r w:rsidR="00BB272C">
          <w:rPr>
            <w:noProof/>
            <w:webHidden/>
            <w:rtl/>
          </w:rPr>
          <w:t>2</w:t>
        </w:r>
        <w:r w:rsidR="001068B7">
          <w:rPr>
            <w:noProof/>
            <w:webHidden/>
            <w:rtl/>
          </w:rPr>
          <w:fldChar w:fldCharType="end"/>
        </w:r>
      </w:hyperlink>
    </w:p>
    <w:p w14:paraId="0C34F81D" w14:textId="1A25C5E0" w:rsidR="001068B7" w:rsidRDefault="00C243C1" w:rsidP="001068B7">
      <w:pPr>
        <w:pStyle w:val="TOC4"/>
        <w:tabs>
          <w:tab w:val="right" w:leader="dot" w:pos="10194"/>
        </w:tabs>
        <w:rPr>
          <w:rFonts w:asciiTheme="minorHAnsi" w:eastAsiaTheme="minorEastAsia" w:hAnsiTheme="minorHAnsi" w:cstheme="minorBidi"/>
          <w:bCs w:val="0"/>
          <w:noProof/>
          <w:color w:val="auto"/>
          <w:szCs w:val="22"/>
          <w:rtl/>
          <w:lang w:bidi="ar-SA"/>
        </w:rPr>
      </w:pPr>
      <w:hyperlink w:anchor="_Toc128510650" w:history="1">
        <w:r w:rsidR="001068B7" w:rsidRPr="001B7820">
          <w:rPr>
            <w:rStyle w:val="Hyperlink"/>
            <w:noProof/>
            <w:rtl/>
          </w:rPr>
          <w:t>روا</w:t>
        </w:r>
        <w:r w:rsidR="001068B7" w:rsidRPr="001B7820">
          <w:rPr>
            <w:rStyle w:val="Hyperlink"/>
            <w:rFonts w:hint="cs"/>
            <w:noProof/>
            <w:rtl/>
          </w:rPr>
          <w:t>ی</w:t>
        </w:r>
        <w:r w:rsidR="001068B7" w:rsidRPr="001B7820">
          <w:rPr>
            <w:rStyle w:val="Hyperlink"/>
            <w:rFonts w:hint="eastAsia"/>
            <w:noProof/>
            <w:rtl/>
          </w:rPr>
          <w:t>ت</w:t>
        </w:r>
        <w:r w:rsidR="001068B7" w:rsidRPr="001B7820">
          <w:rPr>
            <w:rStyle w:val="Hyperlink"/>
            <w:noProof/>
            <w:rtl/>
          </w:rPr>
          <w:t xml:space="preserve"> دوم: صح</w:t>
        </w:r>
        <w:r w:rsidR="001068B7" w:rsidRPr="001B7820">
          <w:rPr>
            <w:rStyle w:val="Hyperlink"/>
            <w:rFonts w:hint="cs"/>
            <w:noProof/>
            <w:rtl/>
          </w:rPr>
          <w:t>ی</w:t>
        </w:r>
        <w:r w:rsidR="001068B7" w:rsidRPr="001B7820">
          <w:rPr>
            <w:rStyle w:val="Hyperlink"/>
            <w:rFonts w:hint="eastAsia"/>
            <w:noProof/>
            <w:rtl/>
          </w:rPr>
          <w:t>حه</w:t>
        </w:r>
        <w:r w:rsidR="001068B7" w:rsidRPr="001B7820">
          <w:rPr>
            <w:rStyle w:val="Hyperlink"/>
            <w:noProof/>
            <w:rtl/>
          </w:rPr>
          <w:t xml:space="preserve"> زراره</w:t>
        </w:r>
        <w:r w:rsidR="001068B7">
          <w:rPr>
            <w:noProof/>
            <w:webHidden/>
            <w:rtl/>
          </w:rPr>
          <w:tab/>
        </w:r>
        <w:r w:rsidR="001068B7">
          <w:rPr>
            <w:noProof/>
            <w:webHidden/>
            <w:rtl/>
          </w:rPr>
          <w:fldChar w:fldCharType="begin"/>
        </w:r>
        <w:r w:rsidR="001068B7">
          <w:rPr>
            <w:noProof/>
            <w:webHidden/>
            <w:rtl/>
          </w:rPr>
          <w:instrText xml:space="preserve"> </w:instrText>
        </w:r>
        <w:r w:rsidR="001068B7">
          <w:rPr>
            <w:noProof/>
            <w:webHidden/>
          </w:rPr>
          <w:instrText>PAGEREF</w:instrText>
        </w:r>
        <w:r w:rsidR="001068B7">
          <w:rPr>
            <w:noProof/>
            <w:webHidden/>
            <w:rtl/>
          </w:rPr>
          <w:instrText xml:space="preserve"> _</w:instrText>
        </w:r>
        <w:r w:rsidR="001068B7">
          <w:rPr>
            <w:noProof/>
            <w:webHidden/>
          </w:rPr>
          <w:instrText>Toc128510650 \h</w:instrText>
        </w:r>
        <w:r w:rsidR="001068B7">
          <w:rPr>
            <w:noProof/>
            <w:webHidden/>
            <w:rtl/>
          </w:rPr>
          <w:instrText xml:space="preserve"> </w:instrText>
        </w:r>
        <w:r w:rsidR="001068B7">
          <w:rPr>
            <w:noProof/>
            <w:webHidden/>
            <w:rtl/>
          </w:rPr>
        </w:r>
        <w:r w:rsidR="001068B7">
          <w:rPr>
            <w:noProof/>
            <w:webHidden/>
            <w:rtl/>
          </w:rPr>
          <w:fldChar w:fldCharType="separate"/>
        </w:r>
        <w:r w:rsidR="00BB272C">
          <w:rPr>
            <w:noProof/>
            <w:webHidden/>
            <w:rtl/>
          </w:rPr>
          <w:t>2</w:t>
        </w:r>
        <w:r w:rsidR="001068B7">
          <w:rPr>
            <w:noProof/>
            <w:webHidden/>
            <w:rtl/>
          </w:rPr>
          <w:fldChar w:fldCharType="end"/>
        </w:r>
      </w:hyperlink>
    </w:p>
    <w:p w14:paraId="671F2309" w14:textId="3DA8A3D1" w:rsidR="001068B7" w:rsidRDefault="00C243C1" w:rsidP="001068B7">
      <w:pPr>
        <w:pStyle w:val="TOC4"/>
        <w:tabs>
          <w:tab w:val="right" w:leader="dot" w:pos="10194"/>
        </w:tabs>
        <w:rPr>
          <w:rFonts w:asciiTheme="minorHAnsi" w:eastAsiaTheme="minorEastAsia" w:hAnsiTheme="minorHAnsi" w:cstheme="minorBidi"/>
          <w:bCs w:val="0"/>
          <w:noProof/>
          <w:color w:val="auto"/>
          <w:szCs w:val="22"/>
          <w:rtl/>
          <w:lang w:bidi="ar-SA"/>
        </w:rPr>
      </w:pPr>
      <w:hyperlink w:anchor="_Toc128510651" w:history="1">
        <w:r w:rsidR="001068B7" w:rsidRPr="001B7820">
          <w:rPr>
            <w:rStyle w:val="Hyperlink"/>
            <w:noProof/>
            <w:rtl/>
          </w:rPr>
          <w:t>روا</w:t>
        </w:r>
        <w:r w:rsidR="001068B7" w:rsidRPr="001B7820">
          <w:rPr>
            <w:rStyle w:val="Hyperlink"/>
            <w:rFonts w:hint="cs"/>
            <w:noProof/>
            <w:rtl/>
          </w:rPr>
          <w:t>ی</w:t>
        </w:r>
        <w:r w:rsidR="001068B7" w:rsidRPr="001B7820">
          <w:rPr>
            <w:rStyle w:val="Hyperlink"/>
            <w:rFonts w:hint="eastAsia"/>
            <w:noProof/>
            <w:rtl/>
          </w:rPr>
          <w:t>ت</w:t>
        </w:r>
        <w:r w:rsidR="001068B7" w:rsidRPr="001B7820">
          <w:rPr>
            <w:rStyle w:val="Hyperlink"/>
            <w:noProof/>
            <w:rtl/>
          </w:rPr>
          <w:t xml:space="preserve"> سوم: صح</w:t>
        </w:r>
        <w:r w:rsidR="001068B7" w:rsidRPr="001B7820">
          <w:rPr>
            <w:rStyle w:val="Hyperlink"/>
            <w:rFonts w:hint="cs"/>
            <w:noProof/>
            <w:rtl/>
          </w:rPr>
          <w:t>ی</w:t>
        </w:r>
        <w:r w:rsidR="001068B7" w:rsidRPr="001B7820">
          <w:rPr>
            <w:rStyle w:val="Hyperlink"/>
            <w:rFonts w:hint="eastAsia"/>
            <w:noProof/>
            <w:rtl/>
          </w:rPr>
          <w:t>حه</w:t>
        </w:r>
        <w:r w:rsidR="001068B7" w:rsidRPr="001B7820">
          <w:rPr>
            <w:rStyle w:val="Hyperlink"/>
            <w:noProof/>
            <w:rtl/>
          </w:rPr>
          <w:t xml:space="preserve"> ثان</w:t>
        </w:r>
        <w:r w:rsidR="001068B7" w:rsidRPr="001B7820">
          <w:rPr>
            <w:rStyle w:val="Hyperlink"/>
            <w:rFonts w:hint="cs"/>
            <w:noProof/>
            <w:rtl/>
          </w:rPr>
          <w:t>ی</w:t>
        </w:r>
        <w:r w:rsidR="001068B7" w:rsidRPr="001B7820">
          <w:rPr>
            <w:rStyle w:val="Hyperlink"/>
            <w:rFonts w:hint="eastAsia"/>
            <w:noProof/>
            <w:rtl/>
          </w:rPr>
          <w:t>ه</w:t>
        </w:r>
        <w:r w:rsidR="001068B7" w:rsidRPr="001B7820">
          <w:rPr>
            <w:rStyle w:val="Hyperlink"/>
            <w:noProof/>
            <w:rtl/>
          </w:rPr>
          <w:t xml:space="preserve"> زراره</w:t>
        </w:r>
        <w:r w:rsidR="001068B7">
          <w:rPr>
            <w:noProof/>
            <w:webHidden/>
            <w:rtl/>
          </w:rPr>
          <w:tab/>
        </w:r>
        <w:r w:rsidR="001068B7">
          <w:rPr>
            <w:noProof/>
            <w:webHidden/>
            <w:rtl/>
          </w:rPr>
          <w:fldChar w:fldCharType="begin"/>
        </w:r>
        <w:r w:rsidR="001068B7">
          <w:rPr>
            <w:noProof/>
            <w:webHidden/>
            <w:rtl/>
          </w:rPr>
          <w:instrText xml:space="preserve"> </w:instrText>
        </w:r>
        <w:r w:rsidR="001068B7">
          <w:rPr>
            <w:noProof/>
            <w:webHidden/>
          </w:rPr>
          <w:instrText>PAGEREF</w:instrText>
        </w:r>
        <w:r w:rsidR="001068B7">
          <w:rPr>
            <w:noProof/>
            <w:webHidden/>
            <w:rtl/>
          </w:rPr>
          <w:instrText xml:space="preserve"> _</w:instrText>
        </w:r>
        <w:r w:rsidR="001068B7">
          <w:rPr>
            <w:noProof/>
            <w:webHidden/>
          </w:rPr>
          <w:instrText>Toc128510651 \h</w:instrText>
        </w:r>
        <w:r w:rsidR="001068B7">
          <w:rPr>
            <w:noProof/>
            <w:webHidden/>
            <w:rtl/>
          </w:rPr>
          <w:instrText xml:space="preserve"> </w:instrText>
        </w:r>
        <w:r w:rsidR="001068B7">
          <w:rPr>
            <w:noProof/>
            <w:webHidden/>
            <w:rtl/>
          </w:rPr>
        </w:r>
        <w:r w:rsidR="001068B7">
          <w:rPr>
            <w:noProof/>
            <w:webHidden/>
            <w:rtl/>
          </w:rPr>
          <w:fldChar w:fldCharType="separate"/>
        </w:r>
        <w:r w:rsidR="00BB272C">
          <w:rPr>
            <w:noProof/>
            <w:webHidden/>
            <w:rtl/>
          </w:rPr>
          <w:t>3</w:t>
        </w:r>
        <w:r w:rsidR="001068B7">
          <w:rPr>
            <w:noProof/>
            <w:webHidden/>
            <w:rtl/>
          </w:rPr>
          <w:fldChar w:fldCharType="end"/>
        </w:r>
      </w:hyperlink>
    </w:p>
    <w:p w14:paraId="308FFA72" w14:textId="0EEF4F89" w:rsidR="001068B7" w:rsidRDefault="00C243C1" w:rsidP="001068B7">
      <w:pPr>
        <w:pStyle w:val="TOC4"/>
        <w:tabs>
          <w:tab w:val="right" w:leader="dot" w:pos="10194"/>
        </w:tabs>
        <w:rPr>
          <w:rFonts w:asciiTheme="minorHAnsi" w:eastAsiaTheme="minorEastAsia" w:hAnsiTheme="minorHAnsi" w:cstheme="minorBidi"/>
          <w:bCs w:val="0"/>
          <w:noProof/>
          <w:color w:val="auto"/>
          <w:szCs w:val="22"/>
          <w:rtl/>
          <w:lang w:bidi="ar-SA"/>
        </w:rPr>
      </w:pPr>
      <w:hyperlink w:anchor="_Toc128510652" w:history="1">
        <w:r w:rsidR="001068B7" w:rsidRPr="001B7820">
          <w:rPr>
            <w:rStyle w:val="Hyperlink"/>
            <w:noProof/>
            <w:rtl/>
          </w:rPr>
          <w:t>روا</w:t>
        </w:r>
        <w:r w:rsidR="001068B7" w:rsidRPr="001B7820">
          <w:rPr>
            <w:rStyle w:val="Hyperlink"/>
            <w:rFonts w:hint="cs"/>
            <w:noProof/>
            <w:rtl/>
          </w:rPr>
          <w:t>ی</w:t>
        </w:r>
        <w:r w:rsidR="001068B7" w:rsidRPr="001B7820">
          <w:rPr>
            <w:rStyle w:val="Hyperlink"/>
            <w:rFonts w:hint="eastAsia"/>
            <w:noProof/>
            <w:rtl/>
          </w:rPr>
          <w:t>ت</w:t>
        </w:r>
        <w:r w:rsidR="001068B7" w:rsidRPr="001B7820">
          <w:rPr>
            <w:rStyle w:val="Hyperlink"/>
            <w:noProof/>
            <w:rtl/>
          </w:rPr>
          <w:t xml:space="preserve"> چهارم: محقق در معتبر</w:t>
        </w:r>
        <w:r w:rsidR="001068B7">
          <w:rPr>
            <w:noProof/>
            <w:webHidden/>
            <w:rtl/>
          </w:rPr>
          <w:tab/>
        </w:r>
        <w:r w:rsidR="001068B7">
          <w:rPr>
            <w:noProof/>
            <w:webHidden/>
            <w:rtl/>
          </w:rPr>
          <w:fldChar w:fldCharType="begin"/>
        </w:r>
        <w:r w:rsidR="001068B7">
          <w:rPr>
            <w:noProof/>
            <w:webHidden/>
            <w:rtl/>
          </w:rPr>
          <w:instrText xml:space="preserve"> </w:instrText>
        </w:r>
        <w:r w:rsidR="001068B7">
          <w:rPr>
            <w:noProof/>
            <w:webHidden/>
          </w:rPr>
          <w:instrText>PAGEREF</w:instrText>
        </w:r>
        <w:r w:rsidR="001068B7">
          <w:rPr>
            <w:noProof/>
            <w:webHidden/>
            <w:rtl/>
          </w:rPr>
          <w:instrText xml:space="preserve"> _</w:instrText>
        </w:r>
        <w:r w:rsidR="001068B7">
          <w:rPr>
            <w:noProof/>
            <w:webHidden/>
          </w:rPr>
          <w:instrText>Toc128510652 \h</w:instrText>
        </w:r>
        <w:r w:rsidR="001068B7">
          <w:rPr>
            <w:noProof/>
            <w:webHidden/>
            <w:rtl/>
          </w:rPr>
          <w:instrText xml:space="preserve"> </w:instrText>
        </w:r>
        <w:r w:rsidR="001068B7">
          <w:rPr>
            <w:noProof/>
            <w:webHidden/>
            <w:rtl/>
          </w:rPr>
        </w:r>
        <w:r w:rsidR="001068B7">
          <w:rPr>
            <w:noProof/>
            <w:webHidden/>
            <w:rtl/>
          </w:rPr>
          <w:fldChar w:fldCharType="separate"/>
        </w:r>
        <w:r w:rsidR="00BB272C">
          <w:rPr>
            <w:noProof/>
            <w:webHidden/>
            <w:rtl/>
          </w:rPr>
          <w:t>4</w:t>
        </w:r>
        <w:r w:rsidR="001068B7">
          <w:rPr>
            <w:noProof/>
            <w:webHidden/>
            <w:rtl/>
          </w:rPr>
          <w:fldChar w:fldCharType="end"/>
        </w:r>
      </w:hyperlink>
    </w:p>
    <w:p w14:paraId="1E87A9A7" w14:textId="3C4E0221" w:rsidR="001068B7" w:rsidRDefault="00C243C1" w:rsidP="001068B7">
      <w:pPr>
        <w:pStyle w:val="TOC4"/>
        <w:tabs>
          <w:tab w:val="right" w:leader="dot" w:pos="10194"/>
        </w:tabs>
        <w:rPr>
          <w:rFonts w:asciiTheme="minorHAnsi" w:eastAsiaTheme="minorEastAsia" w:hAnsiTheme="minorHAnsi" w:cstheme="minorBidi"/>
          <w:bCs w:val="0"/>
          <w:noProof/>
          <w:color w:val="auto"/>
          <w:szCs w:val="22"/>
          <w:rtl/>
          <w:lang w:bidi="ar-SA"/>
        </w:rPr>
      </w:pPr>
      <w:hyperlink w:anchor="_Toc128510653" w:history="1">
        <w:r w:rsidR="001068B7" w:rsidRPr="001B7820">
          <w:rPr>
            <w:rStyle w:val="Hyperlink"/>
            <w:noProof/>
            <w:rtl/>
          </w:rPr>
          <w:t>روا</w:t>
        </w:r>
        <w:r w:rsidR="001068B7" w:rsidRPr="001B7820">
          <w:rPr>
            <w:rStyle w:val="Hyperlink"/>
            <w:rFonts w:hint="cs"/>
            <w:noProof/>
            <w:rtl/>
          </w:rPr>
          <w:t>ی</w:t>
        </w:r>
        <w:r w:rsidR="001068B7" w:rsidRPr="001B7820">
          <w:rPr>
            <w:rStyle w:val="Hyperlink"/>
            <w:rFonts w:hint="eastAsia"/>
            <w:noProof/>
            <w:rtl/>
          </w:rPr>
          <w:t>ت</w:t>
        </w:r>
        <w:r w:rsidR="001068B7" w:rsidRPr="001B7820">
          <w:rPr>
            <w:rStyle w:val="Hyperlink"/>
            <w:noProof/>
            <w:rtl/>
          </w:rPr>
          <w:t xml:space="preserve"> پنجم: نبو</w:t>
        </w:r>
        <w:r w:rsidR="001068B7" w:rsidRPr="001B7820">
          <w:rPr>
            <w:rStyle w:val="Hyperlink"/>
            <w:rFonts w:hint="cs"/>
            <w:noProof/>
            <w:rtl/>
          </w:rPr>
          <w:t>ی</w:t>
        </w:r>
        <w:r w:rsidR="001068B7" w:rsidRPr="001B7820">
          <w:rPr>
            <w:rStyle w:val="Hyperlink"/>
            <w:noProof/>
            <w:rtl/>
          </w:rPr>
          <w:t xml:space="preserve"> عام</w:t>
        </w:r>
        <w:r w:rsidR="001068B7" w:rsidRPr="001B7820">
          <w:rPr>
            <w:rStyle w:val="Hyperlink"/>
            <w:rFonts w:hint="cs"/>
            <w:noProof/>
            <w:rtl/>
          </w:rPr>
          <w:t>ی</w:t>
        </w:r>
        <w:r w:rsidR="001068B7">
          <w:rPr>
            <w:noProof/>
            <w:webHidden/>
            <w:rtl/>
          </w:rPr>
          <w:tab/>
        </w:r>
        <w:r w:rsidR="001068B7">
          <w:rPr>
            <w:noProof/>
            <w:webHidden/>
            <w:rtl/>
          </w:rPr>
          <w:fldChar w:fldCharType="begin"/>
        </w:r>
        <w:r w:rsidR="001068B7">
          <w:rPr>
            <w:noProof/>
            <w:webHidden/>
            <w:rtl/>
          </w:rPr>
          <w:instrText xml:space="preserve"> </w:instrText>
        </w:r>
        <w:r w:rsidR="001068B7">
          <w:rPr>
            <w:noProof/>
            <w:webHidden/>
          </w:rPr>
          <w:instrText>PAGEREF</w:instrText>
        </w:r>
        <w:r w:rsidR="001068B7">
          <w:rPr>
            <w:noProof/>
            <w:webHidden/>
            <w:rtl/>
          </w:rPr>
          <w:instrText xml:space="preserve"> _</w:instrText>
        </w:r>
        <w:r w:rsidR="001068B7">
          <w:rPr>
            <w:noProof/>
            <w:webHidden/>
          </w:rPr>
          <w:instrText>Toc128510653 \h</w:instrText>
        </w:r>
        <w:r w:rsidR="001068B7">
          <w:rPr>
            <w:noProof/>
            <w:webHidden/>
            <w:rtl/>
          </w:rPr>
          <w:instrText xml:space="preserve"> </w:instrText>
        </w:r>
        <w:r w:rsidR="001068B7">
          <w:rPr>
            <w:noProof/>
            <w:webHidden/>
            <w:rtl/>
          </w:rPr>
        </w:r>
        <w:r w:rsidR="001068B7">
          <w:rPr>
            <w:noProof/>
            <w:webHidden/>
            <w:rtl/>
          </w:rPr>
          <w:fldChar w:fldCharType="separate"/>
        </w:r>
        <w:r w:rsidR="00BB272C">
          <w:rPr>
            <w:noProof/>
            <w:webHidden/>
            <w:rtl/>
          </w:rPr>
          <w:t>5</w:t>
        </w:r>
        <w:r w:rsidR="001068B7">
          <w:rPr>
            <w:noProof/>
            <w:webHidden/>
            <w:rtl/>
          </w:rPr>
          <w:fldChar w:fldCharType="end"/>
        </w:r>
      </w:hyperlink>
    </w:p>
    <w:p w14:paraId="3F5F0231" w14:textId="55843506" w:rsidR="00C91EB6" w:rsidRPr="00C91EB6" w:rsidRDefault="001068B7" w:rsidP="001068B7">
      <w:pPr>
        <w:jc w:val="both"/>
      </w:pPr>
      <w:r>
        <w:rPr>
          <w:rFonts w:cs="B Titr"/>
          <w:noProof/>
          <w:webHidden/>
          <w:color w:val="632423" w:themeColor="accent2" w:themeShade="80"/>
          <w:szCs w:val="24"/>
          <w:rtl/>
        </w:rPr>
        <w:fldChar w:fldCharType="end"/>
      </w:r>
    </w:p>
    <w:p w14:paraId="59CF6E84" w14:textId="42D85473" w:rsidR="000706ED" w:rsidRPr="009C66D5" w:rsidRDefault="008F5B4D" w:rsidP="001068B7">
      <w:pPr>
        <w:jc w:val="both"/>
        <w:rPr>
          <w:rStyle w:val="Emphasis"/>
          <w:b/>
          <w:bCs w:val="0"/>
          <w:rtl/>
        </w:rPr>
      </w:pPr>
      <w:bookmarkStart w:id="0" w:name="_GoBack"/>
      <w:bookmarkEnd w:id="0"/>
      <w:r w:rsidRPr="009C66D5">
        <w:rPr>
          <w:rStyle w:val="Emphasis"/>
          <w:rFonts w:hint="cs"/>
          <w:b/>
          <w:bCs w:val="0"/>
          <w:rtl/>
        </w:rPr>
        <w:t>خلاصه مباحث گذشته</w:t>
      </w:r>
      <w:r w:rsidR="000706ED">
        <w:rPr>
          <w:rStyle w:val="Emphasis"/>
          <w:rFonts w:hint="cs"/>
          <w:b/>
          <w:bCs w:val="0"/>
          <w:rtl/>
        </w:rPr>
        <w:t>:</w:t>
      </w:r>
    </w:p>
    <w:p w14:paraId="45C260E2" w14:textId="39BC7463" w:rsidR="009013C5" w:rsidRPr="0060234E" w:rsidRDefault="0060234E" w:rsidP="001068B7">
      <w:pPr>
        <w:pBdr>
          <w:bottom w:val="double" w:sz="6" w:space="1" w:color="auto"/>
        </w:pBdr>
        <w:jc w:val="both"/>
        <w:rPr>
          <w:rStyle w:val="SubtleEmphasis"/>
          <w:i w:val="0"/>
          <w:color w:val="auto"/>
          <w:rtl/>
        </w:rPr>
      </w:pPr>
      <w:r>
        <w:rPr>
          <w:rFonts w:hint="cs"/>
          <w:rtl/>
        </w:rPr>
        <w:t>رکن و فریضه بودن رکوع و عدم فریضه بودن زیاده سهوی رکوع در نماز در جلسه قبل مطرح شد و در ادامه بحث واجبات رکوع و اولین واجب انحناء به مقدار متعارف و معنای اصطلاحی و لغوی رکوع گفتگو شد.</w:t>
      </w:r>
      <w:r w:rsidR="000706ED">
        <w:rPr>
          <w:rStyle w:val="SubtleEmphasis"/>
          <w:rFonts w:hint="cs"/>
          <w:color w:val="auto"/>
          <w:rtl/>
        </w:rPr>
        <w:t xml:space="preserve"> </w:t>
      </w:r>
    </w:p>
    <w:p w14:paraId="2AE5602B" w14:textId="66F794CB" w:rsidR="00773B31" w:rsidRDefault="00773B31" w:rsidP="001068B7">
      <w:pPr>
        <w:pStyle w:val="Heading1"/>
        <w:jc w:val="both"/>
        <w:rPr>
          <w:rtl/>
        </w:rPr>
      </w:pPr>
      <w:bookmarkStart w:id="1" w:name="_Toc128510617"/>
      <w:bookmarkStart w:id="2" w:name="_Toc128510647"/>
      <w:r>
        <w:rPr>
          <w:rFonts w:hint="cs"/>
          <w:rtl/>
        </w:rPr>
        <w:t>حد واجب رکوع</w:t>
      </w:r>
      <w:bookmarkEnd w:id="1"/>
      <w:bookmarkEnd w:id="2"/>
    </w:p>
    <w:p w14:paraId="10C42F0C" w14:textId="479E9C77" w:rsidR="0060234E" w:rsidRDefault="0060234E" w:rsidP="001068B7">
      <w:pPr>
        <w:jc w:val="both"/>
        <w:rPr>
          <w:rtl/>
        </w:rPr>
      </w:pPr>
      <w:r>
        <w:rPr>
          <w:rFonts w:hint="cs"/>
          <w:rtl/>
        </w:rPr>
        <w:t xml:space="preserve">بحث در حد واجب رکوع بود که مورد اختلاف است: </w:t>
      </w:r>
    </w:p>
    <w:p w14:paraId="68CD042C" w14:textId="43141E44" w:rsidR="0060234E" w:rsidRDefault="0060234E" w:rsidP="001068B7">
      <w:pPr>
        <w:jc w:val="both"/>
        <w:rPr>
          <w:rtl/>
        </w:rPr>
      </w:pPr>
      <w:r>
        <w:rPr>
          <w:rFonts w:hint="cs"/>
          <w:rtl/>
        </w:rPr>
        <w:t>برخی گفته اند: وصول راحه یعنی باطن کف به رکبتین لازم است و برخی گفتند: وصول اصابع مجموعا بما فیه اصبع الابهام به رکبتین لازم است که نظر صاحب عروه این بود، برخی مثل محقق خوئی گفتند: وصول انگشت وسطی و دو انگشت کناری آن (همان سه انگشت وسط) به رکبتین لازم است.</w:t>
      </w:r>
    </w:p>
    <w:p w14:paraId="63182484" w14:textId="3B22F85B" w:rsidR="0060234E" w:rsidRDefault="0060234E" w:rsidP="001068B7">
      <w:pPr>
        <w:pStyle w:val="Heading2"/>
        <w:jc w:val="both"/>
        <w:rPr>
          <w:rtl/>
        </w:rPr>
      </w:pPr>
      <w:bookmarkStart w:id="3" w:name="_Toc128510618"/>
      <w:bookmarkStart w:id="4" w:name="_Toc128510648"/>
      <w:r>
        <w:rPr>
          <w:rFonts w:hint="cs"/>
          <w:rtl/>
        </w:rPr>
        <w:t xml:space="preserve">دلیل قول مشهور: </w:t>
      </w:r>
      <w:r w:rsidR="00773B31">
        <w:rPr>
          <w:rFonts w:hint="cs"/>
          <w:rtl/>
        </w:rPr>
        <w:t>وصول راحه به رکبتین</w:t>
      </w:r>
      <w:bookmarkEnd w:id="3"/>
      <w:bookmarkEnd w:id="4"/>
    </w:p>
    <w:p w14:paraId="7F7187B7" w14:textId="3AEE1E49" w:rsidR="0060234E" w:rsidRDefault="0060234E" w:rsidP="001068B7">
      <w:pPr>
        <w:jc w:val="both"/>
        <w:rPr>
          <w:rtl/>
        </w:rPr>
      </w:pPr>
      <w:r>
        <w:rPr>
          <w:rFonts w:hint="cs"/>
          <w:rtl/>
        </w:rPr>
        <w:t xml:space="preserve">قول اول که </w:t>
      </w:r>
      <w:r w:rsidR="00620589">
        <w:rPr>
          <w:rFonts w:hint="cs"/>
          <w:rtl/>
        </w:rPr>
        <w:t xml:space="preserve">بنابر کلام مفتاح الکرامه و جامع المقاصد </w:t>
      </w:r>
      <w:r>
        <w:rPr>
          <w:rFonts w:hint="cs"/>
          <w:rtl/>
        </w:rPr>
        <w:t>منسوب به مشهور است</w:t>
      </w:r>
      <w:r w:rsidR="00620589">
        <w:rPr>
          <w:rFonts w:hint="cs"/>
          <w:rtl/>
        </w:rPr>
        <w:t>،</w:t>
      </w:r>
      <w:r>
        <w:rPr>
          <w:rFonts w:hint="cs"/>
          <w:rtl/>
        </w:rPr>
        <w:t xml:space="preserve"> </w:t>
      </w:r>
      <w:r w:rsidR="00620589">
        <w:rPr>
          <w:rFonts w:hint="cs"/>
          <w:rtl/>
        </w:rPr>
        <w:t xml:space="preserve">دلیلشان </w:t>
      </w:r>
      <w:r>
        <w:rPr>
          <w:rFonts w:hint="cs"/>
          <w:rtl/>
        </w:rPr>
        <w:t>بررسی می شود.</w:t>
      </w:r>
    </w:p>
    <w:p w14:paraId="75951027" w14:textId="57EFFED0" w:rsidR="0060234E" w:rsidRDefault="0060234E" w:rsidP="001068B7">
      <w:pPr>
        <w:jc w:val="both"/>
        <w:rPr>
          <w:rtl/>
        </w:rPr>
      </w:pPr>
      <w:r>
        <w:rPr>
          <w:rFonts w:hint="cs"/>
          <w:rtl/>
        </w:rPr>
        <w:t>برخی ادله مثل اصالۀ الاشتغال</w:t>
      </w:r>
      <w:r w:rsidRPr="0060234E">
        <w:rPr>
          <w:rFonts w:hint="cs"/>
          <w:rtl/>
        </w:rPr>
        <w:t xml:space="preserve"> </w:t>
      </w:r>
      <w:r>
        <w:rPr>
          <w:rFonts w:hint="cs"/>
          <w:rtl/>
        </w:rPr>
        <w:t>قابل ذکر نیست؛ چون با وجود دلیل لفظی نوبت به اصل عملی نمی رسد، اطلاق لفظی می گوید ارکع و بر این کار صدق ارکع می کند. علاوه بر اینکه اگر نوبت به اصل عملی هم برسد دوران بین اقل و اکثر است که از</w:t>
      </w:r>
      <w:r w:rsidR="00773B31">
        <w:rPr>
          <w:rFonts w:hint="cs"/>
          <w:rtl/>
        </w:rPr>
        <w:t xml:space="preserve"> وجوب</w:t>
      </w:r>
      <w:r>
        <w:rPr>
          <w:rFonts w:hint="cs"/>
          <w:rtl/>
        </w:rPr>
        <w:t xml:space="preserve"> اکثر برائت جاری می شود</w:t>
      </w:r>
      <w:r w:rsidR="00773B31">
        <w:rPr>
          <w:rFonts w:hint="cs"/>
          <w:rtl/>
        </w:rPr>
        <w:t>. یا دلیل اجماع هم قابل تمسک نیست؛ چون اجماعی در کار نیست، صاحب بحارالانوار هم فرمودند؛ لذا عمده بررسی روایات است.</w:t>
      </w:r>
      <w:r>
        <w:rPr>
          <w:rFonts w:hint="cs"/>
          <w:rtl/>
        </w:rPr>
        <w:t xml:space="preserve"> </w:t>
      </w:r>
    </w:p>
    <w:p w14:paraId="6B134865" w14:textId="0CFB89F3" w:rsidR="00773B31" w:rsidRDefault="00773B31" w:rsidP="001068B7">
      <w:pPr>
        <w:pStyle w:val="Heading4"/>
        <w:rPr>
          <w:rtl/>
        </w:rPr>
      </w:pPr>
      <w:bookmarkStart w:id="5" w:name="_Toc128510619"/>
      <w:bookmarkStart w:id="6" w:name="_Toc128510649"/>
      <w:r>
        <w:rPr>
          <w:rFonts w:hint="cs"/>
          <w:rtl/>
        </w:rPr>
        <w:lastRenderedPageBreak/>
        <w:t>روایت اول: صحیحه حماد</w:t>
      </w:r>
      <w:bookmarkEnd w:id="5"/>
      <w:bookmarkEnd w:id="6"/>
    </w:p>
    <w:p w14:paraId="6CF680DE" w14:textId="4E698CCC" w:rsidR="00773B31" w:rsidRDefault="00773B31" w:rsidP="001068B7">
      <w:pPr>
        <w:jc w:val="both"/>
        <w:rPr>
          <w:rtl/>
        </w:rPr>
      </w:pPr>
      <w:r>
        <w:rPr>
          <w:rFonts w:hint="cs"/>
          <w:rtl/>
        </w:rPr>
        <w:t>اولین روایتی که محقق خوئی مطرح کردند، صحیحه حماد است که امام به حماد نماز را تعلیم دادند و در آخر هم فرمودند: هکذا فصل</w:t>
      </w:r>
      <w:r w:rsidR="003D6600">
        <w:rPr>
          <w:rFonts w:hint="cs"/>
          <w:rtl/>
        </w:rPr>
        <w:t xml:space="preserve"> و این ظهورش در وجوب است الا ما خرج بالدلیل و واجب است ما هم مثل امام علیه السلام رفتار کنیم.</w:t>
      </w:r>
    </w:p>
    <w:p w14:paraId="4DBF0FE3" w14:textId="77777777" w:rsidR="00F75C45" w:rsidRDefault="00773B31" w:rsidP="001068B7">
      <w:pPr>
        <w:jc w:val="both"/>
        <w:rPr>
          <w:rtl/>
        </w:rPr>
      </w:pPr>
      <w:r>
        <w:rPr>
          <w:rFonts w:hint="cs"/>
          <w:rtl/>
        </w:rPr>
        <w:t xml:space="preserve">در آن روایت اینطور آمده است: </w:t>
      </w:r>
    </w:p>
    <w:p w14:paraId="070BD8AA" w14:textId="4FFDC74D" w:rsidR="00773B31" w:rsidRDefault="00F75C45" w:rsidP="001068B7">
      <w:pPr>
        <w:jc w:val="both"/>
        <w:rPr>
          <w:color w:val="008000"/>
          <w:rtl/>
        </w:rPr>
      </w:pPr>
      <w:r>
        <w:rPr>
          <w:rFonts w:hint="cs"/>
          <w:rtl/>
        </w:rPr>
        <w:t xml:space="preserve">      </w:t>
      </w:r>
      <w:r w:rsidR="00773B31" w:rsidRPr="00773B31">
        <w:rPr>
          <w:rFonts w:hint="eastAsia"/>
          <w:color w:val="008000"/>
          <w:rtl/>
        </w:rPr>
        <w:t>«</w:t>
      </w:r>
      <w:r w:rsidR="00773B31" w:rsidRPr="00773B31">
        <w:rPr>
          <w:color w:val="008000"/>
          <w:rtl/>
        </w:rPr>
        <w:t>عَلِيُّ بْنُ إِبْرَاهِيمَ عَنْ أَبِيهِ عَنْ حَمَّادِ بْنِ عِيسَى قَالَ قَالَ لِي أَبُو عَبْدِ اللَّهِ ع يَوْماً يَا حَمَّادُ</w:t>
      </w:r>
      <w:r w:rsidR="00773B31">
        <w:rPr>
          <w:rFonts w:hint="cs"/>
          <w:color w:val="008000"/>
          <w:rtl/>
        </w:rPr>
        <w:t xml:space="preserve">..... </w:t>
      </w:r>
      <w:r w:rsidR="00773B31" w:rsidRPr="00773B31">
        <w:rPr>
          <w:rFonts w:hint="cs"/>
          <w:color w:val="008000"/>
          <w:rtl/>
        </w:rPr>
        <w:t>ثُمَّ</w:t>
      </w:r>
      <w:r w:rsidR="00773B31" w:rsidRPr="00773B31">
        <w:rPr>
          <w:color w:val="008000"/>
          <w:rtl/>
        </w:rPr>
        <w:t xml:space="preserve"> </w:t>
      </w:r>
      <w:r w:rsidR="00773B31" w:rsidRPr="00773B31">
        <w:rPr>
          <w:rFonts w:hint="cs"/>
          <w:color w:val="008000"/>
          <w:rtl/>
        </w:rPr>
        <w:t>رَكَعَ</w:t>
      </w:r>
      <w:r w:rsidR="00773B31" w:rsidRPr="00773B31">
        <w:rPr>
          <w:color w:val="008000"/>
          <w:rtl/>
        </w:rPr>
        <w:t xml:space="preserve"> </w:t>
      </w:r>
      <w:r w:rsidR="00773B31" w:rsidRPr="00773B31">
        <w:rPr>
          <w:rFonts w:hint="cs"/>
          <w:color w:val="008000"/>
          <w:rtl/>
        </w:rPr>
        <w:t>وَ</w:t>
      </w:r>
      <w:r w:rsidR="00773B31" w:rsidRPr="00773B31">
        <w:rPr>
          <w:color w:val="008000"/>
          <w:rtl/>
        </w:rPr>
        <w:t xml:space="preserve"> </w:t>
      </w:r>
      <w:r w:rsidR="00773B31" w:rsidRPr="00773B31">
        <w:rPr>
          <w:rFonts w:hint="cs"/>
          <w:color w:val="008000"/>
          <w:rtl/>
        </w:rPr>
        <w:t>مَلَأَ</w:t>
      </w:r>
      <w:r w:rsidR="00773B31" w:rsidRPr="00773B31">
        <w:rPr>
          <w:color w:val="008000"/>
          <w:rtl/>
        </w:rPr>
        <w:t xml:space="preserve"> </w:t>
      </w:r>
      <w:r w:rsidR="00773B31" w:rsidRPr="00773B31">
        <w:rPr>
          <w:rFonts w:hint="cs"/>
          <w:color w:val="008000"/>
          <w:rtl/>
        </w:rPr>
        <w:t>كَفَّيْهِ</w:t>
      </w:r>
      <w:r w:rsidR="00773B31" w:rsidRPr="00773B31">
        <w:rPr>
          <w:color w:val="008000"/>
          <w:rtl/>
        </w:rPr>
        <w:t xml:space="preserve"> </w:t>
      </w:r>
      <w:r w:rsidR="00773B31" w:rsidRPr="00773B31">
        <w:rPr>
          <w:rFonts w:hint="cs"/>
          <w:color w:val="008000"/>
          <w:rtl/>
        </w:rPr>
        <w:t>مِنْ</w:t>
      </w:r>
      <w:r w:rsidR="00773B31" w:rsidRPr="00773B31">
        <w:rPr>
          <w:color w:val="008000"/>
          <w:rtl/>
        </w:rPr>
        <w:t xml:space="preserve"> </w:t>
      </w:r>
      <w:r w:rsidR="00773B31" w:rsidRPr="00773B31">
        <w:rPr>
          <w:rFonts w:hint="cs"/>
          <w:color w:val="008000"/>
          <w:rtl/>
        </w:rPr>
        <w:t>رُكْبَتَيْهِ</w:t>
      </w:r>
      <w:r w:rsidR="00773B31" w:rsidRPr="00773B31">
        <w:rPr>
          <w:color w:val="008000"/>
          <w:rtl/>
        </w:rPr>
        <w:t xml:space="preserve"> </w:t>
      </w:r>
      <w:r w:rsidR="00773B31" w:rsidRPr="00773B31">
        <w:rPr>
          <w:rFonts w:hint="cs"/>
          <w:color w:val="008000"/>
          <w:rtl/>
        </w:rPr>
        <w:t>مُنْفَرِجَاتٍ</w:t>
      </w:r>
      <w:r w:rsidR="00773B31" w:rsidRPr="00773B31">
        <w:rPr>
          <w:color w:val="008000"/>
          <w:rtl/>
        </w:rPr>
        <w:t xml:space="preserve"> </w:t>
      </w:r>
      <w:r w:rsidR="00773B31" w:rsidRPr="00773B31">
        <w:rPr>
          <w:rFonts w:hint="cs"/>
          <w:color w:val="008000"/>
          <w:rtl/>
        </w:rPr>
        <w:t>وَ</w:t>
      </w:r>
      <w:r w:rsidR="00773B31" w:rsidRPr="00773B31">
        <w:rPr>
          <w:color w:val="008000"/>
          <w:rtl/>
        </w:rPr>
        <w:t xml:space="preserve"> </w:t>
      </w:r>
      <w:r w:rsidR="00773B31" w:rsidRPr="00773B31">
        <w:rPr>
          <w:rFonts w:hint="cs"/>
          <w:color w:val="008000"/>
          <w:rtl/>
        </w:rPr>
        <w:t>ر</w:t>
      </w:r>
      <w:r w:rsidR="00773B31" w:rsidRPr="00773B31">
        <w:rPr>
          <w:color w:val="008000"/>
          <w:rtl/>
        </w:rPr>
        <w:t>َدَّ رُكْبَتَيْهِ إِلَى خَلْفِهِ حَتَّى اسْتَوَى ظَهْرُهُ حَتَّى لَوْ صُبَّ عَلَيْهِ قَطْرَةٌ مِنْ مَاءٍ أَوْ دُهْنٍ لَمْ تَزُلْ لِاسْتِوَاءِ ظَهْرِهِ وَ مَدَّ عُنُقَهُ وَ غَمَّضَ عَيْنَيْهِ</w:t>
      </w:r>
      <w:r w:rsidR="00773B31" w:rsidRPr="00773B31">
        <w:rPr>
          <w:rFonts w:hint="cs"/>
          <w:color w:val="008000"/>
          <w:rtl/>
        </w:rPr>
        <w:t>....</w:t>
      </w:r>
      <w:r w:rsidR="00773B31" w:rsidRPr="00773B31">
        <w:rPr>
          <w:rFonts w:hint="eastAsia"/>
          <w:color w:val="008000"/>
          <w:rtl/>
        </w:rPr>
        <w:t>»</w:t>
      </w:r>
      <w:r w:rsidR="00773B31">
        <w:rPr>
          <w:rStyle w:val="FootnoteReference"/>
          <w:color w:val="008000"/>
          <w:rtl/>
        </w:rPr>
        <w:footnoteReference w:id="1"/>
      </w:r>
      <w:r w:rsidR="00773B31">
        <w:rPr>
          <w:color w:val="008000"/>
          <w:rtl/>
        </w:rPr>
        <w:t xml:space="preserve"> </w:t>
      </w:r>
    </w:p>
    <w:p w14:paraId="51CEF276" w14:textId="716B1DC6" w:rsidR="003D6600" w:rsidRPr="003D6600" w:rsidRDefault="003D6600" w:rsidP="001068B7">
      <w:pPr>
        <w:jc w:val="both"/>
        <w:rPr>
          <w:rtl/>
        </w:rPr>
      </w:pPr>
      <w:r>
        <w:rPr>
          <w:rFonts w:hint="cs"/>
          <w:rtl/>
        </w:rPr>
        <w:t>حضرت دو دست مبارکشان را از رکبه پر کردند، یعنی روی رکبتین شان گذاشتند.</w:t>
      </w:r>
    </w:p>
    <w:p w14:paraId="23BFB2FB" w14:textId="379BD97B" w:rsidR="00773B31" w:rsidRDefault="003D6600" w:rsidP="001068B7">
      <w:pPr>
        <w:jc w:val="both"/>
        <w:rPr>
          <w:rtl/>
        </w:rPr>
      </w:pPr>
      <w:r>
        <w:rPr>
          <w:rFonts w:hint="cs"/>
          <w:rtl/>
        </w:rPr>
        <w:t>به نظر ما همانطور که محقق تبریزی داشتند، این روایت دال بر وجوب نیست و حضرت نماز کامل و جامع آداب را بیان کرده اند.</w:t>
      </w:r>
    </w:p>
    <w:p w14:paraId="70F31E58" w14:textId="523877C0" w:rsidR="003D6600" w:rsidRDefault="003D6600" w:rsidP="001068B7">
      <w:pPr>
        <w:pStyle w:val="Heading4"/>
        <w:jc w:val="both"/>
        <w:rPr>
          <w:rtl/>
        </w:rPr>
      </w:pPr>
      <w:bookmarkStart w:id="7" w:name="_Toc128510620"/>
      <w:bookmarkStart w:id="8" w:name="_Toc128510650"/>
      <w:r>
        <w:rPr>
          <w:rFonts w:hint="cs"/>
          <w:rtl/>
        </w:rPr>
        <w:t>روایت دوم: صحیحه زراره</w:t>
      </w:r>
      <w:bookmarkEnd w:id="7"/>
      <w:bookmarkEnd w:id="8"/>
    </w:p>
    <w:p w14:paraId="5B56F124" w14:textId="01D6E627" w:rsidR="003D6600" w:rsidRDefault="003D6600" w:rsidP="001068B7">
      <w:pPr>
        <w:jc w:val="both"/>
        <w:rPr>
          <w:rtl/>
        </w:rPr>
      </w:pPr>
      <w:r>
        <w:rPr>
          <w:rFonts w:hint="cs"/>
          <w:rtl/>
        </w:rPr>
        <w:t>روایت دوم صحیحه زراره است که می فرماید:</w:t>
      </w:r>
    </w:p>
    <w:p w14:paraId="2C480C7F" w14:textId="3B6BB338" w:rsidR="003D6600" w:rsidRDefault="00F75C45" w:rsidP="001068B7">
      <w:pPr>
        <w:jc w:val="both"/>
        <w:rPr>
          <w:color w:val="008000"/>
          <w:rtl/>
        </w:rPr>
      </w:pPr>
      <w:r>
        <w:rPr>
          <w:rFonts w:hint="cs"/>
          <w:color w:val="008000"/>
          <w:rtl/>
        </w:rPr>
        <w:t xml:space="preserve">      </w:t>
      </w:r>
      <w:r w:rsidR="003D6600" w:rsidRPr="003D6600">
        <w:rPr>
          <w:color w:val="008000"/>
          <w:rtl/>
        </w:rPr>
        <w:t xml:space="preserve">«مُحَمَّدُ بْنُ يَحْيَى عَنْ أَحْمَدَ بْنِ مُحَمَّدِ بْنِ عِيسَى عَنْ حَمَّادِ بْنِ عِيسَى عَنْ حَرِيزٍ عَنْ زُرَارَةَ وَ عَلِيُّ بْنُ إِبْرَاهِيمَ عَنْ أَبِيهِ عَنْ حَمَّادٍ عَنْ حَرِيزٍ عَنْ زُرَارَةَ عَنْ أَبِي جَعْفَرٍ ع قَالَ: إِذَا أَرَدْتَ أَنْ تَرْكَعَ فَقُلْ </w:t>
      </w:r>
      <w:r w:rsidR="003D6600">
        <w:rPr>
          <w:rFonts w:hint="cs"/>
          <w:color w:val="008000"/>
          <w:rtl/>
        </w:rPr>
        <w:t>....</w:t>
      </w:r>
      <w:r w:rsidR="003D6600" w:rsidRPr="003D6600">
        <w:rPr>
          <w:color w:val="008000"/>
          <w:rtl/>
        </w:rPr>
        <w:t xml:space="preserve"> وَ تُمَكِّنُ رَاحَتَيْكَ مِنْ رُكْبَتَيْكَ وَ تَضَعُ يَدَكَ الْيُمْنَى عَلَى رُكْبَتِكَ الْيُمْنَى قَبْلَ الْيُسْرَى وَ بَلِّعْ بِأَطْرَافِ أَصَابِعِكَ عَيْنَ الرُّكْبَةِ وَ فَرِّجْ أَصَابِعَكَ إِذَا وَضَعْتَهَا عَلَى رُكْبَتَيْكَ وَ أَقِمْ صُلْبَكَ وَ مُدَّ عُنُقَكَ وَ لْيَكُنْ نَظَرُكَ بَيْنَ قَدَمَيْكَ ثُمَّ قُلْ سَمِعَ اللَّهُ لِمَنْ حَمِدَهُ وَ أَنْتَ مُنْتَصِبٌ قَائِمٌ</w:t>
      </w:r>
      <w:r w:rsidR="003D6600" w:rsidRPr="003D6600">
        <w:rPr>
          <w:rFonts w:hint="cs"/>
          <w:color w:val="008000"/>
          <w:rtl/>
        </w:rPr>
        <w:t>....</w:t>
      </w:r>
      <w:r w:rsidR="003D6600" w:rsidRPr="003D6600">
        <w:rPr>
          <w:rFonts w:hint="eastAsia"/>
          <w:color w:val="008000"/>
          <w:rtl/>
        </w:rPr>
        <w:t>»</w:t>
      </w:r>
      <w:r w:rsidR="006F6745">
        <w:rPr>
          <w:rStyle w:val="FootnoteReference"/>
          <w:color w:val="008000"/>
          <w:rtl/>
        </w:rPr>
        <w:footnoteReference w:id="2"/>
      </w:r>
      <w:r w:rsidR="003D6600">
        <w:rPr>
          <w:color w:val="008000"/>
          <w:rtl/>
        </w:rPr>
        <w:t xml:space="preserve"> </w:t>
      </w:r>
    </w:p>
    <w:p w14:paraId="2272CF8C" w14:textId="3BC74888" w:rsidR="003D6600" w:rsidRPr="006F6745" w:rsidRDefault="003D6600" w:rsidP="001068B7">
      <w:pPr>
        <w:jc w:val="both"/>
        <w:rPr>
          <w:rtl/>
        </w:rPr>
      </w:pPr>
      <w:r w:rsidRPr="006F6745">
        <w:rPr>
          <w:rFonts w:hint="cs"/>
          <w:rtl/>
        </w:rPr>
        <w:t>تمکن راحتیک من رکبتیک یعنی راحتین خودت را روی رکبتین بگذار و بلع باطراف اصابعک یعنی سر انگشتانت را به نحوی قرار بده که عین رکبه را ببلعد و در خودش فرو بدهد.</w:t>
      </w:r>
    </w:p>
    <w:p w14:paraId="67367022" w14:textId="13BE33A8" w:rsidR="003D6600" w:rsidRPr="006F6745" w:rsidRDefault="003D6600" w:rsidP="001068B7">
      <w:pPr>
        <w:jc w:val="both"/>
        <w:rPr>
          <w:rtl/>
        </w:rPr>
      </w:pPr>
      <w:r w:rsidRPr="006F6745">
        <w:rPr>
          <w:rFonts w:hint="cs"/>
          <w:rtl/>
        </w:rPr>
        <w:t>معنای عین رکبه بعدا مطرح می شود.</w:t>
      </w:r>
    </w:p>
    <w:p w14:paraId="02D07646" w14:textId="39B908DF" w:rsidR="003D6600" w:rsidRPr="003D6600" w:rsidRDefault="003D6600" w:rsidP="001068B7">
      <w:pPr>
        <w:jc w:val="both"/>
        <w:rPr>
          <w:color w:val="008000"/>
          <w:rtl/>
        </w:rPr>
      </w:pPr>
      <w:r w:rsidRPr="006F6745">
        <w:rPr>
          <w:rFonts w:hint="cs"/>
          <w:rtl/>
        </w:rPr>
        <w:lastRenderedPageBreak/>
        <w:t xml:space="preserve">در تهذیب الاحکام به جای عبارت </w:t>
      </w:r>
      <w:r w:rsidR="006F6745" w:rsidRPr="006F6745">
        <w:rPr>
          <w:rFonts w:hint="eastAsia"/>
          <w:color w:val="008000"/>
          <w:rtl/>
        </w:rPr>
        <w:t>«</w:t>
      </w:r>
      <w:r w:rsidR="006F6745" w:rsidRPr="006F6745">
        <w:rPr>
          <w:color w:val="008000"/>
          <w:rtl/>
        </w:rPr>
        <w:t>بَلِّعْ بِأَطْرَافِ أَصَابِعِكَ عَيْنَ الرُّكْبَةِ»</w:t>
      </w:r>
      <w:r>
        <w:rPr>
          <w:rFonts w:hint="cs"/>
          <w:color w:val="008000"/>
          <w:rtl/>
        </w:rPr>
        <w:t xml:space="preserve"> </w:t>
      </w:r>
      <w:r w:rsidR="006F6745">
        <w:rPr>
          <w:rFonts w:hint="cs"/>
          <w:color w:val="008000"/>
          <w:rtl/>
        </w:rPr>
        <w:t xml:space="preserve"> </w:t>
      </w:r>
      <w:r w:rsidR="006F6745" w:rsidRPr="006F6745">
        <w:rPr>
          <w:rFonts w:hint="cs"/>
          <w:rtl/>
        </w:rPr>
        <w:t>این عبارت</w:t>
      </w:r>
      <w:r w:rsidR="006F6745" w:rsidRPr="006F6745">
        <w:rPr>
          <w:color w:val="008000"/>
          <w:rtl/>
        </w:rPr>
        <w:t xml:space="preserve"> «وَ تَلْقُمُ بِأَطْرَافِ أَصَابِعِكَ عَيْنَ الرُّكْبَةِ»</w:t>
      </w:r>
      <w:r w:rsidR="006F6745">
        <w:rPr>
          <w:rStyle w:val="FootnoteReference"/>
          <w:color w:val="008000"/>
          <w:rtl/>
        </w:rPr>
        <w:footnoteReference w:id="3"/>
      </w:r>
      <w:r w:rsidR="006F6745">
        <w:rPr>
          <w:rFonts w:hint="cs"/>
          <w:color w:val="008000"/>
          <w:rtl/>
        </w:rPr>
        <w:t xml:space="preserve"> </w:t>
      </w:r>
      <w:r w:rsidR="006F6745" w:rsidRPr="006F6745">
        <w:rPr>
          <w:rFonts w:hint="cs"/>
          <w:rtl/>
        </w:rPr>
        <w:t>آمده است که تلقم با بلع یکی است تلقم یعنی عین الرکبه را مثل لقمه در زیر دستانت قرار میدهید.</w:t>
      </w:r>
    </w:p>
    <w:p w14:paraId="71232534" w14:textId="262A110D" w:rsidR="006F6745" w:rsidRDefault="006F6745" w:rsidP="001068B7">
      <w:pPr>
        <w:jc w:val="both"/>
        <w:rPr>
          <w:rtl/>
        </w:rPr>
      </w:pPr>
      <w:r>
        <w:rPr>
          <w:rFonts w:hint="cs"/>
          <w:rtl/>
        </w:rPr>
        <w:t>پس تمکین الراحتین من الرکبتین واجب است که با نظر مشهور (طبق برداشت مفتاح الکرامه و جامع المقاصد) سازگار است چون وصول اصابع به رکبه را ندارد.</w:t>
      </w:r>
    </w:p>
    <w:p w14:paraId="1A0523BB" w14:textId="19530D7E" w:rsidR="003D6600" w:rsidRDefault="006F6745" w:rsidP="001068B7">
      <w:pPr>
        <w:jc w:val="both"/>
        <w:rPr>
          <w:rtl/>
        </w:rPr>
      </w:pPr>
      <w:r>
        <w:rPr>
          <w:rFonts w:hint="cs"/>
          <w:rtl/>
        </w:rPr>
        <w:t xml:space="preserve">گفته نشود که در ادامه روایت </w:t>
      </w:r>
      <w:r w:rsidRPr="006F6745">
        <w:rPr>
          <w:rFonts w:hint="eastAsia"/>
          <w:color w:val="008000"/>
          <w:rtl/>
        </w:rPr>
        <w:t>«</w:t>
      </w:r>
      <w:r w:rsidRPr="006F6745">
        <w:rPr>
          <w:color w:val="008000"/>
          <w:rtl/>
        </w:rPr>
        <w:t>بَلِّعْ بِأَطْرَافِ أَصَابِعِكَ عَيْنَ الرُّكْبَةِ»</w:t>
      </w:r>
      <w:r>
        <w:rPr>
          <w:rFonts w:hint="cs"/>
          <w:color w:val="008000"/>
          <w:rtl/>
        </w:rPr>
        <w:t xml:space="preserve">  </w:t>
      </w:r>
      <w:r>
        <w:rPr>
          <w:rFonts w:hint="cs"/>
          <w:rtl/>
        </w:rPr>
        <w:t xml:space="preserve">آمده است؛ چون از این بیان جواب می دهند که عین الرکبه غیر خود رکبه است، عین رکبه پایین تر از رکبه است و لذا اگر اطراف اصابع به عین الرکبه (که پایین تر از زانو و تشتک زانو است) برسد، این معنایش تمکین راحتین بالرکبتین است. </w:t>
      </w:r>
    </w:p>
    <w:p w14:paraId="22394E67" w14:textId="3B5E273E" w:rsidR="006F6745" w:rsidRDefault="006F6745" w:rsidP="001068B7">
      <w:pPr>
        <w:pStyle w:val="Heading4"/>
        <w:jc w:val="both"/>
        <w:rPr>
          <w:rtl/>
        </w:rPr>
      </w:pPr>
      <w:bookmarkStart w:id="9" w:name="_Toc128510621"/>
      <w:bookmarkStart w:id="10" w:name="_Toc128510651"/>
      <w:r>
        <w:rPr>
          <w:rFonts w:hint="cs"/>
          <w:rtl/>
        </w:rPr>
        <w:t>روایت سوم: صحیحه ثانیه زراره</w:t>
      </w:r>
      <w:bookmarkEnd w:id="9"/>
      <w:bookmarkEnd w:id="10"/>
    </w:p>
    <w:p w14:paraId="261440C1" w14:textId="5D9CE617" w:rsidR="00F75C45" w:rsidRDefault="00F75C45" w:rsidP="001068B7">
      <w:pPr>
        <w:jc w:val="both"/>
        <w:rPr>
          <w:rtl/>
        </w:rPr>
      </w:pPr>
      <w:r>
        <w:rPr>
          <w:rFonts w:hint="cs"/>
          <w:rtl/>
        </w:rPr>
        <w:t>زراره روایت دیگری هم دارد از امام باقر علیه السلام:</w:t>
      </w:r>
    </w:p>
    <w:p w14:paraId="5C987BC7" w14:textId="726883D6" w:rsidR="00773B31" w:rsidRPr="00F75C45" w:rsidRDefault="00F75C45" w:rsidP="001068B7">
      <w:pPr>
        <w:jc w:val="both"/>
        <w:rPr>
          <w:color w:val="008000"/>
          <w:rtl/>
        </w:rPr>
      </w:pPr>
      <w:r>
        <w:rPr>
          <w:rFonts w:hint="cs"/>
          <w:color w:val="008000"/>
          <w:rtl/>
        </w:rPr>
        <w:t xml:space="preserve">     </w:t>
      </w:r>
      <w:r w:rsidRPr="00F75C45">
        <w:rPr>
          <w:color w:val="008000"/>
          <w:rtl/>
        </w:rPr>
        <w:t xml:space="preserve">«عَلِيٌّ عَنْ أَبِيهِ عَنْ حَمَّادِ بْنِ عِيسَى وَ مُحَمَّدُ بْنُ إِسْمَاعِيلَ عَنِ الْفَضْلِ بْنِ شَاذَانَ عَنْ حَمَّادِ بْنِ عِيسَى وَ مُحَمَّدُ بْنُ يَحْيَى عَنْ أَحْمَدَ بْنِ مُحَمَّدٍ عَنْ حَمَّادِ بْنِ عِيسَى عَنْ حَرِيزٍ عَنْ زُرَارَةَ عَنْ أَبِي جَعْفَرٍ ع قَالَ: </w:t>
      </w:r>
      <w:r w:rsidRPr="00F75C45">
        <w:rPr>
          <w:rFonts w:hint="cs"/>
          <w:color w:val="008000"/>
          <w:rtl/>
        </w:rPr>
        <w:t>......</w:t>
      </w:r>
      <w:r w:rsidRPr="00F75C45">
        <w:rPr>
          <w:color w:val="008000"/>
          <w:rtl/>
        </w:rPr>
        <w:t xml:space="preserve"> فَإِذَا‌</w:t>
      </w:r>
      <w:r w:rsidRPr="00F75C45">
        <w:rPr>
          <w:rFonts w:hint="cs"/>
          <w:color w:val="008000"/>
          <w:rtl/>
        </w:rPr>
        <w:t xml:space="preserve"> </w:t>
      </w:r>
      <w:r w:rsidRPr="00F75C45">
        <w:rPr>
          <w:color w:val="008000"/>
          <w:rtl/>
        </w:rPr>
        <w:t xml:space="preserve">‌رَكَعْتَ فَصُفَّ فِي رُكُوعِكَ بَيْنَ قَدَمَيْكَ تَجْعَلُ بَيْنَهُمَا قَدْرَ شِبْرٍ وَ تُمَكِّنُ رَاحَتَيْكَ مِنْ رُكْبَتَيْكَ وَ تَضَعُ يَدَكَ الْيُمْنَى عَلَى رُكْبَتِكَ الْيُمْنَى قَبْلَ الْيُسْرَى وَ </w:t>
      </w:r>
      <w:r w:rsidRPr="00620589">
        <w:rPr>
          <w:color w:val="008000"/>
          <w:u w:val="single"/>
          <w:rtl/>
        </w:rPr>
        <w:t xml:space="preserve">بَلِّغْ </w:t>
      </w:r>
      <w:r w:rsidRPr="00F75C45">
        <w:rPr>
          <w:color w:val="008000"/>
          <w:rtl/>
        </w:rPr>
        <w:t xml:space="preserve">أَطْرَافَ أَصَابِعِكَ عَيْنَ الرُّكْبَةِ وَ فَرِّجْ أَصَابِعَكَ إِذَا وَضَعْتَهَا عَلَى رُكْبَتَيْكَ فَإِذَا وَصَلَتْ أَطْرَافُ أَصَابِعِكَ فِي رُكُوعِكَ إِلَى رُكْبَتَيْكَ أَجْزَأَكَ ذَلِكَ وَ أَحَبُّ إِلَيَّ أَنْ تُمَكِّنَ كَفَّيْكَ مِنْ رُكْبَتَيْكَ فَتَجْعَلَ أَصَابِعَكَ فِي عَيْنِ الرُّكْبَةِ </w:t>
      </w:r>
      <w:r w:rsidRPr="00F75C45">
        <w:rPr>
          <w:rFonts w:hint="cs"/>
          <w:color w:val="008000"/>
          <w:rtl/>
        </w:rPr>
        <w:t>...</w:t>
      </w:r>
      <w:r w:rsidRPr="00F75C45">
        <w:rPr>
          <w:rFonts w:hint="eastAsia"/>
          <w:color w:val="008000"/>
          <w:rtl/>
        </w:rPr>
        <w:t>»</w:t>
      </w:r>
      <w:r>
        <w:rPr>
          <w:rStyle w:val="FootnoteReference"/>
          <w:color w:val="008000"/>
          <w:rtl/>
        </w:rPr>
        <w:footnoteReference w:id="4"/>
      </w:r>
      <w:r>
        <w:rPr>
          <w:color w:val="008000"/>
          <w:rtl/>
        </w:rPr>
        <w:t xml:space="preserve"> </w:t>
      </w:r>
    </w:p>
    <w:p w14:paraId="5C7C43AF" w14:textId="4DC8679D" w:rsidR="00773B31" w:rsidRDefault="00F75C45" w:rsidP="001068B7">
      <w:pPr>
        <w:jc w:val="both"/>
        <w:rPr>
          <w:rtl/>
        </w:rPr>
      </w:pPr>
      <w:r>
        <w:rPr>
          <w:rFonts w:hint="cs"/>
          <w:rtl/>
        </w:rPr>
        <w:t>تهذیب الاحکام ج 2 ص 83 در این روایت به جای بلع کلمه بلغ آمده است.</w:t>
      </w:r>
    </w:p>
    <w:p w14:paraId="23E6DB08" w14:textId="5C0CA7D1" w:rsidR="00620589" w:rsidRDefault="00620589" w:rsidP="001068B7">
      <w:pPr>
        <w:jc w:val="both"/>
        <w:rPr>
          <w:rtl/>
        </w:rPr>
      </w:pPr>
      <w:r>
        <w:rPr>
          <w:rFonts w:hint="cs"/>
          <w:rtl/>
        </w:rPr>
        <w:t>محقق خوئی و بعضی از بزرگان دیگر در جواب از این روایات فرمودند: این روایات ظاهرش امر به وضع راحتین علی الرکبتین است و قطعا وضع الراحتین علی الرکبتین واجب نیست، هم اجماع بر این مطلب است و هم از صحیحه ثانیه زراره استفاده می شود: «</w:t>
      </w:r>
      <w:r w:rsidRPr="00F75C45">
        <w:rPr>
          <w:color w:val="008000"/>
          <w:rtl/>
        </w:rPr>
        <w:t>فَإِذَا وَصَلَتْ أَطْرَافُ أَصَابِعِكَ فِي رُكُوعِكَ إِلَى رُكْبَتَيْكَ أَجْزَأَكَ ذَلِكَ وَ أَحَبُّ إِلَيَّ أَنْ تُمَكِّنَ كَفَّيْكَ مِنْ رُكْبَتَيْكَ</w:t>
      </w:r>
      <w:r>
        <w:rPr>
          <w:rFonts w:hint="cs"/>
          <w:rtl/>
        </w:rPr>
        <w:t>» تمکین فعلی واجب نیست بلکه احب است، تمکین یعنی اخذ مکان و وضع فعلی؛ پس مفاد این روایات امر به وضع راحتین و کفین بر رکبتین است و قطعا این واجب نیست؛ لذا حمل بر استحباب می شود.</w:t>
      </w:r>
    </w:p>
    <w:p w14:paraId="7E922049" w14:textId="77777777" w:rsidR="00620589" w:rsidRDefault="00620589" w:rsidP="001068B7">
      <w:pPr>
        <w:jc w:val="both"/>
        <w:rPr>
          <w:rtl/>
        </w:rPr>
      </w:pPr>
      <w:r>
        <w:rPr>
          <w:rFonts w:hint="cs"/>
          <w:rtl/>
        </w:rPr>
        <w:t>نگویید: مدلول مطابقی اش حمل بر استبحاب شده؛ چرا مدلول التزامی اش را حمل بر استحباب کنیم؟ مدلول مطابقی تمکن راحتیک من رکبتیک امر به وضع است اما مدلول التزامی اش انحناء به این مقدار است که امکان وضع راحتین علی الرکتین باشد و دلیل نداریم که این مدلول التزامی اش حمل بر استحباب شود.</w:t>
      </w:r>
    </w:p>
    <w:p w14:paraId="1DE7E93B" w14:textId="231DF7D5" w:rsidR="00620589" w:rsidRDefault="00620589" w:rsidP="001068B7">
      <w:pPr>
        <w:jc w:val="both"/>
        <w:rPr>
          <w:rtl/>
        </w:rPr>
      </w:pPr>
      <w:r>
        <w:rPr>
          <w:rFonts w:hint="cs"/>
          <w:rtl/>
        </w:rPr>
        <w:t>جواب داده می شود</w:t>
      </w:r>
      <w:r w:rsidR="006976BF">
        <w:rPr>
          <w:rFonts w:hint="cs"/>
          <w:rtl/>
        </w:rPr>
        <w:t>:</w:t>
      </w:r>
      <w:r>
        <w:rPr>
          <w:rFonts w:hint="cs"/>
          <w:rtl/>
        </w:rPr>
        <w:t xml:space="preserve"> مدلول التزامی تابع مدلول مطابقی است</w:t>
      </w:r>
      <w:r w:rsidR="006976BF">
        <w:rPr>
          <w:rFonts w:hint="cs"/>
          <w:rtl/>
        </w:rPr>
        <w:t>،</w:t>
      </w:r>
      <w:r>
        <w:rPr>
          <w:rFonts w:hint="cs"/>
          <w:rtl/>
        </w:rPr>
        <w:t xml:space="preserve"> اگر بگویند</w:t>
      </w:r>
      <w:r w:rsidR="006976BF">
        <w:rPr>
          <w:rFonts w:hint="cs"/>
          <w:rtl/>
        </w:rPr>
        <w:t>:</w:t>
      </w:r>
      <w:r>
        <w:rPr>
          <w:rFonts w:hint="cs"/>
          <w:rtl/>
        </w:rPr>
        <w:t xml:space="preserve"> اکرم تلمیذ زید که به طریق اولویت می فهمیم که </w:t>
      </w:r>
      <w:r w:rsidR="006976BF">
        <w:rPr>
          <w:rFonts w:hint="cs"/>
          <w:rtl/>
        </w:rPr>
        <w:t>اکرام خود زید واجب است، حالا اگر بگویند: اکرام تلمیذ زید واجب نیست، کدام عرف می گوید: ولکن دلیل بر عدم اکرام زید نداریم؛ چون وجوب اکرام زید را از وجوب اکرام تلمیذ زید فهمیدیم، با وجود قرینه بر استحباب اکرام تلمیذ زید چه متصله و چه منفصله، دیگر مدلول التزامی اش را نمیتوان ملتزم شد که وجوب اکرام زید بالاولویه ثابت است.</w:t>
      </w:r>
      <w:r>
        <w:rPr>
          <w:rFonts w:hint="cs"/>
          <w:rtl/>
        </w:rPr>
        <w:t xml:space="preserve"> </w:t>
      </w:r>
    </w:p>
    <w:p w14:paraId="54713CAC" w14:textId="77777777" w:rsidR="006976BF" w:rsidRDefault="006976BF" w:rsidP="001068B7">
      <w:pPr>
        <w:jc w:val="both"/>
        <w:rPr>
          <w:rtl/>
        </w:rPr>
      </w:pPr>
      <w:r>
        <w:rPr>
          <w:rFonts w:hint="cs"/>
          <w:rtl/>
        </w:rPr>
        <w:t xml:space="preserve">محقق خوئی مناسب بود راجع به صحیحه حماد مطلب اضافه ای بیان می کردند چون در آن صحیحه بحث مدلول التزامی تنها نیست در صحیحه دو کلام است: </w:t>
      </w:r>
    </w:p>
    <w:p w14:paraId="41B9CC1B" w14:textId="5FDBA964" w:rsidR="006976BF" w:rsidRDefault="006976BF" w:rsidP="001068B7">
      <w:pPr>
        <w:jc w:val="both"/>
        <w:rPr>
          <w:rtl/>
        </w:rPr>
      </w:pPr>
      <w:r>
        <w:rPr>
          <w:rFonts w:hint="cs"/>
          <w:rtl/>
        </w:rPr>
        <w:t xml:space="preserve">یک: عبارت </w:t>
      </w:r>
      <w:r>
        <w:rPr>
          <w:rFonts w:hint="cs"/>
          <w:color w:val="008000"/>
          <w:rtl/>
        </w:rPr>
        <w:t>«</w:t>
      </w:r>
      <w:r w:rsidRPr="00773B31">
        <w:rPr>
          <w:rFonts w:hint="cs"/>
          <w:color w:val="008000"/>
          <w:rtl/>
        </w:rPr>
        <w:t>مَلَأَ</w:t>
      </w:r>
      <w:r w:rsidRPr="00773B31">
        <w:rPr>
          <w:color w:val="008000"/>
          <w:rtl/>
        </w:rPr>
        <w:t xml:space="preserve"> </w:t>
      </w:r>
      <w:r w:rsidRPr="00773B31">
        <w:rPr>
          <w:rFonts w:hint="cs"/>
          <w:color w:val="008000"/>
          <w:rtl/>
        </w:rPr>
        <w:t>كَفَّيْهِ</w:t>
      </w:r>
      <w:r w:rsidRPr="00773B31">
        <w:rPr>
          <w:color w:val="008000"/>
          <w:rtl/>
        </w:rPr>
        <w:t xml:space="preserve"> </w:t>
      </w:r>
      <w:r w:rsidRPr="00773B31">
        <w:rPr>
          <w:rFonts w:hint="cs"/>
          <w:color w:val="008000"/>
          <w:rtl/>
        </w:rPr>
        <w:t>مِنْ</w:t>
      </w:r>
      <w:r w:rsidRPr="00773B31">
        <w:rPr>
          <w:color w:val="008000"/>
          <w:rtl/>
        </w:rPr>
        <w:t xml:space="preserve"> </w:t>
      </w:r>
      <w:r w:rsidRPr="00773B31">
        <w:rPr>
          <w:rFonts w:hint="cs"/>
          <w:color w:val="008000"/>
          <w:rtl/>
        </w:rPr>
        <w:t>رُكْبَتَيْهِ</w:t>
      </w:r>
      <w:r>
        <w:rPr>
          <w:rFonts w:hint="cs"/>
          <w:color w:val="008000"/>
          <w:rtl/>
        </w:rPr>
        <w:t>»</w:t>
      </w:r>
      <w:r w:rsidRPr="00773B31">
        <w:rPr>
          <w:color w:val="008000"/>
          <w:rtl/>
        </w:rPr>
        <w:t xml:space="preserve"> </w:t>
      </w:r>
      <w:r w:rsidRPr="006976BF">
        <w:rPr>
          <w:rFonts w:hint="cs"/>
          <w:rtl/>
        </w:rPr>
        <w:t xml:space="preserve">دارد که مراد وضع فعلی است که گفته می شود قطعا حمل بر استحباب می شود </w:t>
      </w:r>
      <w:r>
        <w:rPr>
          <w:rFonts w:hint="cs"/>
          <w:rtl/>
        </w:rPr>
        <w:t>(</w:t>
      </w:r>
      <w:r w:rsidRPr="006976BF">
        <w:rPr>
          <w:rFonts w:hint="cs"/>
          <w:rtl/>
        </w:rPr>
        <w:t>البته برخی بر از بزرگان مثل مرحوم سید احمد خوانساری وضع یدین بر رکتین بالفعل را احتیاط واجب می کنند</w:t>
      </w:r>
      <w:r>
        <w:rPr>
          <w:rFonts w:hint="cs"/>
          <w:rtl/>
        </w:rPr>
        <w:t>)</w:t>
      </w:r>
    </w:p>
    <w:p w14:paraId="14A5E18D" w14:textId="5368213D" w:rsidR="00450138" w:rsidRPr="008073A3" w:rsidRDefault="006976BF" w:rsidP="001068B7">
      <w:pPr>
        <w:jc w:val="both"/>
        <w:rPr>
          <w:rtl/>
        </w:rPr>
      </w:pPr>
      <w:r>
        <w:rPr>
          <w:rFonts w:hint="cs"/>
          <w:rtl/>
        </w:rPr>
        <w:t xml:space="preserve">دو: عبارت </w:t>
      </w:r>
      <w:r>
        <w:rPr>
          <w:rFonts w:hint="cs"/>
          <w:color w:val="008000"/>
          <w:rtl/>
        </w:rPr>
        <w:t>«</w:t>
      </w:r>
      <w:r w:rsidRPr="00773B31">
        <w:rPr>
          <w:rFonts w:hint="cs"/>
          <w:color w:val="008000"/>
          <w:rtl/>
        </w:rPr>
        <w:t>وَ</w:t>
      </w:r>
      <w:r w:rsidRPr="00773B31">
        <w:rPr>
          <w:color w:val="008000"/>
          <w:rtl/>
        </w:rPr>
        <w:t xml:space="preserve"> </w:t>
      </w:r>
      <w:r w:rsidRPr="00773B31">
        <w:rPr>
          <w:rFonts w:hint="cs"/>
          <w:color w:val="008000"/>
          <w:rtl/>
        </w:rPr>
        <w:t>ر</w:t>
      </w:r>
      <w:r w:rsidRPr="00773B31">
        <w:rPr>
          <w:color w:val="008000"/>
          <w:rtl/>
        </w:rPr>
        <w:t>َدَّ رُكْبَتَيْهِ إِلَى خَلْفِهِ حَتَّى اسْتَوَى ظَهْرُهُ حَتَّى لَوْ صُبَّ عَلَيْهِ قَطْرَةٌ مِنْ مَاءٍ أَوْ دُهْنٍ لَمْ تَزُلْ لِاسْتِوَاءِ ظَهْرِهِ</w:t>
      </w:r>
      <w:r>
        <w:rPr>
          <w:rFonts w:hint="cs"/>
          <w:color w:val="008000"/>
          <w:rtl/>
        </w:rPr>
        <w:t>»</w:t>
      </w:r>
      <w:r w:rsidR="00450138">
        <w:rPr>
          <w:color w:val="008000"/>
          <w:rtl/>
        </w:rPr>
        <w:t xml:space="preserve"> </w:t>
      </w:r>
      <w:r w:rsidRPr="008073A3">
        <w:rPr>
          <w:rFonts w:hint="cs"/>
          <w:rtl/>
        </w:rPr>
        <w:t>بیان انحناء خاصی را بیان می کند که مدلول التزامی نیست</w:t>
      </w:r>
      <w:r w:rsidR="008073A3">
        <w:rPr>
          <w:rFonts w:hint="cs"/>
          <w:rtl/>
        </w:rPr>
        <w:t>.</w:t>
      </w:r>
      <w:r w:rsidRPr="008073A3">
        <w:rPr>
          <w:rFonts w:hint="cs"/>
          <w:rtl/>
        </w:rPr>
        <w:t xml:space="preserve"> </w:t>
      </w:r>
    </w:p>
    <w:p w14:paraId="745B9B26" w14:textId="1012B406" w:rsidR="006976BF" w:rsidRDefault="006976BF" w:rsidP="001068B7">
      <w:pPr>
        <w:jc w:val="both"/>
        <w:rPr>
          <w:rtl/>
        </w:rPr>
      </w:pPr>
      <w:r w:rsidRPr="008073A3">
        <w:rPr>
          <w:rFonts w:hint="cs"/>
          <w:rtl/>
        </w:rPr>
        <w:t>جواب این است</w:t>
      </w:r>
      <w:r w:rsidR="008073A3">
        <w:rPr>
          <w:rFonts w:hint="cs"/>
          <w:rtl/>
        </w:rPr>
        <w:t>:</w:t>
      </w:r>
      <w:r w:rsidRPr="008073A3">
        <w:rPr>
          <w:rFonts w:hint="cs"/>
          <w:rtl/>
        </w:rPr>
        <w:t xml:space="preserve"> این مقدار قطعا از مقدار واجب بیشتر است</w:t>
      </w:r>
      <w:r w:rsidR="008073A3">
        <w:rPr>
          <w:rFonts w:hint="cs"/>
          <w:rtl/>
        </w:rPr>
        <w:t>؛</w:t>
      </w:r>
      <w:r w:rsidRPr="008073A3">
        <w:rPr>
          <w:rFonts w:hint="cs"/>
          <w:rtl/>
        </w:rPr>
        <w:t xml:space="preserve"> چون باید آنقدر منحنی بشود که اگر قطره آبی روی کمر باشد</w:t>
      </w:r>
      <w:r w:rsidR="008073A3">
        <w:rPr>
          <w:rFonts w:hint="cs"/>
          <w:rtl/>
        </w:rPr>
        <w:t>،</w:t>
      </w:r>
      <w:r w:rsidRPr="008073A3">
        <w:rPr>
          <w:rFonts w:hint="cs"/>
          <w:rtl/>
        </w:rPr>
        <w:t xml:space="preserve"> جابجا نشود و این</w:t>
      </w:r>
      <w:r w:rsidR="008073A3" w:rsidRPr="008073A3">
        <w:rPr>
          <w:rFonts w:hint="cs"/>
          <w:rtl/>
        </w:rPr>
        <w:t xml:space="preserve"> قطعا واجب نیست</w:t>
      </w:r>
      <w:r w:rsidR="008073A3">
        <w:rPr>
          <w:rFonts w:hint="cs"/>
          <w:rtl/>
        </w:rPr>
        <w:t>، این مقدار از انحناء از امتیازات نماز حضرت رسول صل الله علیه و آله و سلم و ائمه علیهم السلام بوده است.</w:t>
      </w:r>
    </w:p>
    <w:p w14:paraId="3890FBB5" w14:textId="4E0F7640" w:rsidR="008073A3" w:rsidRDefault="008073A3" w:rsidP="001068B7">
      <w:pPr>
        <w:pStyle w:val="Heading4"/>
        <w:jc w:val="both"/>
        <w:rPr>
          <w:rtl/>
        </w:rPr>
      </w:pPr>
      <w:bookmarkStart w:id="11" w:name="_Toc128510622"/>
      <w:bookmarkStart w:id="12" w:name="_Toc128510652"/>
      <w:r>
        <w:rPr>
          <w:rFonts w:hint="cs"/>
          <w:rtl/>
        </w:rPr>
        <w:t xml:space="preserve">روایت چهارم: </w:t>
      </w:r>
      <w:r w:rsidR="001068B7">
        <w:rPr>
          <w:rFonts w:hint="cs"/>
          <w:rtl/>
        </w:rPr>
        <w:t>محقق در معتبر</w:t>
      </w:r>
      <w:bookmarkEnd w:id="11"/>
      <w:bookmarkEnd w:id="12"/>
    </w:p>
    <w:p w14:paraId="33384ABD" w14:textId="7D7A22B8" w:rsidR="008073A3" w:rsidRDefault="008073A3" w:rsidP="001068B7">
      <w:pPr>
        <w:jc w:val="both"/>
        <w:rPr>
          <w:rtl/>
        </w:rPr>
      </w:pPr>
      <w:r>
        <w:rPr>
          <w:rFonts w:hint="cs"/>
          <w:rtl/>
        </w:rPr>
        <w:t>روایتی را محقق در معتبر ج 2 ص 193 مطرح می کند:</w:t>
      </w:r>
    </w:p>
    <w:p w14:paraId="5192E6C0" w14:textId="6ECB5761" w:rsidR="008073A3" w:rsidRPr="001068B7" w:rsidRDefault="008073A3" w:rsidP="001068B7">
      <w:pPr>
        <w:jc w:val="both"/>
        <w:rPr>
          <w:color w:val="008000"/>
          <w:rtl/>
        </w:rPr>
      </w:pPr>
      <w:r>
        <w:rPr>
          <w:rFonts w:hint="cs"/>
          <w:rtl/>
        </w:rPr>
        <w:t xml:space="preserve">       </w:t>
      </w:r>
      <w:r w:rsidR="001068B7" w:rsidRPr="001068B7">
        <w:rPr>
          <w:rFonts w:hint="eastAsia"/>
          <w:color w:val="008000"/>
          <w:rtl/>
        </w:rPr>
        <w:t>«</w:t>
      </w:r>
      <w:r w:rsidRPr="001068B7">
        <w:rPr>
          <w:color w:val="008000"/>
          <w:rtl/>
        </w:rPr>
        <w:t>من طريق الأصحاب ما رواه معاوية بن عمار، و ابن مسلم، و الحلبي، قالوا: «و بلّغ بأطراف أصابعك عين الركبة، فإن وصلت أطراف أصابعك في ركوعك الى ركبتيك أجزأك ذلك، واجب أن تمكّن كفيك من ركبتيك</w:t>
      </w:r>
      <w:r w:rsidRPr="001068B7">
        <w:rPr>
          <w:rFonts w:hint="cs"/>
          <w:color w:val="008000"/>
          <w:rtl/>
        </w:rPr>
        <w:t>...»</w:t>
      </w:r>
    </w:p>
    <w:p w14:paraId="7AAC5139" w14:textId="7C5578E9" w:rsidR="008073A3" w:rsidRDefault="008073A3" w:rsidP="001068B7">
      <w:pPr>
        <w:jc w:val="both"/>
        <w:rPr>
          <w:rtl/>
        </w:rPr>
      </w:pPr>
      <w:r>
        <w:rPr>
          <w:rFonts w:hint="cs"/>
          <w:rtl/>
        </w:rPr>
        <w:t>این روایت هم شبیه روایت ثانیه زراره است و بعید نیست محقق در معتبر اشتباه کرده است و این همان صحیحه ثانیه زراره است که اشتباها به معاویه بن عمار و مسلم و حلبی نسبت داده است و اگراشتباه هم نکرده باشد، این روایت مرسل است.</w:t>
      </w:r>
    </w:p>
    <w:p w14:paraId="4F0B67D6" w14:textId="77777777" w:rsidR="008073A3" w:rsidRDefault="008073A3" w:rsidP="001068B7">
      <w:pPr>
        <w:jc w:val="both"/>
        <w:rPr>
          <w:rtl/>
        </w:rPr>
      </w:pPr>
      <w:r>
        <w:rPr>
          <w:rFonts w:hint="cs"/>
          <w:rtl/>
        </w:rPr>
        <w:t>اینکه صاحب حدائق فرمودند:</w:t>
      </w:r>
    </w:p>
    <w:p w14:paraId="7583640B" w14:textId="3DB37E02" w:rsidR="008073A3" w:rsidRDefault="003F45CF" w:rsidP="001068B7">
      <w:pPr>
        <w:jc w:val="both"/>
        <w:rPr>
          <w:rtl/>
        </w:rPr>
      </w:pPr>
      <w:r>
        <w:rPr>
          <w:rFonts w:hint="cs"/>
          <w:rtl/>
        </w:rPr>
        <w:t xml:space="preserve">      </w:t>
      </w:r>
      <w:r w:rsidR="008073A3">
        <w:rPr>
          <w:rFonts w:hint="cs"/>
          <w:rtl/>
        </w:rPr>
        <w:t>«</w:t>
      </w:r>
      <w:r w:rsidR="008073A3" w:rsidRPr="008073A3">
        <w:rPr>
          <w:rtl/>
        </w:rPr>
        <w:t>و الظاهر ان هذه الرواية قد نقلها المحقق من الأصول التي عنده و لم تصل إلينا إلا منه (قدس سره) و كفى به ناقلا</w:t>
      </w:r>
      <w:r w:rsidR="008073A3">
        <w:rPr>
          <w:rFonts w:hint="cs"/>
          <w:rtl/>
        </w:rPr>
        <w:t>»</w:t>
      </w:r>
      <w:r w:rsidR="008073A3">
        <w:rPr>
          <w:rStyle w:val="FootnoteReference"/>
          <w:rtl/>
        </w:rPr>
        <w:footnoteReference w:id="5"/>
      </w:r>
    </w:p>
    <w:p w14:paraId="32B4E0EF" w14:textId="72BFE03A" w:rsidR="008073A3" w:rsidRDefault="008073A3" w:rsidP="001068B7">
      <w:pPr>
        <w:jc w:val="both"/>
        <w:rPr>
          <w:rtl/>
        </w:rPr>
      </w:pPr>
      <w:r>
        <w:rPr>
          <w:rFonts w:hint="cs"/>
          <w:rtl/>
        </w:rPr>
        <w:t xml:space="preserve"> این حدیث حتما در اصول اصحاب ائمه که نزد محقق حلی بوده مطرح شده است و لذا این حدیث معتبر است.</w:t>
      </w:r>
    </w:p>
    <w:p w14:paraId="460A03B6" w14:textId="45BF2B8C" w:rsidR="008073A3" w:rsidRDefault="008073A3" w:rsidP="001068B7">
      <w:pPr>
        <w:jc w:val="both"/>
        <w:rPr>
          <w:rtl/>
        </w:rPr>
      </w:pPr>
      <w:r>
        <w:rPr>
          <w:rFonts w:hint="cs"/>
          <w:rtl/>
        </w:rPr>
        <w:t>به نظر ما این درست نیست و شاید محقق با سند مرسل این حدیث ها را نقل می کند.</w:t>
      </w:r>
    </w:p>
    <w:p w14:paraId="51F68515" w14:textId="3203C780" w:rsidR="008073A3" w:rsidRDefault="008073A3" w:rsidP="001068B7">
      <w:pPr>
        <w:pStyle w:val="Heading4"/>
        <w:jc w:val="both"/>
        <w:rPr>
          <w:rtl/>
        </w:rPr>
      </w:pPr>
      <w:bookmarkStart w:id="13" w:name="_Toc128510623"/>
      <w:bookmarkStart w:id="14" w:name="_Toc128510653"/>
      <w:r>
        <w:rPr>
          <w:rFonts w:hint="cs"/>
          <w:rtl/>
        </w:rPr>
        <w:t>روایت پنجم: نبوی عامی</w:t>
      </w:r>
      <w:bookmarkEnd w:id="13"/>
      <w:bookmarkEnd w:id="14"/>
      <w:r>
        <w:rPr>
          <w:rFonts w:hint="cs"/>
          <w:rtl/>
        </w:rPr>
        <w:t xml:space="preserve"> </w:t>
      </w:r>
    </w:p>
    <w:p w14:paraId="560934B1" w14:textId="42C8D082" w:rsidR="008073A3" w:rsidRDefault="008073A3" w:rsidP="001068B7">
      <w:pPr>
        <w:jc w:val="both"/>
        <w:rPr>
          <w:rtl/>
        </w:rPr>
      </w:pPr>
      <w:r>
        <w:rPr>
          <w:rFonts w:hint="cs"/>
          <w:rtl/>
        </w:rPr>
        <w:t xml:space="preserve">نبوی عامی در </w:t>
      </w:r>
      <w:r w:rsidR="00E5114F">
        <w:rPr>
          <w:rFonts w:hint="cs"/>
          <w:rtl/>
        </w:rPr>
        <w:t>سنن ابی داوود ج 1 ص 228 نقل شده است:</w:t>
      </w:r>
    </w:p>
    <w:p w14:paraId="634C01A1" w14:textId="2C0FBF3C" w:rsidR="00E5114F" w:rsidRPr="003F45CF" w:rsidRDefault="003F45CF" w:rsidP="001068B7">
      <w:pPr>
        <w:jc w:val="both"/>
        <w:rPr>
          <w:color w:val="008000"/>
          <w:rtl/>
        </w:rPr>
      </w:pPr>
      <w:r>
        <w:rPr>
          <w:rFonts w:hint="cs"/>
          <w:rtl/>
        </w:rPr>
        <w:t xml:space="preserve">    </w:t>
      </w:r>
      <w:r w:rsidR="00E5114F" w:rsidRPr="003F45CF">
        <w:rPr>
          <w:rFonts w:hint="cs"/>
          <w:color w:val="008000"/>
          <w:rtl/>
        </w:rPr>
        <w:t>«اذا رکعت فضع کفیک علی رکبتیک»</w:t>
      </w:r>
    </w:p>
    <w:p w14:paraId="2C063EE4" w14:textId="73283397" w:rsidR="00E5114F" w:rsidRDefault="00E5114F" w:rsidP="001068B7">
      <w:pPr>
        <w:jc w:val="both"/>
        <w:rPr>
          <w:rtl/>
        </w:rPr>
      </w:pPr>
      <w:r>
        <w:rPr>
          <w:rFonts w:hint="cs"/>
          <w:rtl/>
        </w:rPr>
        <w:t>این روایت هم سندش ضعیف است و هم آن اشکا</w:t>
      </w:r>
      <w:r w:rsidR="003F45CF">
        <w:t>g</w:t>
      </w:r>
      <w:r>
        <w:rPr>
          <w:rFonts w:hint="cs"/>
          <w:rtl/>
        </w:rPr>
        <w:t xml:space="preserve"> محقق خوئی مطرح است که امر به وضع فعلی است </w:t>
      </w:r>
      <w:r w:rsidR="003F45CF">
        <w:rPr>
          <w:rFonts w:hint="cs"/>
          <w:rtl/>
        </w:rPr>
        <w:t>و باید حمل بر استحباب کرد.</w:t>
      </w:r>
    </w:p>
    <w:p w14:paraId="3DB860AB" w14:textId="77777777" w:rsidR="003F45CF" w:rsidRDefault="003F45CF" w:rsidP="001068B7">
      <w:pPr>
        <w:jc w:val="both"/>
        <w:rPr>
          <w:rtl/>
        </w:rPr>
      </w:pPr>
      <w:r>
        <w:rPr>
          <w:rFonts w:hint="cs"/>
          <w:rtl/>
        </w:rPr>
        <w:t>محقق خوئی بعد از این مطالب فرمودند: به نظر ما قولی که صاحب بحار به مشهور نسبت می دهد، (همان وصول اصابع الی الرکبتین) همان درست است، چون در صحیحه ثانیه زراره آمده بود:</w:t>
      </w:r>
    </w:p>
    <w:p w14:paraId="6693E99C" w14:textId="0B2F8F42" w:rsidR="003F45CF" w:rsidRDefault="003F45CF" w:rsidP="001068B7">
      <w:pPr>
        <w:jc w:val="both"/>
        <w:rPr>
          <w:rtl/>
        </w:rPr>
      </w:pPr>
      <w:r>
        <w:rPr>
          <w:rFonts w:hint="cs"/>
          <w:rtl/>
        </w:rPr>
        <w:t xml:space="preserve">     «</w:t>
      </w:r>
      <w:r w:rsidRPr="00F75C45">
        <w:rPr>
          <w:color w:val="008000"/>
          <w:rtl/>
        </w:rPr>
        <w:t>فَإِذَا وَصَلَتْ أَطْرَافُ أَصَابِعِكَ فِي رُكُوعِكَ إِلَى رُكْبَتَيْكَ أَجْزَأَكَ ذَلِكَ وَ أَحَبُّ إِلَيَّ أَنْ تُمَكِّنَ كَفَّيْكَ مِنْ رُكْبَتَيْكَ فَتَجْعَلَ أَصَابِعَكَ فِي عَيْنِ الرُّكْبَةِ</w:t>
      </w:r>
      <w:r>
        <w:rPr>
          <w:rFonts w:hint="cs"/>
          <w:rtl/>
        </w:rPr>
        <w:t>»</w:t>
      </w:r>
    </w:p>
    <w:p w14:paraId="5D6BBF90" w14:textId="22DDD2FE" w:rsidR="00AC761A" w:rsidRDefault="003F45CF" w:rsidP="001068B7">
      <w:pPr>
        <w:jc w:val="both"/>
        <w:rPr>
          <w:rtl/>
        </w:rPr>
      </w:pPr>
      <w:r>
        <w:rPr>
          <w:rFonts w:hint="cs"/>
          <w:rtl/>
        </w:rPr>
        <w:t xml:space="preserve">واجب وصول اطراف اصابع به رکبتین است و تمکن کفیک من رکبتیک استحباب است وصول غیر از وضع است، وصول الیدین الی الرکبتین </w:t>
      </w:r>
      <w:r w:rsidR="00AC761A">
        <w:rPr>
          <w:rFonts w:hint="cs"/>
          <w:rtl/>
        </w:rPr>
        <w:t>مساوی</w:t>
      </w:r>
      <w:r>
        <w:rPr>
          <w:rFonts w:hint="cs"/>
          <w:rtl/>
        </w:rPr>
        <w:t xml:space="preserve"> وضع الیدین الی الرکبتین </w:t>
      </w:r>
      <w:r w:rsidR="00AC761A">
        <w:rPr>
          <w:rFonts w:hint="cs"/>
          <w:rtl/>
        </w:rPr>
        <w:t>نی</w:t>
      </w:r>
      <w:r>
        <w:rPr>
          <w:rFonts w:hint="cs"/>
          <w:rtl/>
        </w:rPr>
        <w:t>ست</w:t>
      </w:r>
      <w:r w:rsidR="00AC761A">
        <w:rPr>
          <w:rFonts w:hint="cs"/>
          <w:rtl/>
        </w:rPr>
        <w:t xml:space="preserve">. «دستش به زانوانش می رسد» غیر از «دستش به زانوانش رسید»، است؛ چون دستش به زانوانش رسید ولو اینکه هنوز دستش را روی زانوانش نگذاشته است ولذا «فان وصلت اطراف اصابعک» مثل تمکن نیست که ظاهر در وضع فعلی بود که گفته شد، قطعا واجب نیست؛ لذا باید دید وصول اطراف اصابعک به چه مقدار است؟ </w:t>
      </w:r>
    </w:p>
    <w:p w14:paraId="32F426C7" w14:textId="684A6FE1" w:rsidR="00AC761A" w:rsidRDefault="00AC761A" w:rsidP="001068B7">
      <w:pPr>
        <w:jc w:val="both"/>
        <w:rPr>
          <w:rtl/>
        </w:rPr>
      </w:pPr>
      <w:r>
        <w:rPr>
          <w:rFonts w:hint="cs"/>
          <w:rtl/>
        </w:rPr>
        <w:t>محقق خوئی فرمودند: برخی گفته اند: وصول اطراف اصابع عام مجموعی است، یکی از اصابع ابهام است و باید ابهام هم به رکبتین برسد و این موافق نظر مشهور طبق برداشت مفتاح الکرامه است</w:t>
      </w:r>
      <w:r w:rsidR="008F1480">
        <w:rPr>
          <w:rFonts w:hint="cs"/>
          <w:rtl/>
        </w:rPr>
        <w:t>.</w:t>
      </w:r>
    </w:p>
    <w:p w14:paraId="5AF80DB3" w14:textId="39244078" w:rsidR="00AC761A" w:rsidRDefault="00AC761A" w:rsidP="001068B7">
      <w:pPr>
        <w:jc w:val="both"/>
        <w:rPr>
          <w:rtl/>
        </w:rPr>
      </w:pPr>
      <w:r>
        <w:rPr>
          <w:rFonts w:hint="cs"/>
          <w:rtl/>
        </w:rPr>
        <w:t xml:space="preserve">ایشان جواب دادند: در این صورت اگر بگویند فان وصلت اطراف اصابعک </w:t>
      </w:r>
      <w:r w:rsidR="008F1480">
        <w:rPr>
          <w:rFonts w:hint="cs"/>
          <w:rtl/>
        </w:rPr>
        <w:t xml:space="preserve">لغو می شود؛ </w:t>
      </w:r>
      <w:r>
        <w:rPr>
          <w:rFonts w:hint="cs"/>
          <w:rtl/>
        </w:rPr>
        <w:t>چون فقط طرف ابهام به رکبتین می رسد و مابقی اصابع منتهایشان روی رکبتین قرار می گیرد نه اطراف و رووس آنها.</w:t>
      </w:r>
    </w:p>
    <w:p w14:paraId="583ADC3F" w14:textId="5CC6288F" w:rsidR="00AC761A" w:rsidRDefault="00AC761A" w:rsidP="001068B7">
      <w:pPr>
        <w:jc w:val="both"/>
        <w:rPr>
          <w:rtl/>
        </w:rPr>
      </w:pPr>
      <w:r>
        <w:rPr>
          <w:rFonts w:hint="cs"/>
          <w:rtl/>
        </w:rPr>
        <w:t>وقتی مقید باشید سر انگشت شست را به سر زانو برسانید</w:t>
      </w:r>
      <w:r w:rsidR="008F1480">
        <w:rPr>
          <w:rFonts w:hint="cs"/>
          <w:rtl/>
        </w:rPr>
        <w:t>،</w:t>
      </w:r>
      <w:r>
        <w:rPr>
          <w:rFonts w:hint="cs"/>
          <w:rtl/>
        </w:rPr>
        <w:t xml:space="preserve"> بقیه انگشتان رووس شان به زانو نمی رسد بلکه منتهایشان و راحه به زانو می رسد و این عرفا لغو است</w:t>
      </w:r>
      <w:r w:rsidR="008F1480">
        <w:rPr>
          <w:rFonts w:hint="cs"/>
          <w:rtl/>
        </w:rPr>
        <w:t>،</w:t>
      </w:r>
      <w:r>
        <w:rPr>
          <w:rFonts w:hint="cs"/>
          <w:rtl/>
        </w:rPr>
        <w:t xml:space="preserve"> باید می گفتند</w:t>
      </w:r>
      <w:r w:rsidR="008F1480">
        <w:rPr>
          <w:rFonts w:hint="cs"/>
          <w:rtl/>
        </w:rPr>
        <w:t>:</w:t>
      </w:r>
      <w:r>
        <w:rPr>
          <w:rFonts w:hint="cs"/>
          <w:rtl/>
        </w:rPr>
        <w:t xml:space="preserve"> فان وصلت طرف ابهامک الی الرکبتین</w:t>
      </w:r>
      <w:r w:rsidR="008F1480">
        <w:rPr>
          <w:rFonts w:hint="cs"/>
          <w:rtl/>
        </w:rPr>
        <w:t>،</w:t>
      </w:r>
      <w:r>
        <w:rPr>
          <w:rFonts w:hint="cs"/>
          <w:rtl/>
        </w:rPr>
        <w:t xml:space="preserve"> چرا بگویند</w:t>
      </w:r>
      <w:r w:rsidR="008F1480">
        <w:rPr>
          <w:rFonts w:hint="cs"/>
          <w:rtl/>
        </w:rPr>
        <w:t>:</w:t>
      </w:r>
      <w:r>
        <w:rPr>
          <w:rFonts w:hint="cs"/>
          <w:rtl/>
        </w:rPr>
        <w:t xml:space="preserve"> فان وصلت اطراف اصابعک</w:t>
      </w:r>
      <w:r w:rsidR="008F1480">
        <w:rPr>
          <w:rFonts w:hint="cs"/>
          <w:rtl/>
        </w:rPr>
        <w:t>غ</w:t>
      </w:r>
      <w:r>
        <w:rPr>
          <w:rFonts w:hint="cs"/>
          <w:rtl/>
        </w:rPr>
        <w:t xml:space="preserve"> لذا این قطعا لازم نیست و </w:t>
      </w:r>
      <w:r w:rsidR="008F1480">
        <w:rPr>
          <w:rFonts w:hint="cs"/>
          <w:rtl/>
        </w:rPr>
        <w:t xml:space="preserve">چون اصابع جمع است، </w:t>
      </w:r>
      <w:r>
        <w:rPr>
          <w:rFonts w:hint="cs"/>
          <w:rtl/>
        </w:rPr>
        <w:t>اطلاقش می گوید</w:t>
      </w:r>
      <w:r w:rsidR="008F1480">
        <w:rPr>
          <w:rFonts w:hint="cs"/>
          <w:rtl/>
        </w:rPr>
        <w:t>:</w:t>
      </w:r>
      <w:r>
        <w:rPr>
          <w:rFonts w:hint="cs"/>
          <w:rtl/>
        </w:rPr>
        <w:t xml:space="preserve"> سه انگشت </w:t>
      </w:r>
      <w:r w:rsidR="008F1480">
        <w:rPr>
          <w:rFonts w:hint="cs"/>
          <w:rtl/>
        </w:rPr>
        <w:t>وسط (انگشست وسطی و دو انگشت کناری آن) به رکبتین</w:t>
      </w:r>
      <w:r w:rsidR="008F1480" w:rsidRPr="008F1480">
        <w:rPr>
          <w:rFonts w:hint="cs"/>
          <w:rtl/>
        </w:rPr>
        <w:t xml:space="preserve"> </w:t>
      </w:r>
      <w:r w:rsidR="008F1480">
        <w:rPr>
          <w:rFonts w:hint="cs"/>
          <w:rtl/>
        </w:rPr>
        <w:t>برسد، کافی است.</w:t>
      </w:r>
    </w:p>
    <w:p w14:paraId="555671C8" w14:textId="25309653" w:rsidR="008F1480" w:rsidRDefault="008F1480" w:rsidP="001068B7">
      <w:pPr>
        <w:jc w:val="both"/>
        <w:rPr>
          <w:rtl/>
        </w:rPr>
      </w:pPr>
      <w:r>
        <w:rPr>
          <w:rFonts w:hint="cs"/>
          <w:rtl/>
        </w:rPr>
        <w:t>انصافا کلام ایشان درست است.</w:t>
      </w:r>
    </w:p>
    <w:p w14:paraId="5403A29A" w14:textId="0095464F" w:rsidR="008F1480" w:rsidRDefault="008F1480" w:rsidP="001068B7">
      <w:pPr>
        <w:jc w:val="both"/>
        <w:rPr>
          <w:rtl/>
        </w:rPr>
      </w:pPr>
      <w:r>
        <w:rPr>
          <w:rFonts w:hint="cs"/>
          <w:rtl/>
        </w:rPr>
        <w:t>قبل از اینکه بقیه روایات را تیمنا و تبرکا بخواینم، (چون کلام محقق خوئی را متین می دانیم و نیازی به آن روایات نیست) کلام محقق سیستانی را مطرح کنیم.</w:t>
      </w:r>
    </w:p>
    <w:p w14:paraId="79B70403" w14:textId="67ECD938" w:rsidR="008F1480" w:rsidRDefault="008F1480" w:rsidP="001068B7">
      <w:pPr>
        <w:jc w:val="both"/>
        <w:rPr>
          <w:rtl/>
        </w:rPr>
      </w:pPr>
      <w:r>
        <w:rPr>
          <w:rFonts w:hint="cs"/>
          <w:rtl/>
        </w:rPr>
        <w:t>ایشان فرمودند: استدلال محقق خوئی درست نیست؛ چون باید بررسی کرد که این روایات در چه جوّ فقهی صادر شده است.</w:t>
      </w:r>
    </w:p>
    <w:p w14:paraId="045631AF" w14:textId="3B7F650A" w:rsidR="008F1480" w:rsidRDefault="008F1480" w:rsidP="001068B7">
      <w:pPr>
        <w:jc w:val="both"/>
        <w:rPr>
          <w:rtl/>
        </w:rPr>
      </w:pPr>
      <w:r>
        <w:rPr>
          <w:rFonts w:hint="cs"/>
          <w:rtl/>
        </w:rPr>
        <w:t>جوّ فقهی روایات این است که عامه بحث شان این بود که وضع کفین کجا بشود روی رکبتین باشد یا به نحو دیگری بشود</w:t>
      </w:r>
    </w:p>
    <w:p w14:paraId="2153FDE3" w14:textId="76E6A69F" w:rsidR="008F1480" w:rsidRDefault="008F1480" w:rsidP="001068B7">
      <w:pPr>
        <w:jc w:val="both"/>
        <w:rPr>
          <w:rtl/>
        </w:rPr>
      </w:pPr>
      <w:r>
        <w:rPr>
          <w:rFonts w:hint="cs"/>
          <w:rtl/>
        </w:rPr>
        <w:t>در نیل الاوتار ج 2 ص 282 آمده است</w:t>
      </w:r>
      <w:r w:rsidR="002534DB">
        <w:t>:</w:t>
      </w:r>
    </w:p>
    <w:p w14:paraId="46CE5FBD" w14:textId="4393D994" w:rsidR="008F1480" w:rsidRDefault="002534DB" w:rsidP="001068B7">
      <w:pPr>
        <w:jc w:val="both"/>
        <w:rPr>
          <w:rFonts w:ascii="IE Nassim" w:hAnsi="IE Nassim"/>
          <w:color w:val="008000"/>
          <w:sz w:val="28"/>
          <w:shd w:val="clear" w:color="auto" w:fill="FFFFFF"/>
          <w:rtl/>
        </w:rPr>
      </w:pPr>
      <w:r>
        <w:rPr>
          <w:rFonts w:ascii="IE Nassim" w:hAnsi="IE Nassim"/>
          <w:color w:val="008000"/>
          <w:sz w:val="33"/>
          <w:szCs w:val="33"/>
          <w:shd w:val="clear" w:color="auto" w:fill="FFFFFF"/>
        </w:rPr>
        <w:t xml:space="preserve">    </w:t>
      </w:r>
      <w:r w:rsidRPr="002534DB">
        <w:rPr>
          <w:rFonts w:ascii="IE Nassim" w:hAnsi="IE Nassim" w:hint="eastAsia"/>
          <w:color w:val="008000"/>
          <w:sz w:val="28"/>
          <w:shd w:val="clear" w:color="auto" w:fill="FFFFFF"/>
          <w:rtl/>
        </w:rPr>
        <w:t>«</w:t>
      </w:r>
      <w:r w:rsidR="008F1480" w:rsidRPr="002534DB">
        <w:rPr>
          <w:rFonts w:ascii="IE Nassim" w:hAnsi="IE Nassim"/>
          <w:color w:val="008000"/>
          <w:sz w:val="28"/>
          <w:shd w:val="clear" w:color="auto" w:fill="FFFFFF"/>
          <w:rtl/>
        </w:rPr>
        <w:t>عَنْ مُصْعَبِ بْنِ سَعْدٍ قَالَ: صَلَّيْتُ إلَى جَنْبِ أَبِي فَطَبَقْتُ بَيْنَ كَفَّيَّ ثُمَّ وَضَعْتُهُمَا بَيْنَ فَخِذَيَّ فَنَهَانِي عَنْ ذَلِكَ وَقَالَ: كُنَّا نَفْعَلُ هَذَا وَأُمِرْنَا أَنْ نَضَعَ أَيْدِيَنَا عَلَى الرُّكَبِ</w:t>
      </w:r>
      <w:r w:rsidRPr="002534DB">
        <w:rPr>
          <w:rFonts w:ascii="IE Nassim" w:hAnsi="IE Nassim" w:hint="eastAsia"/>
          <w:color w:val="008000"/>
          <w:sz w:val="28"/>
          <w:shd w:val="clear" w:color="auto" w:fill="FFFFFF"/>
          <w:rtl/>
        </w:rPr>
        <w:t>»</w:t>
      </w:r>
      <w:r w:rsidRPr="002534DB">
        <w:rPr>
          <w:rFonts w:ascii="IE Nassim" w:hAnsi="IE Nassim"/>
          <w:color w:val="008000"/>
          <w:sz w:val="28"/>
          <w:shd w:val="clear" w:color="auto" w:fill="FFFFFF"/>
          <w:rtl/>
        </w:rPr>
        <w:t xml:space="preserve"> </w:t>
      </w:r>
    </w:p>
    <w:p w14:paraId="1A0EDD0F" w14:textId="4320924B" w:rsidR="002534DB" w:rsidRPr="002534DB" w:rsidRDefault="002534DB" w:rsidP="001068B7">
      <w:pPr>
        <w:jc w:val="both"/>
        <w:rPr>
          <w:rFonts w:ascii="IE Nassim" w:hAnsi="IE Nassim"/>
          <w:sz w:val="28"/>
          <w:shd w:val="clear" w:color="auto" w:fill="FFFFFF"/>
          <w:rtl/>
        </w:rPr>
      </w:pPr>
      <w:r w:rsidRPr="002534DB">
        <w:rPr>
          <w:rFonts w:ascii="IE Nassim" w:hAnsi="IE Nassim" w:hint="cs"/>
          <w:sz w:val="28"/>
          <w:shd w:val="clear" w:color="auto" w:fill="FFFFFF"/>
          <w:rtl/>
        </w:rPr>
        <w:t>مصعب بن سعد می گوید: کنار پدرم نماز می خواندم و دو دست را تطبیق کردم و به هم زدم و گذاشتم بین دو ران پاهایم، پدرم گفت: این کار را نکن، ما قبلا این کار را می کردیم و بزرگان ما گفتند: این کار را نکنید، دست هایتان را بر رکبه بگذارید.</w:t>
      </w:r>
    </w:p>
    <w:p w14:paraId="539923DB" w14:textId="6962432C" w:rsidR="002534DB" w:rsidRDefault="002534DB" w:rsidP="001068B7">
      <w:pPr>
        <w:jc w:val="both"/>
        <w:rPr>
          <w:rFonts w:ascii="IE Nassim" w:hAnsi="IE Nassim"/>
          <w:color w:val="008000"/>
          <w:sz w:val="28"/>
          <w:shd w:val="clear" w:color="auto" w:fill="FFFFFF"/>
          <w:rtl/>
        </w:rPr>
      </w:pPr>
      <w:r w:rsidRPr="002534DB">
        <w:rPr>
          <w:rFonts w:ascii="IE Nassim" w:hAnsi="IE Nassim" w:hint="cs"/>
          <w:sz w:val="28"/>
          <w:shd w:val="clear" w:color="auto" w:fill="FFFFFF"/>
          <w:rtl/>
        </w:rPr>
        <w:t xml:space="preserve">بعد در ادامه می گوید: </w:t>
      </w:r>
      <w:r w:rsidRPr="002534DB">
        <w:rPr>
          <w:rFonts w:ascii="IE Nassim" w:hAnsi="IE Nassim" w:hint="cs"/>
          <w:color w:val="008000"/>
          <w:sz w:val="28"/>
          <w:shd w:val="clear" w:color="auto" w:fill="FFFFFF"/>
          <w:rtl/>
        </w:rPr>
        <w:t>«</w:t>
      </w:r>
      <w:r w:rsidRPr="002534DB">
        <w:rPr>
          <w:rFonts w:ascii="IE Nassim" w:hAnsi="IE Nassim"/>
          <w:color w:val="008000"/>
          <w:sz w:val="28"/>
          <w:shd w:val="clear" w:color="auto" w:fill="FFFFFF"/>
          <w:rtl/>
        </w:rPr>
        <w:t>فِيهِ دَلِيلٌ عَلَى نَسْخِ التَّطْبِيقِ</w:t>
      </w:r>
      <w:r w:rsidRPr="002534DB">
        <w:rPr>
          <w:rFonts w:ascii="IE Nassim" w:hAnsi="IE Nassim" w:hint="eastAsia"/>
          <w:color w:val="008000"/>
          <w:sz w:val="28"/>
          <w:shd w:val="clear" w:color="auto" w:fill="FFFFFF"/>
          <w:rtl/>
        </w:rPr>
        <w:t>»</w:t>
      </w:r>
      <w:r>
        <w:rPr>
          <w:rFonts w:ascii="IE Nassim" w:hAnsi="IE Nassim" w:hint="cs"/>
          <w:color w:val="008000"/>
          <w:sz w:val="28"/>
          <w:shd w:val="clear" w:color="auto" w:fill="FFFFFF"/>
          <w:rtl/>
        </w:rPr>
        <w:t xml:space="preserve"> </w:t>
      </w:r>
      <w:r w:rsidRPr="002534DB">
        <w:rPr>
          <w:rFonts w:hint="cs"/>
          <w:rtl/>
        </w:rPr>
        <w:t>این معلوم می شود که قبلا مطرح بود و بعدا نسخ شد.</w:t>
      </w:r>
    </w:p>
    <w:p w14:paraId="7F3CEB73" w14:textId="0AD41B53" w:rsidR="002534DB" w:rsidRDefault="002534DB" w:rsidP="001068B7">
      <w:pPr>
        <w:jc w:val="both"/>
        <w:rPr>
          <w:shd w:val="clear" w:color="auto" w:fill="FFFFFF"/>
          <w:rtl/>
        </w:rPr>
      </w:pPr>
      <w:r>
        <w:rPr>
          <w:rFonts w:hint="cs"/>
          <w:shd w:val="clear" w:color="auto" w:fill="FFFFFF"/>
          <w:rtl/>
        </w:rPr>
        <w:t>محقق سیستانی فرمودند: آیا واقعا در چنین جو فقهی روایات ظهور در بیان حد رکوع؟ یا اینکه می خواهد بگوید تطبیق نکنید بلکه وضع الیدین علی الرکبتین کنید لذا دلالت هیچکدام از این روایات را قبول نداریم.</w:t>
      </w:r>
    </w:p>
    <w:p w14:paraId="0628F7CD" w14:textId="73538201" w:rsidR="002534DB" w:rsidRDefault="002534DB" w:rsidP="001068B7">
      <w:pPr>
        <w:jc w:val="both"/>
        <w:rPr>
          <w:shd w:val="clear" w:color="auto" w:fill="FFFFFF"/>
          <w:rtl/>
        </w:rPr>
      </w:pPr>
      <w:r>
        <w:rPr>
          <w:rFonts w:hint="cs"/>
          <w:shd w:val="clear" w:color="auto" w:fill="FFFFFF"/>
          <w:rtl/>
        </w:rPr>
        <w:t xml:space="preserve">اما ایشان قائل به رکوع عرفی هم نشده اند؛ چون شیخ طوسی در خلاف ج 1 ص 348 فرمودند: </w:t>
      </w:r>
    </w:p>
    <w:p w14:paraId="65AF4D02" w14:textId="5D48A543" w:rsidR="002534DB" w:rsidRDefault="002534DB" w:rsidP="001068B7">
      <w:pPr>
        <w:jc w:val="both"/>
        <w:rPr>
          <w:shd w:val="clear" w:color="auto" w:fill="FFFFFF"/>
          <w:rtl/>
        </w:rPr>
      </w:pPr>
      <w:r>
        <w:rPr>
          <w:rFonts w:hint="cs"/>
          <w:shd w:val="clear" w:color="auto" w:fill="FFFFFF"/>
          <w:rtl/>
        </w:rPr>
        <w:t xml:space="preserve">     «</w:t>
      </w:r>
      <w:r w:rsidRPr="002534DB">
        <w:rPr>
          <w:shd w:val="clear" w:color="auto" w:fill="FFFFFF"/>
          <w:rtl/>
        </w:rPr>
        <w:t xml:space="preserve">و قال أبو حنيفة: انها غير واجبة، و لا يجب عنده أن ينحني بقدر ما يضع يديه على ركبتيه.دليلنا: إجماع الفرقة، و أيضا طريقة الاحتياط فإنه لا خلاف إذا اطمأن أن صلاته ماضية و اختلفوا إذا لم يطمئن. و أيضا روي عنه عليه السلام انه قال: (صلوا كما رأيتموني أصلي) </w:t>
      </w:r>
      <w:r>
        <w:rPr>
          <w:rFonts w:hint="cs"/>
          <w:shd w:val="clear" w:color="auto" w:fill="FFFFFF"/>
          <w:rtl/>
        </w:rPr>
        <w:t xml:space="preserve">.... </w:t>
      </w:r>
      <w:r w:rsidRPr="002534DB">
        <w:rPr>
          <w:shd w:val="clear" w:color="auto" w:fill="FFFFFF"/>
          <w:rtl/>
        </w:rPr>
        <w:t>و روى أبو مسعود البدري ان النبي صلى الله عليه و آله قال: (</w:t>
      </w:r>
      <w:r w:rsidRPr="002534DB">
        <w:rPr>
          <w:u w:val="single"/>
          <w:shd w:val="clear" w:color="auto" w:fill="FFFFFF"/>
          <w:rtl/>
        </w:rPr>
        <w:t>لا تجزي صلاة الرجل حتى يقيم ظهره في الركوع و السجود</w:t>
      </w:r>
      <w:r w:rsidRPr="002534DB">
        <w:rPr>
          <w:shd w:val="clear" w:color="auto" w:fill="FFFFFF"/>
          <w:rtl/>
        </w:rPr>
        <w:t>)</w:t>
      </w:r>
      <w:r>
        <w:rPr>
          <w:rFonts w:hint="cs"/>
          <w:shd w:val="clear" w:color="auto" w:fill="FFFFFF"/>
          <w:rtl/>
        </w:rPr>
        <w:t>»</w:t>
      </w:r>
      <w:r>
        <w:rPr>
          <w:rStyle w:val="FootnoteReference"/>
          <w:shd w:val="clear" w:color="auto" w:fill="FFFFFF"/>
          <w:rtl/>
        </w:rPr>
        <w:footnoteReference w:id="6"/>
      </w:r>
    </w:p>
    <w:p w14:paraId="46F8D8B3" w14:textId="106BACDF" w:rsidR="002534DB" w:rsidRDefault="00817386" w:rsidP="001068B7">
      <w:pPr>
        <w:jc w:val="both"/>
        <w:rPr>
          <w:shd w:val="clear" w:color="auto" w:fill="FFFFFF"/>
          <w:rtl/>
        </w:rPr>
      </w:pPr>
      <w:r>
        <w:rPr>
          <w:rFonts w:hint="cs"/>
          <w:shd w:val="clear" w:color="auto" w:fill="FFFFFF"/>
          <w:rtl/>
        </w:rPr>
        <w:t>شیخ طوسی در نهایت به نبوی در کتاب سنن ابی داوود و مسند احمد بن حنبل تمسک کرده است اما ایشان فرمودند ما به این روایت عامی تمسک نمی کنیم اما در وسائل روایت معتبره نقل شده است:</w:t>
      </w:r>
    </w:p>
    <w:p w14:paraId="0DD3A355" w14:textId="4F502CAA" w:rsidR="00817386" w:rsidRDefault="00817386" w:rsidP="001068B7">
      <w:pPr>
        <w:jc w:val="both"/>
        <w:rPr>
          <w:color w:val="008000"/>
          <w:shd w:val="clear" w:color="auto" w:fill="FFFFFF"/>
          <w:rtl/>
        </w:rPr>
      </w:pPr>
      <w:r>
        <w:rPr>
          <w:rFonts w:hint="cs"/>
          <w:color w:val="008000"/>
          <w:shd w:val="clear" w:color="auto" w:fill="FFFFFF"/>
          <w:rtl/>
        </w:rPr>
        <w:t xml:space="preserve">    </w:t>
      </w:r>
      <w:r w:rsidRPr="00817386">
        <w:rPr>
          <w:color w:val="008000"/>
          <w:shd w:val="clear" w:color="auto" w:fill="FFFFFF"/>
          <w:rtl/>
        </w:rPr>
        <w:t>«مُحَمَّدُ بْنُ يَعْقُوبَ عَنْ مُحَمَّدِ بْنِ يَحْيَى عَنْ أَحْمَدَ بْنِ مُحَمَّدٍ عَنِ الْحُسَيْنِ بْنِ سَعِيدٍ عَنْ فَضَالَةَ بْنِ أَيُّوبَ عَنْ أَبِي الْمَغْرَاءِ عَنْ أَبِي بَصِيرٍ يَعْنِي الْمُرَادِيَّ عَنْ أَبِي عَبْدِ اللَّهِ ع قَالَ: قَالَ أَمِيرُ الْمُؤْمِنِينَ ع مَنْ لَمْ يُقِمْ صُلْبَهُ فِي الصَّلَاةِ فَلَا صَلَاةَ لَهُ»</w:t>
      </w:r>
      <w:r>
        <w:rPr>
          <w:rStyle w:val="FootnoteReference"/>
          <w:color w:val="008000"/>
          <w:shd w:val="clear" w:color="auto" w:fill="FFFFFF"/>
          <w:rtl/>
        </w:rPr>
        <w:footnoteReference w:id="7"/>
      </w:r>
      <w:r>
        <w:rPr>
          <w:color w:val="008000"/>
          <w:shd w:val="clear" w:color="auto" w:fill="FFFFFF"/>
          <w:rtl/>
        </w:rPr>
        <w:t xml:space="preserve"> </w:t>
      </w:r>
    </w:p>
    <w:p w14:paraId="51CE5AFC" w14:textId="67AF2138" w:rsidR="00817386" w:rsidRPr="00817386" w:rsidRDefault="00817386" w:rsidP="001068B7">
      <w:pPr>
        <w:jc w:val="both"/>
        <w:rPr>
          <w:shd w:val="clear" w:color="auto" w:fill="FFFFFF"/>
          <w:rtl/>
        </w:rPr>
      </w:pPr>
      <w:r w:rsidRPr="00817386">
        <w:rPr>
          <w:rFonts w:hint="cs"/>
          <w:shd w:val="clear" w:color="auto" w:fill="FFFFFF"/>
          <w:rtl/>
        </w:rPr>
        <w:t>این روایت اطلاق دارد و وجهی ندارد اختصاص به قیام داده شود و در رکوع هم باید اقامه صلب داشته باشیم، اقامه صلب در مقابل دو چیز است: یک: تقوس، دو: میل و کج بودن</w:t>
      </w:r>
    </w:p>
    <w:p w14:paraId="742A9B9F" w14:textId="449A4034" w:rsidR="00817386" w:rsidRPr="00817386" w:rsidRDefault="00817386" w:rsidP="001068B7">
      <w:pPr>
        <w:jc w:val="both"/>
        <w:rPr>
          <w:shd w:val="clear" w:color="auto" w:fill="FFFFFF"/>
          <w:rtl/>
        </w:rPr>
      </w:pPr>
      <w:r w:rsidRPr="00817386">
        <w:rPr>
          <w:rFonts w:hint="cs"/>
          <w:shd w:val="clear" w:color="auto" w:fill="FFFFFF"/>
          <w:rtl/>
        </w:rPr>
        <w:t xml:space="preserve">اگر در رکوع کم منحنی شود، رکوع مایل و کج است، باید آنقدر انحناء زیاد شود که عرفا اقام صلبه صدق کند و اعتدال داشته باشد. </w:t>
      </w:r>
    </w:p>
    <w:p w14:paraId="6C9DE314" w14:textId="3EFA33AA" w:rsidR="00817386" w:rsidRDefault="00817386" w:rsidP="001068B7">
      <w:pPr>
        <w:jc w:val="both"/>
        <w:rPr>
          <w:shd w:val="clear" w:color="auto" w:fill="FFFFFF"/>
          <w:rtl/>
        </w:rPr>
      </w:pPr>
      <w:r w:rsidRPr="00817386">
        <w:rPr>
          <w:rFonts w:hint="cs"/>
          <w:shd w:val="clear" w:color="auto" w:fill="FFFFFF"/>
          <w:rtl/>
        </w:rPr>
        <w:t xml:space="preserve">ان قلت: </w:t>
      </w:r>
      <w:r>
        <w:rPr>
          <w:rFonts w:hint="cs"/>
          <w:shd w:val="clear" w:color="auto" w:fill="FFFFFF"/>
          <w:rtl/>
        </w:rPr>
        <w:t>در صحیحه زراره در وسایل آمده است:</w:t>
      </w:r>
    </w:p>
    <w:p w14:paraId="1F9CD8CD" w14:textId="38F924E0" w:rsidR="00817386" w:rsidRPr="00817386" w:rsidRDefault="00817386" w:rsidP="001068B7">
      <w:pPr>
        <w:jc w:val="both"/>
        <w:rPr>
          <w:color w:val="008000"/>
          <w:shd w:val="clear" w:color="auto" w:fill="FFFFFF"/>
        </w:rPr>
      </w:pPr>
      <w:r>
        <w:rPr>
          <w:rFonts w:hint="cs"/>
          <w:color w:val="008000"/>
          <w:shd w:val="clear" w:color="auto" w:fill="FFFFFF"/>
          <w:rtl/>
        </w:rPr>
        <w:t xml:space="preserve">     </w:t>
      </w:r>
      <w:r w:rsidRPr="00817386">
        <w:rPr>
          <w:color w:val="008000"/>
          <w:shd w:val="clear" w:color="auto" w:fill="FFFFFF"/>
          <w:rtl/>
        </w:rPr>
        <w:t>«مُحَمَّدُ بْنُ عَلِيِّ بْنِ الْحُسَيْنِ بِإِسْنَادِهِ عَنْ زُرَارَةَ قَالَ: قَالَ أَبُو جَعْفَرٍ ع فِي حَدِيثٍ وَ قُمْ مُنْتَصِباً فَإِنَّ رَسُولَ اللَّهِ ص قَالَ- مَنْ لَمْ يُقِمْ صُلْبَهُ فَلَا صَلَاةَ لَهُ.»</w:t>
      </w:r>
      <w:r>
        <w:rPr>
          <w:rStyle w:val="FootnoteReference"/>
          <w:color w:val="008000"/>
          <w:shd w:val="clear" w:color="auto" w:fill="FFFFFF"/>
          <w:rtl/>
        </w:rPr>
        <w:footnoteReference w:id="8"/>
      </w:r>
      <w:r>
        <w:rPr>
          <w:color w:val="008000"/>
          <w:shd w:val="clear" w:color="auto" w:fill="FFFFFF"/>
          <w:rtl/>
        </w:rPr>
        <w:t xml:space="preserve"> </w:t>
      </w:r>
    </w:p>
    <w:p w14:paraId="4D29C228" w14:textId="6D7293AB" w:rsidR="00817386" w:rsidRDefault="00817386" w:rsidP="001068B7">
      <w:pPr>
        <w:jc w:val="both"/>
        <w:rPr>
          <w:shd w:val="clear" w:color="auto" w:fill="FFFFFF"/>
          <w:rtl/>
        </w:rPr>
      </w:pPr>
      <w:r>
        <w:rPr>
          <w:rFonts w:hint="cs"/>
          <w:shd w:val="clear" w:color="auto" w:fill="FFFFFF"/>
          <w:rtl/>
        </w:rPr>
        <w:t>قلت: حضرت در این روایت بر قیام تطبیق دادند و تطبیق مقید اطلاق نیست</w:t>
      </w:r>
      <w:r w:rsidR="00956EE8">
        <w:rPr>
          <w:rFonts w:hint="cs"/>
          <w:shd w:val="clear" w:color="auto" w:fill="FFFFFF"/>
          <w:rtl/>
        </w:rPr>
        <w:t>،</w:t>
      </w:r>
      <w:r>
        <w:rPr>
          <w:rFonts w:hint="cs"/>
          <w:shd w:val="clear" w:color="auto" w:fill="FFFFFF"/>
          <w:rtl/>
        </w:rPr>
        <w:t xml:space="preserve"> پس اقامه صلب یعنی اعتدال و اعتدال</w:t>
      </w:r>
      <w:r w:rsidR="00956EE8">
        <w:rPr>
          <w:rFonts w:hint="cs"/>
          <w:shd w:val="clear" w:color="auto" w:fill="FFFFFF"/>
          <w:rtl/>
        </w:rPr>
        <w:t xml:space="preserve"> فقط</w:t>
      </w:r>
      <w:r>
        <w:rPr>
          <w:rFonts w:hint="cs"/>
          <w:shd w:val="clear" w:color="auto" w:fill="FFFFFF"/>
          <w:rtl/>
        </w:rPr>
        <w:t xml:space="preserve"> در مقابل تقوس و اعوجاج نیست در مقابل میل هم هست</w:t>
      </w:r>
      <w:r w:rsidR="00956EE8">
        <w:rPr>
          <w:rFonts w:hint="cs"/>
          <w:shd w:val="clear" w:color="auto" w:fill="FFFFFF"/>
          <w:rtl/>
        </w:rPr>
        <w:t>؛</w:t>
      </w:r>
      <w:r>
        <w:rPr>
          <w:rFonts w:hint="cs"/>
          <w:shd w:val="clear" w:color="auto" w:fill="FFFFFF"/>
          <w:rtl/>
        </w:rPr>
        <w:t xml:space="preserve"> لذا المنجد می گوید</w:t>
      </w:r>
      <w:r w:rsidR="00956EE8">
        <w:rPr>
          <w:rFonts w:hint="cs"/>
          <w:shd w:val="clear" w:color="auto" w:fill="FFFFFF"/>
          <w:rtl/>
        </w:rPr>
        <w:t>:</w:t>
      </w:r>
      <w:r>
        <w:rPr>
          <w:rFonts w:hint="cs"/>
          <w:shd w:val="clear" w:color="auto" w:fill="FFFFFF"/>
          <w:rtl/>
        </w:rPr>
        <w:t xml:space="preserve"> </w:t>
      </w:r>
      <w:r w:rsidR="00956EE8">
        <w:rPr>
          <w:rFonts w:hint="cs"/>
          <w:shd w:val="clear" w:color="auto" w:fill="FFFFFF"/>
          <w:rtl/>
        </w:rPr>
        <w:t>«</w:t>
      </w:r>
      <w:r>
        <w:rPr>
          <w:rFonts w:hint="cs"/>
          <w:shd w:val="clear" w:color="auto" w:fill="FFFFFF"/>
          <w:rtl/>
        </w:rPr>
        <w:t>اقام الما</w:t>
      </w:r>
      <w:r w:rsidR="00956EE8">
        <w:rPr>
          <w:rFonts w:hint="cs"/>
          <w:shd w:val="clear" w:color="auto" w:fill="FFFFFF"/>
          <w:rtl/>
        </w:rPr>
        <w:t>ئل» در لسان العرب می گوید: «</w:t>
      </w:r>
      <w:r w:rsidR="00956EE8" w:rsidRPr="00956EE8">
        <w:rPr>
          <w:shd w:val="clear" w:color="auto" w:fill="FFFFFF"/>
          <w:rtl/>
        </w:rPr>
        <w:t xml:space="preserve"> قَامَ الشي‏ءُ و اسْتَقَامَ: اعْتدَل و استوى‏</w:t>
      </w:r>
      <w:r w:rsidR="00956EE8">
        <w:rPr>
          <w:rFonts w:hint="cs"/>
          <w:shd w:val="clear" w:color="auto" w:fill="FFFFFF"/>
          <w:rtl/>
        </w:rPr>
        <w:t>»</w:t>
      </w:r>
      <w:r w:rsidR="00956EE8">
        <w:rPr>
          <w:rStyle w:val="FootnoteReference"/>
          <w:shd w:val="clear" w:color="auto" w:fill="FFFFFF"/>
          <w:rtl/>
        </w:rPr>
        <w:footnoteReference w:id="9"/>
      </w:r>
      <w:r w:rsidR="00D325D6">
        <w:rPr>
          <w:shd w:val="clear" w:color="auto" w:fill="FFFFFF"/>
        </w:rPr>
        <w:t xml:space="preserve"> </w:t>
      </w:r>
      <w:r w:rsidR="00D325D6">
        <w:rPr>
          <w:rFonts w:hint="cs"/>
          <w:shd w:val="clear" w:color="auto" w:fill="FFFFFF"/>
          <w:rtl/>
        </w:rPr>
        <w:t>«</w:t>
      </w:r>
      <w:r w:rsidR="00D325D6" w:rsidRPr="00D325D6">
        <w:rPr>
          <w:shd w:val="clear" w:color="auto" w:fill="FFFFFF"/>
          <w:rtl/>
        </w:rPr>
        <w:t xml:space="preserve"> قَوَّمَ دَرْأَه: أَزال‏</w:t>
      </w:r>
      <w:r w:rsidR="00D325D6" w:rsidRPr="00D325D6">
        <w:rPr>
          <w:rFonts w:hint="cs"/>
          <w:shd w:val="clear" w:color="auto" w:fill="FFFFFF"/>
          <w:rtl/>
        </w:rPr>
        <w:t xml:space="preserve"> </w:t>
      </w:r>
      <w:r w:rsidR="00D325D6">
        <w:rPr>
          <w:rFonts w:hint="cs"/>
          <w:shd w:val="clear" w:color="auto" w:fill="FFFFFF"/>
          <w:rtl/>
        </w:rPr>
        <w:t>دراه» «</w:t>
      </w:r>
      <w:r w:rsidR="00D325D6" w:rsidRPr="00D325D6">
        <w:rPr>
          <w:rtl/>
        </w:rPr>
        <w:t xml:space="preserve"> </w:t>
      </w:r>
      <w:r w:rsidR="00D325D6" w:rsidRPr="00D325D6">
        <w:rPr>
          <w:shd w:val="clear" w:color="auto" w:fill="FFFFFF"/>
          <w:rtl/>
        </w:rPr>
        <w:t>الدَّرْءُ: المَيْل‏</w:t>
      </w:r>
      <w:r w:rsidR="00D325D6">
        <w:rPr>
          <w:rFonts w:hint="cs"/>
          <w:shd w:val="clear" w:color="auto" w:fill="FFFFFF"/>
          <w:rtl/>
        </w:rPr>
        <w:t xml:space="preserve"> او الاعوجاج»</w:t>
      </w:r>
      <w:r w:rsidR="00D325D6">
        <w:rPr>
          <w:rStyle w:val="FootnoteReference"/>
          <w:shd w:val="clear" w:color="auto" w:fill="FFFFFF"/>
          <w:rtl/>
        </w:rPr>
        <w:footnoteReference w:id="10"/>
      </w:r>
      <w:r w:rsidR="00D325D6">
        <w:rPr>
          <w:rFonts w:hint="cs"/>
          <w:shd w:val="clear" w:color="auto" w:fill="FFFFFF"/>
          <w:rtl/>
        </w:rPr>
        <w:t xml:space="preserve"> درء یا اعوجاج است (همان تقوس) یا میل است که انحناء کم می شود اعوجاج یا انحناء خیلی زیاد که میل می شود.</w:t>
      </w:r>
    </w:p>
    <w:p w14:paraId="5F97EAC6" w14:textId="608F152D" w:rsidR="00D325D6" w:rsidRDefault="00D325D6" w:rsidP="001068B7">
      <w:pPr>
        <w:jc w:val="both"/>
        <w:rPr>
          <w:shd w:val="clear" w:color="auto" w:fill="FFFFFF"/>
          <w:rtl/>
        </w:rPr>
      </w:pPr>
      <w:r>
        <w:rPr>
          <w:rFonts w:hint="cs"/>
          <w:shd w:val="clear" w:color="auto" w:fill="FFFFFF"/>
          <w:rtl/>
        </w:rPr>
        <w:t xml:space="preserve">در روایت هم داریم: </w:t>
      </w:r>
      <w:r w:rsidRPr="00D325D6">
        <w:rPr>
          <w:rFonts w:hint="eastAsia"/>
          <w:color w:val="008000"/>
          <w:shd w:val="clear" w:color="auto" w:fill="FFFFFF"/>
          <w:rtl/>
        </w:rPr>
        <w:t>«</w:t>
      </w:r>
      <w:r>
        <w:rPr>
          <w:rFonts w:hint="cs"/>
          <w:color w:val="008000"/>
          <w:shd w:val="clear" w:color="auto" w:fill="FFFFFF"/>
          <w:rtl/>
        </w:rPr>
        <w:t xml:space="preserve">ا </w:t>
      </w:r>
      <w:r w:rsidRPr="00D325D6">
        <w:rPr>
          <w:color w:val="008000"/>
          <w:shd w:val="clear" w:color="auto" w:fill="FFFFFF"/>
          <w:rtl/>
        </w:rPr>
        <w:t>لَيْسَ قَدْ أَتْمَمْتَ الرُّكُوعَ وَ السُّجُودَ»</w:t>
      </w:r>
      <w:r>
        <w:rPr>
          <w:rStyle w:val="FootnoteReference"/>
          <w:color w:val="008000"/>
          <w:shd w:val="clear" w:color="auto" w:fill="FFFFFF"/>
          <w:rtl/>
        </w:rPr>
        <w:footnoteReference w:id="11"/>
      </w:r>
      <w:r>
        <w:rPr>
          <w:rFonts w:hint="cs"/>
          <w:color w:val="008000"/>
          <w:shd w:val="clear" w:color="auto" w:fill="FFFFFF"/>
          <w:rtl/>
        </w:rPr>
        <w:t xml:space="preserve"> </w:t>
      </w:r>
      <w:r w:rsidRPr="00D325D6">
        <w:rPr>
          <w:rFonts w:hint="cs"/>
          <w:shd w:val="clear" w:color="auto" w:fill="FFFFFF"/>
          <w:rtl/>
        </w:rPr>
        <w:t>یعنی الم تات بالرکوع التام</w:t>
      </w:r>
      <w:r>
        <w:rPr>
          <w:rFonts w:hint="cs"/>
          <w:shd w:val="clear" w:color="auto" w:fill="FFFFFF"/>
          <w:rtl/>
        </w:rPr>
        <w:t>،</w:t>
      </w:r>
      <w:r w:rsidRPr="00D325D6">
        <w:rPr>
          <w:rFonts w:hint="cs"/>
          <w:shd w:val="clear" w:color="auto" w:fill="FFFFFF"/>
          <w:rtl/>
        </w:rPr>
        <w:t xml:space="preserve"> پس رکوع بدون اقامه الصلب صدق می کند</w:t>
      </w:r>
      <w:r>
        <w:rPr>
          <w:rFonts w:hint="cs"/>
          <w:shd w:val="clear" w:color="auto" w:fill="FFFFFF"/>
          <w:rtl/>
        </w:rPr>
        <w:t>، لذا اگر جاهل قاصر بود</w:t>
      </w:r>
      <w:r w:rsidR="00DB370A">
        <w:rPr>
          <w:rFonts w:hint="cs"/>
          <w:shd w:val="clear" w:color="auto" w:fill="FFFFFF"/>
          <w:rtl/>
        </w:rPr>
        <w:t xml:space="preserve"> و</w:t>
      </w:r>
      <w:r>
        <w:rPr>
          <w:rFonts w:hint="cs"/>
          <w:shd w:val="clear" w:color="auto" w:fill="FFFFFF"/>
          <w:rtl/>
        </w:rPr>
        <w:t xml:space="preserve"> اقامه صلب نکرد و در حد رکوع عرفی انحناء داشت</w:t>
      </w:r>
      <w:r w:rsidR="00DB370A">
        <w:rPr>
          <w:rFonts w:hint="cs"/>
          <w:shd w:val="clear" w:color="auto" w:fill="FFFFFF"/>
          <w:rtl/>
        </w:rPr>
        <w:t>،</w:t>
      </w:r>
      <w:r>
        <w:rPr>
          <w:rFonts w:hint="cs"/>
          <w:shd w:val="clear" w:color="auto" w:fill="FFFFFF"/>
          <w:rtl/>
        </w:rPr>
        <w:t xml:space="preserve"> به نظر محقق سیستانی حدیث السنه لاتنقص الفریضه جاری است و رکوع عرفی که در قرآن آمده را رعایت کرده</w:t>
      </w:r>
      <w:r w:rsidR="00DB370A">
        <w:rPr>
          <w:rFonts w:hint="cs"/>
          <w:shd w:val="clear" w:color="auto" w:fill="FFFFFF"/>
          <w:rtl/>
        </w:rPr>
        <w:t>،</w:t>
      </w:r>
      <w:r>
        <w:rPr>
          <w:rFonts w:hint="cs"/>
          <w:shd w:val="clear" w:color="auto" w:fill="FFFFFF"/>
          <w:rtl/>
        </w:rPr>
        <w:t xml:space="preserve"> شرط رکوع که اقامه صلب است را بجا نیاورده است</w:t>
      </w:r>
      <w:r w:rsidR="00DB370A">
        <w:rPr>
          <w:rFonts w:hint="cs"/>
          <w:shd w:val="clear" w:color="auto" w:fill="FFFFFF"/>
          <w:rtl/>
        </w:rPr>
        <w:t>، اشکال ندارد و نمازش صحیح است اما مختار و متعمد باید رعایت کند.</w:t>
      </w:r>
    </w:p>
    <w:p w14:paraId="05EF7DE5" w14:textId="77777777" w:rsidR="001068B7" w:rsidRDefault="00DB370A" w:rsidP="001068B7">
      <w:pPr>
        <w:jc w:val="both"/>
        <w:rPr>
          <w:rtl/>
        </w:rPr>
      </w:pPr>
      <w:r w:rsidRPr="00DB370A">
        <w:rPr>
          <w:rFonts w:hint="cs"/>
          <w:rtl/>
        </w:rPr>
        <w:t xml:space="preserve">در قرآن آمده است: </w:t>
      </w:r>
      <w:r w:rsidR="001068B7" w:rsidRPr="001068B7">
        <w:rPr>
          <w:rFonts w:ascii="Times New Roman" w:hAnsi="Times New Roman" w:cs="Times New Roman" w:hint="cs"/>
          <w:color w:val="008000"/>
          <w:rtl/>
        </w:rPr>
        <w:t>﴿</w:t>
      </w:r>
      <w:r w:rsidRPr="001068B7">
        <w:rPr>
          <w:rFonts w:hint="cs"/>
          <w:color w:val="008000"/>
          <w:rtl/>
        </w:rPr>
        <w:t>وَ أَتِمُّوا الْحَجَّ وَ الْعُمْرَةَ لِلَّهِ</w:t>
      </w:r>
      <w:r w:rsidRPr="001068B7">
        <w:rPr>
          <w:rFonts w:ascii="Times New Roman" w:hAnsi="Times New Roman" w:cs="Times New Roman" w:hint="cs"/>
          <w:color w:val="008000"/>
          <w:rtl/>
        </w:rPr>
        <w:t>﴾</w:t>
      </w:r>
      <w:r w:rsidRPr="001068B7">
        <w:rPr>
          <w:rStyle w:val="FootnoteReference"/>
          <w:color w:val="008000"/>
          <w:sz w:val="28"/>
          <w:rtl/>
        </w:rPr>
        <w:footnoteReference w:id="12"/>
      </w:r>
      <w:r w:rsidR="001068B7">
        <w:rPr>
          <w:rFonts w:ascii="Times New Roman" w:hAnsi="Times New Roman" w:cs="Times New Roman"/>
          <w:color w:val="008000"/>
          <w:rtl/>
        </w:rPr>
        <w:t xml:space="preserve"> </w:t>
      </w:r>
      <w:r w:rsidRPr="00DB370A">
        <w:rPr>
          <w:rFonts w:hint="cs"/>
          <w:rtl/>
        </w:rPr>
        <w:t>بزرگانی مثل محقق خوئی فرمودند یعنی اذا بدات بالحج فاتمه</w:t>
      </w:r>
      <w:r>
        <w:rPr>
          <w:rFonts w:hint="cs"/>
          <w:rtl/>
        </w:rPr>
        <w:t>،</w:t>
      </w:r>
      <w:r w:rsidRPr="00DB370A">
        <w:rPr>
          <w:rFonts w:hint="cs"/>
          <w:rtl/>
        </w:rPr>
        <w:t xml:space="preserve"> وجوب اتمام حج بعد از شروع حج </w:t>
      </w:r>
      <w:r>
        <w:rPr>
          <w:rFonts w:hint="cs"/>
          <w:rtl/>
        </w:rPr>
        <w:t xml:space="preserve">را بیان می کند </w:t>
      </w:r>
      <w:r w:rsidRPr="00DB370A">
        <w:rPr>
          <w:rFonts w:hint="cs"/>
          <w:rtl/>
        </w:rPr>
        <w:t>درحالیکه در تفاسیر و روایات آمده است یعنی</w:t>
      </w:r>
      <w:r>
        <w:rPr>
          <w:rFonts w:hint="cs"/>
          <w:rtl/>
        </w:rPr>
        <w:t xml:space="preserve"> ائتوا بالحج التام یا آیه </w:t>
      </w:r>
      <w:r w:rsidRPr="00DB370A">
        <w:rPr>
          <w:rFonts w:ascii="Times New Roman" w:hAnsi="Times New Roman" w:cs="Times New Roman" w:hint="cs"/>
          <w:color w:val="008000"/>
          <w:rtl/>
        </w:rPr>
        <w:t>﴿</w:t>
      </w:r>
      <w:r w:rsidRPr="00DB370A">
        <w:rPr>
          <w:color w:val="008000"/>
          <w:rtl/>
        </w:rPr>
        <w:t>ثُمَّ أَتِمُّوا الصِّيَامَ إِلَى اللَّيْلِ</w:t>
      </w:r>
      <w:r>
        <w:rPr>
          <w:rFonts w:ascii="Traditional Arabic" w:hAnsi="Traditional Arabic" w:cs="Traditional Arabic"/>
          <w:color w:val="008000"/>
          <w:rtl/>
        </w:rPr>
        <w:t>﴾</w:t>
      </w:r>
      <w:r>
        <w:rPr>
          <w:rStyle w:val="FootnoteReference"/>
          <w:rFonts w:ascii="Traditional Arabic" w:hAnsi="Traditional Arabic" w:cs="Traditional Arabic"/>
          <w:color w:val="008000"/>
          <w:rtl/>
        </w:rPr>
        <w:footnoteReference w:id="13"/>
      </w:r>
      <w:r>
        <w:rPr>
          <w:rFonts w:ascii="Traditional Arabic" w:hAnsi="Traditional Arabic" w:cs="Traditional Arabic" w:hint="cs"/>
          <w:color w:val="008000"/>
          <w:rtl/>
        </w:rPr>
        <w:t xml:space="preserve"> </w:t>
      </w:r>
      <w:r w:rsidRPr="00DB370A">
        <w:rPr>
          <w:rFonts w:hint="cs"/>
          <w:rtl/>
        </w:rPr>
        <w:t>یعنی صوم تام بر شما واجب است</w:t>
      </w:r>
      <w:r>
        <w:rPr>
          <w:rFonts w:hint="cs"/>
          <w:rtl/>
        </w:rPr>
        <w:t xml:space="preserve">. در روایت آمده است: </w:t>
      </w:r>
    </w:p>
    <w:p w14:paraId="4E9298F7" w14:textId="40064B24" w:rsidR="00AC761A" w:rsidRPr="00DB370A" w:rsidRDefault="001068B7" w:rsidP="001068B7">
      <w:pPr>
        <w:jc w:val="both"/>
        <w:rPr>
          <w:color w:val="000000"/>
        </w:rPr>
      </w:pPr>
      <w:r>
        <w:rPr>
          <w:rFonts w:hint="cs"/>
          <w:rtl/>
        </w:rPr>
        <w:t xml:space="preserve">      </w:t>
      </w:r>
      <w:r w:rsidR="00DB370A" w:rsidRPr="00DB370A">
        <w:rPr>
          <w:rFonts w:hint="eastAsia"/>
          <w:color w:val="008000"/>
          <w:rtl/>
        </w:rPr>
        <w:t>«</w:t>
      </w:r>
      <w:r w:rsidR="00DB370A" w:rsidRPr="00DB370A">
        <w:rPr>
          <w:color w:val="008000"/>
          <w:rtl/>
        </w:rPr>
        <w:t>ابْنُ أَبِي عُمَيْرٍ عَنْ مُعَاوِيَةَ بْنِ عَمَّارٍ عَنْ أَبِي عَبْدِ اللَّهِ ع قَالَ: الْعُمْرَةُ وَاجِبَةٌ عَلَى الْخَلْقِ بِمَنْزِلَةِ الْحَجِّ عَلَى مَنِ اسْتَطَاعَ لِأَنَّ اللَّهَ تَعَالَى يَقُولُ- وَ أَتِمُّوا الْحَجَّ وَ الْعُمْرَةَ لِلّ</w:t>
      </w:r>
      <w:r w:rsidR="00DB370A" w:rsidRPr="00DB370A">
        <w:rPr>
          <w:rFonts w:hint="cs"/>
          <w:color w:val="008000"/>
          <w:rtl/>
        </w:rPr>
        <w:t>هِ</w:t>
      </w:r>
      <w:r w:rsidR="00DB370A">
        <w:rPr>
          <w:rFonts w:hint="cs"/>
          <w:color w:val="008000"/>
          <w:rtl/>
        </w:rPr>
        <w:t>.......</w:t>
      </w:r>
      <w:r w:rsidR="00DB370A" w:rsidRPr="00DB370A">
        <w:rPr>
          <w:rFonts w:hint="eastAsia"/>
          <w:color w:val="008000"/>
          <w:rtl/>
        </w:rPr>
        <w:t>»</w:t>
      </w:r>
      <w:r w:rsidR="00DB370A">
        <w:rPr>
          <w:rStyle w:val="FootnoteReference"/>
          <w:color w:val="008000"/>
          <w:rtl/>
        </w:rPr>
        <w:footnoteReference w:id="14"/>
      </w:r>
      <w:r w:rsidR="00DB370A">
        <w:rPr>
          <w:color w:val="008000"/>
          <w:rtl/>
        </w:rPr>
        <w:t xml:space="preserve"> </w:t>
      </w:r>
      <w:r w:rsidR="00DB370A" w:rsidRPr="001068B7">
        <w:rPr>
          <w:rFonts w:hint="cs"/>
          <w:rtl/>
        </w:rPr>
        <w:t xml:space="preserve">و الا اگر معنای آیه این باشد که اذا بدات بالحج و العمره المستحبه </w:t>
      </w:r>
      <w:r w:rsidRPr="001068B7">
        <w:rPr>
          <w:rFonts w:hint="cs"/>
          <w:rtl/>
        </w:rPr>
        <w:t>فاتموا مکلف می گوید: برای چه باید عمره و حج را شروع کند که بعد واجب شود، اصلا از ابتدا نمی رود درحالیکه روایت می فرماید عمره و حج برو یعنی اتیان عمره و حج واجب است، اینجا هم می گوید اتممت الرکوع یهنی اتیت بالرکوع التام که همان رکوع با اقامه الصلب است.</w:t>
      </w:r>
      <w:r>
        <w:rPr>
          <w:rFonts w:hint="cs"/>
          <w:color w:val="008000"/>
          <w:rtl/>
        </w:rPr>
        <w:t xml:space="preserve"> </w:t>
      </w:r>
    </w:p>
    <w:sectPr w:rsidR="00AC761A" w:rsidRPr="00DB370A"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9D4E1" w14:textId="77777777" w:rsidR="00E236A8" w:rsidRDefault="00E236A8" w:rsidP="008B750B">
      <w:pPr>
        <w:spacing w:line="240" w:lineRule="auto"/>
      </w:pPr>
      <w:r>
        <w:separator/>
      </w:r>
    </w:p>
  </w:endnote>
  <w:endnote w:type="continuationSeparator" w:id="0">
    <w:p w14:paraId="4ED783FC" w14:textId="77777777" w:rsidR="00E236A8" w:rsidRDefault="00E236A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E Nassim">
    <w:altName w:val="Cambria"/>
    <w:panose1 w:val="00000000000000000000"/>
    <w:charset w:val="00"/>
    <w:family w:val="roman"/>
    <w:notTrueType/>
    <w:pitch w:val="default"/>
  </w:font>
  <w:font w:name="Traditional Arabic">
    <w:panose1 w:val="02010000000000000000"/>
    <w:charset w:val="B2"/>
    <w:family w:val="auto"/>
    <w:pitch w:val="variable"/>
    <w:sig w:usb0="00002001" w:usb1="00000000" w:usb2="00000000" w:usb3="00000000" w:csb0="00000040"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243C1" w:rsidRPr="00C243C1">
            <w:rPr>
              <w:noProof/>
              <w:rtl/>
              <w:lang w:val="fa-IR"/>
            </w:rPr>
            <w:t>1</w:t>
          </w:r>
          <w:r>
            <w:rPr>
              <w:noProof/>
            </w:rPr>
            <w:fldChar w:fldCharType="end"/>
          </w:r>
        </w:p>
      </w:tc>
      <w:tc>
        <w:tcPr>
          <w:tcW w:w="4786" w:type="dxa"/>
          <w:tcBorders>
            <w:top w:val="nil"/>
            <w:left w:val="nil"/>
            <w:bottom w:val="nil"/>
            <w:right w:val="nil"/>
          </w:tcBorders>
          <w:vAlign w:val="center"/>
        </w:tcPr>
        <w:p w14:paraId="4E165565" w14:textId="77777777" w:rsidR="006D44C1" w:rsidRPr="006D44C1" w:rsidRDefault="00366404" w:rsidP="001B6799">
          <w:pPr>
            <w:pStyle w:val="Footer"/>
            <w:bidi w:val="0"/>
            <w:rPr>
              <w:color w:val="808080" w:themeColor="background1" w:themeShade="80"/>
              <w:rtl/>
            </w:rPr>
          </w:pPr>
          <w:bookmarkStart w:id="22" w:name="BokAdres"/>
          <w:bookmarkEnd w:id="22"/>
          <w:r>
            <w:rPr>
              <w:color w:val="808080" w:themeColor="background1" w:themeShade="80"/>
            </w:rPr>
            <w:t>F1ms4_14011130-098_rh1_mfeb.ir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7B7BE" w14:textId="77777777" w:rsidR="00E236A8" w:rsidRDefault="00E236A8" w:rsidP="008B750B">
      <w:pPr>
        <w:spacing w:line="240" w:lineRule="auto"/>
      </w:pPr>
      <w:r>
        <w:separator/>
      </w:r>
    </w:p>
  </w:footnote>
  <w:footnote w:type="continuationSeparator" w:id="0">
    <w:p w14:paraId="600E2CAB" w14:textId="77777777" w:rsidR="00E236A8" w:rsidRDefault="00E236A8" w:rsidP="008B750B">
      <w:pPr>
        <w:spacing w:line="240" w:lineRule="auto"/>
      </w:pPr>
      <w:r>
        <w:continuationSeparator/>
      </w:r>
    </w:p>
  </w:footnote>
  <w:footnote w:id="1">
    <w:p w14:paraId="7F7A229F" w14:textId="028E93C6" w:rsidR="00773B31" w:rsidRPr="00773B31" w:rsidRDefault="00773B31" w:rsidP="00773B31">
      <w:pPr>
        <w:pStyle w:val="FootnoteText"/>
      </w:pPr>
      <w:r w:rsidRPr="00773B31">
        <w:footnoteRef/>
      </w:r>
      <w:r w:rsidRPr="00773B31">
        <w:rPr>
          <w:rtl/>
        </w:rPr>
        <w:t xml:space="preserve"> </w:t>
      </w:r>
      <w:hyperlink r:id="rId1" w:history="1">
        <w:r w:rsidRPr="00773B31">
          <w:rPr>
            <w:rStyle w:val="Hyperlink"/>
            <w:rFonts w:hint="eastAsia"/>
            <w:rtl/>
          </w:rPr>
          <w:t>الکاف</w:t>
        </w:r>
        <w:r w:rsidRPr="00773B31">
          <w:rPr>
            <w:rStyle w:val="Hyperlink"/>
            <w:rFonts w:hint="cs"/>
            <w:rtl/>
          </w:rPr>
          <w:t>ی</w:t>
        </w:r>
        <w:r w:rsidRPr="00773B31">
          <w:rPr>
            <w:rStyle w:val="Hyperlink"/>
            <w:rFonts w:hint="eastAsia"/>
            <w:rtl/>
          </w:rPr>
          <w:t>،</w:t>
        </w:r>
        <w:r w:rsidRPr="00773B31">
          <w:rPr>
            <w:rStyle w:val="Hyperlink"/>
            <w:rtl/>
          </w:rPr>
          <w:t xml:space="preserve"> محمد بن </w:t>
        </w:r>
        <w:r w:rsidRPr="00773B31">
          <w:rPr>
            <w:rStyle w:val="Hyperlink"/>
            <w:rFonts w:hint="cs"/>
            <w:rtl/>
          </w:rPr>
          <w:t>ی</w:t>
        </w:r>
        <w:r w:rsidRPr="00773B31">
          <w:rPr>
            <w:rStyle w:val="Hyperlink"/>
            <w:rFonts w:hint="eastAsia"/>
            <w:rtl/>
          </w:rPr>
          <w:t>عقوب</w:t>
        </w:r>
        <w:r w:rsidRPr="00773B31">
          <w:rPr>
            <w:rStyle w:val="Hyperlink"/>
            <w:rtl/>
          </w:rPr>
          <w:t xml:space="preserve"> کل</w:t>
        </w:r>
        <w:r w:rsidRPr="00773B31">
          <w:rPr>
            <w:rStyle w:val="Hyperlink"/>
            <w:rFonts w:hint="cs"/>
            <w:rtl/>
          </w:rPr>
          <w:t>ی</w:t>
        </w:r>
        <w:r w:rsidRPr="00773B31">
          <w:rPr>
            <w:rStyle w:val="Hyperlink"/>
            <w:rFonts w:hint="eastAsia"/>
            <w:rtl/>
          </w:rPr>
          <w:t>ن</w:t>
        </w:r>
        <w:r w:rsidRPr="00773B31">
          <w:rPr>
            <w:rStyle w:val="Hyperlink"/>
            <w:rFonts w:hint="cs"/>
            <w:rtl/>
          </w:rPr>
          <w:t>ی</w:t>
        </w:r>
        <w:r w:rsidRPr="00773B31">
          <w:rPr>
            <w:rStyle w:val="Hyperlink"/>
            <w:rFonts w:hint="eastAsia"/>
            <w:rtl/>
          </w:rPr>
          <w:t>،</w:t>
        </w:r>
        <w:r w:rsidRPr="00773B31">
          <w:rPr>
            <w:rStyle w:val="Hyperlink"/>
            <w:rtl/>
          </w:rPr>
          <w:t xml:space="preserve"> ج3، ص311.</w:t>
        </w:r>
      </w:hyperlink>
    </w:p>
  </w:footnote>
  <w:footnote w:id="2">
    <w:p w14:paraId="3E49D2B7" w14:textId="21C4F38B" w:rsidR="006F6745" w:rsidRPr="006F6745" w:rsidRDefault="006F6745" w:rsidP="006F6745">
      <w:pPr>
        <w:pStyle w:val="FootnoteText"/>
      </w:pPr>
      <w:r w:rsidRPr="006F6745">
        <w:footnoteRef/>
      </w:r>
      <w:r w:rsidRPr="006F6745">
        <w:rPr>
          <w:rtl/>
        </w:rPr>
        <w:t xml:space="preserve"> </w:t>
      </w:r>
      <w:hyperlink r:id="rId2" w:history="1">
        <w:r w:rsidRPr="006F6745">
          <w:rPr>
            <w:rStyle w:val="Hyperlink"/>
            <w:rtl/>
          </w:rPr>
          <w:t>الکاف</w:t>
        </w:r>
        <w:r w:rsidRPr="006F6745">
          <w:rPr>
            <w:rStyle w:val="Hyperlink"/>
            <w:rFonts w:hint="cs"/>
            <w:rtl/>
          </w:rPr>
          <w:t>ی</w:t>
        </w:r>
        <w:r w:rsidRPr="006F6745">
          <w:rPr>
            <w:rStyle w:val="Hyperlink"/>
            <w:rFonts w:hint="eastAsia"/>
            <w:rtl/>
          </w:rPr>
          <w:t>،</w:t>
        </w:r>
        <w:r w:rsidRPr="006F6745">
          <w:rPr>
            <w:rStyle w:val="Hyperlink"/>
            <w:rtl/>
          </w:rPr>
          <w:t xml:space="preserve"> محمد بن </w:t>
        </w:r>
        <w:r w:rsidRPr="006F6745">
          <w:rPr>
            <w:rStyle w:val="Hyperlink"/>
            <w:rFonts w:hint="cs"/>
            <w:rtl/>
          </w:rPr>
          <w:t>ی</w:t>
        </w:r>
        <w:r w:rsidRPr="006F6745">
          <w:rPr>
            <w:rStyle w:val="Hyperlink"/>
            <w:rFonts w:hint="eastAsia"/>
            <w:rtl/>
          </w:rPr>
          <w:t>عقوب</w:t>
        </w:r>
        <w:r w:rsidRPr="006F6745">
          <w:rPr>
            <w:rStyle w:val="Hyperlink"/>
            <w:rtl/>
          </w:rPr>
          <w:t xml:space="preserve"> کل</w:t>
        </w:r>
        <w:r w:rsidRPr="006F6745">
          <w:rPr>
            <w:rStyle w:val="Hyperlink"/>
            <w:rFonts w:hint="cs"/>
            <w:rtl/>
          </w:rPr>
          <w:t>ی</w:t>
        </w:r>
        <w:r w:rsidRPr="006F6745">
          <w:rPr>
            <w:rStyle w:val="Hyperlink"/>
            <w:rFonts w:hint="eastAsia"/>
            <w:rtl/>
          </w:rPr>
          <w:t>ن</w:t>
        </w:r>
        <w:r w:rsidRPr="006F6745">
          <w:rPr>
            <w:rStyle w:val="Hyperlink"/>
            <w:rFonts w:hint="cs"/>
            <w:rtl/>
          </w:rPr>
          <w:t>ی</w:t>
        </w:r>
        <w:r w:rsidRPr="006F6745">
          <w:rPr>
            <w:rStyle w:val="Hyperlink"/>
            <w:rFonts w:hint="eastAsia"/>
            <w:rtl/>
          </w:rPr>
          <w:t>،</w:t>
        </w:r>
        <w:r w:rsidRPr="006F6745">
          <w:rPr>
            <w:rStyle w:val="Hyperlink"/>
            <w:rtl/>
          </w:rPr>
          <w:t xml:space="preserve"> ج3، ص320.</w:t>
        </w:r>
      </w:hyperlink>
    </w:p>
  </w:footnote>
  <w:footnote w:id="3">
    <w:p w14:paraId="5778CBAE" w14:textId="4B0C051A" w:rsidR="006F6745" w:rsidRPr="006F6745" w:rsidRDefault="006F6745" w:rsidP="006F6745">
      <w:pPr>
        <w:pStyle w:val="FootnoteText"/>
      </w:pPr>
      <w:r w:rsidRPr="006F6745">
        <w:footnoteRef/>
      </w:r>
      <w:r w:rsidRPr="006F6745">
        <w:rPr>
          <w:rtl/>
        </w:rPr>
        <w:t xml:space="preserve"> </w:t>
      </w:r>
      <w:hyperlink r:id="rId3" w:history="1">
        <w:r w:rsidRPr="006F6745">
          <w:rPr>
            <w:rStyle w:val="Hyperlink"/>
            <w:rtl/>
          </w:rPr>
          <w:t>تهذ</w:t>
        </w:r>
        <w:r w:rsidRPr="006F6745">
          <w:rPr>
            <w:rStyle w:val="Hyperlink"/>
            <w:rFonts w:hint="cs"/>
            <w:rtl/>
          </w:rPr>
          <w:t>ی</w:t>
        </w:r>
        <w:r w:rsidRPr="006F6745">
          <w:rPr>
            <w:rStyle w:val="Hyperlink"/>
            <w:rFonts w:hint="eastAsia"/>
            <w:rtl/>
          </w:rPr>
          <w:t>ب</w:t>
        </w:r>
        <w:r w:rsidRPr="006F6745">
          <w:rPr>
            <w:rStyle w:val="Hyperlink"/>
            <w:rtl/>
          </w:rPr>
          <w:t xml:space="preserve"> الاحکام، ش</w:t>
        </w:r>
        <w:r w:rsidRPr="006F6745">
          <w:rPr>
            <w:rStyle w:val="Hyperlink"/>
            <w:rFonts w:hint="cs"/>
            <w:rtl/>
          </w:rPr>
          <w:t>ی</w:t>
        </w:r>
        <w:r w:rsidRPr="006F6745">
          <w:rPr>
            <w:rStyle w:val="Hyperlink"/>
            <w:rFonts w:hint="eastAsia"/>
            <w:rtl/>
          </w:rPr>
          <w:t>خ</w:t>
        </w:r>
        <w:r w:rsidRPr="006F6745">
          <w:rPr>
            <w:rStyle w:val="Hyperlink"/>
            <w:rtl/>
          </w:rPr>
          <w:t xml:space="preserve"> طوس</w:t>
        </w:r>
        <w:r w:rsidRPr="006F6745">
          <w:rPr>
            <w:rStyle w:val="Hyperlink"/>
            <w:rFonts w:hint="cs"/>
            <w:rtl/>
          </w:rPr>
          <w:t>ی</w:t>
        </w:r>
        <w:r w:rsidRPr="006F6745">
          <w:rPr>
            <w:rStyle w:val="Hyperlink"/>
            <w:rFonts w:hint="eastAsia"/>
            <w:rtl/>
          </w:rPr>
          <w:t>،</w:t>
        </w:r>
        <w:r w:rsidRPr="006F6745">
          <w:rPr>
            <w:rStyle w:val="Hyperlink"/>
            <w:rtl/>
          </w:rPr>
          <w:t xml:space="preserve"> ج2، ص78.</w:t>
        </w:r>
      </w:hyperlink>
    </w:p>
  </w:footnote>
  <w:footnote w:id="4">
    <w:p w14:paraId="17695788" w14:textId="63343C34" w:rsidR="00F75C45" w:rsidRPr="00F75C45" w:rsidRDefault="00F75C45" w:rsidP="00F75C45">
      <w:pPr>
        <w:pStyle w:val="FootnoteText"/>
      </w:pPr>
      <w:r w:rsidRPr="00F75C45">
        <w:footnoteRef/>
      </w:r>
      <w:r w:rsidRPr="00F75C45">
        <w:rPr>
          <w:rtl/>
        </w:rPr>
        <w:t xml:space="preserve"> </w:t>
      </w:r>
      <w:hyperlink r:id="rId4" w:history="1">
        <w:r w:rsidRPr="00F75C45">
          <w:rPr>
            <w:rStyle w:val="Hyperlink"/>
            <w:rtl/>
          </w:rPr>
          <w:t>الکاف</w:t>
        </w:r>
        <w:r w:rsidRPr="00F75C45">
          <w:rPr>
            <w:rStyle w:val="Hyperlink"/>
            <w:rFonts w:hint="cs"/>
            <w:rtl/>
          </w:rPr>
          <w:t>ی</w:t>
        </w:r>
        <w:r w:rsidRPr="00F75C45">
          <w:rPr>
            <w:rStyle w:val="Hyperlink"/>
            <w:rFonts w:hint="eastAsia"/>
            <w:rtl/>
          </w:rPr>
          <w:t>،</w:t>
        </w:r>
        <w:r w:rsidRPr="00F75C45">
          <w:rPr>
            <w:rStyle w:val="Hyperlink"/>
            <w:rtl/>
          </w:rPr>
          <w:t xml:space="preserve"> محمد بن </w:t>
        </w:r>
        <w:r w:rsidRPr="00F75C45">
          <w:rPr>
            <w:rStyle w:val="Hyperlink"/>
            <w:rFonts w:hint="cs"/>
            <w:rtl/>
          </w:rPr>
          <w:t>ی</w:t>
        </w:r>
        <w:r w:rsidRPr="00F75C45">
          <w:rPr>
            <w:rStyle w:val="Hyperlink"/>
            <w:rFonts w:hint="eastAsia"/>
            <w:rtl/>
          </w:rPr>
          <w:t>عقوب</w:t>
        </w:r>
        <w:r w:rsidRPr="00F75C45">
          <w:rPr>
            <w:rStyle w:val="Hyperlink"/>
            <w:rtl/>
          </w:rPr>
          <w:t xml:space="preserve"> کل</w:t>
        </w:r>
        <w:r w:rsidRPr="00F75C45">
          <w:rPr>
            <w:rStyle w:val="Hyperlink"/>
            <w:rFonts w:hint="cs"/>
            <w:rtl/>
          </w:rPr>
          <w:t>ی</w:t>
        </w:r>
        <w:r w:rsidRPr="00F75C45">
          <w:rPr>
            <w:rStyle w:val="Hyperlink"/>
            <w:rFonts w:hint="eastAsia"/>
            <w:rtl/>
          </w:rPr>
          <w:t>ن</w:t>
        </w:r>
        <w:r w:rsidRPr="00F75C45">
          <w:rPr>
            <w:rStyle w:val="Hyperlink"/>
            <w:rFonts w:hint="cs"/>
            <w:rtl/>
          </w:rPr>
          <w:t>ی</w:t>
        </w:r>
        <w:r w:rsidRPr="00F75C45">
          <w:rPr>
            <w:rStyle w:val="Hyperlink"/>
            <w:rFonts w:hint="eastAsia"/>
            <w:rtl/>
          </w:rPr>
          <w:t>،</w:t>
        </w:r>
        <w:r w:rsidRPr="00F75C45">
          <w:rPr>
            <w:rStyle w:val="Hyperlink"/>
            <w:rtl/>
          </w:rPr>
          <w:t xml:space="preserve"> ج3، ص335.</w:t>
        </w:r>
      </w:hyperlink>
    </w:p>
  </w:footnote>
  <w:footnote w:id="5">
    <w:p w14:paraId="4170C145" w14:textId="66857789" w:rsidR="008073A3" w:rsidRPr="008073A3" w:rsidRDefault="008073A3" w:rsidP="008073A3">
      <w:pPr>
        <w:pStyle w:val="FootnoteText"/>
      </w:pPr>
      <w:r w:rsidRPr="008073A3">
        <w:footnoteRef/>
      </w:r>
      <w:r w:rsidRPr="008073A3">
        <w:rPr>
          <w:rtl/>
        </w:rPr>
        <w:t xml:space="preserve"> </w:t>
      </w:r>
      <w:hyperlink r:id="rId5" w:history="1">
        <w:r w:rsidRPr="008073A3">
          <w:rPr>
            <w:rStyle w:val="Hyperlink"/>
            <w:rFonts w:hint="eastAsia"/>
            <w:rtl/>
          </w:rPr>
          <w:t>الحدائق</w:t>
        </w:r>
        <w:r w:rsidRPr="008073A3">
          <w:rPr>
            <w:rStyle w:val="Hyperlink"/>
            <w:rtl/>
          </w:rPr>
          <w:t xml:space="preserve"> الناضرة ف</w:t>
        </w:r>
        <w:r w:rsidRPr="008073A3">
          <w:rPr>
            <w:rStyle w:val="Hyperlink"/>
            <w:rFonts w:hint="cs"/>
            <w:rtl/>
          </w:rPr>
          <w:t>ی</w:t>
        </w:r>
        <w:r w:rsidRPr="008073A3">
          <w:rPr>
            <w:rStyle w:val="Hyperlink"/>
            <w:rtl/>
          </w:rPr>
          <w:t xml:space="preserve"> أحکام العترة الطاهرة، </w:t>
        </w:r>
        <w:r w:rsidRPr="008073A3">
          <w:rPr>
            <w:rStyle w:val="Hyperlink"/>
            <w:rFonts w:hint="cs"/>
            <w:rtl/>
          </w:rPr>
          <w:t>ی</w:t>
        </w:r>
        <w:r w:rsidRPr="008073A3">
          <w:rPr>
            <w:rStyle w:val="Hyperlink"/>
            <w:rFonts w:hint="eastAsia"/>
            <w:rtl/>
          </w:rPr>
          <w:t>وسف</w:t>
        </w:r>
        <w:r w:rsidRPr="008073A3">
          <w:rPr>
            <w:rStyle w:val="Hyperlink"/>
            <w:rtl/>
          </w:rPr>
          <w:t xml:space="preserve"> بن أحمد البحران</w:t>
        </w:r>
        <w:r w:rsidRPr="008073A3">
          <w:rPr>
            <w:rStyle w:val="Hyperlink"/>
            <w:rFonts w:hint="cs"/>
            <w:rtl/>
          </w:rPr>
          <w:t>ی</w:t>
        </w:r>
        <w:r w:rsidRPr="008073A3">
          <w:rPr>
            <w:rStyle w:val="Hyperlink"/>
            <w:rtl/>
          </w:rPr>
          <w:t xml:space="preserve"> (صاحب الحدائق)، ج22، ص216.</w:t>
        </w:r>
      </w:hyperlink>
    </w:p>
  </w:footnote>
  <w:footnote w:id="6">
    <w:p w14:paraId="56DA456C" w14:textId="29828198" w:rsidR="002534DB" w:rsidRPr="002534DB" w:rsidRDefault="002534DB" w:rsidP="002534DB">
      <w:pPr>
        <w:pStyle w:val="FootnoteText"/>
      </w:pPr>
      <w:r w:rsidRPr="002534DB">
        <w:footnoteRef/>
      </w:r>
      <w:r w:rsidRPr="002534DB">
        <w:rPr>
          <w:rtl/>
        </w:rPr>
        <w:t xml:space="preserve"> </w:t>
      </w:r>
      <w:hyperlink r:id="rId6" w:history="1">
        <w:r w:rsidRPr="002534DB">
          <w:rPr>
            <w:rStyle w:val="Hyperlink"/>
            <w:rtl/>
          </w:rPr>
          <w:t>الخلاف، ش</w:t>
        </w:r>
        <w:r w:rsidRPr="002534DB">
          <w:rPr>
            <w:rStyle w:val="Hyperlink"/>
            <w:rFonts w:hint="cs"/>
            <w:rtl/>
          </w:rPr>
          <w:t>ی</w:t>
        </w:r>
        <w:r w:rsidRPr="002534DB">
          <w:rPr>
            <w:rStyle w:val="Hyperlink"/>
            <w:rFonts w:hint="eastAsia"/>
            <w:rtl/>
          </w:rPr>
          <w:t>خ</w:t>
        </w:r>
        <w:r w:rsidRPr="002534DB">
          <w:rPr>
            <w:rStyle w:val="Hyperlink"/>
            <w:rtl/>
          </w:rPr>
          <w:t xml:space="preserve"> طوس</w:t>
        </w:r>
        <w:r w:rsidRPr="002534DB">
          <w:rPr>
            <w:rStyle w:val="Hyperlink"/>
            <w:rFonts w:hint="cs"/>
            <w:rtl/>
          </w:rPr>
          <w:t>ی</w:t>
        </w:r>
        <w:r w:rsidRPr="002534DB">
          <w:rPr>
            <w:rStyle w:val="Hyperlink"/>
            <w:rFonts w:hint="eastAsia"/>
            <w:rtl/>
          </w:rPr>
          <w:t>،</w:t>
        </w:r>
        <w:r w:rsidRPr="002534DB">
          <w:rPr>
            <w:rStyle w:val="Hyperlink"/>
            <w:rtl/>
          </w:rPr>
          <w:t xml:space="preserve"> ج1، ص348.</w:t>
        </w:r>
      </w:hyperlink>
    </w:p>
  </w:footnote>
  <w:footnote w:id="7">
    <w:p w14:paraId="5DA8BAAE" w14:textId="451B61AC" w:rsidR="00817386" w:rsidRPr="00817386" w:rsidRDefault="00817386" w:rsidP="00817386">
      <w:pPr>
        <w:pStyle w:val="FootnoteText"/>
      </w:pPr>
      <w:r w:rsidRPr="00817386">
        <w:footnoteRef/>
      </w:r>
      <w:r w:rsidRPr="00817386">
        <w:rPr>
          <w:rtl/>
        </w:rPr>
        <w:t xml:space="preserve"> </w:t>
      </w:r>
      <w:hyperlink r:id="rId7" w:history="1">
        <w:r w:rsidRPr="00817386">
          <w:rPr>
            <w:rStyle w:val="Hyperlink"/>
            <w:rtl/>
          </w:rPr>
          <w:t>وسائل الش</w:t>
        </w:r>
        <w:r w:rsidRPr="00817386">
          <w:rPr>
            <w:rStyle w:val="Hyperlink"/>
            <w:rFonts w:hint="cs"/>
            <w:rtl/>
          </w:rPr>
          <w:t>ی</w:t>
        </w:r>
        <w:r w:rsidRPr="00817386">
          <w:rPr>
            <w:rStyle w:val="Hyperlink"/>
            <w:rFonts w:hint="eastAsia"/>
            <w:rtl/>
          </w:rPr>
          <w:t>عة،</w:t>
        </w:r>
        <w:r w:rsidRPr="00817386">
          <w:rPr>
            <w:rStyle w:val="Hyperlink"/>
            <w:rtl/>
          </w:rPr>
          <w:t xml:space="preserve"> الش</w:t>
        </w:r>
        <w:r w:rsidRPr="00817386">
          <w:rPr>
            <w:rStyle w:val="Hyperlink"/>
            <w:rFonts w:hint="cs"/>
            <w:rtl/>
          </w:rPr>
          <w:t>ی</w:t>
        </w:r>
        <w:r w:rsidRPr="00817386">
          <w:rPr>
            <w:rStyle w:val="Hyperlink"/>
            <w:rFonts w:hint="eastAsia"/>
            <w:rtl/>
          </w:rPr>
          <w:t>خ</w:t>
        </w:r>
        <w:r w:rsidRPr="00817386">
          <w:rPr>
            <w:rStyle w:val="Hyperlink"/>
            <w:rtl/>
          </w:rPr>
          <w:t xml:space="preserve"> الحر العاملي، ج6، ص321، ط آل البيت.</w:t>
        </w:r>
      </w:hyperlink>
    </w:p>
  </w:footnote>
  <w:footnote w:id="8">
    <w:p w14:paraId="394B6B76" w14:textId="04C89245" w:rsidR="00817386" w:rsidRPr="00817386" w:rsidRDefault="00817386" w:rsidP="00817386">
      <w:pPr>
        <w:pStyle w:val="FootnoteText"/>
      </w:pPr>
      <w:r w:rsidRPr="00817386">
        <w:footnoteRef/>
      </w:r>
      <w:r w:rsidRPr="00817386">
        <w:rPr>
          <w:rtl/>
        </w:rPr>
        <w:t xml:space="preserve"> </w:t>
      </w:r>
      <w:hyperlink r:id="rId8" w:history="1">
        <w:r w:rsidRPr="00817386">
          <w:rPr>
            <w:rStyle w:val="Hyperlink"/>
            <w:rtl/>
          </w:rPr>
          <w:t>وسائل الش</w:t>
        </w:r>
        <w:r w:rsidRPr="00817386">
          <w:rPr>
            <w:rStyle w:val="Hyperlink"/>
            <w:rFonts w:hint="cs"/>
            <w:rtl/>
          </w:rPr>
          <w:t>ی</w:t>
        </w:r>
        <w:r w:rsidRPr="00817386">
          <w:rPr>
            <w:rStyle w:val="Hyperlink"/>
            <w:rFonts w:hint="eastAsia"/>
            <w:rtl/>
          </w:rPr>
          <w:t>عة،</w:t>
        </w:r>
        <w:r w:rsidRPr="00817386">
          <w:rPr>
            <w:rStyle w:val="Hyperlink"/>
            <w:rtl/>
          </w:rPr>
          <w:t xml:space="preserve"> الش</w:t>
        </w:r>
        <w:r w:rsidRPr="00817386">
          <w:rPr>
            <w:rStyle w:val="Hyperlink"/>
            <w:rFonts w:hint="cs"/>
            <w:rtl/>
          </w:rPr>
          <w:t>ی</w:t>
        </w:r>
        <w:r w:rsidRPr="00817386">
          <w:rPr>
            <w:rStyle w:val="Hyperlink"/>
            <w:rFonts w:hint="eastAsia"/>
            <w:rtl/>
          </w:rPr>
          <w:t>خ</w:t>
        </w:r>
        <w:r w:rsidRPr="00817386">
          <w:rPr>
            <w:rStyle w:val="Hyperlink"/>
            <w:rtl/>
          </w:rPr>
          <w:t xml:space="preserve"> الحر العاملي، ج5، ص488، ط آل البيت.</w:t>
        </w:r>
      </w:hyperlink>
    </w:p>
  </w:footnote>
  <w:footnote w:id="9">
    <w:p w14:paraId="3356A71B" w14:textId="38ED7C92" w:rsidR="00956EE8" w:rsidRPr="00956EE8" w:rsidRDefault="00956EE8" w:rsidP="00956EE8">
      <w:pPr>
        <w:pStyle w:val="FootnoteText"/>
      </w:pPr>
      <w:r w:rsidRPr="00956EE8">
        <w:footnoteRef/>
      </w:r>
      <w:r w:rsidRPr="00956EE8">
        <w:rPr>
          <w:rtl/>
        </w:rPr>
        <w:t xml:space="preserve"> </w:t>
      </w:r>
      <w:hyperlink r:id="rId9" w:history="1">
        <w:r w:rsidRPr="00956EE8">
          <w:rPr>
            <w:rStyle w:val="Hyperlink"/>
            <w:rFonts w:hint="eastAsia"/>
            <w:rtl/>
          </w:rPr>
          <w:t>لسان</w:t>
        </w:r>
        <w:r w:rsidRPr="00956EE8">
          <w:rPr>
            <w:rStyle w:val="Hyperlink"/>
            <w:rtl/>
          </w:rPr>
          <w:t xml:space="preserve"> العرب، محمد بن مکرم ابن منظور، ج12، ص498.</w:t>
        </w:r>
      </w:hyperlink>
    </w:p>
  </w:footnote>
  <w:footnote w:id="10">
    <w:p w14:paraId="2D187BE4" w14:textId="7E95469D" w:rsidR="00D325D6" w:rsidRPr="00D325D6" w:rsidRDefault="00D325D6" w:rsidP="00D325D6">
      <w:pPr>
        <w:pStyle w:val="FootnoteText"/>
      </w:pPr>
      <w:r w:rsidRPr="00D325D6">
        <w:footnoteRef/>
      </w:r>
      <w:r w:rsidRPr="00D325D6">
        <w:rPr>
          <w:rtl/>
        </w:rPr>
        <w:t xml:space="preserve"> </w:t>
      </w:r>
      <w:hyperlink r:id="rId10" w:history="1">
        <w:r w:rsidRPr="00D325D6">
          <w:rPr>
            <w:rStyle w:val="Hyperlink"/>
            <w:rFonts w:hint="eastAsia"/>
            <w:rtl/>
          </w:rPr>
          <w:t>لسان</w:t>
        </w:r>
        <w:r w:rsidRPr="00D325D6">
          <w:rPr>
            <w:rStyle w:val="Hyperlink"/>
            <w:rtl/>
          </w:rPr>
          <w:t xml:space="preserve"> العرب، محمد بن مکرم ابن منظور، ج1، ص73.</w:t>
        </w:r>
      </w:hyperlink>
    </w:p>
  </w:footnote>
  <w:footnote w:id="11">
    <w:p w14:paraId="6409508D" w14:textId="741AC85D" w:rsidR="00D325D6" w:rsidRPr="00D325D6" w:rsidRDefault="00D325D6" w:rsidP="00D325D6">
      <w:pPr>
        <w:pStyle w:val="FootnoteText"/>
      </w:pPr>
      <w:r w:rsidRPr="00D325D6">
        <w:footnoteRef/>
      </w:r>
      <w:r w:rsidRPr="00D325D6">
        <w:rPr>
          <w:rtl/>
        </w:rPr>
        <w:t xml:space="preserve"> </w:t>
      </w:r>
      <w:hyperlink r:id="rId11" w:history="1">
        <w:r w:rsidRPr="00D325D6">
          <w:rPr>
            <w:rStyle w:val="Hyperlink"/>
            <w:rtl/>
          </w:rPr>
          <w:t>الکاف</w:t>
        </w:r>
        <w:r w:rsidRPr="00D325D6">
          <w:rPr>
            <w:rStyle w:val="Hyperlink"/>
            <w:rFonts w:hint="cs"/>
            <w:rtl/>
          </w:rPr>
          <w:t>ی</w:t>
        </w:r>
        <w:r w:rsidRPr="00D325D6">
          <w:rPr>
            <w:rStyle w:val="Hyperlink"/>
            <w:rFonts w:hint="eastAsia"/>
            <w:rtl/>
          </w:rPr>
          <w:t>،</w:t>
        </w:r>
        <w:r w:rsidRPr="00D325D6">
          <w:rPr>
            <w:rStyle w:val="Hyperlink"/>
            <w:rtl/>
          </w:rPr>
          <w:t xml:space="preserve"> محمد بن </w:t>
        </w:r>
        <w:r w:rsidRPr="00D325D6">
          <w:rPr>
            <w:rStyle w:val="Hyperlink"/>
            <w:rFonts w:hint="cs"/>
            <w:rtl/>
          </w:rPr>
          <w:t>ی</w:t>
        </w:r>
        <w:r w:rsidRPr="00D325D6">
          <w:rPr>
            <w:rStyle w:val="Hyperlink"/>
            <w:rFonts w:hint="eastAsia"/>
            <w:rtl/>
          </w:rPr>
          <w:t>عقوب</w:t>
        </w:r>
        <w:r w:rsidRPr="00D325D6">
          <w:rPr>
            <w:rStyle w:val="Hyperlink"/>
            <w:rtl/>
          </w:rPr>
          <w:t xml:space="preserve"> کل</w:t>
        </w:r>
        <w:r w:rsidRPr="00D325D6">
          <w:rPr>
            <w:rStyle w:val="Hyperlink"/>
            <w:rFonts w:hint="cs"/>
            <w:rtl/>
          </w:rPr>
          <w:t>ی</w:t>
        </w:r>
        <w:r w:rsidRPr="00D325D6">
          <w:rPr>
            <w:rStyle w:val="Hyperlink"/>
            <w:rFonts w:hint="eastAsia"/>
            <w:rtl/>
          </w:rPr>
          <w:t>ن</w:t>
        </w:r>
        <w:r w:rsidRPr="00D325D6">
          <w:rPr>
            <w:rStyle w:val="Hyperlink"/>
            <w:rFonts w:hint="cs"/>
            <w:rtl/>
          </w:rPr>
          <w:t>ی</w:t>
        </w:r>
        <w:r w:rsidRPr="00D325D6">
          <w:rPr>
            <w:rStyle w:val="Hyperlink"/>
            <w:rFonts w:hint="eastAsia"/>
            <w:rtl/>
          </w:rPr>
          <w:t>،</w:t>
        </w:r>
        <w:r w:rsidRPr="00D325D6">
          <w:rPr>
            <w:rStyle w:val="Hyperlink"/>
            <w:rtl/>
          </w:rPr>
          <w:t xml:space="preserve"> ج3، ص348.</w:t>
        </w:r>
      </w:hyperlink>
    </w:p>
  </w:footnote>
  <w:footnote w:id="12">
    <w:p w14:paraId="1F6045FF" w14:textId="559BD837" w:rsidR="00DB370A" w:rsidRPr="00DB370A" w:rsidRDefault="00DB370A" w:rsidP="00DB370A">
      <w:pPr>
        <w:pStyle w:val="FootnoteText"/>
      </w:pPr>
      <w:r w:rsidRPr="00DB370A">
        <w:footnoteRef/>
      </w:r>
      <w:r w:rsidRPr="00DB370A">
        <w:rPr>
          <w:rtl/>
        </w:rPr>
        <w:t xml:space="preserve"> </w:t>
      </w:r>
      <w:r w:rsidRPr="00DB370A">
        <w:rPr>
          <w:rFonts w:hint="eastAsia"/>
          <w:rtl/>
        </w:rPr>
        <w:t>سوره</w:t>
      </w:r>
      <w:r w:rsidRPr="00DB370A">
        <w:rPr>
          <w:rtl/>
        </w:rPr>
        <w:t xml:space="preserve"> بقره، آيه 196.</w:t>
      </w:r>
    </w:p>
  </w:footnote>
  <w:footnote w:id="13">
    <w:p w14:paraId="3648F8C4" w14:textId="6D209F10" w:rsidR="00DB370A" w:rsidRPr="00DB370A" w:rsidRDefault="00DB370A" w:rsidP="00DB370A">
      <w:pPr>
        <w:pStyle w:val="FootnoteText"/>
      </w:pPr>
      <w:r w:rsidRPr="00DB370A">
        <w:footnoteRef/>
      </w:r>
      <w:r w:rsidRPr="00DB370A">
        <w:rPr>
          <w:rtl/>
        </w:rPr>
        <w:t xml:space="preserve"> </w:t>
      </w:r>
      <w:r w:rsidRPr="00DB370A">
        <w:rPr>
          <w:rFonts w:hint="eastAsia"/>
          <w:rtl/>
        </w:rPr>
        <w:t>سوره</w:t>
      </w:r>
      <w:r w:rsidRPr="00DB370A">
        <w:rPr>
          <w:rtl/>
        </w:rPr>
        <w:t xml:space="preserve"> بقره، آيه 187.</w:t>
      </w:r>
    </w:p>
  </w:footnote>
  <w:footnote w:id="14">
    <w:p w14:paraId="6FEB6295" w14:textId="38CE3679" w:rsidR="00DB370A" w:rsidRPr="00DB370A" w:rsidRDefault="00DB370A" w:rsidP="00DB370A">
      <w:pPr>
        <w:pStyle w:val="FootnoteText"/>
      </w:pPr>
      <w:r w:rsidRPr="00DB370A">
        <w:footnoteRef/>
      </w:r>
      <w:r w:rsidRPr="00DB370A">
        <w:rPr>
          <w:rtl/>
        </w:rPr>
        <w:t xml:space="preserve"> </w:t>
      </w:r>
      <w:hyperlink r:id="rId12" w:history="1">
        <w:r w:rsidRPr="00DB370A">
          <w:rPr>
            <w:rStyle w:val="Hyperlink"/>
            <w:rtl/>
          </w:rPr>
          <w:t>الکاف</w:t>
        </w:r>
        <w:r w:rsidRPr="00DB370A">
          <w:rPr>
            <w:rStyle w:val="Hyperlink"/>
            <w:rFonts w:hint="cs"/>
            <w:rtl/>
          </w:rPr>
          <w:t>ی</w:t>
        </w:r>
        <w:r w:rsidRPr="00DB370A">
          <w:rPr>
            <w:rStyle w:val="Hyperlink"/>
            <w:rFonts w:hint="eastAsia"/>
            <w:rtl/>
          </w:rPr>
          <w:t>،</w:t>
        </w:r>
        <w:r w:rsidRPr="00DB370A">
          <w:rPr>
            <w:rStyle w:val="Hyperlink"/>
            <w:rtl/>
          </w:rPr>
          <w:t xml:space="preserve"> محمد بن </w:t>
        </w:r>
        <w:r w:rsidRPr="00DB370A">
          <w:rPr>
            <w:rStyle w:val="Hyperlink"/>
            <w:rFonts w:hint="cs"/>
            <w:rtl/>
          </w:rPr>
          <w:t>ی</w:t>
        </w:r>
        <w:r w:rsidRPr="00DB370A">
          <w:rPr>
            <w:rStyle w:val="Hyperlink"/>
            <w:rFonts w:hint="eastAsia"/>
            <w:rtl/>
          </w:rPr>
          <w:t>عقوب</w:t>
        </w:r>
        <w:r w:rsidRPr="00DB370A">
          <w:rPr>
            <w:rStyle w:val="Hyperlink"/>
            <w:rtl/>
          </w:rPr>
          <w:t xml:space="preserve"> کل</w:t>
        </w:r>
        <w:r w:rsidRPr="00DB370A">
          <w:rPr>
            <w:rStyle w:val="Hyperlink"/>
            <w:rFonts w:hint="cs"/>
            <w:rtl/>
          </w:rPr>
          <w:t>ی</w:t>
        </w:r>
        <w:r w:rsidRPr="00DB370A">
          <w:rPr>
            <w:rStyle w:val="Hyperlink"/>
            <w:rFonts w:hint="eastAsia"/>
            <w:rtl/>
          </w:rPr>
          <w:t>ن</w:t>
        </w:r>
        <w:r w:rsidRPr="00DB370A">
          <w:rPr>
            <w:rStyle w:val="Hyperlink"/>
            <w:rFonts w:hint="cs"/>
            <w:rtl/>
          </w:rPr>
          <w:t>ی</w:t>
        </w:r>
        <w:r w:rsidRPr="00DB370A">
          <w:rPr>
            <w:rStyle w:val="Hyperlink"/>
            <w:rFonts w:hint="eastAsia"/>
            <w:rtl/>
          </w:rPr>
          <w:t>،</w:t>
        </w:r>
        <w:r w:rsidRPr="00DB370A">
          <w:rPr>
            <w:rStyle w:val="Hyperlink"/>
            <w:rtl/>
          </w:rPr>
          <w:t xml:space="preserve"> ج4، ص265.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2E97CD1E" w:rsidR="00FA3B17" w:rsidRPr="001D2E9A" w:rsidRDefault="00935A55" w:rsidP="0060234E">
    <w:pPr>
      <w:pStyle w:val="Header"/>
      <w:pBdr>
        <w:top w:val="double" w:sz="4" w:space="1" w:color="auto"/>
        <w:left w:val="double" w:sz="4" w:space="4" w:color="auto"/>
        <w:bottom w:val="double" w:sz="4" w:space="4" w:color="auto"/>
        <w:right w:val="double" w:sz="4" w:space="4" w:color="auto"/>
      </w:pBdr>
      <w:tabs>
        <w:tab w:val="clear" w:pos="4513"/>
        <w:tab w:val="clear" w:pos="9026"/>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991564">
      <w:rPr>
        <w:rFonts w:hint="cs"/>
        <w:b/>
        <w:bCs/>
        <w:sz w:val="20"/>
        <w:szCs w:val="24"/>
        <w:rtl/>
      </w:rPr>
      <w:t>1</w:t>
    </w:r>
    <w:r w:rsidR="0060234E">
      <w:rPr>
        <w:rFonts w:hint="cs"/>
        <w:b/>
        <w:bCs/>
        <w:sz w:val="20"/>
        <w:szCs w:val="24"/>
        <w:rtl/>
      </w:rPr>
      <w:t>05</w:t>
    </w:r>
    <w:r w:rsidR="001A4ED8">
      <w:rPr>
        <w:rFonts w:hint="cs"/>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18" w:name="BokTarikh"/>
    <w:bookmarkEnd w:id="18"/>
    <w:r w:rsidR="00450138">
      <w:rPr>
        <w:rFonts w:hint="cs"/>
        <w:sz w:val="24"/>
        <w:szCs w:val="24"/>
        <w:rtl/>
      </w:rPr>
      <w:t xml:space="preserve"> 0</w:t>
    </w:r>
    <w:r w:rsidR="0060234E">
      <w:rPr>
        <w:rFonts w:hint="cs"/>
        <w:sz w:val="24"/>
        <w:szCs w:val="24"/>
        <w:rtl/>
      </w:rPr>
      <w:t>9</w:t>
    </w:r>
    <w:r w:rsidR="00366404">
      <w:rPr>
        <w:sz w:val="24"/>
        <w:szCs w:val="24"/>
        <w:rtl/>
      </w:rPr>
      <w:t xml:space="preserve"> /</w:t>
    </w:r>
    <w:r w:rsidR="00991564">
      <w:rPr>
        <w:rFonts w:hint="cs"/>
        <w:sz w:val="24"/>
        <w:szCs w:val="24"/>
        <w:rtl/>
      </w:rPr>
      <w:t>12</w:t>
    </w:r>
    <w:r w:rsidR="00366404">
      <w:rPr>
        <w:sz w:val="24"/>
        <w:szCs w:val="24"/>
        <w:rtl/>
      </w:rPr>
      <w:t xml:space="preserve"> /1401</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21" w:name="BokSabj2"/>
    <w:bookmarkEnd w:id="21"/>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2500AA"/>
    <w:multiLevelType w:val="hybridMultilevel"/>
    <w:tmpl w:val="4A98235A"/>
    <w:lvl w:ilvl="0" w:tplc="FA7294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F66102"/>
    <w:multiLevelType w:val="hybridMultilevel"/>
    <w:tmpl w:val="06847834"/>
    <w:lvl w:ilvl="0" w:tplc="78664A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413694"/>
    <w:multiLevelType w:val="hybridMultilevel"/>
    <w:tmpl w:val="9C144CD2"/>
    <w:lvl w:ilvl="0" w:tplc="A91E77B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036BE7"/>
    <w:multiLevelType w:val="hybridMultilevel"/>
    <w:tmpl w:val="0F024420"/>
    <w:lvl w:ilvl="0" w:tplc="F0D48D0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D7DF2"/>
    <w:multiLevelType w:val="hybridMultilevel"/>
    <w:tmpl w:val="CAB87232"/>
    <w:lvl w:ilvl="0" w:tplc="F37EC0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7D4EDB"/>
    <w:multiLevelType w:val="hybridMultilevel"/>
    <w:tmpl w:val="AE488342"/>
    <w:lvl w:ilvl="0" w:tplc="ED16E89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156FB3"/>
    <w:multiLevelType w:val="hybridMultilevel"/>
    <w:tmpl w:val="CEBE09E0"/>
    <w:lvl w:ilvl="0" w:tplc="07CEA81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6A09BB"/>
    <w:multiLevelType w:val="hybridMultilevel"/>
    <w:tmpl w:val="720CB1C0"/>
    <w:lvl w:ilvl="0" w:tplc="8F8C7CC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4F3221"/>
    <w:multiLevelType w:val="hybridMultilevel"/>
    <w:tmpl w:val="E6E69172"/>
    <w:lvl w:ilvl="0" w:tplc="6C30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8E5679"/>
    <w:multiLevelType w:val="hybridMultilevel"/>
    <w:tmpl w:val="7CBEF1F4"/>
    <w:lvl w:ilvl="0" w:tplc="4E4C524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EB3ED5"/>
    <w:multiLevelType w:val="hybridMultilevel"/>
    <w:tmpl w:val="8850D30E"/>
    <w:lvl w:ilvl="0" w:tplc="D02013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25"/>
  </w:num>
  <w:num w:numId="14">
    <w:abstractNumId w:val="19"/>
  </w:num>
  <w:num w:numId="15">
    <w:abstractNumId w:val="21"/>
  </w:num>
  <w:num w:numId="16">
    <w:abstractNumId w:val="13"/>
  </w:num>
  <w:num w:numId="17">
    <w:abstractNumId w:val="15"/>
  </w:num>
  <w:num w:numId="18">
    <w:abstractNumId w:val="22"/>
  </w:num>
  <w:num w:numId="19">
    <w:abstractNumId w:val="20"/>
  </w:num>
  <w:num w:numId="20">
    <w:abstractNumId w:val="11"/>
  </w:num>
  <w:num w:numId="21">
    <w:abstractNumId w:val="24"/>
  </w:num>
  <w:num w:numId="22">
    <w:abstractNumId w:val="12"/>
  </w:num>
  <w:num w:numId="23">
    <w:abstractNumId w:val="23"/>
  </w:num>
  <w:num w:numId="24">
    <w:abstractNumId w:val="16"/>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70F3"/>
    <w:rsid w:val="00055496"/>
    <w:rsid w:val="000706ED"/>
    <w:rsid w:val="00080A41"/>
    <w:rsid w:val="0008299B"/>
    <w:rsid w:val="000913AA"/>
    <w:rsid w:val="00094847"/>
    <w:rsid w:val="00096C63"/>
    <w:rsid w:val="000B4FC5"/>
    <w:rsid w:val="000B5DB5"/>
    <w:rsid w:val="000C3947"/>
    <w:rsid w:val="000D2A37"/>
    <w:rsid w:val="000D30E9"/>
    <w:rsid w:val="000D47F7"/>
    <w:rsid w:val="000D6818"/>
    <w:rsid w:val="000E335E"/>
    <w:rsid w:val="000E4AC8"/>
    <w:rsid w:val="000F16CF"/>
    <w:rsid w:val="000F38E3"/>
    <w:rsid w:val="000F5BAC"/>
    <w:rsid w:val="00102585"/>
    <w:rsid w:val="00104129"/>
    <w:rsid w:val="001068B7"/>
    <w:rsid w:val="00114AB7"/>
    <w:rsid w:val="00116B2B"/>
    <w:rsid w:val="00124E3D"/>
    <w:rsid w:val="00127E95"/>
    <w:rsid w:val="00130659"/>
    <w:rsid w:val="001347C7"/>
    <w:rsid w:val="001356B0"/>
    <w:rsid w:val="00151937"/>
    <w:rsid w:val="001526FE"/>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D7FC1"/>
    <w:rsid w:val="001E3FD4"/>
    <w:rsid w:val="001E7AF6"/>
    <w:rsid w:val="0020241A"/>
    <w:rsid w:val="00203821"/>
    <w:rsid w:val="00211632"/>
    <w:rsid w:val="0021630D"/>
    <w:rsid w:val="00224772"/>
    <w:rsid w:val="00226F73"/>
    <w:rsid w:val="0024121B"/>
    <w:rsid w:val="00246C7C"/>
    <w:rsid w:val="00247D2F"/>
    <w:rsid w:val="002534DB"/>
    <w:rsid w:val="00256560"/>
    <w:rsid w:val="0027605E"/>
    <w:rsid w:val="00281E00"/>
    <w:rsid w:val="00294A52"/>
    <w:rsid w:val="002955A6"/>
    <w:rsid w:val="002A6D40"/>
    <w:rsid w:val="002B575F"/>
    <w:rsid w:val="002B729B"/>
    <w:rsid w:val="002C23B5"/>
    <w:rsid w:val="002C53A2"/>
    <w:rsid w:val="002D0040"/>
    <w:rsid w:val="002D2FA8"/>
    <w:rsid w:val="002E220F"/>
    <w:rsid w:val="002F746E"/>
    <w:rsid w:val="00307311"/>
    <w:rsid w:val="0032100F"/>
    <w:rsid w:val="00324B1E"/>
    <w:rsid w:val="003308CE"/>
    <w:rsid w:val="0033402C"/>
    <w:rsid w:val="00340521"/>
    <w:rsid w:val="00342AAD"/>
    <w:rsid w:val="00345C73"/>
    <w:rsid w:val="00354A99"/>
    <w:rsid w:val="00360311"/>
    <w:rsid w:val="00361922"/>
    <w:rsid w:val="00366404"/>
    <w:rsid w:val="0037339B"/>
    <w:rsid w:val="00386C11"/>
    <w:rsid w:val="00396FC5"/>
    <w:rsid w:val="00397466"/>
    <w:rsid w:val="003A6148"/>
    <w:rsid w:val="003C33F6"/>
    <w:rsid w:val="003C3D2E"/>
    <w:rsid w:val="003C43A5"/>
    <w:rsid w:val="003D6600"/>
    <w:rsid w:val="003E1C5C"/>
    <w:rsid w:val="003E3404"/>
    <w:rsid w:val="003E6650"/>
    <w:rsid w:val="003F45CF"/>
    <w:rsid w:val="003F5B46"/>
    <w:rsid w:val="00401363"/>
    <w:rsid w:val="00402E47"/>
    <w:rsid w:val="00406264"/>
    <w:rsid w:val="00425015"/>
    <w:rsid w:val="00430994"/>
    <w:rsid w:val="00441B6D"/>
    <w:rsid w:val="00450138"/>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13F6"/>
    <w:rsid w:val="004F470A"/>
    <w:rsid w:val="004F4C59"/>
    <w:rsid w:val="00500C8F"/>
    <w:rsid w:val="00501909"/>
    <w:rsid w:val="0050516A"/>
    <w:rsid w:val="00507BBB"/>
    <w:rsid w:val="005128DF"/>
    <w:rsid w:val="0051592A"/>
    <w:rsid w:val="005206FE"/>
    <w:rsid w:val="0052491A"/>
    <w:rsid w:val="005257ED"/>
    <w:rsid w:val="005306F8"/>
    <w:rsid w:val="00536715"/>
    <w:rsid w:val="0054023D"/>
    <w:rsid w:val="005426BF"/>
    <w:rsid w:val="0056213C"/>
    <w:rsid w:val="00574933"/>
    <w:rsid w:val="00580C24"/>
    <w:rsid w:val="005968EF"/>
    <w:rsid w:val="00596C1E"/>
    <w:rsid w:val="005A2E26"/>
    <w:rsid w:val="005B7BCA"/>
    <w:rsid w:val="005C0DAE"/>
    <w:rsid w:val="005C188E"/>
    <w:rsid w:val="005C7F0F"/>
    <w:rsid w:val="005D2349"/>
    <w:rsid w:val="005E1B60"/>
    <w:rsid w:val="005E4FC3"/>
    <w:rsid w:val="005E5507"/>
    <w:rsid w:val="005E607B"/>
    <w:rsid w:val="005F0A8D"/>
    <w:rsid w:val="00601229"/>
    <w:rsid w:val="0060234E"/>
    <w:rsid w:val="00603B67"/>
    <w:rsid w:val="00605493"/>
    <w:rsid w:val="006162A2"/>
    <w:rsid w:val="00620589"/>
    <w:rsid w:val="006240DA"/>
    <w:rsid w:val="0063256E"/>
    <w:rsid w:val="00633F04"/>
    <w:rsid w:val="00635219"/>
    <w:rsid w:val="00635EC0"/>
    <w:rsid w:val="00640B58"/>
    <w:rsid w:val="00651B02"/>
    <w:rsid w:val="00651B19"/>
    <w:rsid w:val="00660A29"/>
    <w:rsid w:val="006778D4"/>
    <w:rsid w:val="00680A17"/>
    <w:rsid w:val="00695519"/>
    <w:rsid w:val="006976BF"/>
    <w:rsid w:val="006A4134"/>
    <w:rsid w:val="006A5DDA"/>
    <w:rsid w:val="006A6701"/>
    <w:rsid w:val="006B21F4"/>
    <w:rsid w:val="006B3753"/>
    <w:rsid w:val="006B7AD6"/>
    <w:rsid w:val="006C50FD"/>
    <w:rsid w:val="006D1DD4"/>
    <w:rsid w:val="006D4014"/>
    <w:rsid w:val="006D44C1"/>
    <w:rsid w:val="006D47CE"/>
    <w:rsid w:val="006E5651"/>
    <w:rsid w:val="006E5B85"/>
    <w:rsid w:val="006F026A"/>
    <w:rsid w:val="006F6745"/>
    <w:rsid w:val="0070265B"/>
    <w:rsid w:val="00704813"/>
    <w:rsid w:val="0072290D"/>
    <w:rsid w:val="00723D6D"/>
    <w:rsid w:val="00724537"/>
    <w:rsid w:val="00731724"/>
    <w:rsid w:val="0073474B"/>
    <w:rsid w:val="00735511"/>
    <w:rsid w:val="00737208"/>
    <w:rsid w:val="00744DE6"/>
    <w:rsid w:val="00762452"/>
    <w:rsid w:val="007639E0"/>
    <w:rsid w:val="00772B0F"/>
    <w:rsid w:val="00773B31"/>
    <w:rsid w:val="00775507"/>
    <w:rsid w:val="00775625"/>
    <w:rsid w:val="00783473"/>
    <w:rsid w:val="00785799"/>
    <w:rsid w:val="0078594B"/>
    <w:rsid w:val="0079269C"/>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073A3"/>
    <w:rsid w:val="00816367"/>
    <w:rsid w:val="00816A0B"/>
    <w:rsid w:val="00817386"/>
    <w:rsid w:val="00824B22"/>
    <w:rsid w:val="00830C53"/>
    <w:rsid w:val="00837FAA"/>
    <w:rsid w:val="00840569"/>
    <w:rsid w:val="00841F77"/>
    <w:rsid w:val="0085276D"/>
    <w:rsid w:val="00862C87"/>
    <w:rsid w:val="00863390"/>
    <w:rsid w:val="0086385C"/>
    <w:rsid w:val="00870B8B"/>
    <w:rsid w:val="00871916"/>
    <w:rsid w:val="008956DD"/>
    <w:rsid w:val="008977D2"/>
    <w:rsid w:val="008A510E"/>
    <w:rsid w:val="008A522A"/>
    <w:rsid w:val="008B0155"/>
    <w:rsid w:val="008B4464"/>
    <w:rsid w:val="008B750B"/>
    <w:rsid w:val="008C3162"/>
    <w:rsid w:val="008D1F14"/>
    <w:rsid w:val="008D25BF"/>
    <w:rsid w:val="008D2788"/>
    <w:rsid w:val="008E3924"/>
    <w:rsid w:val="008F0A99"/>
    <w:rsid w:val="008F13F7"/>
    <w:rsid w:val="008F1480"/>
    <w:rsid w:val="008F5B4D"/>
    <w:rsid w:val="009013C5"/>
    <w:rsid w:val="00901DF1"/>
    <w:rsid w:val="00907425"/>
    <w:rsid w:val="00923C34"/>
    <w:rsid w:val="00924152"/>
    <w:rsid w:val="0092513D"/>
    <w:rsid w:val="00927A9F"/>
    <w:rsid w:val="009335CC"/>
    <w:rsid w:val="00935A55"/>
    <w:rsid w:val="00941CEB"/>
    <w:rsid w:val="0094720F"/>
    <w:rsid w:val="00953B28"/>
    <w:rsid w:val="00954322"/>
    <w:rsid w:val="00956EE8"/>
    <w:rsid w:val="00957CAA"/>
    <w:rsid w:val="0096778A"/>
    <w:rsid w:val="00977656"/>
    <w:rsid w:val="009846A7"/>
    <w:rsid w:val="0098794D"/>
    <w:rsid w:val="00991564"/>
    <w:rsid w:val="0099497B"/>
    <w:rsid w:val="00995C38"/>
    <w:rsid w:val="00996BF3"/>
    <w:rsid w:val="009A3979"/>
    <w:rsid w:val="009A43BA"/>
    <w:rsid w:val="009B0D05"/>
    <w:rsid w:val="009B4CA6"/>
    <w:rsid w:val="009B79F8"/>
    <w:rsid w:val="009C66D5"/>
    <w:rsid w:val="009D13FD"/>
    <w:rsid w:val="009D266A"/>
    <w:rsid w:val="009F7E07"/>
    <w:rsid w:val="00A01522"/>
    <w:rsid w:val="00A10A11"/>
    <w:rsid w:val="00A13C6A"/>
    <w:rsid w:val="00A17B09"/>
    <w:rsid w:val="00A401F0"/>
    <w:rsid w:val="00A457C6"/>
    <w:rsid w:val="00A46AD0"/>
    <w:rsid w:val="00A47063"/>
    <w:rsid w:val="00A473A8"/>
    <w:rsid w:val="00A513F0"/>
    <w:rsid w:val="00A57BA1"/>
    <w:rsid w:val="00A61AC8"/>
    <w:rsid w:val="00A6316C"/>
    <w:rsid w:val="00A6366F"/>
    <w:rsid w:val="00A65D4C"/>
    <w:rsid w:val="00A70512"/>
    <w:rsid w:val="00AA1F60"/>
    <w:rsid w:val="00AA2265"/>
    <w:rsid w:val="00AA40D7"/>
    <w:rsid w:val="00AB5F7D"/>
    <w:rsid w:val="00AC0C50"/>
    <w:rsid w:val="00AC6FE2"/>
    <w:rsid w:val="00AC761A"/>
    <w:rsid w:val="00AF3925"/>
    <w:rsid w:val="00AF7039"/>
    <w:rsid w:val="00B0634E"/>
    <w:rsid w:val="00B1296B"/>
    <w:rsid w:val="00B2292F"/>
    <w:rsid w:val="00B43169"/>
    <w:rsid w:val="00B501A8"/>
    <w:rsid w:val="00B55AE4"/>
    <w:rsid w:val="00B70B46"/>
    <w:rsid w:val="00B739B0"/>
    <w:rsid w:val="00B7658E"/>
    <w:rsid w:val="00B814A3"/>
    <w:rsid w:val="00B96F38"/>
    <w:rsid w:val="00BB272C"/>
    <w:rsid w:val="00BC716B"/>
    <w:rsid w:val="00BD0E74"/>
    <w:rsid w:val="00BD5F8C"/>
    <w:rsid w:val="00BE29DD"/>
    <w:rsid w:val="00C066AF"/>
    <w:rsid w:val="00C10E06"/>
    <w:rsid w:val="00C145B8"/>
    <w:rsid w:val="00C2438F"/>
    <w:rsid w:val="00C243C1"/>
    <w:rsid w:val="00C31AF0"/>
    <w:rsid w:val="00C32A7E"/>
    <w:rsid w:val="00C34F28"/>
    <w:rsid w:val="00C35C46"/>
    <w:rsid w:val="00C368DF"/>
    <w:rsid w:val="00C41F26"/>
    <w:rsid w:val="00C442C5"/>
    <w:rsid w:val="00C46CD0"/>
    <w:rsid w:val="00C55455"/>
    <w:rsid w:val="00C57B5C"/>
    <w:rsid w:val="00C57C7C"/>
    <w:rsid w:val="00C61049"/>
    <w:rsid w:val="00C63FFE"/>
    <w:rsid w:val="00C70B9E"/>
    <w:rsid w:val="00C91EB6"/>
    <w:rsid w:val="00C951A2"/>
    <w:rsid w:val="00CA10B0"/>
    <w:rsid w:val="00CA2F8E"/>
    <w:rsid w:val="00CA3EE2"/>
    <w:rsid w:val="00CA7FD5"/>
    <w:rsid w:val="00CB3287"/>
    <w:rsid w:val="00CB33E2"/>
    <w:rsid w:val="00CB4E68"/>
    <w:rsid w:val="00CC2733"/>
    <w:rsid w:val="00CC6CE2"/>
    <w:rsid w:val="00CD0050"/>
    <w:rsid w:val="00CD64EE"/>
    <w:rsid w:val="00CE7481"/>
    <w:rsid w:val="00CF0A8F"/>
    <w:rsid w:val="00D048CE"/>
    <w:rsid w:val="00D10998"/>
    <w:rsid w:val="00D128EB"/>
    <w:rsid w:val="00D15CBD"/>
    <w:rsid w:val="00D221CB"/>
    <w:rsid w:val="00D23391"/>
    <w:rsid w:val="00D31805"/>
    <w:rsid w:val="00D325D6"/>
    <w:rsid w:val="00D552B9"/>
    <w:rsid w:val="00D735B2"/>
    <w:rsid w:val="00D74021"/>
    <w:rsid w:val="00D76D01"/>
    <w:rsid w:val="00D77AAE"/>
    <w:rsid w:val="00D80752"/>
    <w:rsid w:val="00D86856"/>
    <w:rsid w:val="00D87B21"/>
    <w:rsid w:val="00D922A9"/>
    <w:rsid w:val="00D9394A"/>
    <w:rsid w:val="00D962E9"/>
    <w:rsid w:val="00DB0CBB"/>
    <w:rsid w:val="00DB370A"/>
    <w:rsid w:val="00DB67CC"/>
    <w:rsid w:val="00DC27BF"/>
    <w:rsid w:val="00DC3783"/>
    <w:rsid w:val="00DE1070"/>
    <w:rsid w:val="00DF2DDE"/>
    <w:rsid w:val="00E00219"/>
    <w:rsid w:val="00E0316B"/>
    <w:rsid w:val="00E16A91"/>
    <w:rsid w:val="00E20683"/>
    <w:rsid w:val="00E236A8"/>
    <w:rsid w:val="00E25E10"/>
    <w:rsid w:val="00E30E9E"/>
    <w:rsid w:val="00E46937"/>
    <w:rsid w:val="00E50B41"/>
    <w:rsid w:val="00E5114F"/>
    <w:rsid w:val="00E5219B"/>
    <w:rsid w:val="00E52D07"/>
    <w:rsid w:val="00E5518B"/>
    <w:rsid w:val="00E609FE"/>
    <w:rsid w:val="00E630BE"/>
    <w:rsid w:val="00E74AC5"/>
    <w:rsid w:val="00E75920"/>
    <w:rsid w:val="00E80D96"/>
    <w:rsid w:val="00E871FA"/>
    <w:rsid w:val="00E936A4"/>
    <w:rsid w:val="00E954BB"/>
    <w:rsid w:val="00EA45E7"/>
    <w:rsid w:val="00EB6928"/>
    <w:rsid w:val="00EB78E3"/>
    <w:rsid w:val="00EB7BE3"/>
    <w:rsid w:val="00EC1C4B"/>
    <w:rsid w:val="00EC735A"/>
    <w:rsid w:val="00ED5F38"/>
    <w:rsid w:val="00ED6F10"/>
    <w:rsid w:val="00EE0027"/>
    <w:rsid w:val="00EF27FE"/>
    <w:rsid w:val="00EF2C08"/>
    <w:rsid w:val="00F07FB6"/>
    <w:rsid w:val="00F10534"/>
    <w:rsid w:val="00F149D0"/>
    <w:rsid w:val="00F16B53"/>
    <w:rsid w:val="00F25ECD"/>
    <w:rsid w:val="00F318BE"/>
    <w:rsid w:val="00F32AB4"/>
    <w:rsid w:val="00F33297"/>
    <w:rsid w:val="00F343FB"/>
    <w:rsid w:val="00F359FE"/>
    <w:rsid w:val="00F42159"/>
    <w:rsid w:val="00F4256E"/>
    <w:rsid w:val="00F42EE1"/>
    <w:rsid w:val="00F47DFA"/>
    <w:rsid w:val="00F52C8F"/>
    <w:rsid w:val="00F60F1F"/>
    <w:rsid w:val="00F64141"/>
    <w:rsid w:val="00F67508"/>
    <w:rsid w:val="00F71FC9"/>
    <w:rsid w:val="00F73B48"/>
    <w:rsid w:val="00F74F51"/>
    <w:rsid w:val="00F74FD7"/>
    <w:rsid w:val="00F75C45"/>
    <w:rsid w:val="00F842AD"/>
    <w:rsid w:val="00F914EB"/>
    <w:rsid w:val="00F91B85"/>
    <w:rsid w:val="00F938E7"/>
    <w:rsid w:val="00FA3B17"/>
    <w:rsid w:val="00FA5E8D"/>
    <w:rsid w:val="00FA5F3D"/>
    <w:rsid w:val="00FB399E"/>
    <w:rsid w:val="00FB7F50"/>
    <w:rsid w:val="00FC0998"/>
    <w:rsid w:val="00FC2A85"/>
    <w:rsid w:val="00FC40AF"/>
    <w:rsid w:val="00FC73B9"/>
    <w:rsid w:val="00FD0A16"/>
    <w:rsid w:val="00FD0B23"/>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5/488/&#1605;&#1606;&#1578;&#1589;&#1576;&#1575;" TargetMode="External"/><Relationship Id="rId3" Type="http://schemas.openxmlformats.org/officeDocument/2006/relationships/hyperlink" Target="http://lib.eshia.ir/10083/2/78/&#1578;&#1604;&#1602;&#1605;" TargetMode="External"/><Relationship Id="rId7" Type="http://schemas.openxmlformats.org/officeDocument/2006/relationships/hyperlink" Target="http://lib.eshia.ir/11025/6/321/&#1589;&#1604;&#1576;&#1607;" TargetMode="External"/><Relationship Id="rId12" Type="http://schemas.openxmlformats.org/officeDocument/2006/relationships/hyperlink" Target="http://lib.eshia.ir/11005/4/265/&#1575;&#1587;&#1578;&#1591;&#1575;&#1593;" TargetMode="External"/><Relationship Id="rId2" Type="http://schemas.openxmlformats.org/officeDocument/2006/relationships/hyperlink" Target="http://lib.eshia.ir/11005/3/320/&#1576;&#1604;&#1593;" TargetMode="External"/><Relationship Id="rId1" Type="http://schemas.openxmlformats.org/officeDocument/2006/relationships/hyperlink" Target="http://lib.eshia.ir/11005/3/311/&#1605;&#1606;%20&#1585;&#1705;&#1576;&#1578;&#1740;&#1607;" TargetMode="External"/><Relationship Id="rId6" Type="http://schemas.openxmlformats.org/officeDocument/2006/relationships/hyperlink" Target="http://lib.eshia.ir/10015/1/348/&#1575;&#1576;&#1608;%20&#1605;&#1587;&#1593;&#1608;&#1583;" TargetMode="External"/><Relationship Id="rId11" Type="http://schemas.openxmlformats.org/officeDocument/2006/relationships/hyperlink" Target="http://lib.eshia.ir/11005/3/348/&#1575;&#1578;&#1605;&#1605;&#1578;" TargetMode="External"/><Relationship Id="rId5" Type="http://schemas.openxmlformats.org/officeDocument/2006/relationships/hyperlink" Target="http://lib.eshia.ir/10013/22/216/&#1604;&#1605;%20&#1578;&#1589;&#1604;%20&#1575;&#1604;&#1740;&#1606;&#1575;" TargetMode="External"/><Relationship Id="rId10" Type="http://schemas.openxmlformats.org/officeDocument/2006/relationships/hyperlink" Target="http://lib.eshia.ir/20007/1/73/&#1605;&#1740;&#1604;" TargetMode="External"/><Relationship Id="rId4" Type="http://schemas.openxmlformats.org/officeDocument/2006/relationships/hyperlink" Target="http://lib.eshia.ir/11005/3/335/&#1601;&#1589;&#1601;" TargetMode="External"/><Relationship Id="rId9" Type="http://schemas.openxmlformats.org/officeDocument/2006/relationships/hyperlink" Target="http://lib.eshia.ir/20007/12/498/&#1575;&#1587;&#1578;&#1608;&#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D4622-BBF9-410D-B8EA-8E0E93D7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8</Pages>
  <Words>2124</Words>
  <Characters>12107</Characters>
  <Application>Microsoft Office Word</Application>
  <DocSecurity>0</DocSecurity>
  <Lines>100</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14203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2023-02-28T20:31:00Z</cp:lastPrinted>
  <dcterms:created xsi:type="dcterms:W3CDTF">2023-02-28T20:31:00Z</dcterms:created>
  <dcterms:modified xsi:type="dcterms:W3CDTF">2023-03-13T12:08:00Z</dcterms:modified>
  <cp:contentStatus>ویرایش 2.5</cp:contentStatus>
  <cp:version>2.7</cp:version>
</cp:coreProperties>
</file>