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F001E" w:rsidRDefault="00BF001E" w:rsidP="00BF001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7851445" w:history="1">
        <w:r w:rsidRPr="00CD3431">
          <w:rPr>
            <w:rStyle w:val="ac"/>
            <w:rFonts w:hint="eastAsia"/>
            <w:noProof/>
            <w:rtl/>
          </w:rPr>
          <w:t>شرائط</w:t>
        </w:r>
        <w:r w:rsidRPr="00CD3431">
          <w:rPr>
            <w:rStyle w:val="ac"/>
            <w:noProof/>
            <w:rtl/>
          </w:rPr>
          <w:t xml:space="preserve"> </w:t>
        </w:r>
        <w:r w:rsidRPr="00CD3431">
          <w:rPr>
            <w:rStyle w:val="ac"/>
            <w:rFonts w:hint="eastAsia"/>
            <w:noProof/>
            <w:rtl/>
          </w:rPr>
          <w:t>سجدگاه</w:t>
        </w:r>
        <w:r w:rsidRPr="00CD3431">
          <w:rPr>
            <w:rStyle w:val="ac"/>
            <w:noProof/>
            <w:rtl/>
          </w:rPr>
          <w:t xml:space="preserve"> </w:t>
        </w:r>
        <w:r w:rsidRPr="00CD3431">
          <w:rPr>
            <w:rStyle w:val="ac"/>
            <w:rFonts w:hint="eastAsia"/>
            <w:noProof/>
            <w:rtl/>
          </w:rPr>
          <w:t>مصل</w:t>
        </w:r>
        <w:r w:rsidRPr="00CD343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Toc37851445 \h</w:instrText>
        </w:r>
        <w:r>
          <w:rPr>
            <w:noProof/>
            <w:webHidden/>
            <w:rtl/>
          </w:rPr>
          <w:instrText xml:space="preserve"> </w:instrText>
        </w:r>
        <w:r>
          <w:rPr>
            <w:rStyle w:val="ac"/>
            <w:noProof/>
            <w:rtl/>
          </w:rPr>
        </w:r>
        <w:r>
          <w:rPr>
            <w:rStyle w:val="ac"/>
            <w:noProof/>
            <w:rtl/>
          </w:rPr>
          <w:fldChar w:fldCharType="separate"/>
        </w:r>
        <w:r w:rsidR="007044E4">
          <w:rPr>
            <w:noProof/>
            <w:webHidden/>
            <w:rtl/>
          </w:rPr>
          <w:t>1</w:t>
        </w:r>
        <w:r>
          <w:rPr>
            <w:rStyle w:val="ac"/>
            <w:noProof/>
            <w:rtl/>
          </w:rPr>
          <w:fldChar w:fldCharType="end"/>
        </w:r>
      </w:hyperlink>
    </w:p>
    <w:p w:rsidR="00BF001E" w:rsidRDefault="00BF001E" w:rsidP="00BF001E">
      <w:pPr>
        <w:pStyle w:val="11"/>
        <w:rPr>
          <w:rFonts w:asciiTheme="minorHAnsi" w:eastAsiaTheme="minorEastAsia" w:hAnsiTheme="minorHAnsi" w:cstheme="minorBidi"/>
          <w:noProof/>
          <w:color w:val="auto"/>
          <w:szCs w:val="22"/>
          <w:rtl/>
        </w:rPr>
      </w:pPr>
      <w:hyperlink w:anchor="_Toc37851446" w:history="1">
        <w:r w:rsidRPr="00CD3431">
          <w:rPr>
            <w:rStyle w:val="ac"/>
            <w:rFonts w:hint="eastAsia"/>
            <w:noProof/>
            <w:rtl/>
          </w:rPr>
          <w:t>مسأله</w:t>
        </w:r>
        <w:r w:rsidRPr="00CD3431">
          <w:rPr>
            <w:rStyle w:val="ac"/>
            <w:noProof/>
            <w:rtl/>
          </w:rPr>
          <w:t xml:space="preserve"> 18 (</w:t>
        </w:r>
        <w:r w:rsidRPr="00CD3431">
          <w:rPr>
            <w:rStyle w:val="ac"/>
            <w:rFonts w:hint="eastAsia"/>
            <w:noProof/>
            <w:rtl/>
          </w:rPr>
          <w:t>حکم</w:t>
        </w:r>
        <w:r w:rsidRPr="00CD3431">
          <w:rPr>
            <w:rStyle w:val="ac"/>
            <w:noProof/>
            <w:rtl/>
          </w:rPr>
          <w:t xml:space="preserve"> </w:t>
        </w:r>
        <w:r w:rsidRPr="00CD3431">
          <w:rPr>
            <w:rStyle w:val="ac"/>
            <w:rFonts w:hint="eastAsia"/>
            <w:noProof/>
            <w:rtl/>
          </w:rPr>
          <w:t>سجده</w:t>
        </w:r>
        <w:r w:rsidRPr="00CD3431">
          <w:rPr>
            <w:rStyle w:val="ac"/>
            <w:noProof/>
            <w:rtl/>
          </w:rPr>
          <w:t xml:space="preserve"> </w:t>
        </w:r>
        <w:r w:rsidRPr="00CD3431">
          <w:rPr>
            <w:rStyle w:val="ac"/>
            <w:rFonts w:hint="eastAsia"/>
            <w:noProof/>
            <w:rtl/>
          </w:rPr>
          <w:t>بر</w:t>
        </w:r>
        <w:r w:rsidRPr="00CD3431">
          <w:rPr>
            <w:rStyle w:val="ac"/>
            <w:noProof/>
            <w:rtl/>
          </w:rPr>
          <w:t xml:space="preserve"> </w:t>
        </w:r>
        <w:r w:rsidRPr="00CD3431">
          <w:rPr>
            <w:rStyle w:val="ac"/>
            <w:rFonts w:hint="eastAsia"/>
            <w:noProof/>
            <w:rtl/>
          </w:rPr>
          <w:t>کنف</w:t>
        </w:r>
        <w:r w:rsidRPr="00CD343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Toc37851446 \h</w:instrText>
        </w:r>
        <w:r>
          <w:rPr>
            <w:noProof/>
            <w:webHidden/>
            <w:rtl/>
          </w:rPr>
          <w:instrText xml:space="preserve"> </w:instrText>
        </w:r>
        <w:r>
          <w:rPr>
            <w:rStyle w:val="ac"/>
            <w:noProof/>
            <w:rtl/>
          </w:rPr>
        </w:r>
        <w:r>
          <w:rPr>
            <w:rStyle w:val="ac"/>
            <w:noProof/>
            <w:rtl/>
          </w:rPr>
          <w:fldChar w:fldCharType="separate"/>
        </w:r>
        <w:r w:rsidR="007044E4">
          <w:rPr>
            <w:noProof/>
            <w:webHidden/>
            <w:rtl/>
          </w:rPr>
          <w:t>1</w:t>
        </w:r>
        <w:r>
          <w:rPr>
            <w:rStyle w:val="ac"/>
            <w:noProof/>
            <w:rtl/>
          </w:rPr>
          <w:fldChar w:fldCharType="end"/>
        </w:r>
      </w:hyperlink>
    </w:p>
    <w:p w:rsidR="00BF001E" w:rsidRDefault="00BF001E" w:rsidP="00BF001E">
      <w:pPr>
        <w:pStyle w:val="11"/>
        <w:rPr>
          <w:rFonts w:asciiTheme="minorHAnsi" w:eastAsiaTheme="minorEastAsia" w:hAnsiTheme="minorHAnsi" w:cstheme="minorBidi"/>
          <w:noProof/>
          <w:color w:val="auto"/>
          <w:szCs w:val="22"/>
          <w:rtl/>
        </w:rPr>
      </w:pPr>
      <w:hyperlink w:anchor="_Toc37851447" w:history="1">
        <w:r w:rsidRPr="00CD3431">
          <w:rPr>
            <w:rStyle w:val="ac"/>
            <w:rFonts w:hint="eastAsia"/>
            <w:noProof/>
            <w:rtl/>
          </w:rPr>
          <w:t>مسأله</w:t>
        </w:r>
        <w:r w:rsidRPr="00CD3431">
          <w:rPr>
            <w:rStyle w:val="ac"/>
            <w:noProof/>
            <w:rtl/>
          </w:rPr>
          <w:t xml:space="preserve"> 19 (</w:t>
        </w:r>
        <w:r w:rsidRPr="00CD3431">
          <w:rPr>
            <w:rStyle w:val="ac"/>
            <w:rFonts w:hint="eastAsia"/>
            <w:noProof/>
            <w:rtl/>
          </w:rPr>
          <w:t>حکم</w:t>
        </w:r>
        <w:r w:rsidRPr="00CD3431">
          <w:rPr>
            <w:rStyle w:val="ac"/>
            <w:noProof/>
            <w:rtl/>
          </w:rPr>
          <w:t xml:space="preserve"> </w:t>
        </w:r>
        <w:r w:rsidRPr="00CD3431">
          <w:rPr>
            <w:rStyle w:val="ac"/>
            <w:rFonts w:hint="eastAsia"/>
            <w:noProof/>
            <w:rtl/>
          </w:rPr>
          <w:t>سجده</w:t>
        </w:r>
        <w:r w:rsidRPr="00CD3431">
          <w:rPr>
            <w:rStyle w:val="ac"/>
            <w:noProof/>
            <w:rtl/>
          </w:rPr>
          <w:t xml:space="preserve"> </w:t>
        </w:r>
        <w:r w:rsidRPr="00CD3431">
          <w:rPr>
            <w:rStyle w:val="ac"/>
            <w:rFonts w:hint="eastAsia"/>
            <w:noProof/>
            <w:rtl/>
          </w:rPr>
          <w:t>بر</w:t>
        </w:r>
        <w:r w:rsidRPr="00CD3431">
          <w:rPr>
            <w:rStyle w:val="ac"/>
            <w:noProof/>
            <w:rtl/>
          </w:rPr>
          <w:t xml:space="preserve"> </w:t>
        </w:r>
        <w:r w:rsidRPr="00CD3431">
          <w:rPr>
            <w:rStyle w:val="ac"/>
            <w:rFonts w:hint="eastAsia"/>
            <w:noProof/>
            <w:rtl/>
          </w:rPr>
          <w:t>چوب</w:t>
        </w:r>
        <w:r w:rsidRPr="00CD3431">
          <w:rPr>
            <w:rStyle w:val="ac"/>
            <w:noProof/>
            <w:rtl/>
          </w:rPr>
          <w:t xml:space="preserve"> </w:t>
        </w:r>
        <w:r w:rsidRPr="00CD3431">
          <w:rPr>
            <w:rStyle w:val="ac"/>
            <w:rFonts w:hint="eastAsia"/>
            <w:noProof/>
            <w:rtl/>
          </w:rPr>
          <w:t>و</w:t>
        </w:r>
        <w:r w:rsidRPr="00CD3431">
          <w:rPr>
            <w:rStyle w:val="ac"/>
            <w:noProof/>
            <w:rtl/>
          </w:rPr>
          <w:t xml:space="preserve"> </w:t>
        </w:r>
        <w:r w:rsidRPr="00CD3431">
          <w:rPr>
            <w:rStyle w:val="ac"/>
            <w:rFonts w:hint="eastAsia"/>
            <w:noProof/>
            <w:rtl/>
          </w:rPr>
          <w:t>برگ</w:t>
        </w:r>
        <w:r w:rsidRPr="00CD3431">
          <w:rPr>
            <w:rStyle w:val="ac"/>
            <w:noProof/>
            <w:rtl/>
          </w:rPr>
          <w:t xml:space="preserve"> </w:t>
        </w:r>
        <w:r w:rsidRPr="00CD3431">
          <w:rPr>
            <w:rStyle w:val="ac"/>
            <w:rFonts w:hint="eastAsia"/>
            <w:noProof/>
            <w:rtl/>
          </w:rPr>
          <w:t>پنبه</w:t>
        </w:r>
        <w:r w:rsidRPr="00CD343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Toc37851447 \h</w:instrText>
        </w:r>
        <w:r>
          <w:rPr>
            <w:noProof/>
            <w:webHidden/>
            <w:rtl/>
          </w:rPr>
          <w:instrText xml:space="preserve"> </w:instrText>
        </w:r>
        <w:r>
          <w:rPr>
            <w:rStyle w:val="ac"/>
            <w:noProof/>
            <w:rtl/>
          </w:rPr>
        </w:r>
        <w:r>
          <w:rPr>
            <w:rStyle w:val="ac"/>
            <w:noProof/>
            <w:rtl/>
          </w:rPr>
          <w:fldChar w:fldCharType="separate"/>
        </w:r>
        <w:r w:rsidR="007044E4">
          <w:rPr>
            <w:noProof/>
            <w:webHidden/>
            <w:rtl/>
          </w:rPr>
          <w:t>2</w:t>
        </w:r>
        <w:r>
          <w:rPr>
            <w:rStyle w:val="ac"/>
            <w:noProof/>
            <w:rtl/>
          </w:rPr>
          <w:fldChar w:fldCharType="end"/>
        </w:r>
      </w:hyperlink>
    </w:p>
    <w:p w:rsidR="00BF001E" w:rsidRDefault="00BF001E" w:rsidP="00BF001E">
      <w:pPr>
        <w:pStyle w:val="11"/>
        <w:rPr>
          <w:rFonts w:asciiTheme="minorHAnsi" w:eastAsiaTheme="minorEastAsia" w:hAnsiTheme="minorHAnsi" w:cstheme="minorBidi"/>
          <w:noProof/>
          <w:color w:val="auto"/>
          <w:szCs w:val="22"/>
          <w:rtl/>
        </w:rPr>
      </w:pPr>
      <w:hyperlink w:anchor="_Toc37851448" w:history="1">
        <w:r w:rsidRPr="00CD3431">
          <w:rPr>
            <w:rStyle w:val="ac"/>
            <w:rFonts w:hint="eastAsia"/>
            <w:noProof/>
            <w:rtl/>
          </w:rPr>
          <w:t>مسأله</w:t>
        </w:r>
        <w:r w:rsidRPr="00CD3431">
          <w:rPr>
            <w:rStyle w:val="ac"/>
            <w:noProof/>
            <w:rtl/>
          </w:rPr>
          <w:t xml:space="preserve"> 20 (</w:t>
        </w:r>
        <w:r w:rsidRPr="00CD3431">
          <w:rPr>
            <w:rStyle w:val="ac"/>
            <w:rFonts w:hint="eastAsia"/>
            <w:noProof/>
            <w:rtl/>
          </w:rPr>
          <w:t>حکم</w:t>
        </w:r>
        <w:r w:rsidRPr="00CD3431">
          <w:rPr>
            <w:rStyle w:val="ac"/>
            <w:noProof/>
            <w:rtl/>
          </w:rPr>
          <w:t xml:space="preserve"> </w:t>
        </w:r>
        <w:r w:rsidRPr="00CD3431">
          <w:rPr>
            <w:rStyle w:val="ac"/>
            <w:rFonts w:hint="eastAsia"/>
            <w:noProof/>
            <w:rtl/>
          </w:rPr>
          <w:t>سجده</w:t>
        </w:r>
        <w:r w:rsidRPr="00CD3431">
          <w:rPr>
            <w:rStyle w:val="ac"/>
            <w:noProof/>
            <w:rtl/>
          </w:rPr>
          <w:t xml:space="preserve"> </w:t>
        </w:r>
        <w:r w:rsidRPr="00CD3431">
          <w:rPr>
            <w:rStyle w:val="ac"/>
            <w:rFonts w:hint="eastAsia"/>
            <w:noProof/>
            <w:rtl/>
          </w:rPr>
          <w:t>بر</w:t>
        </w:r>
        <w:r w:rsidRPr="00CD3431">
          <w:rPr>
            <w:rStyle w:val="ac"/>
            <w:noProof/>
            <w:rtl/>
          </w:rPr>
          <w:t xml:space="preserve"> </w:t>
        </w:r>
        <w:r w:rsidRPr="00CD3431">
          <w:rPr>
            <w:rStyle w:val="ac"/>
            <w:rFonts w:hint="eastAsia"/>
            <w:noProof/>
            <w:rtl/>
          </w:rPr>
          <w:t>دسته</w:t>
        </w:r>
        <w:r w:rsidRPr="00CD3431">
          <w:rPr>
            <w:rStyle w:val="ac"/>
            <w:noProof/>
            <w:rtl/>
          </w:rPr>
          <w:t xml:space="preserve"> </w:t>
        </w:r>
        <w:r w:rsidRPr="00CD3431">
          <w:rPr>
            <w:rStyle w:val="ac"/>
            <w:rFonts w:hint="eastAsia"/>
            <w:noProof/>
            <w:rtl/>
          </w:rPr>
          <w:t>شمش</w:t>
        </w:r>
        <w:r w:rsidRPr="00CD3431">
          <w:rPr>
            <w:rStyle w:val="ac"/>
            <w:rFonts w:hint="cs"/>
            <w:noProof/>
            <w:rtl/>
          </w:rPr>
          <w:t>ی</w:t>
        </w:r>
        <w:r w:rsidRPr="00CD3431">
          <w:rPr>
            <w:rStyle w:val="ac"/>
            <w:rFonts w:hint="eastAsia"/>
            <w:noProof/>
            <w:rtl/>
          </w:rPr>
          <w:t>ر</w:t>
        </w:r>
        <w:r w:rsidRPr="00CD343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Toc37851448 \h</w:instrText>
        </w:r>
        <w:r>
          <w:rPr>
            <w:noProof/>
            <w:webHidden/>
            <w:rtl/>
          </w:rPr>
          <w:instrText xml:space="preserve"> </w:instrText>
        </w:r>
        <w:r>
          <w:rPr>
            <w:rStyle w:val="ac"/>
            <w:noProof/>
            <w:rtl/>
          </w:rPr>
        </w:r>
        <w:r>
          <w:rPr>
            <w:rStyle w:val="ac"/>
            <w:noProof/>
            <w:rtl/>
          </w:rPr>
          <w:fldChar w:fldCharType="separate"/>
        </w:r>
        <w:r w:rsidR="007044E4">
          <w:rPr>
            <w:noProof/>
            <w:webHidden/>
            <w:rtl/>
          </w:rPr>
          <w:t>2</w:t>
        </w:r>
        <w:r>
          <w:rPr>
            <w:rStyle w:val="ac"/>
            <w:noProof/>
            <w:rtl/>
          </w:rPr>
          <w:fldChar w:fldCharType="end"/>
        </w:r>
      </w:hyperlink>
    </w:p>
    <w:p w:rsidR="00BF001E" w:rsidRDefault="00BF001E" w:rsidP="00BF001E">
      <w:pPr>
        <w:pStyle w:val="11"/>
        <w:rPr>
          <w:rFonts w:asciiTheme="minorHAnsi" w:eastAsiaTheme="minorEastAsia" w:hAnsiTheme="minorHAnsi" w:cstheme="minorBidi"/>
          <w:noProof/>
          <w:color w:val="auto"/>
          <w:szCs w:val="22"/>
          <w:rtl/>
        </w:rPr>
      </w:pPr>
      <w:hyperlink w:anchor="_Toc37851449" w:history="1">
        <w:r w:rsidRPr="00CD3431">
          <w:rPr>
            <w:rStyle w:val="ac"/>
            <w:rFonts w:hint="eastAsia"/>
            <w:noProof/>
            <w:rtl/>
          </w:rPr>
          <w:t>مسأله</w:t>
        </w:r>
        <w:r w:rsidRPr="00CD3431">
          <w:rPr>
            <w:rStyle w:val="ac"/>
            <w:noProof/>
            <w:rtl/>
          </w:rPr>
          <w:t xml:space="preserve"> 21 (</w:t>
        </w:r>
        <w:r w:rsidRPr="00CD3431">
          <w:rPr>
            <w:rStyle w:val="ac"/>
            <w:rFonts w:hint="eastAsia"/>
            <w:noProof/>
            <w:rtl/>
          </w:rPr>
          <w:t>حکم</w:t>
        </w:r>
        <w:r w:rsidRPr="00CD3431">
          <w:rPr>
            <w:rStyle w:val="ac"/>
            <w:noProof/>
            <w:rtl/>
          </w:rPr>
          <w:t xml:space="preserve"> </w:t>
        </w:r>
        <w:r w:rsidRPr="00CD3431">
          <w:rPr>
            <w:rStyle w:val="ac"/>
            <w:rFonts w:hint="eastAsia"/>
            <w:noProof/>
            <w:rtl/>
          </w:rPr>
          <w:t>سجده</w:t>
        </w:r>
        <w:r w:rsidRPr="00CD3431">
          <w:rPr>
            <w:rStyle w:val="ac"/>
            <w:noProof/>
            <w:rtl/>
          </w:rPr>
          <w:t xml:space="preserve"> </w:t>
        </w:r>
        <w:r w:rsidRPr="00CD3431">
          <w:rPr>
            <w:rStyle w:val="ac"/>
            <w:rFonts w:hint="eastAsia"/>
            <w:noProof/>
            <w:rtl/>
          </w:rPr>
          <w:t>بر</w:t>
        </w:r>
        <w:r w:rsidRPr="00CD3431">
          <w:rPr>
            <w:rStyle w:val="ac"/>
            <w:noProof/>
            <w:rtl/>
          </w:rPr>
          <w:t xml:space="preserve"> </w:t>
        </w:r>
        <w:r w:rsidRPr="00CD3431">
          <w:rPr>
            <w:rStyle w:val="ac"/>
            <w:rFonts w:hint="eastAsia"/>
            <w:noProof/>
            <w:rtl/>
          </w:rPr>
          <w:t>پوست</w:t>
        </w:r>
        <w:r w:rsidRPr="00CD3431">
          <w:rPr>
            <w:rStyle w:val="ac"/>
            <w:noProof/>
            <w:rtl/>
          </w:rPr>
          <w:t xml:space="preserve"> </w:t>
        </w:r>
        <w:r w:rsidRPr="00CD3431">
          <w:rPr>
            <w:rStyle w:val="ac"/>
            <w:rFonts w:hint="eastAsia"/>
            <w:noProof/>
            <w:rtl/>
          </w:rPr>
          <w:t>م</w:t>
        </w:r>
        <w:r w:rsidRPr="00CD3431">
          <w:rPr>
            <w:rStyle w:val="ac"/>
            <w:rFonts w:hint="cs"/>
            <w:noProof/>
            <w:rtl/>
          </w:rPr>
          <w:t>ی</w:t>
        </w:r>
        <w:r w:rsidRPr="00CD3431">
          <w:rPr>
            <w:rStyle w:val="ac"/>
            <w:rFonts w:hint="eastAsia"/>
            <w:noProof/>
            <w:rtl/>
          </w:rPr>
          <w:t>وه</w:t>
        </w:r>
        <w:r w:rsidRPr="00CD3431">
          <w:rPr>
            <w:rStyle w:val="ac"/>
            <w:noProof/>
            <w:rtl/>
          </w:rPr>
          <w:t xml:space="preserve"> </w:t>
        </w:r>
        <w:r w:rsidRPr="00CD3431">
          <w:rPr>
            <w:rStyle w:val="ac"/>
            <w:rFonts w:hint="eastAsia"/>
            <w:noProof/>
            <w:rtl/>
          </w:rPr>
          <w:t>ها</w:t>
        </w:r>
        <w:r w:rsidRPr="00CD343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Toc37851449 \h</w:instrText>
        </w:r>
        <w:r>
          <w:rPr>
            <w:noProof/>
            <w:webHidden/>
            <w:rtl/>
          </w:rPr>
          <w:instrText xml:space="preserve"> </w:instrText>
        </w:r>
        <w:r>
          <w:rPr>
            <w:rStyle w:val="ac"/>
            <w:noProof/>
            <w:rtl/>
          </w:rPr>
        </w:r>
        <w:r>
          <w:rPr>
            <w:rStyle w:val="ac"/>
            <w:noProof/>
            <w:rtl/>
          </w:rPr>
          <w:fldChar w:fldCharType="separate"/>
        </w:r>
        <w:r w:rsidR="007044E4">
          <w:rPr>
            <w:noProof/>
            <w:webHidden/>
            <w:rtl/>
          </w:rPr>
          <w:t>2</w:t>
        </w:r>
        <w:r>
          <w:rPr>
            <w:rStyle w:val="ac"/>
            <w:noProof/>
            <w:rtl/>
          </w:rPr>
          <w:fldChar w:fldCharType="end"/>
        </w:r>
      </w:hyperlink>
    </w:p>
    <w:p w:rsidR="00BF001E" w:rsidRDefault="00BF001E" w:rsidP="00BF001E">
      <w:pPr>
        <w:pStyle w:val="11"/>
        <w:rPr>
          <w:rFonts w:asciiTheme="minorHAnsi" w:eastAsiaTheme="minorEastAsia" w:hAnsiTheme="minorHAnsi" w:cstheme="minorBidi"/>
          <w:noProof/>
          <w:color w:val="auto"/>
          <w:szCs w:val="22"/>
          <w:rtl/>
        </w:rPr>
      </w:pPr>
      <w:hyperlink w:anchor="_Toc37851450" w:history="1">
        <w:r w:rsidRPr="00CD3431">
          <w:rPr>
            <w:rStyle w:val="ac"/>
            <w:rFonts w:hint="eastAsia"/>
            <w:noProof/>
            <w:rtl/>
          </w:rPr>
          <w:t>مسأله</w:t>
        </w:r>
        <w:r w:rsidRPr="00CD3431">
          <w:rPr>
            <w:rStyle w:val="ac"/>
            <w:noProof/>
            <w:rtl/>
          </w:rPr>
          <w:t xml:space="preserve"> 22 (</w:t>
        </w:r>
        <w:r w:rsidRPr="00CD3431">
          <w:rPr>
            <w:rStyle w:val="ac"/>
            <w:rFonts w:hint="eastAsia"/>
            <w:noProof/>
            <w:rtl/>
          </w:rPr>
          <w:t>حکم</w:t>
        </w:r>
        <w:r w:rsidRPr="00CD3431">
          <w:rPr>
            <w:rStyle w:val="ac"/>
            <w:noProof/>
            <w:rtl/>
          </w:rPr>
          <w:t xml:space="preserve"> </w:t>
        </w:r>
        <w:r w:rsidRPr="00CD3431">
          <w:rPr>
            <w:rStyle w:val="ac"/>
            <w:rFonts w:hint="eastAsia"/>
            <w:noProof/>
            <w:rtl/>
          </w:rPr>
          <w:t>سجده</w:t>
        </w:r>
        <w:r w:rsidRPr="00CD3431">
          <w:rPr>
            <w:rStyle w:val="ac"/>
            <w:noProof/>
            <w:rtl/>
          </w:rPr>
          <w:t xml:space="preserve"> </w:t>
        </w:r>
        <w:r w:rsidRPr="00CD3431">
          <w:rPr>
            <w:rStyle w:val="ac"/>
            <w:rFonts w:hint="eastAsia"/>
            <w:noProof/>
            <w:rtl/>
          </w:rPr>
          <w:t>بر</w:t>
        </w:r>
        <w:r w:rsidRPr="00CD3431">
          <w:rPr>
            <w:rStyle w:val="ac"/>
            <w:noProof/>
            <w:rtl/>
          </w:rPr>
          <w:t xml:space="preserve"> </w:t>
        </w:r>
        <w:r w:rsidRPr="00CD3431">
          <w:rPr>
            <w:rStyle w:val="ac"/>
            <w:rFonts w:hint="eastAsia"/>
            <w:noProof/>
            <w:rtl/>
          </w:rPr>
          <w:t>کاغذ</w:t>
        </w:r>
        <w:r w:rsidRPr="00CD343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Toc37851450 \h</w:instrText>
        </w:r>
        <w:r>
          <w:rPr>
            <w:noProof/>
            <w:webHidden/>
            <w:rtl/>
          </w:rPr>
          <w:instrText xml:space="preserve"> </w:instrText>
        </w:r>
        <w:r>
          <w:rPr>
            <w:rStyle w:val="ac"/>
            <w:noProof/>
            <w:rtl/>
          </w:rPr>
        </w:r>
        <w:r>
          <w:rPr>
            <w:rStyle w:val="ac"/>
            <w:noProof/>
            <w:rtl/>
          </w:rPr>
          <w:fldChar w:fldCharType="separate"/>
        </w:r>
        <w:r w:rsidR="007044E4">
          <w:rPr>
            <w:noProof/>
            <w:webHidden/>
            <w:rtl/>
          </w:rPr>
          <w:t>3</w:t>
        </w:r>
        <w:r>
          <w:rPr>
            <w:rStyle w:val="ac"/>
            <w:noProof/>
            <w:rtl/>
          </w:rPr>
          <w:fldChar w:fldCharType="end"/>
        </w:r>
      </w:hyperlink>
    </w:p>
    <w:p w:rsidR="00BF001E" w:rsidRDefault="00BF001E" w:rsidP="00BF001E">
      <w:pPr>
        <w:pStyle w:val="11"/>
        <w:rPr>
          <w:rFonts w:asciiTheme="minorHAnsi" w:eastAsiaTheme="minorEastAsia" w:hAnsiTheme="minorHAnsi" w:cstheme="minorBidi"/>
          <w:noProof/>
          <w:color w:val="auto"/>
          <w:szCs w:val="22"/>
          <w:rtl/>
        </w:rPr>
      </w:pPr>
      <w:hyperlink w:anchor="_Toc37851451" w:history="1">
        <w:r w:rsidRPr="00CD3431">
          <w:rPr>
            <w:rStyle w:val="ac"/>
            <w:rFonts w:hint="eastAsia"/>
            <w:noProof/>
            <w:rtl/>
          </w:rPr>
          <w:t>مسأله</w:t>
        </w:r>
        <w:r w:rsidRPr="00CD3431">
          <w:rPr>
            <w:rStyle w:val="ac"/>
            <w:noProof/>
            <w:rtl/>
          </w:rPr>
          <w:t xml:space="preserve"> 23 (</w:t>
        </w:r>
        <w:r w:rsidRPr="00CD3431">
          <w:rPr>
            <w:rStyle w:val="ac"/>
            <w:rFonts w:hint="eastAsia"/>
            <w:noProof/>
            <w:rtl/>
          </w:rPr>
          <w:t>حکم</w:t>
        </w:r>
        <w:r w:rsidRPr="00CD3431">
          <w:rPr>
            <w:rStyle w:val="ac"/>
            <w:noProof/>
            <w:rtl/>
          </w:rPr>
          <w:t xml:space="preserve"> </w:t>
        </w:r>
        <w:r w:rsidRPr="00CD3431">
          <w:rPr>
            <w:rStyle w:val="ac"/>
            <w:rFonts w:hint="eastAsia"/>
            <w:noProof/>
            <w:rtl/>
          </w:rPr>
          <w:t>فرض</w:t>
        </w:r>
        <w:r w:rsidRPr="00CD3431">
          <w:rPr>
            <w:rStyle w:val="ac"/>
            <w:noProof/>
            <w:rtl/>
          </w:rPr>
          <w:t xml:space="preserve"> </w:t>
        </w:r>
        <w:r w:rsidRPr="00CD3431">
          <w:rPr>
            <w:rStyle w:val="ac"/>
            <w:rFonts w:hint="eastAsia"/>
            <w:noProof/>
            <w:rtl/>
          </w:rPr>
          <w:t>اضطرار</w:t>
        </w:r>
        <w:r w:rsidRPr="00CD343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Toc37851451 \h</w:instrText>
        </w:r>
        <w:r>
          <w:rPr>
            <w:noProof/>
            <w:webHidden/>
            <w:rtl/>
          </w:rPr>
          <w:instrText xml:space="preserve"> </w:instrText>
        </w:r>
        <w:r>
          <w:rPr>
            <w:rStyle w:val="ac"/>
            <w:noProof/>
            <w:rtl/>
          </w:rPr>
        </w:r>
        <w:r>
          <w:rPr>
            <w:rStyle w:val="ac"/>
            <w:noProof/>
            <w:rtl/>
          </w:rPr>
          <w:fldChar w:fldCharType="separate"/>
        </w:r>
        <w:r w:rsidR="007044E4">
          <w:rPr>
            <w:noProof/>
            <w:webHidden/>
            <w:rtl/>
          </w:rPr>
          <w:t>4</w:t>
        </w:r>
        <w:r>
          <w:rPr>
            <w:rStyle w:val="ac"/>
            <w:noProof/>
            <w:rtl/>
          </w:rPr>
          <w:fldChar w:fldCharType="end"/>
        </w:r>
      </w:hyperlink>
    </w:p>
    <w:p w:rsidR="00BF001E" w:rsidRDefault="00BF001E" w:rsidP="00BF001E">
      <w:pPr>
        <w:pStyle w:val="22"/>
        <w:tabs>
          <w:tab w:val="right" w:leader="dot" w:pos="10194"/>
        </w:tabs>
        <w:rPr>
          <w:rFonts w:asciiTheme="minorHAnsi" w:eastAsiaTheme="minorEastAsia" w:hAnsiTheme="minorHAnsi" w:cstheme="minorBidi"/>
          <w:bCs w:val="0"/>
          <w:noProof/>
          <w:color w:val="auto"/>
          <w:szCs w:val="22"/>
          <w:rtl/>
        </w:rPr>
      </w:pPr>
      <w:hyperlink w:anchor="_Toc37851452" w:history="1">
        <w:r w:rsidRPr="00CD3431">
          <w:rPr>
            <w:rStyle w:val="ac"/>
            <w:rFonts w:hint="eastAsia"/>
            <w:noProof/>
            <w:rtl/>
          </w:rPr>
          <w:t>نظر</w:t>
        </w:r>
        <w:r w:rsidRPr="00CD3431">
          <w:rPr>
            <w:rStyle w:val="ac"/>
            <w:noProof/>
            <w:rtl/>
          </w:rPr>
          <w:t xml:space="preserve"> </w:t>
        </w:r>
        <w:r w:rsidRPr="00CD3431">
          <w:rPr>
            <w:rStyle w:val="ac"/>
            <w:rFonts w:hint="eastAsia"/>
            <w:noProof/>
            <w:rtl/>
          </w:rPr>
          <w:t>صاحب</w:t>
        </w:r>
        <w:r w:rsidRPr="00CD3431">
          <w:rPr>
            <w:rStyle w:val="ac"/>
            <w:noProof/>
            <w:rtl/>
          </w:rPr>
          <w:t xml:space="preserve"> </w:t>
        </w:r>
        <w:r w:rsidRPr="00CD3431">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Toc37851452 \h</w:instrText>
        </w:r>
        <w:r>
          <w:rPr>
            <w:noProof/>
            <w:webHidden/>
            <w:rtl/>
          </w:rPr>
          <w:instrText xml:space="preserve"> </w:instrText>
        </w:r>
        <w:r>
          <w:rPr>
            <w:rStyle w:val="ac"/>
            <w:noProof/>
            <w:rtl/>
          </w:rPr>
        </w:r>
        <w:r>
          <w:rPr>
            <w:rStyle w:val="ac"/>
            <w:noProof/>
            <w:rtl/>
          </w:rPr>
          <w:fldChar w:fldCharType="separate"/>
        </w:r>
        <w:r w:rsidR="007044E4">
          <w:rPr>
            <w:noProof/>
            <w:webHidden/>
            <w:rtl/>
          </w:rPr>
          <w:t>4</w:t>
        </w:r>
        <w:r>
          <w:rPr>
            <w:rStyle w:val="ac"/>
            <w:noProof/>
            <w:rtl/>
          </w:rPr>
          <w:fldChar w:fldCharType="end"/>
        </w:r>
      </w:hyperlink>
    </w:p>
    <w:p w:rsidR="00BF001E" w:rsidRDefault="00BF001E" w:rsidP="00BF001E">
      <w:pPr>
        <w:pStyle w:val="22"/>
        <w:tabs>
          <w:tab w:val="right" w:leader="dot" w:pos="10194"/>
        </w:tabs>
        <w:rPr>
          <w:rFonts w:asciiTheme="minorHAnsi" w:eastAsiaTheme="minorEastAsia" w:hAnsiTheme="minorHAnsi" w:cstheme="minorBidi"/>
          <w:bCs w:val="0"/>
          <w:noProof/>
          <w:color w:val="auto"/>
          <w:szCs w:val="22"/>
          <w:rtl/>
        </w:rPr>
      </w:pPr>
      <w:hyperlink w:anchor="_Toc37851453" w:history="1">
        <w:r w:rsidRPr="00CD3431">
          <w:rPr>
            <w:rStyle w:val="ac"/>
            <w:rFonts w:hint="eastAsia"/>
            <w:noProof/>
            <w:rtl/>
          </w:rPr>
          <w:t>نظر</w:t>
        </w:r>
        <w:r w:rsidRPr="00CD3431">
          <w:rPr>
            <w:rStyle w:val="ac"/>
            <w:noProof/>
            <w:rtl/>
          </w:rPr>
          <w:t xml:space="preserve"> </w:t>
        </w:r>
        <w:r w:rsidRPr="00CD3431">
          <w:rPr>
            <w:rStyle w:val="ac"/>
            <w:rFonts w:hint="eastAsia"/>
            <w:noProof/>
            <w:rtl/>
          </w:rPr>
          <w:t>مرحوم</w:t>
        </w:r>
        <w:r w:rsidRPr="00CD3431">
          <w:rPr>
            <w:rStyle w:val="ac"/>
            <w:noProof/>
            <w:rtl/>
          </w:rPr>
          <w:t xml:space="preserve"> </w:t>
        </w:r>
        <w:r w:rsidRPr="00CD3431">
          <w:rPr>
            <w:rStyle w:val="ac"/>
            <w:rFonts w:hint="eastAsia"/>
            <w:noProof/>
            <w:rtl/>
          </w:rPr>
          <w:t>خو</w:t>
        </w:r>
        <w:r w:rsidRPr="00CD3431">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Toc37851453 \h</w:instrText>
        </w:r>
        <w:r>
          <w:rPr>
            <w:noProof/>
            <w:webHidden/>
            <w:rtl/>
          </w:rPr>
          <w:instrText xml:space="preserve"> </w:instrText>
        </w:r>
        <w:r>
          <w:rPr>
            <w:rStyle w:val="ac"/>
            <w:noProof/>
            <w:rtl/>
          </w:rPr>
        </w:r>
        <w:r>
          <w:rPr>
            <w:rStyle w:val="ac"/>
            <w:noProof/>
            <w:rtl/>
          </w:rPr>
          <w:fldChar w:fldCharType="separate"/>
        </w:r>
        <w:r w:rsidR="007044E4">
          <w:rPr>
            <w:noProof/>
            <w:webHidden/>
            <w:rtl/>
          </w:rPr>
          <w:t>4</w:t>
        </w:r>
        <w:r>
          <w:rPr>
            <w:rStyle w:val="ac"/>
            <w:noProof/>
            <w:rtl/>
          </w:rPr>
          <w:fldChar w:fldCharType="end"/>
        </w:r>
      </w:hyperlink>
    </w:p>
    <w:p w:rsidR="00BF001E" w:rsidRDefault="00BF001E" w:rsidP="00BF001E">
      <w:pPr>
        <w:pStyle w:val="22"/>
        <w:tabs>
          <w:tab w:val="right" w:leader="dot" w:pos="10194"/>
        </w:tabs>
        <w:rPr>
          <w:rFonts w:asciiTheme="minorHAnsi" w:eastAsiaTheme="minorEastAsia" w:hAnsiTheme="minorHAnsi" w:cstheme="minorBidi"/>
          <w:bCs w:val="0"/>
          <w:noProof/>
          <w:color w:val="auto"/>
          <w:szCs w:val="22"/>
          <w:rtl/>
        </w:rPr>
      </w:pPr>
      <w:hyperlink w:anchor="_Toc37851454" w:history="1">
        <w:r w:rsidRPr="00CD3431">
          <w:rPr>
            <w:rStyle w:val="ac"/>
            <w:rFonts w:hint="eastAsia"/>
            <w:noProof/>
            <w:rtl/>
          </w:rPr>
          <w:t>نظر</w:t>
        </w:r>
        <w:r w:rsidRPr="00CD3431">
          <w:rPr>
            <w:rStyle w:val="ac"/>
            <w:noProof/>
            <w:rtl/>
          </w:rPr>
          <w:t xml:space="preserve"> </w:t>
        </w:r>
        <w:r w:rsidRPr="00CD3431">
          <w:rPr>
            <w:rStyle w:val="ac"/>
            <w:rFonts w:hint="eastAsia"/>
            <w:noProof/>
            <w:rtl/>
          </w:rPr>
          <w:t>مرحوم</w:t>
        </w:r>
        <w:r w:rsidRPr="00CD3431">
          <w:rPr>
            <w:rStyle w:val="ac"/>
            <w:noProof/>
            <w:rtl/>
          </w:rPr>
          <w:t xml:space="preserve"> </w:t>
        </w:r>
        <w:r w:rsidRPr="00CD3431">
          <w:rPr>
            <w:rStyle w:val="ac"/>
            <w:rFonts w:hint="eastAsia"/>
            <w:noProof/>
            <w:rtl/>
          </w:rPr>
          <w:t>خو</w:t>
        </w:r>
        <w:r w:rsidRPr="00CD3431">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Toc37851454 \h</w:instrText>
        </w:r>
        <w:r>
          <w:rPr>
            <w:noProof/>
            <w:webHidden/>
            <w:rtl/>
          </w:rPr>
          <w:instrText xml:space="preserve"> </w:instrText>
        </w:r>
        <w:r>
          <w:rPr>
            <w:rStyle w:val="ac"/>
            <w:noProof/>
            <w:rtl/>
          </w:rPr>
        </w:r>
        <w:r>
          <w:rPr>
            <w:rStyle w:val="ac"/>
            <w:noProof/>
            <w:rtl/>
          </w:rPr>
          <w:fldChar w:fldCharType="separate"/>
        </w:r>
        <w:r w:rsidR="007044E4">
          <w:rPr>
            <w:noProof/>
            <w:webHidden/>
            <w:rtl/>
          </w:rPr>
          <w:t>5</w:t>
        </w:r>
        <w:r>
          <w:rPr>
            <w:rStyle w:val="ac"/>
            <w:noProof/>
            <w:rtl/>
          </w:rPr>
          <w:fldChar w:fldCharType="end"/>
        </w:r>
      </w:hyperlink>
    </w:p>
    <w:p w:rsidR="00BF001E" w:rsidRDefault="00BF001E" w:rsidP="00BF001E">
      <w:pPr>
        <w:pStyle w:val="22"/>
        <w:tabs>
          <w:tab w:val="right" w:leader="dot" w:pos="10194"/>
        </w:tabs>
        <w:rPr>
          <w:rFonts w:asciiTheme="minorHAnsi" w:eastAsiaTheme="minorEastAsia" w:hAnsiTheme="minorHAnsi" w:cstheme="minorBidi"/>
          <w:bCs w:val="0"/>
          <w:noProof/>
          <w:color w:val="auto"/>
          <w:szCs w:val="22"/>
          <w:rtl/>
        </w:rPr>
      </w:pPr>
      <w:hyperlink w:anchor="_Toc37851455" w:history="1">
        <w:r w:rsidRPr="00CD3431">
          <w:rPr>
            <w:rStyle w:val="ac"/>
            <w:rFonts w:hint="eastAsia"/>
            <w:noProof/>
            <w:rtl/>
          </w:rPr>
          <w:t>روا</w:t>
        </w:r>
        <w:r w:rsidRPr="00CD3431">
          <w:rPr>
            <w:rStyle w:val="ac"/>
            <w:rFonts w:hint="cs"/>
            <w:noProof/>
            <w:rtl/>
          </w:rPr>
          <w:t>ی</w:t>
        </w:r>
        <w:r w:rsidRPr="00CD3431">
          <w:rPr>
            <w:rStyle w:val="ac"/>
            <w:rFonts w:hint="eastAsia"/>
            <w:noProof/>
            <w:rtl/>
          </w:rPr>
          <w:t>ات</w:t>
        </w:r>
        <w:r w:rsidRPr="00CD3431">
          <w:rPr>
            <w:rStyle w:val="ac"/>
            <w:noProof/>
            <w:rtl/>
          </w:rPr>
          <w:t xml:space="preserve"> </w:t>
        </w:r>
        <w:r w:rsidRPr="00CD3431">
          <w:rPr>
            <w:rStyle w:val="ac"/>
            <w:rFonts w:hint="eastAsia"/>
            <w:noProof/>
            <w:rtl/>
          </w:rPr>
          <w:t>در</w:t>
        </w:r>
        <w:r w:rsidRPr="00CD3431">
          <w:rPr>
            <w:rStyle w:val="ac"/>
            <w:noProof/>
            <w:rtl/>
          </w:rPr>
          <w:t xml:space="preserve"> </w:t>
        </w:r>
        <w:r w:rsidRPr="00CD3431">
          <w:rPr>
            <w:rStyle w:val="ac"/>
            <w:rFonts w:hint="eastAsia"/>
            <w:noProof/>
            <w:rtl/>
          </w:rPr>
          <w:t>مقام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Toc37851455 \h</w:instrText>
        </w:r>
        <w:r>
          <w:rPr>
            <w:noProof/>
            <w:webHidden/>
            <w:rtl/>
          </w:rPr>
          <w:instrText xml:space="preserve"> </w:instrText>
        </w:r>
        <w:r>
          <w:rPr>
            <w:rStyle w:val="ac"/>
            <w:noProof/>
            <w:rtl/>
          </w:rPr>
        </w:r>
        <w:r>
          <w:rPr>
            <w:rStyle w:val="ac"/>
            <w:noProof/>
            <w:rtl/>
          </w:rPr>
          <w:fldChar w:fldCharType="separate"/>
        </w:r>
        <w:r w:rsidR="007044E4">
          <w:rPr>
            <w:noProof/>
            <w:webHidden/>
            <w:rtl/>
          </w:rPr>
          <w:t>5</w:t>
        </w:r>
        <w:r>
          <w:rPr>
            <w:rStyle w:val="ac"/>
            <w:noProof/>
            <w:rtl/>
          </w:rPr>
          <w:fldChar w:fldCharType="end"/>
        </w:r>
      </w:hyperlink>
    </w:p>
    <w:p w:rsidR="00C91EB6" w:rsidRPr="00C91EB6" w:rsidRDefault="00BF001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6146E">
        <w:rPr>
          <w:rFonts w:hint="cs"/>
          <w:rtl/>
        </w:rPr>
        <w:t>شرائط</w:t>
      </w:r>
      <w:r w:rsidR="0036146E">
        <w:rPr>
          <w:rtl/>
        </w:rPr>
        <w:t xml:space="preserve"> </w:t>
      </w:r>
      <w:r w:rsidR="0036146E">
        <w:rPr>
          <w:rFonts w:hint="cs"/>
          <w:rtl/>
        </w:rPr>
        <w:t>سجدگاه</w:t>
      </w:r>
      <w:r w:rsidR="0036146E">
        <w:rPr>
          <w:rtl/>
        </w:rPr>
        <w:t xml:space="preserve"> </w:t>
      </w:r>
      <w:r w:rsidR="0036146E">
        <w:rPr>
          <w:rFonts w:hint="cs"/>
          <w:rtl/>
        </w:rPr>
        <w:t>مصلی</w:t>
      </w:r>
      <w:r w:rsidR="00025B70">
        <w:rPr>
          <w:rFonts w:hint="cs"/>
          <w:rtl/>
        </w:rPr>
        <w:t xml:space="preserve"> </w:t>
      </w:r>
      <w:r w:rsidR="00386C11" w:rsidRPr="00A6366F">
        <w:rPr>
          <w:rFonts w:hint="cs"/>
          <w:rtl/>
        </w:rPr>
        <w:t>/</w:t>
      </w:r>
      <w:bookmarkStart w:id="2" w:name="BokSabj_d"/>
      <w:bookmarkEnd w:id="2"/>
      <w:r w:rsidR="0036146E">
        <w:rPr>
          <w:rFonts w:hint="cs"/>
          <w:rtl/>
        </w:rPr>
        <w:t>مکان</w:t>
      </w:r>
      <w:r w:rsidR="0036146E">
        <w:rPr>
          <w:rtl/>
        </w:rPr>
        <w:t xml:space="preserve"> </w:t>
      </w:r>
      <w:r w:rsidR="0036146E">
        <w:rPr>
          <w:rFonts w:hint="cs"/>
          <w:rtl/>
        </w:rPr>
        <w:t>مصلی</w:t>
      </w:r>
      <w:r w:rsidR="00386C11" w:rsidRPr="00A6366F">
        <w:rPr>
          <w:rFonts w:hint="cs"/>
          <w:rtl/>
        </w:rPr>
        <w:t xml:space="preserve"> /</w:t>
      </w:r>
      <w:bookmarkStart w:id="3" w:name="Bokkolli"/>
      <w:bookmarkEnd w:id="3"/>
      <w:r w:rsidR="0036146E">
        <w:rPr>
          <w:rFonts w:hint="cs"/>
          <w:rtl/>
        </w:rPr>
        <w:t>کتاب</w:t>
      </w:r>
      <w:r w:rsidR="0036146E">
        <w:rPr>
          <w:rtl/>
        </w:rPr>
        <w:t xml:space="preserve"> </w:t>
      </w:r>
      <w:r w:rsidR="0036146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46BD5" w:rsidP="003A6148">
      <w:pPr>
        <w:pBdr>
          <w:bottom w:val="double" w:sz="6" w:space="1" w:color="auto"/>
        </w:pBdr>
        <w:rPr>
          <w:rtl/>
        </w:rPr>
      </w:pPr>
      <w:r>
        <w:rPr>
          <w:rFonts w:hint="cs"/>
          <w:rtl/>
        </w:rPr>
        <w:t>در جلسه قبل مسأله 11 تا 17 بحث شد.</w:t>
      </w:r>
    </w:p>
    <w:p w:rsidR="00247D2F" w:rsidRPr="003A6148" w:rsidRDefault="00247D2F" w:rsidP="003A6148">
      <w:pPr>
        <w:pBdr>
          <w:bottom w:val="double" w:sz="6" w:space="1" w:color="auto"/>
        </w:pBdr>
      </w:pPr>
    </w:p>
    <w:p w:rsidR="008F5B4D" w:rsidRDefault="008F5B4D" w:rsidP="003A6148"/>
    <w:p w:rsidR="00446BD5" w:rsidRDefault="00446BD5" w:rsidP="008A5F9D">
      <w:pPr>
        <w:pStyle w:val="1"/>
        <w:rPr>
          <w:rtl/>
        </w:rPr>
      </w:pPr>
      <w:bookmarkStart w:id="4" w:name="_Toc37851445"/>
      <w:r>
        <w:rPr>
          <w:rFonts w:hint="cs"/>
          <w:rtl/>
        </w:rPr>
        <w:t>شرائط سجدگاه مصلی</w:t>
      </w:r>
      <w:bookmarkEnd w:id="4"/>
    </w:p>
    <w:p w:rsidR="00446BD5" w:rsidRDefault="00446BD5" w:rsidP="00446BD5">
      <w:pPr>
        <w:rPr>
          <w:rFonts w:hint="cs"/>
          <w:rtl/>
        </w:rPr>
      </w:pPr>
      <w:r>
        <w:rPr>
          <w:rFonts w:hint="cs"/>
          <w:rtl/>
        </w:rPr>
        <w:t>بحث راجع به چیز هایی بود که سجده بر آن صحیح است</w:t>
      </w:r>
      <w:r w:rsidR="00EC767B">
        <w:rPr>
          <w:rFonts w:hint="cs"/>
          <w:rtl/>
        </w:rPr>
        <w:t>.</w:t>
      </w:r>
    </w:p>
    <w:p w:rsidR="00EC767B" w:rsidRDefault="00EC767B" w:rsidP="00EC767B">
      <w:pPr>
        <w:pStyle w:val="1"/>
        <w:rPr>
          <w:rFonts w:hint="cs"/>
          <w:rtl/>
        </w:rPr>
      </w:pPr>
      <w:bookmarkStart w:id="5" w:name="_Toc37851446"/>
      <w:r>
        <w:rPr>
          <w:rFonts w:hint="cs"/>
          <w:rtl/>
        </w:rPr>
        <w:t>مسأله 18</w:t>
      </w:r>
      <w:r w:rsidR="008A5F9D">
        <w:rPr>
          <w:rFonts w:hint="cs"/>
          <w:rtl/>
        </w:rPr>
        <w:t xml:space="preserve"> (حکم سجده بر کنف)</w:t>
      </w:r>
      <w:bookmarkEnd w:id="5"/>
    </w:p>
    <w:p w:rsidR="00446BD5" w:rsidRPr="00446BD5" w:rsidRDefault="00446BD5" w:rsidP="00446BD5">
      <w:pPr>
        <w:rPr>
          <w:color w:val="000080"/>
        </w:rPr>
      </w:pPr>
      <w:r w:rsidRPr="00446BD5">
        <w:rPr>
          <w:rFonts w:hint="cs"/>
          <w:color w:val="000080"/>
          <w:rtl/>
        </w:rPr>
        <w:t>الأحوط ترك السجود على القنب‌</w:t>
      </w:r>
    </w:p>
    <w:p w:rsidR="00446BD5" w:rsidRDefault="00EC767B" w:rsidP="00446BD5">
      <w:pPr>
        <w:rPr>
          <w:rFonts w:hint="cs"/>
          <w:rtl/>
        </w:rPr>
      </w:pPr>
      <w:r w:rsidRPr="008A5F9D">
        <w:rPr>
          <w:rFonts w:hint="cs"/>
          <w:b/>
          <w:bCs/>
          <w:rtl/>
        </w:rPr>
        <w:t>صاحب عروه می فرماید</w:t>
      </w:r>
      <w:r>
        <w:rPr>
          <w:rFonts w:hint="cs"/>
          <w:rtl/>
        </w:rPr>
        <w:t>: احتیاط واجب این است که بر کنف سجده نکنند.</w:t>
      </w:r>
    </w:p>
    <w:p w:rsidR="00EC767B" w:rsidRDefault="00EC767B" w:rsidP="00446BD5">
      <w:pPr>
        <w:rPr>
          <w:rtl/>
        </w:rPr>
      </w:pPr>
      <w:r w:rsidRPr="008A5F9D">
        <w:rPr>
          <w:rFonts w:hint="cs"/>
          <w:b/>
          <w:bCs/>
          <w:rtl/>
        </w:rPr>
        <w:t>وجه این احتیاط این است که</w:t>
      </w:r>
      <w:r w:rsidR="008A5F9D" w:rsidRPr="008A5F9D">
        <w:rPr>
          <w:rFonts w:hint="cs"/>
          <w:b/>
          <w:bCs/>
          <w:rtl/>
        </w:rPr>
        <w:t>:</w:t>
      </w:r>
      <w:r>
        <w:rPr>
          <w:rFonts w:hint="cs"/>
          <w:rtl/>
        </w:rPr>
        <w:t xml:space="preserve"> گفته می شود از کنف در لباس استفاده می شود و مثل پنبه و کتان است و لذا کنف مصداق «ما لبس» در روایت «لایجوز السجود إلا علی الارض أو ما نبت من ال</w:t>
      </w:r>
      <w:r w:rsidR="00E202A5">
        <w:rPr>
          <w:rFonts w:hint="cs"/>
          <w:rtl/>
        </w:rPr>
        <w:t xml:space="preserve">ارض إلا ما أکل و لبس» خواهد بود؛ لذا مرحوم خویی فرموده اند باید گفت أقوی عدم جواز سجود بر کنف است و پارچه هایی که امروز به نام «شعری» است از کنف تهیه می شود؛ </w:t>
      </w:r>
      <w:r w:rsidR="00E202A5">
        <w:rPr>
          <w:rFonts w:hint="cs"/>
          <w:rtl/>
        </w:rPr>
        <w:lastRenderedPageBreak/>
        <w:t>بلکه ظاهر این است که پارچه ای که به نام «فنتاز» است از کنف تهیه می شود و از کنف برای حالت نخ لباس نیز استفاده می شود و لذا سجده بر کنف جایز نیست.</w:t>
      </w:r>
    </w:p>
    <w:p w:rsidR="00E40EB2" w:rsidRDefault="00E40EB2" w:rsidP="00E40EB2">
      <w:pPr>
        <w:pStyle w:val="1"/>
        <w:rPr>
          <w:rtl/>
        </w:rPr>
      </w:pPr>
      <w:bookmarkStart w:id="6" w:name="_Toc37851447"/>
      <w:r>
        <w:rPr>
          <w:rFonts w:hint="cs"/>
          <w:rtl/>
        </w:rPr>
        <w:t>مسأله 19</w:t>
      </w:r>
      <w:r w:rsidR="008A5F9D">
        <w:rPr>
          <w:rFonts w:hint="cs"/>
          <w:rtl/>
        </w:rPr>
        <w:t xml:space="preserve"> (حکم سجده بر چوب و برگ پنبه)</w:t>
      </w:r>
      <w:bookmarkEnd w:id="6"/>
    </w:p>
    <w:p w:rsidR="00446BD5" w:rsidRPr="00E40EB2" w:rsidRDefault="00446BD5" w:rsidP="00E40EB2">
      <w:pPr>
        <w:rPr>
          <w:rFonts w:hint="cs"/>
          <w:color w:val="000080"/>
          <w:rtl/>
        </w:rPr>
      </w:pPr>
      <w:r w:rsidRPr="00E40EB2">
        <w:rPr>
          <w:rFonts w:hint="cs"/>
          <w:color w:val="000080"/>
          <w:rtl/>
        </w:rPr>
        <w:t>لا يجوز السجود على القطن</w:t>
      </w:r>
      <w:r w:rsidRPr="00E40EB2">
        <w:rPr>
          <w:rFonts w:hint="cs"/>
          <w:color w:val="000080"/>
        </w:rPr>
        <w:t>‌</w:t>
      </w:r>
      <w:r w:rsidR="00E40EB2" w:rsidRPr="00E40EB2">
        <w:rPr>
          <w:rFonts w:hint="cs"/>
          <w:color w:val="000080"/>
          <w:rtl/>
        </w:rPr>
        <w:t xml:space="preserve"> </w:t>
      </w:r>
      <w:r w:rsidRPr="00E40EB2">
        <w:rPr>
          <w:rFonts w:hint="cs"/>
          <w:color w:val="000080"/>
          <w:rtl/>
        </w:rPr>
        <w:t>لكن يجوز على خشبه و ورقة‌</w:t>
      </w:r>
    </w:p>
    <w:p w:rsidR="001A1EA5" w:rsidRDefault="00E40EB2" w:rsidP="006162A2">
      <w:pPr>
        <w:rPr>
          <w:rtl/>
        </w:rPr>
      </w:pPr>
      <w:r w:rsidRPr="006A51A3">
        <w:rPr>
          <w:rFonts w:hint="cs"/>
          <w:b/>
          <w:bCs/>
          <w:rtl/>
        </w:rPr>
        <w:t>صاحب عروه می فرماید</w:t>
      </w:r>
      <w:r>
        <w:rPr>
          <w:rFonts w:hint="cs"/>
          <w:rtl/>
        </w:rPr>
        <w:t>: سجده بر پنبه جایز نیست ولی سجده بر چوب و برگ پنبه جایز است. که این مطلب، صحیح است.</w:t>
      </w:r>
    </w:p>
    <w:p w:rsidR="001F0646" w:rsidRDefault="001F0646" w:rsidP="001F0646">
      <w:pPr>
        <w:pStyle w:val="1"/>
        <w:rPr>
          <w:rFonts w:hint="cs"/>
          <w:rtl/>
        </w:rPr>
      </w:pPr>
      <w:bookmarkStart w:id="7" w:name="_Toc37851448"/>
      <w:r>
        <w:rPr>
          <w:rFonts w:hint="cs"/>
          <w:rtl/>
        </w:rPr>
        <w:t>مسأله 20</w:t>
      </w:r>
      <w:r w:rsidR="008A5F9D">
        <w:rPr>
          <w:rFonts w:hint="cs"/>
          <w:rtl/>
        </w:rPr>
        <w:t xml:space="preserve"> (حکم سجده بر دسته شمشیر)</w:t>
      </w:r>
      <w:bookmarkEnd w:id="7"/>
    </w:p>
    <w:p w:rsidR="001F0646" w:rsidRPr="006A51A3" w:rsidRDefault="001F0646" w:rsidP="000D6C24">
      <w:pPr>
        <w:rPr>
          <w:color w:val="000080"/>
          <w:rtl/>
        </w:rPr>
      </w:pPr>
      <w:r w:rsidRPr="006A51A3">
        <w:rPr>
          <w:rFonts w:hint="cs"/>
          <w:color w:val="000080"/>
          <w:rtl/>
        </w:rPr>
        <w:t>لا بأس بالسجود على قراب السيف و الخنجر</w:t>
      </w:r>
      <w:r w:rsidRPr="006A51A3">
        <w:rPr>
          <w:rFonts w:hint="cs"/>
          <w:color w:val="000080"/>
        </w:rPr>
        <w:t>‌</w:t>
      </w:r>
      <w:r w:rsidR="000D6C24" w:rsidRPr="006A51A3">
        <w:rPr>
          <w:rFonts w:hint="cs"/>
          <w:color w:val="000080"/>
          <w:rtl/>
        </w:rPr>
        <w:t xml:space="preserve"> </w:t>
      </w:r>
      <w:r w:rsidRPr="006A51A3">
        <w:rPr>
          <w:rFonts w:hint="cs"/>
          <w:color w:val="000080"/>
          <w:rtl/>
        </w:rPr>
        <w:t>إذا كان من الخشب و إن كانا ملبوسين لعدم كونهما من الملابس المتعارفة‌</w:t>
      </w:r>
    </w:p>
    <w:p w:rsidR="000D6C24" w:rsidRPr="001F0646" w:rsidRDefault="000D6C24" w:rsidP="000D6C24">
      <w:pPr>
        <w:rPr>
          <w:rFonts w:hint="cs"/>
          <w:rtl/>
        </w:rPr>
      </w:pPr>
      <w:r w:rsidRPr="006A51A3">
        <w:rPr>
          <w:rFonts w:hint="cs"/>
          <w:b/>
          <w:bCs/>
          <w:rtl/>
        </w:rPr>
        <w:t>صاحب عروه می فرماید</w:t>
      </w:r>
      <w:r>
        <w:rPr>
          <w:rFonts w:hint="cs"/>
          <w:rtl/>
        </w:rPr>
        <w:t>: سجده بر دسته شمشیر و خنجر اگر از چوب تهیه شده باشد اشکالی ندارد اگر چه به بدن بسته می شود و در زمان عربی تعبیر به «لبس سیف و لبس خنجر» می شود؛ زیرا از ملابس متعارفه نیست و «الا ما لبس» شامل آن نمی شود. که انصافاً این مطلب صاحب عروه صحیح است.</w:t>
      </w:r>
    </w:p>
    <w:p w:rsidR="00E40EB2" w:rsidRDefault="001F0646" w:rsidP="001F0646">
      <w:pPr>
        <w:pStyle w:val="1"/>
        <w:rPr>
          <w:rtl/>
        </w:rPr>
      </w:pPr>
      <w:bookmarkStart w:id="8" w:name="_Toc37851449"/>
      <w:r>
        <w:rPr>
          <w:rFonts w:hint="cs"/>
          <w:rtl/>
        </w:rPr>
        <w:t>مسأله 21</w:t>
      </w:r>
      <w:r w:rsidR="00F8374F">
        <w:rPr>
          <w:rFonts w:hint="cs"/>
          <w:rtl/>
        </w:rPr>
        <w:t xml:space="preserve"> (حکم سجده بر پوست میوه ها)</w:t>
      </w:r>
      <w:bookmarkEnd w:id="8"/>
    </w:p>
    <w:p w:rsidR="001F0646" w:rsidRPr="006A51A3" w:rsidRDefault="001F0646" w:rsidP="000D6C24">
      <w:pPr>
        <w:rPr>
          <w:color w:val="000080"/>
          <w:rtl/>
        </w:rPr>
      </w:pPr>
      <w:r w:rsidRPr="006A51A3">
        <w:rPr>
          <w:rFonts w:hint="cs"/>
          <w:color w:val="000080"/>
          <w:rtl/>
        </w:rPr>
        <w:t>يجوز السجود على قشر البطيخ و الرقي و الرمان بعد الانفصال على إشكال</w:t>
      </w:r>
      <w:r w:rsidRPr="006A51A3">
        <w:rPr>
          <w:rFonts w:hint="cs"/>
          <w:color w:val="000080"/>
        </w:rPr>
        <w:t>‌</w:t>
      </w:r>
      <w:r w:rsidR="000D6C24" w:rsidRPr="006A51A3">
        <w:rPr>
          <w:rFonts w:hint="cs"/>
          <w:color w:val="000080"/>
          <w:rtl/>
        </w:rPr>
        <w:t xml:space="preserve"> </w:t>
      </w:r>
      <w:r w:rsidRPr="006A51A3">
        <w:rPr>
          <w:rFonts w:hint="cs"/>
          <w:color w:val="000080"/>
          <w:rtl/>
        </w:rPr>
        <w:t>و لا يجوز على قشر الخيار و التفاح و نحوهما‌</w:t>
      </w:r>
    </w:p>
    <w:p w:rsidR="000E01FC" w:rsidRDefault="000E01FC" w:rsidP="000D6C24">
      <w:pPr>
        <w:rPr>
          <w:rFonts w:hint="cs"/>
          <w:rtl/>
        </w:rPr>
      </w:pPr>
      <w:r w:rsidRPr="006A51A3">
        <w:rPr>
          <w:rFonts w:hint="cs"/>
          <w:b/>
          <w:bCs/>
          <w:rtl/>
        </w:rPr>
        <w:t>صاحب عروه می فرماید</w:t>
      </w:r>
      <w:r>
        <w:rPr>
          <w:rFonts w:hint="cs"/>
          <w:rtl/>
        </w:rPr>
        <w:t>: سجده بر پوست خربزه یا هندوانه یا انار بعد از انفصال از مغز این میوه ها جایز است البته علی اشکالٍ؛ یعنی احتیاط مستحب این است که بر این ها سجده نشود</w:t>
      </w:r>
      <w:r w:rsidR="00764193">
        <w:rPr>
          <w:rFonts w:hint="cs"/>
          <w:rtl/>
        </w:rPr>
        <w:t>؛ زیرا شبهه ای وجود دارد که این ها مصداق «ما أکل» باشند ولی نظر صاحب عروه به عنوان فتوا این است که سجده بر این ها بعد از انفصال از مغز، جایز است.</w:t>
      </w:r>
    </w:p>
    <w:p w:rsidR="00764193" w:rsidRDefault="00764193" w:rsidP="000D6C24">
      <w:pPr>
        <w:rPr>
          <w:rFonts w:hint="cs"/>
          <w:rtl/>
        </w:rPr>
      </w:pPr>
      <w:r w:rsidRPr="006A51A3">
        <w:rPr>
          <w:rFonts w:hint="cs"/>
          <w:b/>
          <w:bCs/>
          <w:rtl/>
        </w:rPr>
        <w:t>صاحب عروه در ادامه فرموده اند</w:t>
      </w:r>
      <w:r>
        <w:rPr>
          <w:rFonts w:hint="cs"/>
          <w:rtl/>
        </w:rPr>
        <w:t>: سجده بر پوست خیار و پوست سیب و مانند آن (و مرحوم خویی مثال به پوست بادنجان زده اند) جایز نیست.</w:t>
      </w:r>
    </w:p>
    <w:p w:rsidR="00764193" w:rsidRDefault="00764193" w:rsidP="002029BC">
      <w:pPr>
        <w:rPr>
          <w:rtl/>
        </w:rPr>
      </w:pPr>
      <w:r w:rsidRPr="006A51A3">
        <w:rPr>
          <w:rFonts w:hint="cs"/>
          <w:b/>
          <w:bCs/>
          <w:rtl/>
        </w:rPr>
        <w:t>آقای سیستانی راجع به بخش أول کلام صاحب عروه فرموده اند</w:t>
      </w:r>
      <w:r>
        <w:rPr>
          <w:rFonts w:hint="cs"/>
          <w:rtl/>
        </w:rPr>
        <w:t xml:space="preserve">: «علی اشکال موجب للاحتیاط فی الاولین»؛ یعنی </w:t>
      </w:r>
      <w:r w:rsidR="002029BC">
        <w:rPr>
          <w:rFonts w:hint="cs"/>
          <w:rtl/>
        </w:rPr>
        <w:t>احتیاط واجب این است که</w:t>
      </w:r>
      <w:r>
        <w:rPr>
          <w:rFonts w:hint="cs"/>
          <w:rtl/>
        </w:rPr>
        <w:t xml:space="preserve"> بر پوست خربزه و هندوانه </w:t>
      </w:r>
      <w:r w:rsidR="002029BC">
        <w:rPr>
          <w:rFonts w:hint="cs"/>
          <w:rtl/>
        </w:rPr>
        <w:t>سجده نشود ولی سجده بر پوست انار اشکال ندارد.</w:t>
      </w:r>
    </w:p>
    <w:p w:rsidR="004F2B96" w:rsidRDefault="004F2B96" w:rsidP="002029BC">
      <w:pPr>
        <w:rPr>
          <w:rFonts w:hint="cs"/>
          <w:rtl/>
        </w:rPr>
      </w:pPr>
      <w:r>
        <w:rPr>
          <w:rFonts w:hint="cs"/>
          <w:rtl/>
        </w:rPr>
        <w:t>ظاهراً نظر ایشان این است که: از پوست هندوانه و خربزه ولو در بعض بلاد استفاده می شود و از آن مربّا و مانند آن تهیه می شود ولی در مورد پوست انار چنین کاری معهود نیست که به صورت متعارف در خوردنی ها استفاده شود</w:t>
      </w:r>
      <w:r w:rsidR="004C7455">
        <w:rPr>
          <w:rFonts w:hint="cs"/>
          <w:rtl/>
        </w:rPr>
        <w:t>.</w:t>
      </w:r>
    </w:p>
    <w:p w:rsidR="004C7455" w:rsidRDefault="004C7455" w:rsidP="002029BC">
      <w:pPr>
        <w:rPr>
          <w:rFonts w:hint="cs"/>
          <w:rtl/>
        </w:rPr>
      </w:pPr>
      <w:r>
        <w:rPr>
          <w:rFonts w:hint="cs"/>
          <w:rtl/>
        </w:rPr>
        <w:lastRenderedPageBreak/>
        <w:t>به نظر می آید که پوست هندوانه ولو بعضی جاها برای مربّا استفاده می کنند ولی غیر متعارف است و ظاهراً در عرف به پوست هندوانه، خوردنی گفته نمی شود و اگر از عرف سؤال شود می گوید پوست هندوانه یا خربزه خوردنی نیست.</w:t>
      </w:r>
      <w:r w:rsidR="00DE4939">
        <w:rPr>
          <w:rFonts w:hint="cs"/>
          <w:rtl/>
        </w:rPr>
        <w:t xml:space="preserve"> و لذا فرمایش صاحب عروه بعید نیست؛ بلکه ما عرض کردیم که قید «بعد الانفصال» هم لازم نیست و حتّی قبل از انفصال از مغز هم سجده بر پوست هندوانه یا خربزه یا انار جایز است؛ البته به شرطی که ارتفاع آن بیش از چهار انگشت به هم چسبیده نباشد مثل این که بخشی از آن داخل زمین باشد یا خود آن کوچک باشد.</w:t>
      </w:r>
    </w:p>
    <w:p w:rsidR="00DE4939" w:rsidRPr="001F0646" w:rsidRDefault="000E514B" w:rsidP="002029BC">
      <w:pPr>
        <w:rPr>
          <w:rFonts w:hint="cs"/>
          <w:rtl/>
        </w:rPr>
      </w:pPr>
      <w:r>
        <w:rPr>
          <w:rFonts w:hint="cs"/>
          <w:rtl/>
        </w:rPr>
        <w:t>أما راجع به بخش دوم که فرموده اند سجده بر پوست خیار و سیب و أمثال آن جایز نیست واضح است به این خاطر که خوردنی اند و</w:t>
      </w:r>
      <w:r w:rsidR="006A51A3">
        <w:rPr>
          <w:rFonts w:hint="cs"/>
          <w:rtl/>
        </w:rPr>
        <w:t xml:space="preserve"> حتّی</w:t>
      </w:r>
      <w:r>
        <w:rPr>
          <w:rFonts w:hint="cs"/>
          <w:rtl/>
        </w:rPr>
        <w:t xml:space="preserve"> پوست بادنجان نیز همراه بادنجان خورده می شود</w:t>
      </w:r>
      <w:r w:rsidR="006A51A3">
        <w:rPr>
          <w:rFonts w:hint="cs"/>
          <w:rtl/>
        </w:rPr>
        <w:t>.</w:t>
      </w:r>
    </w:p>
    <w:p w:rsidR="000D6C24" w:rsidRDefault="000D6C24" w:rsidP="000D6C24">
      <w:pPr>
        <w:pStyle w:val="1"/>
        <w:rPr>
          <w:rtl/>
        </w:rPr>
      </w:pPr>
      <w:bookmarkStart w:id="9" w:name="_Toc37851450"/>
      <w:r>
        <w:rPr>
          <w:rFonts w:hint="cs"/>
          <w:rtl/>
        </w:rPr>
        <w:t>مسأله 22</w:t>
      </w:r>
      <w:r w:rsidR="00F71A67">
        <w:rPr>
          <w:rFonts w:hint="cs"/>
          <w:rtl/>
        </w:rPr>
        <w:t xml:space="preserve"> (حکم سجده بر کاغذ)</w:t>
      </w:r>
      <w:bookmarkEnd w:id="9"/>
    </w:p>
    <w:p w:rsidR="006A51A3" w:rsidRPr="008A3EFE" w:rsidRDefault="000D6C24" w:rsidP="008A3EFE">
      <w:pPr>
        <w:rPr>
          <w:rFonts w:hint="cs"/>
          <w:color w:val="000080"/>
          <w:rtl/>
        </w:rPr>
      </w:pPr>
      <w:r w:rsidRPr="006A51A3">
        <w:rPr>
          <w:rFonts w:hint="cs"/>
          <w:color w:val="000080"/>
          <w:rtl/>
        </w:rPr>
        <w:t>يجوز السجود على القرطاس</w:t>
      </w:r>
      <w:r w:rsidRPr="006A51A3">
        <w:rPr>
          <w:rFonts w:hint="cs"/>
          <w:color w:val="000080"/>
        </w:rPr>
        <w:t>‌</w:t>
      </w:r>
      <w:r w:rsidRPr="006A51A3">
        <w:rPr>
          <w:rFonts w:hint="cs"/>
          <w:color w:val="000080"/>
          <w:rtl/>
        </w:rPr>
        <w:t xml:space="preserve"> و إن كان متخذا من القطن أو الصوف أو الإبريسم و الحرير و كان فيه شي‌ء من النورة سواء كان أبيض أو مصبوغا بلون أحمر أو أصفر أو أزرق أو مكتوبا عليه إن لم يكن مما له جرم حائل مما لا يجوز السجود عليه كالمداد المتخذ من الدخان و نحوه و كذا لا بأس بالسجود على المراوح المصبوغة من غير جرم حائل‌</w:t>
      </w:r>
    </w:p>
    <w:p w:rsidR="001F0646" w:rsidRDefault="008A3EFE" w:rsidP="00B22694">
      <w:pPr>
        <w:rPr>
          <w:rFonts w:hint="cs"/>
          <w:rtl/>
        </w:rPr>
      </w:pPr>
      <w:r w:rsidRPr="00F71A67">
        <w:rPr>
          <w:rFonts w:hint="cs"/>
          <w:b/>
          <w:bCs/>
          <w:rtl/>
        </w:rPr>
        <w:t xml:space="preserve">نظر صاحب </w:t>
      </w:r>
      <w:r w:rsidR="00F71A67" w:rsidRPr="00F71A67">
        <w:rPr>
          <w:rFonts w:hint="cs"/>
          <w:b/>
          <w:bCs/>
          <w:rtl/>
        </w:rPr>
        <w:t xml:space="preserve">عروه </w:t>
      </w:r>
      <w:r w:rsidR="00ED06F4" w:rsidRPr="00F71A67">
        <w:rPr>
          <w:rFonts w:hint="cs"/>
          <w:b/>
          <w:bCs/>
          <w:rtl/>
        </w:rPr>
        <w:t>این است که</w:t>
      </w:r>
      <w:r w:rsidR="00F71A67">
        <w:rPr>
          <w:rFonts w:hint="cs"/>
          <w:rtl/>
        </w:rPr>
        <w:t>:</w:t>
      </w:r>
      <w:r w:rsidR="00ED06F4">
        <w:rPr>
          <w:rFonts w:hint="cs"/>
          <w:rtl/>
        </w:rPr>
        <w:t xml:space="preserve"> کاغذ در جواز سجود، موضوعیّت دارد و لذا فرموده اند حتّی اگر کاغذ از پنبه، پشم حیوان، ابریشم یا حریر </w:t>
      </w:r>
      <w:r w:rsidR="00B22694">
        <w:rPr>
          <w:rFonts w:hint="cs"/>
          <w:rtl/>
        </w:rPr>
        <w:t>تهیه</w:t>
      </w:r>
      <w:r w:rsidR="00ED06F4">
        <w:rPr>
          <w:rFonts w:hint="cs"/>
          <w:rtl/>
        </w:rPr>
        <w:t xml:space="preserve"> شده باشد</w:t>
      </w:r>
      <w:r w:rsidR="00B22694">
        <w:rPr>
          <w:rFonts w:hint="cs"/>
          <w:rtl/>
        </w:rPr>
        <w:t xml:space="preserve"> و مشتمل بر أجزای نوره هم باشد سجده بر آن جایز است.</w:t>
      </w:r>
    </w:p>
    <w:p w:rsidR="00B22694" w:rsidRDefault="00B22694" w:rsidP="00B22694">
      <w:pPr>
        <w:rPr>
          <w:rtl/>
        </w:rPr>
      </w:pPr>
      <w:r w:rsidRPr="00F71A67">
        <w:rPr>
          <w:rFonts w:hint="cs"/>
          <w:b/>
          <w:bCs/>
          <w:rtl/>
        </w:rPr>
        <w:t>ما قبلاً در این حکم اشکال کردیم و بیان کردیم که</w:t>
      </w:r>
      <w:r w:rsidR="00F71A67" w:rsidRPr="00F71A67">
        <w:rPr>
          <w:rFonts w:hint="cs"/>
          <w:b/>
          <w:bCs/>
          <w:rtl/>
        </w:rPr>
        <w:t>:</w:t>
      </w:r>
      <w:r>
        <w:rPr>
          <w:rFonts w:hint="cs"/>
          <w:rtl/>
        </w:rPr>
        <w:t xml:space="preserve"> اطلاقی در روایات وجود ندارد</w:t>
      </w:r>
      <w:r w:rsidR="00666D3B">
        <w:rPr>
          <w:rFonts w:hint="cs"/>
          <w:rtl/>
        </w:rPr>
        <w:t xml:space="preserve"> و قدرمتیقّن از جواز سجود بر قرطاس، کاغذی است که از چیزی مثل چوب یا برگ درخت تهیه شده که سجده بر آن صحیح است.</w:t>
      </w:r>
    </w:p>
    <w:p w:rsidR="00E96CD2" w:rsidRDefault="00E96CD2" w:rsidP="00B22694">
      <w:pPr>
        <w:rPr>
          <w:rtl/>
        </w:rPr>
      </w:pPr>
      <w:r w:rsidRPr="00F71A67">
        <w:rPr>
          <w:rFonts w:hint="cs"/>
          <w:b/>
          <w:bCs/>
          <w:rtl/>
        </w:rPr>
        <w:t>صاحب عروه فرموده است:</w:t>
      </w:r>
      <w:r>
        <w:rPr>
          <w:rFonts w:hint="cs"/>
          <w:rtl/>
        </w:rPr>
        <w:t xml:space="preserve"> اگر روی کاغذ چیزی نوشته شده باشد ولی جرم نداشته باشد و مانع از جسده بر کاغذ نشود اشکالی ندارد؛ این مطلب صاحب عروه صحیح است</w:t>
      </w:r>
      <w:r w:rsidR="00964C01">
        <w:rPr>
          <w:rFonts w:hint="cs"/>
          <w:rtl/>
        </w:rPr>
        <w:t xml:space="preserve"> و مجرّد نوشتن بر کاغذ مانع از جواز سجود نیست؛ مگر این که تمام کاغذ</w:t>
      </w:r>
      <w:r w:rsidR="002E1B42">
        <w:rPr>
          <w:rFonts w:hint="cs"/>
          <w:rtl/>
        </w:rPr>
        <w:t xml:space="preserve"> مکتوب باشد و جرم هم داشته باشد و مانع از تماس پیشانی بر خود کاغذ شود.</w:t>
      </w:r>
    </w:p>
    <w:p w:rsidR="00871E43" w:rsidRDefault="002E1B42" w:rsidP="00D16879">
      <w:pPr>
        <w:rPr>
          <w:rtl/>
        </w:rPr>
      </w:pPr>
      <w:r>
        <w:rPr>
          <w:rFonts w:hint="cs"/>
          <w:rtl/>
        </w:rPr>
        <w:t xml:space="preserve">در صحیحه جمیل بن درّاج راجع به کاغذی که چیزی بر آن نوشته شده است آمده بود: </w:t>
      </w:r>
      <w:r w:rsidR="00CD78BD">
        <w:rPr>
          <w:rFonts w:hint="cs"/>
          <w:color w:val="008000"/>
          <w:rtl/>
        </w:rPr>
        <w:t>«</w:t>
      </w:r>
      <w:r w:rsidR="00871E43" w:rsidRPr="00D64168">
        <w:rPr>
          <w:rFonts w:hint="cs"/>
          <w:color w:val="008000"/>
          <w:rtl/>
        </w:rPr>
        <w:t>مُحَمَّدُ بْنُ يَحْيَى عَنْ أَحْمَدَ بْنِ مُحَمَّدٍ عَنِ الْحُسَيْنِ بْنِ سَعِيدٍ عَنْ فَضَالَةَ عَنْ جَمِيلِ بْنِ دَرَّاجٍ عَنْ أَبِي عَبْدِ اللَّهِ ع أَنَّهُ كَرِهَ أَنْ يُسْجَدَ عَلَى قِرْطَاسٍ عَلَيْهِ كِتَابَةٌ</w:t>
      </w:r>
      <w:r w:rsidR="00871E43" w:rsidRPr="00871E43">
        <w:rPr>
          <w:rFonts w:hint="cs"/>
          <w:rtl/>
        </w:rPr>
        <w:t>.</w:t>
      </w:r>
      <w:r w:rsidR="00871E43">
        <w:rPr>
          <w:rStyle w:val="ab"/>
        </w:rPr>
        <w:footnoteReference w:id="1"/>
      </w:r>
      <w:r w:rsidR="00CD78BD">
        <w:rPr>
          <w:rFonts w:hint="cs"/>
          <w:rtl/>
        </w:rPr>
        <w:t>» این روایت دلیل بر کراهت اصطلاحیه سجده بر کاغذ مکتوب است. و بر فرض کسی بگوید که «کره» ظهور در حرمت دارد (که ما قبول نکردیم) باید از این ظهور به خاطر صحیحه علی بن مهزیار «</w:t>
      </w:r>
      <w:r w:rsidR="00D16879" w:rsidRPr="00D16879">
        <w:rPr>
          <w:rFonts w:hint="cs"/>
          <w:color w:val="008000"/>
          <w:rtl/>
        </w:rPr>
        <w:t xml:space="preserve">وَ بِإِسْنَادِهِ عَنْ عَلِيِّ بْنِ مَهْزِيَارَ قَالَ </w:t>
      </w:r>
      <w:r w:rsidR="00D16879" w:rsidRPr="00D16879">
        <w:rPr>
          <w:rFonts w:hint="cs"/>
          <w:color w:val="008000"/>
          <w:u w:val="single"/>
          <w:rtl/>
        </w:rPr>
        <w:t xml:space="preserve">سَأَلَ دَاوُدُ بْنُ فَرْقَدٍ أَبَا </w:t>
      </w:r>
      <w:r w:rsidR="00D16879" w:rsidRPr="00D16879">
        <w:rPr>
          <w:rFonts w:hint="cs"/>
          <w:color w:val="008000"/>
          <w:u w:val="single"/>
          <w:rtl/>
        </w:rPr>
        <w:lastRenderedPageBreak/>
        <w:t>الْحَسَنِ</w:t>
      </w:r>
      <w:r w:rsidR="00D16879" w:rsidRPr="00D16879">
        <w:rPr>
          <w:rFonts w:hint="cs"/>
          <w:color w:val="008000"/>
          <w:u w:val="single"/>
        </w:rPr>
        <w:t>‌</w:t>
      </w:r>
      <w:r w:rsidR="00D16879" w:rsidRPr="00D16879">
        <w:rPr>
          <w:rFonts w:hint="cs"/>
          <w:color w:val="008000"/>
          <w:u w:val="single"/>
          <w:rtl/>
        </w:rPr>
        <w:t xml:space="preserve"> ع عَنِ الْقَرَاطِيسِ- وَ الْكَوَاغِدِ الْمَكْتُوبَةِ عَلَيْهَا- هَلْ يَجُوزُ السُّجُودُ عَلَيْهَا أَمْ لَا فَكَتَبَ يَجُوزُ.</w:t>
      </w:r>
      <w:r w:rsidR="00D16879" w:rsidRPr="00D16879">
        <w:rPr>
          <w:rFonts w:hint="cs"/>
          <w:color w:val="008000"/>
          <w:rtl/>
        </w:rPr>
        <w:t xml:space="preserve"> وَ بِإِسْنَادِهِ عَنْ أَحْمَدَ بْنِ مُحَمَّدٍ عَنْ عَلِيِّ بْنِ مَهْزِيَارَ مِثْلَهُ وَ بِإِسْنَادِهِ عَنْ دَاوُدَ بْنِ يَزِيدَ مِثْلَهُ وَ رَوَاهُ الصَّدُوقُ بِإِسْنَادِهِ عَنْ دَاوُدَ بْنِ أَبِي يَزِيدَ عَنْ أَبِي الْحَسَنِ الثَّالِثِ ع مِثْلَهُ</w:t>
      </w:r>
      <w:r w:rsidR="00D16879" w:rsidRPr="00D16879">
        <w:rPr>
          <w:vertAlign w:val="superscript"/>
          <w:rtl/>
        </w:rPr>
        <w:footnoteReference w:id="2"/>
      </w:r>
      <w:r w:rsidR="00CD78BD">
        <w:rPr>
          <w:rFonts w:hint="cs"/>
          <w:rtl/>
        </w:rPr>
        <w:t>» رفع ید کنیم.</w:t>
      </w:r>
    </w:p>
    <w:p w:rsidR="000830AB" w:rsidRDefault="000830AB" w:rsidP="0024337D">
      <w:pPr>
        <w:pStyle w:val="1"/>
        <w:rPr>
          <w:rFonts w:hint="cs"/>
          <w:rtl/>
        </w:rPr>
      </w:pPr>
      <w:bookmarkStart w:id="10" w:name="_Toc37851451"/>
      <w:r>
        <w:rPr>
          <w:rFonts w:hint="cs"/>
          <w:rtl/>
        </w:rPr>
        <w:t>مسأله 23</w:t>
      </w:r>
      <w:r w:rsidR="00F71A67">
        <w:rPr>
          <w:rFonts w:hint="cs"/>
          <w:rtl/>
        </w:rPr>
        <w:t xml:space="preserve"> (حکم فرض اضطرار)</w:t>
      </w:r>
      <w:bookmarkEnd w:id="10"/>
    </w:p>
    <w:p w:rsidR="000830AB" w:rsidRPr="0024337D" w:rsidRDefault="000830AB" w:rsidP="0024337D">
      <w:pPr>
        <w:rPr>
          <w:rFonts w:hint="cs"/>
          <w:color w:val="000080"/>
          <w:rtl/>
        </w:rPr>
      </w:pPr>
      <w:r w:rsidRPr="0024337D">
        <w:rPr>
          <w:rFonts w:hint="cs"/>
          <w:color w:val="000080"/>
          <w:rtl/>
        </w:rPr>
        <w:t>إذا لم يكن عنده ما يصح السجود عليه من الأرض أو نباتها أو القرطاس</w:t>
      </w:r>
      <w:r w:rsidRPr="0024337D">
        <w:rPr>
          <w:rFonts w:hint="cs"/>
          <w:color w:val="000080"/>
        </w:rPr>
        <w:t>‌</w:t>
      </w:r>
      <w:r w:rsidR="0024337D" w:rsidRPr="0024337D">
        <w:rPr>
          <w:rFonts w:hint="cs"/>
          <w:color w:val="000080"/>
          <w:rtl/>
        </w:rPr>
        <w:t xml:space="preserve"> </w:t>
      </w:r>
      <w:r w:rsidRPr="0024337D">
        <w:rPr>
          <w:rFonts w:hint="cs"/>
          <w:color w:val="000080"/>
          <w:rtl/>
        </w:rPr>
        <w:t>أو كان و لم يتمكن من السجود عليه لحر أو برد أو تقية أو غيرها سجد على ثوبه القطن أو الكتان‌</w:t>
      </w:r>
      <w:r w:rsidR="0024337D" w:rsidRPr="0024337D">
        <w:rPr>
          <w:rFonts w:hint="cs"/>
          <w:color w:val="000080"/>
          <w:rtl/>
        </w:rPr>
        <w:t xml:space="preserve"> </w:t>
      </w:r>
      <w:r w:rsidRPr="0024337D">
        <w:rPr>
          <w:rFonts w:hint="cs"/>
          <w:color w:val="000080"/>
          <w:rtl/>
        </w:rPr>
        <w:t>و إن لم يكن سجد على المعادن أو ظهر كفه و الأحوط تقديم الأول‌</w:t>
      </w:r>
    </w:p>
    <w:p w:rsidR="00F71A67" w:rsidRDefault="00F71A67" w:rsidP="00F71A67">
      <w:pPr>
        <w:pStyle w:val="20"/>
        <w:rPr>
          <w:rtl/>
        </w:rPr>
      </w:pPr>
      <w:bookmarkStart w:id="11" w:name="_Toc37851452"/>
      <w:r>
        <w:rPr>
          <w:rFonts w:hint="cs"/>
          <w:rtl/>
        </w:rPr>
        <w:t>نظر صاحب عروه</w:t>
      </w:r>
      <w:bookmarkEnd w:id="11"/>
    </w:p>
    <w:p w:rsidR="0024337D" w:rsidRDefault="00750217" w:rsidP="000830AB">
      <w:pPr>
        <w:rPr>
          <w:rtl/>
        </w:rPr>
      </w:pPr>
      <w:r w:rsidRPr="00233667">
        <w:rPr>
          <w:rFonts w:hint="cs"/>
          <w:b/>
          <w:bCs/>
          <w:rtl/>
        </w:rPr>
        <w:t>صاحب عروه می فرماید:</w:t>
      </w:r>
      <w:r>
        <w:rPr>
          <w:rFonts w:hint="cs"/>
          <w:rtl/>
        </w:rPr>
        <w:t xml:space="preserve"> اگر کسی از سجود بر چیزی که سجود بر آن صحیح است، عاجز باشد و در مکانی است که تا آخر وقت تمکّن از سجده بر ما یصح السجود علیه، ندارد و أجزای زمین مثل مهر در اختیار او نیست و چیزی که از زمین روییده و مأکول و ملبوس نیست مثل چوب، نیز در اختیار او نیست و کاغذ هم ندارد (که طبق نظر صاحب عروه هر کاغذی باشد کافی است) و دستمال کاغذی هم ندارد (که مرحوم خویی آن را عرفاً کاغذ می دانستند بر خلاف آقای سیستانی که در صدق کاغذ بر دستمال کاغذی احتیاط واجب می کردند)</w:t>
      </w:r>
      <w:r w:rsidR="004A2837">
        <w:rPr>
          <w:rFonts w:hint="cs"/>
          <w:rtl/>
        </w:rPr>
        <w:t>؛ یا این که این موارد را دارد ولی سجده بر آن ها ممکن نیست مثل این که آن قدر گرم باشد که اگر پیشانی را بر آن بگذارد می سوزد یا به حرج می افتد؛ در این موارد که سجده بر ما یصح السجود علیه نمی تواند انجام دهد اگر می تواند بر لباسش که از پنبه یا کتان است سجده کند این کار را می کند و اگر نمی تواند بر معدن مثل طلا یا نقره سجده می کند یا بر پشت دستش سجده می کند و احتیاط مستحب این است که سجده بر معدن را بر سجده بر ظهر الکف مقدم کند.</w:t>
      </w:r>
    </w:p>
    <w:p w:rsidR="00F71A67" w:rsidRDefault="00F71A67" w:rsidP="00F71A67">
      <w:pPr>
        <w:pStyle w:val="20"/>
        <w:rPr>
          <w:rtl/>
        </w:rPr>
      </w:pPr>
      <w:bookmarkStart w:id="12" w:name="_Toc37851453"/>
      <w:r>
        <w:rPr>
          <w:rFonts w:hint="cs"/>
          <w:rtl/>
        </w:rPr>
        <w:t>نظر مرحوم خویی</w:t>
      </w:r>
      <w:bookmarkEnd w:id="12"/>
    </w:p>
    <w:p w:rsidR="00233667" w:rsidRDefault="00233667" w:rsidP="000830AB">
      <w:pPr>
        <w:rPr>
          <w:rtl/>
        </w:rPr>
      </w:pPr>
      <w:r w:rsidRPr="00DB69B5">
        <w:rPr>
          <w:rFonts w:hint="cs"/>
          <w:b/>
          <w:bCs/>
          <w:rtl/>
        </w:rPr>
        <w:t>مرحوم خویی فرموده اند:</w:t>
      </w:r>
      <w:r>
        <w:rPr>
          <w:rFonts w:hint="cs"/>
          <w:rtl/>
        </w:rPr>
        <w:t xml:space="preserve"> اگر ما یصح السجود علیه ندارد نوبت به ثوب می رسد</w:t>
      </w:r>
      <w:r w:rsidR="00D30628">
        <w:rPr>
          <w:rFonts w:hint="cs"/>
          <w:rtl/>
        </w:rPr>
        <w:t xml:space="preserve"> و فرقی ندارد این ثوب از قطن و کتان باشد یا نباشد؛ و اگر متمکّن از ثوب نیست بر هر چیزی سجده می کند</w:t>
      </w:r>
      <w:r w:rsidR="007918C1">
        <w:rPr>
          <w:rFonts w:hint="cs"/>
          <w:rtl/>
        </w:rPr>
        <w:t xml:space="preserve"> و مقیّد نیست که بر ظهر کفّ یا بر معدنی که بر آن زمین صدق نمی کند</w:t>
      </w:r>
      <w:r w:rsidR="001A6BE1">
        <w:rPr>
          <w:rFonts w:hint="cs"/>
          <w:rtl/>
        </w:rPr>
        <w:t xml:space="preserve"> (سجده بر معدنی مثل سنگ عقیق یا فیروزه که صدق زمین بر آن وجود دارد اختیاراً هم جایز است)</w:t>
      </w:r>
      <w:r w:rsidR="007918C1">
        <w:rPr>
          <w:rFonts w:hint="cs"/>
          <w:rtl/>
        </w:rPr>
        <w:t>، سجده صورت بگیرد.</w:t>
      </w:r>
    </w:p>
    <w:p w:rsidR="00F71A67" w:rsidRDefault="00F71A67" w:rsidP="00F71A67">
      <w:pPr>
        <w:pStyle w:val="20"/>
        <w:rPr>
          <w:rtl/>
        </w:rPr>
      </w:pPr>
      <w:bookmarkStart w:id="13" w:name="_Toc37851454"/>
      <w:r>
        <w:rPr>
          <w:rFonts w:hint="cs"/>
          <w:rtl/>
        </w:rPr>
        <w:lastRenderedPageBreak/>
        <w:t>نظر مرحوم خویی</w:t>
      </w:r>
      <w:bookmarkEnd w:id="13"/>
    </w:p>
    <w:p w:rsidR="00DB69B5" w:rsidRDefault="00DB69B5" w:rsidP="000830AB">
      <w:pPr>
        <w:rPr>
          <w:rtl/>
        </w:rPr>
      </w:pPr>
      <w:r w:rsidRPr="005B2905">
        <w:rPr>
          <w:rFonts w:hint="cs"/>
          <w:b/>
          <w:bCs/>
          <w:rtl/>
        </w:rPr>
        <w:t>آقای سیستانی فرموده اند:</w:t>
      </w:r>
      <w:r>
        <w:rPr>
          <w:rFonts w:hint="cs"/>
          <w:rtl/>
        </w:rPr>
        <w:t xml:space="preserve"> اگر ما یصح السجود علیه ندارد بر هر چیزی می تواند سجده کند</w:t>
      </w:r>
      <w:r w:rsidR="00123ADD">
        <w:rPr>
          <w:rFonts w:hint="cs"/>
          <w:rtl/>
        </w:rPr>
        <w:t xml:space="preserve"> و سجود بر ثوب و بر ظهر کف لازم نیست و شرائط سجدگاه مصلی برای حال اختیار است و در حال اض</w:t>
      </w:r>
      <w:r w:rsidR="00127030">
        <w:rPr>
          <w:rFonts w:hint="cs"/>
          <w:rtl/>
        </w:rPr>
        <w:t>طرار سجدگاه مصلی هیچ شرطی ندارد و سجده عرفی ولو بر فرش کافی است.</w:t>
      </w:r>
      <w:r w:rsidR="00F16F5E">
        <w:rPr>
          <w:rFonts w:hint="cs"/>
          <w:rtl/>
        </w:rPr>
        <w:t xml:space="preserve"> البته احتیاط واجب این است که اگر ما یصح السجود علیه ندارد و قیر موجود است بر قیر سجده کند.</w:t>
      </w:r>
    </w:p>
    <w:p w:rsidR="0099796E" w:rsidRDefault="0099796E" w:rsidP="0099796E">
      <w:pPr>
        <w:pStyle w:val="20"/>
        <w:rPr>
          <w:rtl/>
        </w:rPr>
      </w:pPr>
      <w:bookmarkStart w:id="14" w:name="_Toc37851455"/>
      <w:r>
        <w:rPr>
          <w:rFonts w:hint="cs"/>
          <w:rtl/>
        </w:rPr>
        <w:t>روایات در مقام</w:t>
      </w:r>
      <w:bookmarkEnd w:id="14"/>
    </w:p>
    <w:p w:rsidR="005B2905" w:rsidRPr="00F71A67" w:rsidRDefault="005B2905" w:rsidP="000830AB">
      <w:pPr>
        <w:rPr>
          <w:rFonts w:hint="cs"/>
          <w:b/>
          <w:bCs/>
          <w:rtl/>
        </w:rPr>
      </w:pPr>
      <w:r w:rsidRPr="00F71A67">
        <w:rPr>
          <w:rFonts w:hint="cs"/>
          <w:b/>
          <w:bCs/>
          <w:rtl/>
        </w:rPr>
        <w:t>برای بررسی این سه قول باید روایات در مقام را بررسی کنیم؛</w:t>
      </w:r>
    </w:p>
    <w:p w:rsidR="00530DEF" w:rsidRDefault="00FD64FF" w:rsidP="00530DEF">
      <w:pPr>
        <w:rPr>
          <w:rtl/>
        </w:rPr>
      </w:pPr>
      <w:r>
        <w:rPr>
          <w:rFonts w:hint="cs"/>
          <w:rtl/>
        </w:rPr>
        <w:t>1-صحیحه منصور بن حازم:</w:t>
      </w:r>
      <w:r w:rsidRPr="003662FB">
        <w:rPr>
          <w:rFonts w:hint="cs"/>
          <w:color w:val="008000"/>
          <w:rtl/>
        </w:rPr>
        <w:t xml:space="preserve"> </w:t>
      </w:r>
      <w:r w:rsidR="00530DEF" w:rsidRPr="003662FB">
        <w:rPr>
          <w:rFonts w:hint="cs"/>
          <w:color w:val="008000"/>
          <w:rtl/>
        </w:rPr>
        <w:t>مُحَمَّدُ بْنُ أَحْمَدَ بْنِ يَحْيَى عَنْ مُحَمَّدِ بْنِ عَبْدِ الْحَمِيدِ عَنْ سَيْفِ بْنِ عَمِيرَةَ عَنْ مَنْصُورِ بْنِ حَازِمٍ عَنْ غَيْرِ وَاحِدٍ مِنْ أَصْحَابِنَا قَالَ: قُلْتُ لِأَبِي جَعْفَرٍ ع إِنَّا نَكُونُ بِأَرْضٍ بَارِدَةٍ يَكُونُ فِيهَا الثَّلْجُ أَ فَنَسْجُدُ عَلَيْهِ فَقَالَ لَا وَ لَكِنِ اجْعَلْ بَيْنَكَ وَ بَيْنَهُ شَيْئاً قُطْناً أَوْ كَتَّاناً</w:t>
      </w:r>
      <w:r w:rsidR="00530DEF">
        <w:rPr>
          <w:rStyle w:val="ab"/>
        </w:rPr>
        <w:footnoteReference w:id="3"/>
      </w:r>
      <w:r w:rsidR="003662FB">
        <w:rPr>
          <w:rFonts w:hint="cs"/>
          <w:color w:val="008000"/>
          <w:rtl/>
        </w:rPr>
        <w:t xml:space="preserve">: </w:t>
      </w:r>
      <w:r w:rsidR="003662FB" w:rsidRPr="003662FB">
        <w:rPr>
          <w:rFonts w:hint="cs"/>
          <w:rtl/>
        </w:rPr>
        <w:t>سؤال می کند که ما در زمین سرد قرار داریم که در آن برف وجود دارد آیا روی برف سجده کنیم؟ حضرت می فرماید نه، لکن بین خود و برف چیزی مثل پنبه یا کتان قرار دهید و بر آن سجده کنید.</w:t>
      </w:r>
    </w:p>
    <w:p w:rsidR="005E770F" w:rsidRDefault="005E770F" w:rsidP="005E770F">
      <w:pPr>
        <w:rPr>
          <w:rtl/>
        </w:rPr>
      </w:pPr>
      <w:r w:rsidRPr="005E770F">
        <w:rPr>
          <w:rFonts w:hint="cs"/>
          <w:rtl/>
        </w:rPr>
        <w:t>هر چند از نظر اصطلاح علم درایت این روایت مرسله است ولی عرفاً تعبیر «غیر واحد من أصحابنا» کمتر از سه نفر نیستند و ما مطمئن هستیم که آن قدر ثقات در بین مشایخ منصور بن حازم وجود داشته است که اگر از سه نفر از این ها نقل کند لاأقل یکی از این ها ثقه باشند و احتمال کاذب بودن هر سه نفر آن قدر ضعیف است که ملحق به عدم است.</w:t>
      </w:r>
    </w:p>
    <w:p w:rsidR="003662FB" w:rsidRDefault="00B574D8" w:rsidP="00530DEF">
      <w:pPr>
        <w:rPr>
          <w:rFonts w:hint="cs"/>
          <w:rtl/>
        </w:rPr>
      </w:pPr>
      <w:r w:rsidRPr="00543A21">
        <w:rPr>
          <w:rFonts w:hint="cs"/>
          <w:b/>
          <w:bCs/>
          <w:rtl/>
        </w:rPr>
        <w:t>مرحوم خویی راجع به</w:t>
      </w:r>
      <w:r w:rsidR="005E770F" w:rsidRPr="00543A21">
        <w:rPr>
          <w:rFonts w:hint="cs"/>
          <w:b/>
          <w:bCs/>
          <w:rtl/>
        </w:rPr>
        <w:t xml:space="preserve"> دلالت</w:t>
      </w:r>
      <w:r w:rsidRPr="00543A21">
        <w:rPr>
          <w:rFonts w:hint="cs"/>
          <w:b/>
          <w:bCs/>
          <w:rtl/>
        </w:rPr>
        <w:t xml:space="preserve"> این روایت فرموده اند</w:t>
      </w:r>
      <w:r>
        <w:rPr>
          <w:rFonts w:hint="cs"/>
          <w:rtl/>
        </w:rPr>
        <w:t>: در این روایت، اضطرار فرض نشده است و تنها فرض شده است که در منطقه سردسیر برف وجود دارد</w:t>
      </w:r>
      <w:r w:rsidR="00E11115">
        <w:rPr>
          <w:rFonts w:hint="cs"/>
          <w:rtl/>
        </w:rPr>
        <w:t>؛ أما این که تمام زمین را برف پوشانده باشد به نحوی که سجده بر خود زمین ممکن نباشد در روایت فرض نشده است؛ حاصل سؤال این است که سائل می خواهد بفهمد که سجده بر برف جایز است یا این که باید جای خاصی سجده کند که عرفاً سجده بر زمین صدق کند؛ حضرت هم در جواب فرمودند سجده بر برف جایز نیست و مجزی است که پنبه یا کتان بگذارد و بر آن سجده کند؛ لذا این روایت از روایاتی است که بر جواز سجده بر کتان و پنبه</w:t>
      </w:r>
      <w:r w:rsidR="00EC10E9">
        <w:rPr>
          <w:rFonts w:hint="cs"/>
          <w:rtl/>
        </w:rPr>
        <w:t xml:space="preserve"> در حال اختیار</w:t>
      </w:r>
      <w:r w:rsidR="00E11115">
        <w:rPr>
          <w:rFonts w:hint="cs"/>
          <w:rtl/>
        </w:rPr>
        <w:t xml:space="preserve"> دلالت می کند</w:t>
      </w:r>
      <w:r w:rsidR="00EC10E9">
        <w:rPr>
          <w:rFonts w:hint="cs"/>
          <w:rtl/>
        </w:rPr>
        <w:t xml:space="preserve"> و بیان شد که این روایت و سایر روایات دال بر جواز سجود بر پنبه و کتان در حال اختیار، باید بر تقیّه حمل شود و لذا این روایت ربطی به بحث اضطرار ندارد.</w:t>
      </w:r>
    </w:p>
    <w:p w:rsidR="005E770F" w:rsidRPr="005E770F" w:rsidRDefault="00EC10E9" w:rsidP="005E770F">
      <w:r>
        <w:rPr>
          <w:rFonts w:hint="cs"/>
          <w:rtl/>
        </w:rPr>
        <w:lastRenderedPageBreak/>
        <w:t>2-</w:t>
      </w:r>
      <w:r w:rsidR="005E770F" w:rsidRPr="005E770F">
        <w:rPr>
          <w:rFonts w:ascii="Traditional Arabic" w:eastAsia="Times New Roman" w:hAnsi="Traditional Arabic" w:cs="Traditional Arabic" w:hint="cs"/>
          <w:color w:val="66005C"/>
          <w:sz w:val="41"/>
          <w:szCs w:val="41"/>
          <w:rtl/>
        </w:rPr>
        <w:t xml:space="preserve"> </w:t>
      </w:r>
      <w:r w:rsidR="005E770F" w:rsidRPr="00543A21">
        <w:rPr>
          <w:rFonts w:hint="cs"/>
          <w:color w:val="008000"/>
          <w:rtl/>
        </w:rPr>
        <w:t>أَحْمَدُ بْنُ مُحَمَّدٍ عَنْ أَحْمَدَ بْنِ مُحَمَّدِ بْنِ أَبِي نَصْرٍ عَنِ الْمُثَنَّى الْحَنَّاطِ عَنْ عُيَيْنَةَ بَيَّاعِ الْقَصَبِ قَالَ: قُلْتُ لِأَبِي عَبْدِ اللَّهِ ع أَدْخُلُ الْمَسْجِدَ فِي الْيَوْمِ الشَّدِيدِ الْحَرِّ فَأَكْرَهُ أَنْ أُصَلِّيَ عَلَى الْحَصَى فَأَبْسُطُ ثَوْبِي فَأَسْجُدُ عَلَيْهِ فَقَالَ نَعَمْ لَيْسَ بِهِ بَأْسٌ</w:t>
      </w:r>
      <w:r w:rsidR="005E770F" w:rsidRPr="005E770F">
        <w:rPr>
          <w:rFonts w:hint="cs"/>
          <w:rtl/>
        </w:rPr>
        <w:t>.</w:t>
      </w:r>
      <w:r w:rsidR="005E770F">
        <w:rPr>
          <w:rStyle w:val="ab"/>
        </w:rPr>
        <w:footnoteReference w:id="4"/>
      </w:r>
    </w:p>
    <w:p w:rsidR="00530DEF" w:rsidRDefault="000F7BF5" w:rsidP="00B22694">
      <w:pPr>
        <w:rPr>
          <w:rtl/>
        </w:rPr>
      </w:pPr>
      <w:r>
        <w:rPr>
          <w:rFonts w:hint="cs"/>
          <w:rtl/>
        </w:rPr>
        <w:t>این روایت را شیخ در تهذیب به اسنادش از «أحمد بن محمد» که ظاهراً «أحمد بن محمد بن عیسی» است نقل می کند و «المثنّی الحنّاط» ثقه است.</w:t>
      </w:r>
    </w:p>
    <w:p w:rsidR="000F7BF5" w:rsidRDefault="003F441E" w:rsidP="00B22694">
      <w:pPr>
        <w:rPr>
          <w:rtl/>
        </w:rPr>
      </w:pPr>
      <w:r>
        <w:rPr>
          <w:rFonts w:hint="cs"/>
          <w:rtl/>
        </w:rPr>
        <w:t>عیینه می گوید از امام صادق علیه السلام سؤال کردم که گاهی وارد مسجد می شوم در حالی که هوا بسیار گرم است (و مسجد هم سقف نداشته است و لذا زمین بسیار گرم می شود) و خوشم نمی آید یعنی سختم است که بر سنگ ریزه های کف مسجد سجده کنم که شدیداً سوزناک است و لذا پیراهنم را روی زمین می اندازم و بر آن سجده می کنم؟ حضرت فرمودند اشکالی ندارد.</w:t>
      </w:r>
    </w:p>
    <w:p w:rsidR="0099796E" w:rsidRDefault="00613F8A" w:rsidP="00B22694">
      <w:pPr>
        <w:rPr>
          <w:rFonts w:hint="cs"/>
          <w:rtl/>
        </w:rPr>
      </w:pPr>
      <w:r w:rsidRPr="0099796E">
        <w:rPr>
          <w:rFonts w:hint="cs"/>
          <w:b/>
          <w:bCs/>
          <w:rtl/>
        </w:rPr>
        <w:t>مرحوم خویی در ابتدا خواسته اند سند روایت را تصحیح کنند و لذا فرموده اند</w:t>
      </w:r>
      <w:r>
        <w:rPr>
          <w:rFonts w:hint="cs"/>
          <w:rtl/>
        </w:rPr>
        <w:t xml:space="preserve">: </w:t>
      </w:r>
      <w:r w:rsidR="00B8792F">
        <w:rPr>
          <w:rFonts w:hint="cs"/>
          <w:rtl/>
        </w:rPr>
        <w:t>مطمئنا این شخص که نام او در استبصار به نام «عیینه» ذکر شده است در تهذیب به لفظ «</w:t>
      </w:r>
      <w:r w:rsidR="006407DE">
        <w:rPr>
          <w:rFonts w:hint="cs"/>
          <w:rtl/>
        </w:rPr>
        <w:t>قتیبه» ذکر شده است که یک نفر است و اختلاف از نساخ است، همان شخصی است که نجاشی از او با نام «عتبه» یاد می کند؛ یعنی این شخص «عتبه بیاع القصب» است که نجاشی صریحاً او را توثیق کرد</w:t>
      </w:r>
      <w:r w:rsidR="0099796E">
        <w:rPr>
          <w:rFonts w:hint="cs"/>
          <w:rtl/>
        </w:rPr>
        <w:t>ه است و لذا سند روایت صحیح است.</w:t>
      </w:r>
    </w:p>
    <w:p w:rsidR="00613F8A" w:rsidRDefault="006407DE" w:rsidP="00B22694">
      <w:pPr>
        <w:rPr>
          <w:rFonts w:hint="cs"/>
          <w:rtl/>
        </w:rPr>
      </w:pPr>
      <w:r>
        <w:rPr>
          <w:rFonts w:hint="cs"/>
          <w:rtl/>
        </w:rPr>
        <w:t>لکن از نظر دلالت، بر بحث ما دلالت نمی کند؛ زیرا ظاهراً مورد روایت، مورد تقیّه بوده است وگرنه غالباً در مفروض سؤال، سائل می توانسته به جایی برود که مسقّف است و در آنجا بر زمین سجده کند و یا خاکی و یا چوبی پیدا کند و بر آن سجده کند و بر فرض در ابتدای وقت نتواند پیدا کند می توانسته نماز را تأخیر بیندازد و تا آخر وقت این کار را انجام دهد</w:t>
      </w:r>
      <w:r w:rsidR="000C5885">
        <w:rPr>
          <w:rFonts w:hint="cs"/>
          <w:rtl/>
        </w:rPr>
        <w:t xml:space="preserve"> ولو بعد از این که حرارت خورشید و گرمای زمین کم شود</w:t>
      </w:r>
      <w:r w:rsidR="00D156E2">
        <w:rPr>
          <w:rFonts w:hint="cs"/>
          <w:rtl/>
        </w:rPr>
        <w:t>. لذا ظاهر روایت این است که این سائل وارد مساجد أهل سنّت شده و مقام تقیّه بوده است</w:t>
      </w:r>
      <w:r w:rsidR="006C1D69">
        <w:rPr>
          <w:rFonts w:hint="cs"/>
          <w:rtl/>
        </w:rPr>
        <w:t xml:space="preserve"> و اگر در آنجا نماز نمی خواند و دنبال خاک یا چوب می گشت خلاف تقیّه بود و لذا سؤال کرد که بر ثوب تقیّه کنم که خلاف تقیّه نیست و حضرت هم اجازه دادند و در تقیّه هم عدم مندوحه معتبر نیست لذا هر چند می توانست نماز را تا آخر وقت تأخیر بیندازد یا نماز را در خانه خودش</w:t>
      </w:r>
      <w:r w:rsidR="00341FF6">
        <w:rPr>
          <w:rFonts w:hint="cs"/>
          <w:rtl/>
        </w:rPr>
        <w:t xml:space="preserve"> بخواند و یا</w:t>
      </w:r>
      <w:r w:rsidR="006C1D69">
        <w:rPr>
          <w:rFonts w:hint="cs"/>
          <w:rtl/>
        </w:rPr>
        <w:t xml:space="preserve"> اعاده ک</w:t>
      </w:r>
      <w:r w:rsidR="00341FF6">
        <w:rPr>
          <w:rFonts w:hint="cs"/>
          <w:rtl/>
        </w:rPr>
        <w:t>ند ولی در تقیّه این ها شرط نیست و همین که در مکان تقیّه امکان رعایت وظیفه شرعیه نباشد در همان مکان می تواند بر چیزی که</w:t>
      </w:r>
      <w:r w:rsidR="000962E8">
        <w:rPr>
          <w:rFonts w:hint="cs"/>
          <w:rtl/>
        </w:rPr>
        <w:t xml:space="preserve"> سجده بر آن صحیح نیست، سجده کرد؛ و تقیّه با اضطرار های دیگر تفاوت دارد و در اضطرار های دیگر باید تا آخر وقت اضطرار وجود داشته باشد و آن هم نه فقط اضطرار </w:t>
      </w:r>
      <w:r w:rsidR="000962E8">
        <w:rPr>
          <w:rFonts w:hint="cs"/>
          <w:rtl/>
        </w:rPr>
        <w:lastRenderedPageBreak/>
        <w:t>در این مکان، بلکه در مکان های دیگر هم اضطرار وجود داشته باشد. لذا این روایت مربوط به تقیّه است و ربطی به بحث ما ندارد.</w:t>
      </w:r>
    </w:p>
    <w:p w:rsidR="000962E8" w:rsidRPr="006162A2" w:rsidRDefault="000962E8" w:rsidP="00B22694">
      <w:pPr>
        <w:rPr>
          <w:rFonts w:hint="cs"/>
          <w:rtl/>
        </w:rPr>
      </w:pPr>
      <w:r>
        <w:rPr>
          <w:rFonts w:hint="cs"/>
          <w:rtl/>
        </w:rPr>
        <w:t>در جلسه بعد روایات دیگر را بیان کرده و کلام مرحوم خویی راجع به این روایات را بررسی می کنیم.</w:t>
      </w:r>
    </w:p>
    <w:sectPr w:rsidR="000962E8"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43" w:rsidRDefault="00454F43" w:rsidP="008B750B">
      <w:pPr>
        <w:spacing w:line="240" w:lineRule="auto"/>
      </w:pPr>
      <w:r>
        <w:separator/>
      </w:r>
    </w:p>
  </w:endnote>
  <w:endnote w:type="continuationSeparator" w:id="0">
    <w:p w:rsidR="00454F43" w:rsidRDefault="00454F4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044E4" w:rsidRPr="007044E4">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36146E" w:rsidP="001B6799">
          <w:pPr>
            <w:pStyle w:val="a6"/>
            <w:bidi w:val="0"/>
            <w:rPr>
              <w:color w:val="808080" w:themeColor="background1" w:themeShade="80"/>
              <w:rtl/>
            </w:rPr>
          </w:pPr>
          <w:bookmarkStart w:id="22" w:name="BokAdres"/>
          <w:bookmarkEnd w:id="22"/>
          <w:r>
            <w:rPr>
              <w:color w:val="808080" w:themeColor="background1" w:themeShade="80"/>
            </w:rPr>
            <w:t>F1ms4_13980127-105_hr1_mfeb.ir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43" w:rsidRDefault="00454F43" w:rsidP="008B750B">
      <w:pPr>
        <w:spacing w:line="240" w:lineRule="auto"/>
      </w:pPr>
      <w:r>
        <w:separator/>
      </w:r>
    </w:p>
  </w:footnote>
  <w:footnote w:type="continuationSeparator" w:id="0">
    <w:p w:rsidR="00454F43" w:rsidRDefault="00454F43" w:rsidP="008B750B">
      <w:pPr>
        <w:spacing w:line="240" w:lineRule="auto"/>
      </w:pPr>
      <w:r>
        <w:continuationSeparator/>
      </w:r>
    </w:p>
  </w:footnote>
  <w:footnote w:id="1">
    <w:p w:rsidR="00871E43" w:rsidRPr="00871E43" w:rsidRDefault="00871E43" w:rsidP="00871E43">
      <w:pPr>
        <w:pStyle w:val="a9"/>
        <w:rPr>
          <w:rFonts w:hint="cs"/>
          <w:rtl/>
        </w:rPr>
      </w:pPr>
      <w:r w:rsidRPr="00871E43">
        <w:footnoteRef/>
      </w:r>
      <w:r w:rsidRPr="00871E43">
        <w:rPr>
          <w:rtl/>
        </w:rPr>
        <w:t xml:space="preserve"> </w:t>
      </w:r>
      <w:hyperlink r:id="rId1" w:history="1">
        <w:r w:rsidRPr="00871E43">
          <w:rPr>
            <w:rStyle w:val="ac"/>
            <w:rFonts w:hint="cs"/>
            <w:rtl/>
          </w:rPr>
          <w:t>الکافی،</w:t>
        </w:r>
        <w:r w:rsidRPr="00871E43">
          <w:rPr>
            <w:rStyle w:val="ac"/>
            <w:rtl/>
          </w:rPr>
          <w:t xml:space="preserve"> </w:t>
        </w:r>
        <w:r w:rsidRPr="00871E43">
          <w:rPr>
            <w:rStyle w:val="ac"/>
            <w:rFonts w:hint="cs"/>
            <w:rtl/>
          </w:rPr>
          <w:t>محمد</w:t>
        </w:r>
        <w:r w:rsidRPr="00871E43">
          <w:rPr>
            <w:rStyle w:val="ac"/>
            <w:rtl/>
          </w:rPr>
          <w:t xml:space="preserve"> </w:t>
        </w:r>
        <w:r w:rsidRPr="00871E43">
          <w:rPr>
            <w:rStyle w:val="ac"/>
            <w:rFonts w:hint="cs"/>
            <w:rtl/>
          </w:rPr>
          <w:t>بن</w:t>
        </w:r>
        <w:r w:rsidRPr="00871E43">
          <w:rPr>
            <w:rStyle w:val="ac"/>
            <w:rtl/>
          </w:rPr>
          <w:t xml:space="preserve"> </w:t>
        </w:r>
        <w:r w:rsidRPr="00871E43">
          <w:rPr>
            <w:rStyle w:val="ac"/>
            <w:rFonts w:hint="cs"/>
            <w:rtl/>
          </w:rPr>
          <w:t>یعقوب</w:t>
        </w:r>
        <w:r w:rsidRPr="00871E43">
          <w:rPr>
            <w:rStyle w:val="ac"/>
            <w:rtl/>
          </w:rPr>
          <w:t xml:space="preserve"> </w:t>
        </w:r>
        <w:r w:rsidRPr="00871E43">
          <w:rPr>
            <w:rStyle w:val="ac"/>
            <w:rFonts w:hint="cs"/>
            <w:rtl/>
          </w:rPr>
          <w:t>کلینی،</w:t>
        </w:r>
        <w:r w:rsidRPr="00871E43">
          <w:rPr>
            <w:rStyle w:val="ac"/>
            <w:rtl/>
          </w:rPr>
          <w:t xml:space="preserve"> </w:t>
        </w:r>
        <w:r w:rsidRPr="00871E43">
          <w:rPr>
            <w:rStyle w:val="ac"/>
            <w:rFonts w:hint="cs"/>
            <w:rtl/>
          </w:rPr>
          <w:t>ج</w:t>
        </w:r>
        <w:r w:rsidRPr="00871E43">
          <w:rPr>
            <w:rStyle w:val="ac"/>
            <w:rtl/>
          </w:rPr>
          <w:t>3</w:t>
        </w:r>
        <w:r w:rsidRPr="00871E43">
          <w:rPr>
            <w:rStyle w:val="ac"/>
            <w:rFonts w:hint="cs"/>
            <w:rtl/>
          </w:rPr>
          <w:t>،</w:t>
        </w:r>
        <w:r w:rsidRPr="00871E43">
          <w:rPr>
            <w:rStyle w:val="ac"/>
            <w:rtl/>
          </w:rPr>
          <w:t xml:space="preserve"> </w:t>
        </w:r>
        <w:r w:rsidRPr="00871E43">
          <w:rPr>
            <w:rStyle w:val="ac"/>
            <w:rFonts w:hint="cs"/>
            <w:rtl/>
          </w:rPr>
          <w:t>ص</w:t>
        </w:r>
        <w:r w:rsidRPr="00871E43">
          <w:rPr>
            <w:rStyle w:val="ac"/>
            <w:rtl/>
          </w:rPr>
          <w:t>332.</w:t>
        </w:r>
      </w:hyperlink>
    </w:p>
  </w:footnote>
  <w:footnote w:id="2">
    <w:p w:rsidR="00D16879" w:rsidRPr="00AC26CB" w:rsidRDefault="00D16879" w:rsidP="00D16879">
      <w:pPr>
        <w:pStyle w:val="a9"/>
        <w:rPr>
          <w:rtl/>
        </w:rPr>
      </w:pPr>
      <w:r w:rsidRPr="00AC26CB">
        <w:footnoteRef/>
      </w:r>
      <w:r w:rsidRPr="00AC26CB">
        <w:rPr>
          <w:rtl/>
        </w:rPr>
        <w:t xml:space="preserve"> </w:t>
      </w:r>
      <w:hyperlink r:id="rId2" w:history="1">
        <w:r w:rsidRPr="00AC26CB">
          <w:rPr>
            <w:rStyle w:val="ac"/>
            <w:rFonts w:hint="cs"/>
            <w:rtl/>
          </w:rPr>
          <w:t>وسائل</w:t>
        </w:r>
        <w:r w:rsidRPr="00AC26CB">
          <w:rPr>
            <w:rStyle w:val="ac"/>
            <w:rtl/>
          </w:rPr>
          <w:t xml:space="preserve"> </w:t>
        </w:r>
        <w:r w:rsidRPr="00AC26CB">
          <w:rPr>
            <w:rStyle w:val="ac"/>
            <w:rFonts w:hint="cs"/>
            <w:rtl/>
          </w:rPr>
          <w:t>الشیعة،</w:t>
        </w:r>
        <w:r w:rsidRPr="00AC26CB">
          <w:rPr>
            <w:rStyle w:val="ac"/>
            <w:rtl/>
          </w:rPr>
          <w:t xml:space="preserve"> </w:t>
        </w:r>
        <w:r w:rsidRPr="00AC26CB">
          <w:rPr>
            <w:rStyle w:val="ac"/>
            <w:rFonts w:hint="cs"/>
            <w:rtl/>
          </w:rPr>
          <w:t>الشیخ</w:t>
        </w:r>
        <w:r w:rsidRPr="00AC26CB">
          <w:rPr>
            <w:rStyle w:val="ac"/>
            <w:rtl/>
          </w:rPr>
          <w:t xml:space="preserve"> </w:t>
        </w:r>
        <w:r w:rsidRPr="00AC26CB">
          <w:rPr>
            <w:rStyle w:val="ac"/>
            <w:rFonts w:hint="cs"/>
            <w:rtl/>
          </w:rPr>
          <w:t>الحر</w:t>
        </w:r>
        <w:r w:rsidRPr="00AC26CB">
          <w:rPr>
            <w:rStyle w:val="ac"/>
            <w:rtl/>
          </w:rPr>
          <w:t xml:space="preserve"> </w:t>
        </w:r>
        <w:r w:rsidRPr="00AC26CB">
          <w:rPr>
            <w:rStyle w:val="ac"/>
            <w:rFonts w:hint="cs"/>
            <w:rtl/>
          </w:rPr>
          <w:t>العاملي،</w:t>
        </w:r>
        <w:r w:rsidRPr="00AC26CB">
          <w:rPr>
            <w:rStyle w:val="ac"/>
            <w:rtl/>
          </w:rPr>
          <w:t xml:space="preserve"> </w:t>
        </w:r>
        <w:r w:rsidRPr="00AC26CB">
          <w:rPr>
            <w:rStyle w:val="ac"/>
            <w:rFonts w:hint="cs"/>
            <w:rtl/>
          </w:rPr>
          <w:t>ج</w:t>
        </w:r>
        <w:r w:rsidRPr="00AC26CB">
          <w:rPr>
            <w:rStyle w:val="ac"/>
            <w:rtl/>
          </w:rPr>
          <w:t>5</w:t>
        </w:r>
        <w:r w:rsidRPr="00AC26CB">
          <w:rPr>
            <w:rStyle w:val="ac"/>
            <w:rFonts w:hint="cs"/>
            <w:rtl/>
          </w:rPr>
          <w:t>،</w:t>
        </w:r>
        <w:r w:rsidRPr="00AC26CB">
          <w:rPr>
            <w:rStyle w:val="ac"/>
            <w:rtl/>
          </w:rPr>
          <w:t xml:space="preserve"> </w:t>
        </w:r>
        <w:r w:rsidRPr="00AC26CB">
          <w:rPr>
            <w:rStyle w:val="ac"/>
            <w:rFonts w:hint="cs"/>
            <w:rtl/>
          </w:rPr>
          <w:t>ص</w:t>
        </w:r>
        <w:r w:rsidRPr="00AC26CB">
          <w:rPr>
            <w:rStyle w:val="ac"/>
            <w:rtl/>
          </w:rPr>
          <w:t>355</w:t>
        </w:r>
        <w:r w:rsidRPr="00AC26CB">
          <w:rPr>
            <w:rStyle w:val="ac"/>
            <w:rFonts w:hint="cs"/>
            <w:rtl/>
          </w:rPr>
          <w:t>،</w:t>
        </w:r>
        <w:r w:rsidRPr="00AC26CB">
          <w:rPr>
            <w:rStyle w:val="ac"/>
            <w:rtl/>
          </w:rPr>
          <w:t xml:space="preserve"> </w:t>
        </w:r>
        <w:r w:rsidRPr="00AC26CB">
          <w:rPr>
            <w:rStyle w:val="ac"/>
            <w:rFonts w:hint="cs"/>
            <w:rtl/>
          </w:rPr>
          <w:t>أبواب</w:t>
        </w:r>
        <w:r w:rsidRPr="00AC26CB">
          <w:rPr>
            <w:rStyle w:val="ac"/>
            <w:rtl/>
          </w:rPr>
          <w:t xml:space="preserve"> </w:t>
        </w:r>
        <w:r w:rsidRPr="00AC26CB">
          <w:rPr>
            <w:rStyle w:val="ac"/>
            <w:rFonts w:hint="cs"/>
            <w:rtl/>
          </w:rPr>
          <w:t>ما</w:t>
        </w:r>
        <w:r w:rsidRPr="00AC26CB">
          <w:rPr>
            <w:rStyle w:val="ac"/>
            <w:rtl/>
          </w:rPr>
          <w:t xml:space="preserve"> </w:t>
        </w:r>
        <w:r w:rsidRPr="00AC26CB">
          <w:rPr>
            <w:rStyle w:val="ac"/>
            <w:rFonts w:hint="cs"/>
            <w:rtl/>
          </w:rPr>
          <w:t>یسجد</w:t>
        </w:r>
        <w:r w:rsidRPr="00AC26CB">
          <w:rPr>
            <w:rStyle w:val="ac"/>
            <w:rtl/>
          </w:rPr>
          <w:t xml:space="preserve"> </w:t>
        </w:r>
        <w:r w:rsidRPr="00AC26CB">
          <w:rPr>
            <w:rStyle w:val="ac"/>
            <w:rFonts w:hint="cs"/>
            <w:rtl/>
          </w:rPr>
          <w:t>علیه،</w:t>
        </w:r>
        <w:r w:rsidRPr="00AC26CB">
          <w:rPr>
            <w:rStyle w:val="ac"/>
            <w:rtl/>
          </w:rPr>
          <w:t xml:space="preserve"> </w:t>
        </w:r>
        <w:r w:rsidRPr="00AC26CB">
          <w:rPr>
            <w:rStyle w:val="ac"/>
            <w:rFonts w:hint="cs"/>
            <w:rtl/>
          </w:rPr>
          <w:t>باب</w:t>
        </w:r>
        <w:r w:rsidRPr="00AC26CB">
          <w:rPr>
            <w:rStyle w:val="ac"/>
            <w:rtl/>
          </w:rPr>
          <w:t>7</w:t>
        </w:r>
        <w:r w:rsidRPr="00AC26CB">
          <w:rPr>
            <w:rStyle w:val="ac"/>
            <w:rFonts w:hint="cs"/>
            <w:rtl/>
          </w:rPr>
          <w:t>،</w:t>
        </w:r>
        <w:r w:rsidRPr="00AC26CB">
          <w:rPr>
            <w:rStyle w:val="ac"/>
            <w:rtl/>
          </w:rPr>
          <w:t xml:space="preserve"> </w:t>
        </w:r>
        <w:r w:rsidRPr="00AC26CB">
          <w:rPr>
            <w:rStyle w:val="ac"/>
            <w:rFonts w:hint="cs"/>
            <w:rtl/>
          </w:rPr>
          <w:t>ح</w:t>
        </w:r>
        <w:r w:rsidRPr="00AC26CB">
          <w:rPr>
            <w:rStyle w:val="ac"/>
            <w:rtl/>
          </w:rPr>
          <w:t>2</w:t>
        </w:r>
        <w:r w:rsidRPr="00AC26CB">
          <w:rPr>
            <w:rStyle w:val="ac"/>
            <w:rFonts w:hint="cs"/>
            <w:rtl/>
          </w:rPr>
          <w:t>،</w:t>
        </w:r>
        <w:r w:rsidRPr="00AC26CB">
          <w:rPr>
            <w:rStyle w:val="ac"/>
            <w:rtl/>
          </w:rPr>
          <w:t xml:space="preserve"> </w:t>
        </w:r>
        <w:r w:rsidRPr="00AC26CB">
          <w:rPr>
            <w:rStyle w:val="ac"/>
            <w:rFonts w:hint="cs"/>
            <w:rtl/>
          </w:rPr>
          <w:t>ط</w:t>
        </w:r>
        <w:r w:rsidRPr="00AC26CB">
          <w:rPr>
            <w:rStyle w:val="ac"/>
            <w:rtl/>
          </w:rPr>
          <w:t xml:space="preserve"> </w:t>
        </w:r>
        <w:r w:rsidRPr="00AC26CB">
          <w:rPr>
            <w:rStyle w:val="ac"/>
            <w:rFonts w:hint="cs"/>
            <w:rtl/>
          </w:rPr>
          <w:t>آل</w:t>
        </w:r>
        <w:r w:rsidRPr="00AC26CB">
          <w:rPr>
            <w:rStyle w:val="ac"/>
            <w:rtl/>
          </w:rPr>
          <w:t xml:space="preserve"> </w:t>
        </w:r>
        <w:r w:rsidRPr="00AC26CB">
          <w:rPr>
            <w:rStyle w:val="ac"/>
            <w:rFonts w:hint="cs"/>
            <w:rtl/>
          </w:rPr>
          <w:t>البيت</w:t>
        </w:r>
        <w:r w:rsidRPr="00AC26CB">
          <w:rPr>
            <w:rStyle w:val="ac"/>
            <w:rtl/>
          </w:rPr>
          <w:t>.</w:t>
        </w:r>
      </w:hyperlink>
    </w:p>
  </w:footnote>
  <w:footnote w:id="3">
    <w:p w:rsidR="00530DEF" w:rsidRPr="00530DEF" w:rsidRDefault="00530DEF" w:rsidP="00530DEF">
      <w:pPr>
        <w:pStyle w:val="a9"/>
        <w:rPr>
          <w:rFonts w:hint="cs"/>
          <w:rtl/>
        </w:rPr>
      </w:pPr>
      <w:r w:rsidRPr="00530DEF">
        <w:footnoteRef/>
      </w:r>
      <w:r w:rsidRPr="00530DEF">
        <w:rPr>
          <w:rtl/>
        </w:rPr>
        <w:t xml:space="preserve"> </w:t>
      </w:r>
      <w:hyperlink r:id="rId3" w:history="1">
        <w:r w:rsidRPr="00530DEF">
          <w:rPr>
            <w:rStyle w:val="ac"/>
            <w:rFonts w:hint="cs"/>
            <w:rtl/>
          </w:rPr>
          <w:t>تهذیب</w:t>
        </w:r>
        <w:r w:rsidRPr="00530DEF">
          <w:rPr>
            <w:rStyle w:val="ac"/>
            <w:rtl/>
          </w:rPr>
          <w:t xml:space="preserve"> </w:t>
        </w:r>
        <w:r w:rsidRPr="00530DEF">
          <w:rPr>
            <w:rStyle w:val="ac"/>
            <w:rFonts w:hint="cs"/>
            <w:rtl/>
          </w:rPr>
          <w:t>الاحکام،</w:t>
        </w:r>
        <w:r w:rsidRPr="00530DEF">
          <w:rPr>
            <w:rStyle w:val="ac"/>
            <w:rtl/>
          </w:rPr>
          <w:t xml:space="preserve"> </w:t>
        </w:r>
        <w:r w:rsidRPr="00530DEF">
          <w:rPr>
            <w:rStyle w:val="ac"/>
            <w:rFonts w:hint="cs"/>
            <w:rtl/>
          </w:rPr>
          <w:t>شیخ</w:t>
        </w:r>
        <w:r w:rsidRPr="00530DEF">
          <w:rPr>
            <w:rStyle w:val="ac"/>
            <w:rtl/>
          </w:rPr>
          <w:t xml:space="preserve"> </w:t>
        </w:r>
        <w:r w:rsidRPr="00530DEF">
          <w:rPr>
            <w:rStyle w:val="ac"/>
            <w:rFonts w:hint="cs"/>
            <w:rtl/>
          </w:rPr>
          <w:t>طوسی،</w:t>
        </w:r>
        <w:r w:rsidRPr="00530DEF">
          <w:rPr>
            <w:rStyle w:val="ac"/>
            <w:rtl/>
          </w:rPr>
          <w:t xml:space="preserve"> </w:t>
        </w:r>
        <w:r w:rsidRPr="00530DEF">
          <w:rPr>
            <w:rStyle w:val="ac"/>
            <w:rFonts w:hint="cs"/>
            <w:rtl/>
          </w:rPr>
          <w:t>ج</w:t>
        </w:r>
        <w:r w:rsidRPr="00530DEF">
          <w:rPr>
            <w:rStyle w:val="ac"/>
            <w:rtl/>
          </w:rPr>
          <w:t>2</w:t>
        </w:r>
        <w:r w:rsidRPr="00530DEF">
          <w:rPr>
            <w:rStyle w:val="ac"/>
            <w:rFonts w:hint="cs"/>
            <w:rtl/>
          </w:rPr>
          <w:t>،</w:t>
        </w:r>
        <w:r w:rsidRPr="00530DEF">
          <w:rPr>
            <w:rStyle w:val="ac"/>
            <w:rtl/>
          </w:rPr>
          <w:t xml:space="preserve"> </w:t>
        </w:r>
        <w:r w:rsidRPr="00530DEF">
          <w:rPr>
            <w:rStyle w:val="ac"/>
            <w:rFonts w:hint="cs"/>
            <w:rtl/>
          </w:rPr>
          <w:t>ص</w:t>
        </w:r>
        <w:r w:rsidRPr="00530DEF">
          <w:rPr>
            <w:rStyle w:val="ac"/>
            <w:rtl/>
          </w:rPr>
          <w:t>308.</w:t>
        </w:r>
      </w:hyperlink>
    </w:p>
  </w:footnote>
  <w:footnote w:id="4">
    <w:p w:rsidR="005E770F" w:rsidRPr="005E770F" w:rsidRDefault="005E770F" w:rsidP="005E770F">
      <w:pPr>
        <w:pStyle w:val="a9"/>
        <w:rPr>
          <w:rFonts w:hint="cs"/>
          <w:rtl/>
        </w:rPr>
      </w:pPr>
      <w:r w:rsidRPr="005E770F">
        <w:footnoteRef/>
      </w:r>
      <w:r w:rsidRPr="005E770F">
        <w:rPr>
          <w:rtl/>
        </w:rPr>
        <w:t xml:space="preserve"> </w:t>
      </w:r>
      <w:hyperlink r:id="rId4" w:history="1">
        <w:r w:rsidRPr="005E770F">
          <w:rPr>
            <w:rStyle w:val="ac"/>
            <w:rFonts w:hint="cs"/>
            <w:rtl/>
          </w:rPr>
          <w:t>تهذیب</w:t>
        </w:r>
        <w:r w:rsidRPr="005E770F">
          <w:rPr>
            <w:rStyle w:val="ac"/>
            <w:rtl/>
          </w:rPr>
          <w:t xml:space="preserve"> </w:t>
        </w:r>
        <w:r w:rsidRPr="005E770F">
          <w:rPr>
            <w:rStyle w:val="ac"/>
            <w:rFonts w:hint="cs"/>
            <w:rtl/>
          </w:rPr>
          <w:t>الاحکام،</w:t>
        </w:r>
        <w:r w:rsidRPr="005E770F">
          <w:rPr>
            <w:rStyle w:val="ac"/>
            <w:rtl/>
          </w:rPr>
          <w:t xml:space="preserve"> </w:t>
        </w:r>
        <w:r w:rsidRPr="005E770F">
          <w:rPr>
            <w:rStyle w:val="ac"/>
            <w:rFonts w:hint="cs"/>
            <w:rtl/>
          </w:rPr>
          <w:t>شیخ</w:t>
        </w:r>
        <w:r w:rsidRPr="005E770F">
          <w:rPr>
            <w:rStyle w:val="ac"/>
            <w:rtl/>
          </w:rPr>
          <w:t xml:space="preserve"> </w:t>
        </w:r>
        <w:r w:rsidRPr="005E770F">
          <w:rPr>
            <w:rStyle w:val="ac"/>
            <w:rFonts w:hint="cs"/>
            <w:rtl/>
          </w:rPr>
          <w:t>طوسی،</w:t>
        </w:r>
        <w:r w:rsidRPr="005E770F">
          <w:rPr>
            <w:rStyle w:val="ac"/>
            <w:rtl/>
          </w:rPr>
          <w:t xml:space="preserve"> </w:t>
        </w:r>
        <w:r w:rsidRPr="005E770F">
          <w:rPr>
            <w:rStyle w:val="ac"/>
            <w:rFonts w:hint="cs"/>
            <w:rtl/>
          </w:rPr>
          <w:t>ج</w:t>
        </w:r>
        <w:r w:rsidRPr="005E770F">
          <w:rPr>
            <w:rStyle w:val="ac"/>
            <w:rtl/>
          </w:rPr>
          <w:t>2</w:t>
        </w:r>
        <w:r w:rsidRPr="005E770F">
          <w:rPr>
            <w:rStyle w:val="ac"/>
            <w:rFonts w:hint="cs"/>
            <w:rtl/>
          </w:rPr>
          <w:t>،</w:t>
        </w:r>
        <w:r w:rsidRPr="005E770F">
          <w:rPr>
            <w:rStyle w:val="ac"/>
            <w:rtl/>
          </w:rPr>
          <w:t xml:space="preserve"> </w:t>
        </w:r>
        <w:r w:rsidRPr="005E770F">
          <w:rPr>
            <w:rStyle w:val="ac"/>
            <w:rFonts w:hint="cs"/>
            <w:rtl/>
          </w:rPr>
          <w:t>ص</w:t>
        </w:r>
        <w:r w:rsidRPr="005E770F">
          <w:rPr>
            <w:rStyle w:val="ac"/>
            <w:rtl/>
          </w:rPr>
          <w:t>306.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36146E">
      <w:rPr>
        <w:b/>
        <w:bCs/>
        <w:sz w:val="20"/>
        <w:szCs w:val="24"/>
        <w:rtl/>
      </w:rPr>
      <w:t>105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36146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36146E">
      <w:rPr>
        <w:rFonts w:hint="cs"/>
        <w:b/>
        <w:bCs/>
        <w:color w:val="632423" w:themeColor="accent2" w:themeShade="80"/>
        <w:sz w:val="20"/>
        <w:szCs w:val="24"/>
        <w:rtl/>
      </w:rPr>
      <w:t>شهیدی</w:t>
    </w:r>
    <w:r w:rsidR="0036146E">
      <w:rPr>
        <w:b/>
        <w:bCs/>
        <w:color w:val="632423" w:themeColor="accent2" w:themeShade="80"/>
        <w:sz w:val="20"/>
        <w:szCs w:val="24"/>
        <w:rtl/>
      </w:rPr>
      <w:t xml:space="preserve"> </w:t>
    </w:r>
    <w:r w:rsidR="0036146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36146E">
      <w:rPr>
        <w:sz w:val="24"/>
        <w:szCs w:val="24"/>
        <w:rtl/>
      </w:rPr>
      <w:t>27 /1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36146E">
      <w:rPr>
        <w:rFonts w:hint="cs"/>
        <w:color w:val="000000" w:themeColor="text1"/>
        <w:sz w:val="24"/>
        <w:szCs w:val="24"/>
        <w:rtl/>
      </w:rPr>
      <w:t>مکان</w:t>
    </w:r>
    <w:r w:rsidR="0036146E">
      <w:rPr>
        <w:color w:val="000000" w:themeColor="text1"/>
        <w:sz w:val="24"/>
        <w:szCs w:val="24"/>
        <w:rtl/>
      </w:rPr>
      <w:t xml:space="preserve"> </w:t>
    </w:r>
    <w:r w:rsidR="0036146E">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36146E">
      <w:rPr>
        <w:rFonts w:hint="cs"/>
        <w:sz w:val="24"/>
        <w:szCs w:val="24"/>
        <w:rtl/>
      </w:rPr>
      <w:t>حسن</w:t>
    </w:r>
    <w:r w:rsidR="0036146E">
      <w:rPr>
        <w:sz w:val="24"/>
        <w:szCs w:val="24"/>
        <w:rtl/>
      </w:rPr>
      <w:t xml:space="preserve"> </w:t>
    </w:r>
    <w:r w:rsidR="0036146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36146E">
      <w:rPr>
        <w:rFonts w:hint="cs"/>
        <w:sz w:val="24"/>
        <w:szCs w:val="24"/>
        <w:rtl/>
      </w:rPr>
      <w:t>شرائط</w:t>
    </w:r>
    <w:r w:rsidR="0036146E">
      <w:rPr>
        <w:sz w:val="24"/>
        <w:szCs w:val="24"/>
        <w:rtl/>
      </w:rPr>
      <w:t xml:space="preserve"> </w:t>
    </w:r>
    <w:r w:rsidR="0036146E">
      <w:rPr>
        <w:rFonts w:hint="cs"/>
        <w:sz w:val="24"/>
        <w:szCs w:val="24"/>
        <w:rtl/>
      </w:rPr>
      <w:t>سجدگاه</w:t>
    </w:r>
    <w:r w:rsidR="0036146E">
      <w:rPr>
        <w:sz w:val="24"/>
        <w:szCs w:val="24"/>
        <w:rtl/>
      </w:rPr>
      <w:t xml:space="preserve"> </w:t>
    </w:r>
    <w:r w:rsidR="0036146E">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830AB"/>
    <w:rsid w:val="000913AA"/>
    <w:rsid w:val="00094847"/>
    <w:rsid w:val="000962E8"/>
    <w:rsid w:val="00096C63"/>
    <w:rsid w:val="000B5DB5"/>
    <w:rsid w:val="000B6891"/>
    <w:rsid w:val="000C3947"/>
    <w:rsid w:val="000C5885"/>
    <w:rsid w:val="000D2A37"/>
    <w:rsid w:val="000D30E9"/>
    <w:rsid w:val="000D6818"/>
    <w:rsid w:val="000D6C24"/>
    <w:rsid w:val="000E01FC"/>
    <w:rsid w:val="000E335E"/>
    <w:rsid w:val="000E514B"/>
    <w:rsid w:val="000F16CF"/>
    <w:rsid w:val="000F5BAC"/>
    <w:rsid w:val="000F7BF5"/>
    <w:rsid w:val="00102585"/>
    <w:rsid w:val="00114AB7"/>
    <w:rsid w:val="00116B2B"/>
    <w:rsid w:val="00123ADD"/>
    <w:rsid w:val="00124E3D"/>
    <w:rsid w:val="00127030"/>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A6BE1"/>
    <w:rsid w:val="001B2488"/>
    <w:rsid w:val="001B6799"/>
    <w:rsid w:val="001C1362"/>
    <w:rsid w:val="001D2E9A"/>
    <w:rsid w:val="001D597F"/>
    <w:rsid w:val="001E3FD4"/>
    <w:rsid w:val="001F0646"/>
    <w:rsid w:val="0020241A"/>
    <w:rsid w:val="002029BC"/>
    <w:rsid w:val="00203821"/>
    <w:rsid w:val="00211632"/>
    <w:rsid w:val="0021630D"/>
    <w:rsid w:val="00233667"/>
    <w:rsid w:val="0024121B"/>
    <w:rsid w:val="0024337D"/>
    <w:rsid w:val="00247D2F"/>
    <w:rsid w:val="00256560"/>
    <w:rsid w:val="0027605E"/>
    <w:rsid w:val="00281E00"/>
    <w:rsid w:val="00294A52"/>
    <w:rsid w:val="002B575F"/>
    <w:rsid w:val="002B729B"/>
    <w:rsid w:val="002C23B5"/>
    <w:rsid w:val="002C53A2"/>
    <w:rsid w:val="002D0040"/>
    <w:rsid w:val="002D2FA8"/>
    <w:rsid w:val="002E1B42"/>
    <w:rsid w:val="002E220F"/>
    <w:rsid w:val="00307311"/>
    <w:rsid w:val="0032100F"/>
    <w:rsid w:val="0033402C"/>
    <w:rsid w:val="00340521"/>
    <w:rsid w:val="00341FF6"/>
    <w:rsid w:val="00345C73"/>
    <w:rsid w:val="00354A99"/>
    <w:rsid w:val="00360311"/>
    <w:rsid w:val="0036146E"/>
    <w:rsid w:val="00361922"/>
    <w:rsid w:val="003662FB"/>
    <w:rsid w:val="0037339B"/>
    <w:rsid w:val="00386C11"/>
    <w:rsid w:val="00397466"/>
    <w:rsid w:val="003A6148"/>
    <w:rsid w:val="003C33F6"/>
    <w:rsid w:val="003C3D2E"/>
    <w:rsid w:val="003C43A5"/>
    <w:rsid w:val="003E1C5C"/>
    <w:rsid w:val="003E6650"/>
    <w:rsid w:val="003F441E"/>
    <w:rsid w:val="003F5B46"/>
    <w:rsid w:val="00401363"/>
    <w:rsid w:val="00402E47"/>
    <w:rsid w:val="00425015"/>
    <w:rsid w:val="00430994"/>
    <w:rsid w:val="00441B6D"/>
    <w:rsid w:val="00446BD5"/>
    <w:rsid w:val="00454F43"/>
    <w:rsid w:val="004556EF"/>
    <w:rsid w:val="00462B07"/>
    <w:rsid w:val="00465BD2"/>
    <w:rsid w:val="004715C8"/>
    <w:rsid w:val="00474E14"/>
    <w:rsid w:val="00481C31"/>
    <w:rsid w:val="00482FC1"/>
    <w:rsid w:val="00483027"/>
    <w:rsid w:val="004871AA"/>
    <w:rsid w:val="004918D7"/>
    <w:rsid w:val="004926E1"/>
    <w:rsid w:val="004A2837"/>
    <w:rsid w:val="004A2FEA"/>
    <w:rsid w:val="004C7455"/>
    <w:rsid w:val="004D2DD7"/>
    <w:rsid w:val="004D75C5"/>
    <w:rsid w:val="004E2186"/>
    <w:rsid w:val="004E66FB"/>
    <w:rsid w:val="004F2B96"/>
    <w:rsid w:val="004F470A"/>
    <w:rsid w:val="004F4C59"/>
    <w:rsid w:val="00500C8F"/>
    <w:rsid w:val="00501909"/>
    <w:rsid w:val="00507BBB"/>
    <w:rsid w:val="005128DF"/>
    <w:rsid w:val="0051592A"/>
    <w:rsid w:val="005206FE"/>
    <w:rsid w:val="005257ED"/>
    <w:rsid w:val="005306F8"/>
    <w:rsid w:val="00530DEF"/>
    <w:rsid w:val="0054023D"/>
    <w:rsid w:val="005426BF"/>
    <w:rsid w:val="00543A21"/>
    <w:rsid w:val="0056213C"/>
    <w:rsid w:val="00580C24"/>
    <w:rsid w:val="005968EF"/>
    <w:rsid w:val="00596C1E"/>
    <w:rsid w:val="005A2E26"/>
    <w:rsid w:val="005B2905"/>
    <w:rsid w:val="005B7BCA"/>
    <w:rsid w:val="005C0DAE"/>
    <w:rsid w:val="005C188E"/>
    <w:rsid w:val="005D2349"/>
    <w:rsid w:val="005E1B60"/>
    <w:rsid w:val="005E5507"/>
    <w:rsid w:val="005E607B"/>
    <w:rsid w:val="005E770F"/>
    <w:rsid w:val="005F0A8D"/>
    <w:rsid w:val="00601229"/>
    <w:rsid w:val="00603B67"/>
    <w:rsid w:val="00613F8A"/>
    <w:rsid w:val="006162A2"/>
    <w:rsid w:val="006240DA"/>
    <w:rsid w:val="0063256E"/>
    <w:rsid w:val="00633F04"/>
    <w:rsid w:val="00635219"/>
    <w:rsid w:val="00635EC0"/>
    <w:rsid w:val="006407DE"/>
    <w:rsid w:val="00640B58"/>
    <w:rsid w:val="00651B02"/>
    <w:rsid w:val="00651B19"/>
    <w:rsid w:val="00660A29"/>
    <w:rsid w:val="00666D3B"/>
    <w:rsid w:val="00695519"/>
    <w:rsid w:val="006A4134"/>
    <w:rsid w:val="006A51A3"/>
    <w:rsid w:val="006A5DDA"/>
    <w:rsid w:val="006A6701"/>
    <w:rsid w:val="006B21F4"/>
    <w:rsid w:val="006B3753"/>
    <w:rsid w:val="006B7AD6"/>
    <w:rsid w:val="006C1D69"/>
    <w:rsid w:val="006C50FD"/>
    <w:rsid w:val="006D1DD4"/>
    <w:rsid w:val="006D4014"/>
    <w:rsid w:val="006D44C1"/>
    <w:rsid w:val="006E5651"/>
    <w:rsid w:val="006E5B85"/>
    <w:rsid w:val="006F026A"/>
    <w:rsid w:val="0070265B"/>
    <w:rsid w:val="007044E4"/>
    <w:rsid w:val="00704813"/>
    <w:rsid w:val="0072290D"/>
    <w:rsid w:val="00723D6D"/>
    <w:rsid w:val="00724537"/>
    <w:rsid w:val="00731724"/>
    <w:rsid w:val="0073474B"/>
    <w:rsid w:val="00735511"/>
    <w:rsid w:val="00737208"/>
    <w:rsid w:val="00744DE6"/>
    <w:rsid w:val="00750217"/>
    <w:rsid w:val="00762452"/>
    <w:rsid w:val="007639E0"/>
    <w:rsid w:val="00764193"/>
    <w:rsid w:val="00775507"/>
    <w:rsid w:val="00783473"/>
    <w:rsid w:val="0078594B"/>
    <w:rsid w:val="007918C1"/>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71E43"/>
    <w:rsid w:val="008956DD"/>
    <w:rsid w:val="008A3EFE"/>
    <w:rsid w:val="008A510E"/>
    <w:rsid w:val="008A522A"/>
    <w:rsid w:val="008A5F9D"/>
    <w:rsid w:val="008B4464"/>
    <w:rsid w:val="008B750B"/>
    <w:rsid w:val="008C3162"/>
    <w:rsid w:val="008D1F14"/>
    <w:rsid w:val="008E3924"/>
    <w:rsid w:val="008F13F7"/>
    <w:rsid w:val="008F5B4D"/>
    <w:rsid w:val="00907425"/>
    <w:rsid w:val="009217AF"/>
    <w:rsid w:val="00923C34"/>
    <w:rsid w:val="00924152"/>
    <w:rsid w:val="0092513D"/>
    <w:rsid w:val="00927A9F"/>
    <w:rsid w:val="009335CC"/>
    <w:rsid w:val="00935A55"/>
    <w:rsid w:val="00941CEB"/>
    <w:rsid w:val="0094720F"/>
    <w:rsid w:val="00953B28"/>
    <w:rsid w:val="00954322"/>
    <w:rsid w:val="00957CAA"/>
    <w:rsid w:val="00964C01"/>
    <w:rsid w:val="0096778A"/>
    <w:rsid w:val="00977656"/>
    <w:rsid w:val="009846A7"/>
    <w:rsid w:val="0098794D"/>
    <w:rsid w:val="0099497B"/>
    <w:rsid w:val="0099796E"/>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694"/>
    <w:rsid w:val="00B2292F"/>
    <w:rsid w:val="00B43169"/>
    <w:rsid w:val="00B501A8"/>
    <w:rsid w:val="00B55AE4"/>
    <w:rsid w:val="00B574D8"/>
    <w:rsid w:val="00B703F3"/>
    <w:rsid w:val="00B70B46"/>
    <w:rsid w:val="00B739B0"/>
    <w:rsid w:val="00B814A3"/>
    <w:rsid w:val="00B8792F"/>
    <w:rsid w:val="00B96F38"/>
    <w:rsid w:val="00BC716B"/>
    <w:rsid w:val="00BD0E74"/>
    <w:rsid w:val="00BD5F8C"/>
    <w:rsid w:val="00BE29DD"/>
    <w:rsid w:val="00BF001E"/>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D78BD"/>
    <w:rsid w:val="00CE7481"/>
    <w:rsid w:val="00CF0A8F"/>
    <w:rsid w:val="00D048CE"/>
    <w:rsid w:val="00D10998"/>
    <w:rsid w:val="00D156E2"/>
    <w:rsid w:val="00D15CBD"/>
    <w:rsid w:val="00D16879"/>
    <w:rsid w:val="00D221CB"/>
    <w:rsid w:val="00D23391"/>
    <w:rsid w:val="00D30628"/>
    <w:rsid w:val="00D31805"/>
    <w:rsid w:val="00D552B9"/>
    <w:rsid w:val="00D64168"/>
    <w:rsid w:val="00D735B2"/>
    <w:rsid w:val="00D74021"/>
    <w:rsid w:val="00D76D01"/>
    <w:rsid w:val="00D922A9"/>
    <w:rsid w:val="00D9394A"/>
    <w:rsid w:val="00DB0CBB"/>
    <w:rsid w:val="00DB67CC"/>
    <w:rsid w:val="00DB69B5"/>
    <w:rsid w:val="00DC3783"/>
    <w:rsid w:val="00DE1070"/>
    <w:rsid w:val="00DE4939"/>
    <w:rsid w:val="00E00219"/>
    <w:rsid w:val="00E0316B"/>
    <w:rsid w:val="00E11115"/>
    <w:rsid w:val="00E202A5"/>
    <w:rsid w:val="00E25E10"/>
    <w:rsid w:val="00E40EB2"/>
    <w:rsid w:val="00E50B41"/>
    <w:rsid w:val="00E5219B"/>
    <w:rsid w:val="00E52D07"/>
    <w:rsid w:val="00E5518B"/>
    <w:rsid w:val="00E609FE"/>
    <w:rsid w:val="00E630BE"/>
    <w:rsid w:val="00E75920"/>
    <w:rsid w:val="00E80D96"/>
    <w:rsid w:val="00E871FA"/>
    <w:rsid w:val="00E936A4"/>
    <w:rsid w:val="00E954BB"/>
    <w:rsid w:val="00E96CD2"/>
    <w:rsid w:val="00EA45E7"/>
    <w:rsid w:val="00EB78E3"/>
    <w:rsid w:val="00EB7BE3"/>
    <w:rsid w:val="00EC10E9"/>
    <w:rsid w:val="00EC1C4B"/>
    <w:rsid w:val="00EC735A"/>
    <w:rsid w:val="00EC767B"/>
    <w:rsid w:val="00ED06F4"/>
    <w:rsid w:val="00ED5F38"/>
    <w:rsid w:val="00EF27FE"/>
    <w:rsid w:val="00F07FB6"/>
    <w:rsid w:val="00F149D0"/>
    <w:rsid w:val="00F16B53"/>
    <w:rsid w:val="00F16F5E"/>
    <w:rsid w:val="00F25ECD"/>
    <w:rsid w:val="00F318BE"/>
    <w:rsid w:val="00F33297"/>
    <w:rsid w:val="00F343FB"/>
    <w:rsid w:val="00F359FE"/>
    <w:rsid w:val="00F42159"/>
    <w:rsid w:val="00F4256E"/>
    <w:rsid w:val="00F42EE1"/>
    <w:rsid w:val="00F60F1F"/>
    <w:rsid w:val="00F64141"/>
    <w:rsid w:val="00F67508"/>
    <w:rsid w:val="00F71A67"/>
    <w:rsid w:val="00F71FC9"/>
    <w:rsid w:val="00F73B48"/>
    <w:rsid w:val="00F74F51"/>
    <w:rsid w:val="00F8374F"/>
    <w:rsid w:val="00F842AD"/>
    <w:rsid w:val="00F914EB"/>
    <w:rsid w:val="00F91B85"/>
    <w:rsid w:val="00F938E7"/>
    <w:rsid w:val="00FA3B17"/>
    <w:rsid w:val="00FA5E8D"/>
    <w:rsid w:val="00FA5F3D"/>
    <w:rsid w:val="00FB399E"/>
    <w:rsid w:val="00FB7F50"/>
    <w:rsid w:val="00FC2A85"/>
    <w:rsid w:val="00FC40AF"/>
    <w:rsid w:val="00FC73B9"/>
    <w:rsid w:val="00FD0A16"/>
    <w:rsid w:val="00FD64FF"/>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9832867">
      <w:bodyDiv w:val="1"/>
      <w:marLeft w:val="0"/>
      <w:marRight w:val="0"/>
      <w:marTop w:val="0"/>
      <w:marBottom w:val="0"/>
      <w:divBdr>
        <w:top w:val="none" w:sz="0" w:space="0" w:color="auto"/>
        <w:left w:val="none" w:sz="0" w:space="0" w:color="auto"/>
        <w:bottom w:val="none" w:sz="0" w:space="0" w:color="auto"/>
        <w:right w:val="none" w:sz="0" w:space="0" w:color="auto"/>
      </w:divBdr>
    </w:div>
    <w:div w:id="20043802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8360712">
      <w:bodyDiv w:val="1"/>
      <w:marLeft w:val="0"/>
      <w:marRight w:val="0"/>
      <w:marTop w:val="0"/>
      <w:marBottom w:val="0"/>
      <w:divBdr>
        <w:top w:val="none" w:sz="0" w:space="0" w:color="auto"/>
        <w:left w:val="none" w:sz="0" w:space="0" w:color="auto"/>
        <w:bottom w:val="none" w:sz="0" w:space="0" w:color="auto"/>
        <w:right w:val="none" w:sz="0" w:space="0" w:color="auto"/>
      </w:divBdr>
    </w:div>
    <w:div w:id="35280677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7448699">
      <w:bodyDiv w:val="1"/>
      <w:marLeft w:val="0"/>
      <w:marRight w:val="0"/>
      <w:marTop w:val="0"/>
      <w:marBottom w:val="0"/>
      <w:divBdr>
        <w:top w:val="none" w:sz="0" w:space="0" w:color="auto"/>
        <w:left w:val="none" w:sz="0" w:space="0" w:color="auto"/>
        <w:bottom w:val="none" w:sz="0" w:space="0" w:color="auto"/>
        <w:right w:val="none" w:sz="0" w:space="0" w:color="auto"/>
      </w:divBdr>
    </w:div>
    <w:div w:id="561913935">
      <w:bodyDiv w:val="1"/>
      <w:marLeft w:val="0"/>
      <w:marRight w:val="0"/>
      <w:marTop w:val="0"/>
      <w:marBottom w:val="0"/>
      <w:divBdr>
        <w:top w:val="none" w:sz="0" w:space="0" w:color="auto"/>
        <w:left w:val="none" w:sz="0" w:space="0" w:color="auto"/>
        <w:bottom w:val="none" w:sz="0" w:space="0" w:color="auto"/>
        <w:right w:val="none" w:sz="0" w:space="0" w:color="auto"/>
      </w:divBdr>
    </w:div>
    <w:div w:id="564873774">
      <w:bodyDiv w:val="1"/>
      <w:marLeft w:val="0"/>
      <w:marRight w:val="0"/>
      <w:marTop w:val="0"/>
      <w:marBottom w:val="0"/>
      <w:divBdr>
        <w:top w:val="none" w:sz="0" w:space="0" w:color="auto"/>
        <w:left w:val="none" w:sz="0" w:space="0" w:color="auto"/>
        <w:bottom w:val="none" w:sz="0" w:space="0" w:color="auto"/>
        <w:right w:val="none" w:sz="0" w:space="0" w:color="auto"/>
      </w:divBdr>
    </w:div>
    <w:div w:id="609630558">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3470942">
      <w:bodyDiv w:val="1"/>
      <w:marLeft w:val="0"/>
      <w:marRight w:val="0"/>
      <w:marTop w:val="0"/>
      <w:marBottom w:val="0"/>
      <w:divBdr>
        <w:top w:val="none" w:sz="0" w:space="0" w:color="auto"/>
        <w:left w:val="none" w:sz="0" w:space="0" w:color="auto"/>
        <w:bottom w:val="none" w:sz="0" w:space="0" w:color="auto"/>
        <w:right w:val="none" w:sz="0" w:space="0" w:color="auto"/>
      </w:divBdr>
    </w:div>
    <w:div w:id="894387288">
      <w:bodyDiv w:val="1"/>
      <w:marLeft w:val="0"/>
      <w:marRight w:val="0"/>
      <w:marTop w:val="0"/>
      <w:marBottom w:val="0"/>
      <w:divBdr>
        <w:top w:val="none" w:sz="0" w:space="0" w:color="auto"/>
        <w:left w:val="none" w:sz="0" w:space="0" w:color="auto"/>
        <w:bottom w:val="none" w:sz="0" w:space="0" w:color="auto"/>
        <w:right w:val="none" w:sz="0" w:space="0" w:color="auto"/>
      </w:divBdr>
    </w:div>
    <w:div w:id="115017468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6591816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717719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7697053">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063823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1906041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308/&#1575;&#1604;&#1579;&#1604;&#1580;%20" TargetMode="External"/><Relationship Id="rId2" Type="http://schemas.openxmlformats.org/officeDocument/2006/relationships/hyperlink" Target="http://lib.eshia.ir/11025/5/355/&#1601;&#1585;&#1602;&#1583;%20" TargetMode="External"/><Relationship Id="rId1" Type="http://schemas.openxmlformats.org/officeDocument/2006/relationships/hyperlink" Target="http://lib.eshia.ir/11005/3/332/&#1602;&#1585;&#1591;&#1575;&#1587;%20" TargetMode="External"/><Relationship Id="rId4" Type="http://schemas.openxmlformats.org/officeDocument/2006/relationships/hyperlink" Target="http://lib.eshia.ir/10083/2/306/&#1575;&#1604;&#1581;&#1589;&#174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EC00-B41F-4D66-8CB9-BEA91AF9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130</TotalTime>
  <Pages>7</Pages>
  <Words>1770</Words>
  <Characters>10089</Characters>
  <Application>Microsoft Office Word</Application>
  <DocSecurity>0</DocSecurity>
  <Lines>84</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11836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48</cp:revision>
  <cp:lastPrinted>2020-04-15T09:27:00Z</cp:lastPrinted>
  <dcterms:created xsi:type="dcterms:W3CDTF">2020-04-15T07:17:00Z</dcterms:created>
  <dcterms:modified xsi:type="dcterms:W3CDTF">2020-04-15T09:28:00Z</dcterms:modified>
  <cp:contentStatus>ویرایش 2.5</cp:contentStatus>
  <cp:version>2.7</cp:version>
</cp:coreProperties>
</file>