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A12A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A12AF" w:rsidRPr="001A12AF" w:rsidRDefault="001A12AF" w:rsidP="001A12A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6282135" w:history="1">
        <w:r w:rsidRPr="001A12AF">
          <w:rPr>
            <w:rStyle w:val="Hyperlink"/>
            <w:noProof/>
            <w:rtl/>
          </w:rPr>
          <w:t>ماده امر</w:t>
        </w:r>
        <w:r w:rsidRPr="001A12AF">
          <w:rPr>
            <w:noProof/>
            <w:webHidden/>
            <w:rtl/>
          </w:rPr>
          <w:tab/>
        </w:r>
        <w:r w:rsidRPr="001A12AF">
          <w:rPr>
            <w:rStyle w:val="Hyperlink"/>
            <w:noProof/>
            <w:rtl/>
          </w:rPr>
          <w:fldChar w:fldCharType="begin"/>
        </w:r>
        <w:r w:rsidRPr="001A12AF">
          <w:rPr>
            <w:noProof/>
            <w:webHidden/>
            <w:rtl/>
          </w:rPr>
          <w:instrText xml:space="preserve"> </w:instrText>
        </w:r>
        <w:r w:rsidRPr="001A12AF">
          <w:rPr>
            <w:noProof/>
            <w:webHidden/>
          </w:rPr>
          <w:instrText>PAGEREF</w:instrText>
        </w:r>
        <w:r w:rsidRPr="001A12AF">
          <w:rPr>
            <w:noProof/>
            <w:webHidden/>
            <w:rtl/>
          </w:rPr>
          <w:instrText xml:space="preserve"> _</w:instrText>
        </w:r>
        <w:r w:rsidRPr="001A12AF">
          <w:rPr>
            <w:noProof/>
            <w:webHidden/>
          </w:rPr>
          <w:instrText>Toc36282135 \h</w:instrText>
        </w:r>
        <w:r w:rsidRPr="001A12AF">
          <w:rPr>
            <w:noProof/>
            <w:webHidden/>
            <w:rtl/>
          </w:rPr>
          <w:instrText xml:space="preserve"> </w:instrText>
        </w:r>
        <w:r w:rsidRPr="001A12AF">
          <w:rPr>
            <w:rStyle w:val="Hyperlink"/>
            <w:noProof/>
            <w:rtl/>
          </w:rPr>
        </w:r>
        <w:r w:rsidRPr="001A12AF">
          <w:rPr>
            <w:rStyle w:val="Hyperlink"/>
            <w:noProof/>
            <w:rtl/>
          </w:rPr>
          <w:fldChar w:fldCharType="separate"/>
        </w:r>
        <w:r w:rsidR="00952B64">
          <w:rPr>
            <w:noProof/>
            <w:webHidden/>
            <w:rtl/>
          </w:rPr>
          <w:t>1</w:t>
        </w:r>
        <w:r w:rsidRPr="001A12AF">
          <w:rPr>
            <w:rStyle w:val="Hyperlink"/>
            <w:noProof/>
            <w:rtl/>
          </w:rPr>
          <w:fldChar w:fldCharType="end"/>
        </w:r>
      </w:hyperlink>
    </w:p>
    <w:p w:rsidR="001A12AF" w:rsidRPr="001A12AF" w:rsidRDefault="001A12AF" w:rsidP="001A12AF">
      <w:pPr>
        <w:pStyle w:val="TOC2"/>
        <w:tabs>
          <w:tab w:val="right" w:leader="dot" w:pos="10194"/>
        </w:tabs>
        <w:rPr>
          <w:rFonts w:asciiTheme="minorHAnsi" w:eastAsiaTheme="minorEastAsia" w:hAnsiTheme="minorHAnsi" w:cstheme="minorBidi"/>
          <w:bCs w:val="0"/>
          <w:noProof/>
          <w:color w:val="auto"/>
          <w:szCs w:val="22"/>
          <w:rtl/>
        </w:rPr>
      </w:pPr>
      <w:hyperlink w:anchor="_Toc36282136" w:history="1">
        <w:r w:rsidRPr="001A12AF">
          <w:rPr>
            <w:rStyle w:val="Hyperlink"/>
            <w:noProof/>
            <w:rtl/>
          </w:rPr>
          <w:t>ب: بررس</w:t>
        </w:r>
        <w:r w:rsidRPr="001A12AF">
          <w:rPr>
            <w:rStyle w:val="Hyperlink"/>
            <w:rFonts w:hint="cs"/>
            <w:noProof/>
            <w:rtl/>
          </w:rPr>
          <w:t>ی</w:t>
        </w:r>
        <w:r w:rsidRPr="001A12AF">
          <w:rPr>
            <w:rStyle w:val="Hyperlink"/>
            <w:noProof/>
            <w:rtl/>
          </w:rPr>
          <w:t xml:space="preserve"> معنا</w:t>
        </w:r>
        <w:r w:rsidRPr="001A12AF">
          <w:rPr>
            <w:rStyle w:val="Hyperlink"/>
            <w:rFonts w:hint="cs"/>
            <w:noProof/>
            <w:rtl/>
          </w:rPr>
          <w:t>ی</w:t>
        </w:r>
        <w:r w:rsidRPr="001A12AF">
          <w:rPr>
            <w:rStyle w:val="Hyperlink"/>
            <w:noProof/>
            <w:rtl/>
          </w:rPr>
          <w:t xml:space="preserve"> دق</w:t>
        </w:r>
        <w:r w:rsidRPr="001A12AF">
          <w:rPr>
            <w:rStyle w:val="Hyperlink"/>
            <w:rFonts w:hint="cs"/>
            <w:noProof/>
            <w:rtl/>
          </w:rPr>
          <w:t>ی</w:t>
        </w:r>
        <w:r w:rsidRPr="001A12AF">
          <w:rPr>
            <w:rStyle w:val="Hyperlink"/>
            <w:rFonts w:hint="eastAsia"/>
            <w:noProof/>
            <w:rtl/>
          </w:rPr>
          <w:t>ق</w:t>
        </w:r>
        <w:r w:rsidRPr="001A12AF">
          <w:rPr>
            <w:rStyle w:val="Hyperlink"/>
            <w:noProof/>
            <w:rtl/>
          </w:rPr>
          <w:t xml:space="preserve"> ماده أمر در صورت به کار رفتن در طلب فعل</w:t>
        </w:r>
        <w:r w:rsidRPr="001A12AF">
          <w:rPr>
            <w:noProof/>
            <w:webHidden/>
            <w:rtl/>
          </w:rPr>
          <w:tab/>
        </w:r>
        <w:r w:rsidRPr="001A12AF">
          <w:rPr>
            <w:rStyle w:val="Hyperlink"/>
            <w:noProof/>
            <w:rtl/>
          </w:rPr>
          <w:fldChar w:fldCharType="begin"/>
        </w:r>
        <w:r w:rsidRPr="001A12AF">
          <w:rPr>
            <w:noProof/>
            <w:webHidden/>
            <w:rtl/>
          </w:rPr>
          <w:instrText xml:space="preserve"> </w:instrText>
        </w:r>
        <w:r w:rsidRPr="001A12AF">
          <w:rPr>
            <w:noProof/>
            <w:webHidden/>
          </w:rPr>
          <w:instrText>PAGEREF</w:instrText>
        </w:r>
        <w:r w:rsidRPr="001A12AF">
          <w:rPr>
            <w:noProof/>
            <w:webHidden/>
            <w:rtl/>
          </w:rPr>
          <w:instrText xml:space="preserve"> _</w:instrText>
        </w:r>
        <w:r w:rsidRPr="001A12AF">
          <w:rPr>
            <w:noProof/>
            <w:webHidden/>
          </w:rPr>
          <w:instrText>Toc36282136 \h</w:instrText>
        </w:r>
        <w:r w:rsidRPr="001A12AF">
          <w:rPr>
            <w:noProof/>
            <w:webHidden/>
            <w:rtl/>
          </w:rPr>
          <w:instrText xml:space="preserve"> </w:instrText>
        </w:r>
        <w:r w:rsidRPr="001A12AF">
          <w:rPr>
            <w:rStyle w:val="Hyperlink"/>
            <w:noProof/>
            <w:rtl/>
          </w:rPr>
        </w:r>
        <w:r w:rsidRPr="001A12AF">
          <w:rPr>
            <w:rStyle w:val="Hyperlink"/>
            <w:noProof/>
            <w:rtl/>
          </w:rPr>
          <w:fldChar w:fldCharType="separate"/>
        </w:r>
        <w:r w:rsidR="00952B64">
          <w:rPr>
            <w:noProof/>
            <w:webHidden/>
            <w:rtl/>
          </w:rPr>
          <w:t>1</w:t>
        </w:r>
        <w:r w:rsidRPr="001A12AF">
          <w:rPr>
            <w:rStyle w:val="Hyperlink"/>
            <w:noProof/>
            <w:rtl/>
          </w:rPr>
          <w:fldChar w:fldCharType="end"/>
        </w:r>
      </w:hyperlink>
    </w:p>
    <w:p w:rsidR="001A12AF" w:rsidRPr="001A12AF" w:rsidRDefault="001A12AF" w:rsidP="001A12AF">
      <w:pPr>
        <w:pStyle w:val="TOC3"/>
        <w:tabs>
          <w:tab w:val="right" w:leader="dot" w:pos="10194"/>
        </w:tabs>
        <w:rPr>
          <w:rFonts w:asciiTheme="minorHAnsi" w:eastAsiaTheme="minorEastAsia" w:hAnsiTheme="minorHAnsi" w:cstheme="minorBidi"/>
          <w:bCs w:val="0"/>
          <w:iCs w:val="0"/>
          <w:noProof/>
          <w:color w:val="auto"/>
          <w:szCs w:val="22"/>
          <w:rtl/>
        </w:rPr>
      </w:pPr>
      <w:hyperlink w:anchor="_Toc36282137" w:history="1">
        <w:r w:rsidRPr="001A12AF">
          <w:rPr>
            <w:rStyle w:val="Hyperlink"/>
            <w:iCs w:val="0"/>
            <w:noProof/>
            <w:rtl/>
          </w:rPr>
          <w:t>الف: ابراز طلب فعل از غ</w:t>
        </w:r>
        <w:r w:rsidRPr="001A12AF">
          <w:rPr>
            <w:rStyle w:val="Hyperlink"/>
            <w:rFonts w:hint="cs"/>
            <w:iCs w:val="0"/>
            <w:noProof/>
            <w:rtl/>
          </w:rPr>
          <w:t>ی</w:t>
        </w:r>
        <w:r w:rsidRPr="001A12AF">
          <w:rPr>
            <w:rStyle w:val="Hyperlink"/>
            <w:rFonts w:hint="eastAsia"/>
            <w:iCs w:val="0"/>
            <w:noProof/>
            <w:rtl/>
          </w:rPr>
          <w:t>ر</w:t>
        </w:r>
        <w:r w:rsidRPr="001A12AF">
          <w:rPr>
            <w:iCs w:val="0"/>
            <w:noProof/>
            <w:webHidden/>
            <w:rtl/>
          </w:rPr>
          <w:tab/>
        </w:r>
        <w:r w:rsidRPr="001A12AF">
          <w:rPr>
            <w:rStyle w:val="Hyperlink"/>
            <w:iCs w:val="0"/>
            <w:noProof/>
            <w:rtl/>
          </w:rPr>
          <w:fldChar w:fldCharType="begin"/>
        </w:r>
        <w:r w:rsidRPr="001A12AF">
          <w:rPr>
            <w:iCs w:val="0"/>
            <w:noProof/>
            <w:webHidden/>
            <w:rtl/>
          </w:rPr>
          <w:instrText xml:space="preserve"> </w:instrText>
        </w:r>
        <w:r w:rsidRPr="001A12AF">
          <w:rPr>
            <w:iCs w:val="0"/>
            <w:noProof/>
            <w:webHidden/>
          </w:rPr>
          <w:instrText>PAGEREF</w:instrText>
        </w:r>
        <w:r w:rsidRPr="001A12AF">
          <w:rPr>
            <w:iCs w:val="0"/>
            <w:noProof/>
            <w:webHidden/>
            <w:rtl/>
          </w:rPr>
          <w:instrText xml:space="preserve"> _</w:instrText>
        </w:r>
        <w:r w:rsidRPr="001A12AF">
          <w:rPr>
            <w:iCs w:val="0"/>
            <w:noProof/>
            <w:webHidden/>
          </w:rPr>
          <w:instrText>Toc36282137 \h</w:instrText>
        </w:r>
        <w:r w:rsidRPr="001A12AF">
          <w:rPr>
            <w:iCs w:val="0"/>
            <w:noProof/>
            <w:webHidden/>
            <w:rtl/>
          </w:rPr>
          <w:instrText xml:space="preserve"> </w:instrText>
        </w:r>
        <w:r w:rsidRPr="001A12AF">
          <w:rPr>
            <w:rStyle w:val="Hyperlink"/>
            <w:iCs w:val="0"/>
            <w:noProof/>
            <w:rtl/>
          </w:rPr>
        </w:r>
        <w:r w:rsidRPr="001A12AF">
          <w:rPr>
            <w:rStyle w:val="Hyperlink"/>
            <w:iCs w:val="0"/>
            <w:noProof/>
            <w:rtl/>
          </w:rPr>
          <w:fldChar w:fldCharType="separate"/>
        </w:r>
        <w:r w:rsidR="00952B64">
          <w:rPr>
            <w:iCs w:val="0"/>
            <w:noProof/>
            <w:webHidden/>
            <w:rtl/>
          </w:rPr>
          <w:t>1</w:t>
        </w:r>
        <w:r w:rsidRPr="001A12AF">
          <w:rPr>
            <w:rStyle w:val="Hyperlink"/>
            <w:iCs w:val="0"/>
            <w:noProof/>
            <w:rtl/>
          </w:rPr>
          <w:fldChar w:fldCharType="end"/>
        </w:r>
      </w:hyperlink>
    </w:p>
    <w:p w:rsidR="001A12AF" w:rsidRPr="001A12AF" w:rsidRDefault="001A12AF" w:rsidP="001A12AF">
      <w:pPr>
        <w:pStyle w:val="TOC3"/>
        <w:tabs>
          <w:tab w:val="right" w:leader="dot" w:pos="10194"/>
        </w:tabs>
        <w:rPr>
          <w:rFonts w:asciiTheme="minorHAnsi" w:eastAsiaTheme="minorEastAsia" w:hAnsiTheme="minorHAnsi" w:cstheme="minorBidi"/>
          <w:bCs w:val="0"/>
          <w:iCs w:val="0"/>
          <w:noProof/>
          <w:color w:val="auto"/>
          <w:szCs w:val="22"/>
          <w:rtl/>
        </w:rPr>
      </w:pPr>
      <w:hyperlink w:anchor="_Toc36282138" w:history="1">
        <w:r w:rsidRPr="001A12AF">
          <w:rPr>
            <w:rStyle w:val="Hyperlink"/>
            <w:iCs w:val="0"/>
            <w:noProof/>
            <w:rtl/>
          </w:rPr>
          <w:t>ب: ابراز اراده نفسان</w:t>
        </w:r>
        <w:r w:rsidRPr="001A12AF">
          <w:rPr>
            <w:rStyle w:val="Hyperlink"/>
            <w:rFonts w:hint="cs"/>
            <w:iCs w:val="0"/>
            <w:noProof/>
            <w:rtl/>
          </w:rPr>
          <w:t>ی</w:t>
        </w:r>
        <w:r w:rsidRPr="001A12AF">
          <w:rPr>
            <w:iCs w:val="0"/>
            <w:noProof/>
            <w:webHidden/>
            <w:rtl/>
          </w:rPr>
          <w:tab/>
        </w:r>
        <w:r w:rsidRPr="001A12AF">
          <w:rPr>
            <w:rStyle w:val="Hyperlink"/>
            <w:iCs w:val="0"/>
            <w:noProof/>
            <w:rtl/>
          </w:rPr>
          <w:fldChar w:fldCharType="begin"/>
        </w:r>
        <w:r w:rsidRPr="001A12AF">
          <w:rPr>
            <w:iCs w:val="0"/>
            <w:noProof/>
            <w:webHidden/>
            <w:rtl/>
          </w:rPr>
          <w:instrText xml:space="preserve"> </w:instrText>
        </w:r>
        <w:r w:rsidRPr="001A12AF">
          <w:rPr>
            <w:iCs w:val="0"/>
            <w:noProof/>
            <w:webHidden/>
          </w:rPr>
          <w:instrText>PAGEREF</w:instrText>
        </w:r>
        <w:r w:rsidRPr="001A12AF">
          <w:rPr>
            <w:iCs w:val="0"/>
            <w:noProof/>
            <w:webHidden/>
            <w:rtl/>
          </w:rPr>
          <w:instrText xml:space="preserve"> _</w:instrText>
        </w:r>
        <w:r w:rsidRPr="001A12AF">
          <w:rPr>
            <w:iCs w:val="0"/>
            <w:noProof/>
            <w:webHidden/>
          </w:rPr>
          <w:instrText>Toc36282138 \h</w:instrText>
        </w:r>
        <w:r w:rsidRPr="001A12AF">
          <w:rPr>
            <w:iCs w:val="0"/>
            <w:noProof/>
            <w:webHidden/>
            <w:rtl/>
          </w:rPr>
          <w:instrText xml:space="preserve"> </w:instrText>
        </w:r>
        <w:r w:rsidRPr="001A12AF">
          <w:rPr>
            <w:rStyle w:val="Hyperlink"/>
            <w:iCs w:val="0"/>
            <w:noProof/>
            <w:rtl/>
          </w:rPr>
        </w:r>
        <w:r w:rsidRPr="001A12AF">
          <w:rPr>
            <w:rStyle w:val="Hyperlink"/>
            <w:iCs w:val="0"/>
            <w:noProof/>
            <w:rtl/>
          </w:rPr>
          <w:fldChar w:fldCharType="separate"/>
        </w:r>
        <w:r w:rsidR="00952B64">
          <w:rPr>
            <w:iCs w:val="0"/>
            <w:noProof/>
            <w:webHidden/>
            <w:rtl/>
          </w:rPr>
          <w:t>3</w:t>
        </w:r>
        <w:r w:rsidRPr="001A12AF">
          <w:rPr>
            <w:rStyle w:val="Hyperlink"/>
            <w:iCs w:val="0"/>
            <w:noProof/>
            <w:rtl/>
          </w:rPr>
          <w:fldChar w:fldCharType="end"/>
        </w:r>
      </w:hyperlink>
    </w:p>
    <w:p w:rsidR="001A12AF" w:rsidRPr="001A12AF" w:rsidRDefault="001A12AF" w:rsidP="001A12AF">
      <w:pPr>
        <w:pStyle w:val="TOC3"/>
        <w:tabs>
          <w:tab w:val="right" w:leader="dot" w:pos="10194"/>
        </w:tabs>
        <w:rPr>
          <w:rFonts w:asciiTheme="minorHAnsi" w:eastAsiaTheme="minorEastAsia" w:hAnsiTheme="minorHAnsi" w:cstheme="minorBidi"/>
          <w:bCs w:val="0"/>
          <w:iCs w:val="0"/>
          <w:noProof/>
          <w:color w:val="auto"/>
          <w:szCs w:val="22"/>
          <w:rtl/>
        </w:rPr>
      </w:pPr>
      <w:hyperlink w:anchor="_Toc36282139" w:history="1">
        <w:r w:rsidRPr="001A12AF">
          <w:rPr>
            <w:rStyle w:val="Hyperlink"/>
            <w:iCs w:val="0"/>
            <w:noProof/>
            <w:rtl/>
          </w:rPr>
          <w:t>ج: ابراز اعتبار فعل بر ذمه مکلف</w:t>
        </w:r>
        <w:r w:rsidRPr="001A12AF">
          <w:rPr>
            <w:iCs w:val="0"/>
            <w:noProof/>
            <w:webHidden/>
            <w:rtl/>
          </w:rPr>
          <w:tab/>
        </w:r>
        <w:r w:rsidRPr="001A12AF">
          <w:rPr>
            <w:rStyle w:val="Hyperlink"/>
            <w:iCs w:val="0"/>
            <w:noProof/>
            <w:rtl/>
          </w:rPr>
          <w:fldChar w:fldCharType="begin"/>
        </w:r>
        <w:r w:rsidRPr="001A12AF">
          <w:rPr>
            <w:iCs w:val="0"/>
            <w:noProof/>
            <w:webHidden/>
            <w:rtl/>
          </w:rPr>
          <w:instrText xml:space="preserve"> </w:instrText>
        </w:r>
        <w:r w:rsidRPr="001A12AF">
          <w:rPr>
            <w:iCs w:val="0"/>
            <w:noProof/>
            <w:webHidden/>
          </w:rPr>
          <w:instrText>PAGEREF</w:instrText>
        </w:r>
        <w:r w:rsidRPr="001A12AF">
          <w:rPr>
            <w:iCs w:val="0"/>
            <w:noProof/>
            <w:webHidden/>
            <w:rtl/>
          </w:rPr>
          <w:instrText xml:space="preserve"> _</w:instrText>
        </w:r>
        <w:r w:rsidRPr="001A12AF">
          <w:rPr>
            <w:iCs w:val="0"/>
            <w:noProof/>
            <w:webHidden/>
          </w:rPr>
          <w:instrText>Toc36282139 \h</w:instrText>
        </w:r>
        <w:r w:rsidRPr="001A12AF">
          <w:rPr>
            <w:iCs w:val="0"/>
            <w:noProof/>
            <w:webHidden/>
            <w:rtl/>
          </w:rPr>
          <w:instrText xml:space="preserve"> </w:instrText>
        </w:r>
        <w:r w:rsidRPr="001A12AF">
          <w:rPr>
            <w:rStyle w:val="Hyperlink"/>
            <w:iCs w:val="0"/>
            <w:noProof/>
            <w:rtl/>
          </w:rPr>
        </w:r>
        <w:r w:rsidRPr="001A12AF">
          <w:rPr>
            <w:rStyle w:val="Hyperlink"/>
            <w:iCs w:val="0"/>
            <w:noProof/>
            <w:rtl/>
          </w:rPr>
          <w:fldChar w:fldCharType="separate"/>
        </w:r>
        <w:r w:rsidR="00952B64">
          <w:rPr>
            <w:iCs w:val="0"/>
            <w:noProof/>
            <w:webHidden/>
            <w:rtl/>
          </w:rPr>
          <w:t>5</w:t>
        </w:r>
        <w:r w:rsidRPr="001A12AF">
          <w:rPr>
            <w:rStyle w:val="Hyperlink"/>
            <w:iCs w:val="0"/>
            <w:noProof/>
            <w:rtl/>
          </w:rPr>
          <w:fldChar w:fldCharType="end"/>
        </w:r>
      </w:hyperlink>
    </w:p>
    <w:p w:rsidR="001A12AF" w:rsidRPr="001A12AF" w:rsidRDefault="001A12AF" w:rsidP="001A12AF">
      <w:pPr>
        <w:pStyle w:val="TOC3"/>
        <w:tabs>
          <w:tab w:val="right" w:leader="dot" w:pos="10194"/>
        </w:tabs>
        <w:rPr>
          <w:rFonts w:asciiTheme="minorHAnsi" w:eastAsiaTheme="minorEastAsia" w:hAnsiTheme="minorHAnsi" w:cstheme="minorBidi"/>
          <w:bCs w:val="0"/>
          <w:iCs w:val="0"/>
          <w:noProof/>
          <w:color w:val="auto"/>
          <w:szCs w:val="22"/>
          <w:rtl/>
        </w:rPr>
      </w:pPr>
      <w:hyperlink w:anchor="_Toc36282140" w:history="1">
        <w:r w:rsidRPr="001A12AF">
          <w:rPr>
            <w:rStyle w:val="Hyperlink"/>
            <w:iCs w:val="0"/>
            <w:noProof/>
            <w:rtl/>
          </w:rPr>
          <w:t>د: تحر</w:t>
        </w:r>
        <w:r w:rsidRPr="001A12AF">
          <w:rPr>
            <w:rStyle w:val="Hyperlink"/>
            <w:rFonts w:hint="cs"/>
            <w:iCs w:val="0"/>
            <w:noProof/>
            <w:rtl/>
          </w:rPr>
          <w:t>ی</w:t>
        </w:r>
        <w:r w:rsidRPr="001A12AF">
          <w:rPr>
            <w:rStyle w:val="Hyperlink"/>
            <w:rFonts w:hint="eastAsia"/>
            <w:iCs w:val="0"/>
            <w:noProof/>
            <w:rtl/>
          </w:rPr>
          <w:t>ک</w:t>
        </w:r>
        <w:r w:rsidRPr="001A12AF">
          <w:rPr>
            <w:rStyle w:val="Hyperlink"/>
            <w:iCs w:val="0"/>
            <w:noProof/>
            <w:rtl/>
          </w:rPr>
          <w:t xml:space="preserve"> به سمت فعل</w:t>
        </w:r>
        <w:r w:rsidRPr="001A12AF">
          <w:rPr>
            <w:iCs w:val="0"/>
            <w:noProof/>
            <w:webHidden/>
            <w:rtl/>
          </w:rPr>
          <w:tab/>
        </w:r>
        <w:r w:rsidRPr="001A12AF">
          <w:rPr>
            <w:rStyle w:val="Hyperlink"/>
            <w:iCs w:val="0"/>
            <w:noProof/>
            <w:rtl/>
          </w:rPr>
          <w:fldChar w:fldCharType="begin"/>
        </w:r>
        <w:r w:rsidRPr="001A12AF">
          <w:rPr>
            <w:iCs w:val="0"/>
            <w:noProof/>
            <w:webHidden/>
            <w:rtl/>
          </w:rPr>
          <w:instrText xml:space="preserve"> </w:instrText>
        </w:r>
        <w:r w:rsidRPr="001A12AF">
          <w:rPr>
            <w:iCs w:val="0"/>
            <w:noProof/>
            <w:webHidden/>
          </w:rPr>
          <w:instrText>PAGEREF</w:instrText>
        </w:r>
        <w:r w:rsidRPr="001A12AF">
          <w:rPr>
            <w:iCs w:val="0"/>
            <w:noProof/>
            <w:webHidden/>
            <w:rtl/>
          </w:rPr>
          <w:instrText xml:space="preserve"> _</w:instrText>
        </w:r>
        <w:r w:rsidRPr="001A12AF">
          <w:rPr>
            <w:iCs w:val="0"/>
            <w:noProof/>
            <w:webHidden/>
          </w:rPr>
          <w:instrText>Toc36282140 \h</w:instrText>
        </w:r>
        <w:r w:rsidRPr="001A12AF">
          <w:rPr>
            <w:iCs w:val="0"/>
            <w:noProof/>
            <w:webHidden/>
            <w:rtl/>
          </w:rPr>
          <w:instrText xml:space="preserve"> </w:instrText>
        </w:r>
        <w:r w:rsidRPr="001A12AF">
          <w:rPr>
            <w:rStyle w:val="Hyperlink"/>
            <w:iCs w:val="0"/>
            <w:noProof/>
            <w:rtl/>
          </w:rPr>
        </w:r>
        <w:r w:rsidRPr="001A12AF">
          <w:rPr>
            <w:rStyle w:val="Hyperlink"/>
            <w:iCs w:val="0"/>
            <w:noProof/>
            <w:rtl/>
          </w:rPr>
          <w:fldChar w:fldCharType="separate"/>
        </w:r>
        <w:r w:rsidR="00952B64">
          <w:rPr>
            <w:iCs w:val="0"/>
            <w:noProof/>
            <w:webHidden/>
            <w:rtl/>
          </w:rPr>
          <w:t>6</w:t>
        </w:r>
        <w:r w:rsidRPr="001A12AF">
          <w:rPr>
            <w:rStyle w:val="Hyperlink"/>
            <w:iCs w:val="0"/>
            <w:noProof/>
            <w:rtl/>
          </w:rPr>
          <w:fldChar w:fldCharType="end"/>
        </w:r>
      </w:hyperlink>
    </w:p>
    <w:p w:rsidR="00C91EB6" w:rsidRPr="00C91EB6" w:rsidRDefault="001A12AF" w:rsidP="007D3098">
      <w:pPr>
        <w:jc w:val="both"/>
      </w:pPr>
      <w:r>
        <w:rPr>
          <w:rFonts w:cs="B Titr"/>
          <w:noProof/>
          <w:webHidden/>
          <w:color w:val="632423" w:themeColor="accent2" w:themeShade="80"/>
          <w:szCs w:val="24"/>
          <w:rtl/>
        </w:rPr>
        <w:fldChar w:fldCharType="end"/>
      </w:r>
    </w:p>
    <w:p w:rsidR="00F343FB" w:rsidRPr="00A6366F" w:rsidRDefault="00F842AD" w:rsidP="007D309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1E74BD">
        <w:rPr>
          <w:rFonts w:hint="cs"/>
          <w:rtl/>
        </w:rPr>
        <w:t>معنای ماده</w:t>
      </w:r>
      <w:r w:rsidR="007D3098" w:rsidRPr="007D3098">
        <w:rPr>
          <w:rFonts w:hint="cs"/>
          <w:color w:val="000000" w:themeColor="text1"/>
          <w:rtl/>
        </w:rPr>
        <w:t xml:space="preserve"> أمر </w:t>
      </w:r>
      <w:r w:rsidR="001E74BD">
        <w:rPr>
          <w:rFonts w:hint="cs"/>
          <w:rtl/>
        </w:rPr>
        <w:t xml:space="preserve">در صورت استعمال برای طلب فعل از غیر </w:t>
      </w:r>
      <w:r w:rsidR="00386C11" w:rsidRPr="00A6366F">
        <w:rPr>
          <w:rFonts w:hint="cs"/>
          <w:rtl/>
        </w:rPr>
        <w:t>/</w:t>
      </w:r>
      <w:bookmarkStart w:id="1" w:name="BokSabj_d"/>
      <w:bookmarkEnd w:id="1"/>
      <w:r w:rsidR="006819B7">
        <w:rPr>
          <w:rFonts w:hint="cs"/>
          <w:rtl/>
        </w:rPr>
        <w:t xml:space="preserve"> </w:t>
      </w:r>
      <w:r w:rsidR="00772BD5">
        <w:rPr>
          <w:rtl/>
        </w:rPr>
        <w:t>ماده امر</w:t>
      </w:r>
      <w:r w:rsidR="00386C11" w:rsidRPr="00A6366F">
        <w:rPr>
          <w:rFonts w:hint="cs"/>
          <w:rtl/>
        </w:rPr>
        <w:t>/</w:t>
      </w:r>
      <w:bookmarkStart w:id="2" w:name="Bokkolli"/>
      <w:bookmarkEnd w:id="2"/>
      <w:r w:rsidR="006819B7">
        <w:rPr>
          <w:rFonts w:hint="cs"/>
          <w:rtl/>
        </w:rPr>
        <w:t xml:space="preserve"> </w:t>
      </w:r>
      <w:r w:rsidR="00772BD5">
        <w:rPr>
          <w:rtl/>
        </w:rPr>
        <w:t>مباحث الفاظ</w:t>
      </w:r>
      <w:r w:rsidR="001B6799" w:rsidRPr="00A6366F">
        <w:rPr>
          <w:rFonts w:hint="cs"/>
          <w:rtl/>
        </w:rPr>
        <w:t xml:space="preserve"> </w:t>
      </w:r>
    </w:p>
    <w:p w:rsidR="008F5B4D" w:rsidRPr="009C66D5" w:rsidRDefault="008F5B4D" w:rsidP="007D3098">
      <w:pPr>
        <w:jc w:val="both"/>
        <w:rPr>
          <w:rStyle w:val="Emphasis"/>
          <w:b/>
          <w:bCs w:val="0"/>
          <w:rtl/>
        </w:rPr>
      </w:pPr>
      <w:r w:rsidRPr="009C66D5">
        <w:rPr>
          <w:rStyle w:val="Emphasis"/>
          <w:rFonts w:hint="cs"/>
          <w:b/>
          <w:bCs w:val="0"/>
          <w:rtl/>
        </w:rPr>
        <w:t>خلاصه مباحث گذشته:</w:t>
      </w:r>
    </w:p>
    <w:p w:rsidR="00247D2F" w:rsidRPr="003A6148" w:rsidRDefault="008C56A0" w:rsidP="007D3098">
      <w:pPr>
        <w:pBdr>
          <w:bottom w:val="double" w:sz="6" w:space="1" w:color="auto"/>
        </w:pBdr>
        <w:jc w:val="both"/>
      </w:pPr>
      <w:r>
        <w:rPr>
          <w:rFonts w:hint="cs"/>
          <w:rtl/>
        </w:rPr>
        <w:t xml:space="preserve">بحث در مباحث الفاظ و در مورد ماده </w:t>
      </w:r>
      <w:r w:rsidR="007D3098" w:rsidRPr="007D3098">
        <w:rPr>
          <w:rFonts w:hint="cs"/>
          <w:color w:val="000000" w:themeColor="text1"/>
          <w:rtl/>
        </w:rPr>
        <w:t xml:space="preserve">أمر </w:t>
      </w:r>
      <w:r>
        <w:rPr>
          <w:rFonts w:hint="cs"/>
          <w:rtl/>
        </w:rPr>
        <w:t xml:space="preserve">قرار دارد که اولین جهتی که در ماده </w:t>
      </w:r>
      <w:r w:rsidR="007D3098" w:rsidRPr="007D3098">
        <w:rPr>
          <w:rFonts w:hint="cs"/>
          <w:color w:val="000000" w:themeColor="text1"/>
          <w:rtl/>
        </w:rPr>
        <w:t xml:space="preserve">أمر </w:t>
      </w:r>
      <w:r>
        <w:rPr>
          <w:rFonts w:hint="cs"/>
          <w:rtl/>
        </w:rPr>
        <w:t xml:space="preserve">مورد بررسی قرار گرفته است، معنای ماده </w:t>
      </w:r>
      <w:r w:rsidR="007D3098" w:rsidRPr="007D3098">
        <w:rPr>
          <w:rFonts w:hint="cs"/>
          <w:color w:val="000000" w:themeColor="text1"/>
          <w:rtl/>
        </w:rPr>
        <w:t xml:space="preserve">أمر </w:t>
      </w:r>
      <w:r>
        <w:rPr>
          <w:rFonts w:hint="cs"/>
          <w:rtl/>
        </w:rPr>
        <w:t xml:space="preserve">است که </w:t>
      </w:r>
      <w:r w:rsidR="00DE7CDF">
        <w:rPr>
          <w:rFonts w:hint="cs"/>
          <w:rtl/>
        </w:rPr>
        <w:t xml:space="preserve">مختار در این زمینه این است که </w:t>
      </w:r>
      <w:r w:rsidR="006819B7" w:rsidRPr="006819B7">
        <w:rPr>
          <w:rtl/>
        </w:rPr>
        <w:t xml:space="preserve">ماده </w:t>
      </w:r>
      <w:r w:rsidR="007D3098" w:rsidRPr="007D3098">
        <w:rPr>
          <w:color w:val="000000" w:themeColor="text1"/>
          <w:rtl/>
        </w:rPr>
        <w:t xml:space="preserve">أمر </w:t>
      </w:r>
      <w:r w:rsidR="006819B7" w:rsidRPr="006819B7">
        <w:rPr>
          <w:rtl/>
        </w:rPr>
        <w:t>برا</w:t>
      </w:r>
      <w:r w:rsidR="006819B7" w:rsidRPr="006819B7">
        <w:rPr>
          <w:rFonts w:hint="cs"/>
          <w:rtl/>
        </w:rPr>
        <w:t>ی</w:t>
      </w:r>
      <w:r w:rsidR="006819B7" w:rsidRPr="006819B7">
        <w:rPr>
          <w:rtl/>
        </w:rPr>
        <w:t xml:space="preserve"> دو معنا وضع شده است. </w:t>
      </w:r>
      <w:r w:rsidR="006819B7" w:rsidRPr="006819B7">
        <w:rPr>
          <w:rFonts w:hint="cs"/>
          <w:rtl/>
        </w:rPr>
        <w:t>ی</w:t>
      </w:r>
      <w:r w:rsidR="006819B7" w:rsidRPr="006819B7">
        <w:rPr>
          <w:rFonts w:hint="eastAsia"/>
          <w:rtl/>
        </w:rPr>
        <w:t>ک</w:t>
      </w:r>
      <w:r w:rsidR="006819B7" w:rsidRPr="006819B7">
        <w:rPr>
          <w:rFonts w:hint="cs"/>
          <w:rtl/>
        </w:rPr>
        <w:t>ی</w:t>
      </w:r>
      <w:r w:rsidR="006819B7" w:rsidRPr="006819B7">
        <w:rPr>
          <w:rtl/>
        </w:rPr>
        <w:t xml:space="preserve"> از معان</w:t>
      </w:r>
      <w:r w:rsidR="006819B7" w:rsidRPr="006819B7">
        <w:rPr>
          <w:rFonts w:hint="cs"/>
          <w:rtl/>
        </w:rPr>
        <w:t>ی</w:t>
      </w:r>
      <w:r w:rsidR="006819B7" w:rsidRPr="006819B7">
        <w:rPr>
          <w:rtl/>
        </w:rPr>
        <w:t xml:space="preserve"> طلب فعل از د</w:t>
      </w:r>
      <w:r w:rsidR="006819B7" w:rsidRPr="006819B7">
        <w:rPr>
          <w:rFonts w:hint="cs"/>
          <w:rtl/>
        </w:rPr>
        <w:t>ی</w:t>
      </w:r>
      <w:r w:rsidR="006819B7" w:rsidRPr="006819B7">
        <w:rPr>
          <w:rFonts w:hint="eastAsia"/>
          <w:rtl/>
        </w:rPr>
        <w:t>گر</w:t>
      </w:r>
      <w:r w:rsidR="006819B7" w:rsidRPr="006819B7">
        <w:rPr>
          <w:rFonts w:hint="cs"/>
          <w:rtl/>
        </w:rPr>
        <w:t>ی</w:t>
      </w:r>
      <w:r w:rsidR="006819B7" w:rsidRPr="006819B7">
        <w:rPr>
          <w:rtl/>
        </w:rPr>
        <w:t xml:space="preserve"> و معنا</w:t>
      </w:r>
      <w:r w:rsidR="006819B7" w:rsidRPr="006819B7">
        <w:rPr>
          <w:rFonts w:hint="cs"/>
          <w:rtl/>
        </w:rPr>
        <w:t>ی</w:t>
      </w:r>
      <w:r w:rsidR="006819B7" w:rsidRPr="006819B7">
        <w:rPr>
          <w:rtl/>
        </w:rPr>
        <w:t xml:space="preserve"> دوم معنا</w:t>
      </w:r>
      <w:r w:rsidR="006819B7" w:rsidRPr="006819B7">
        <w:rPr>
          <w:rFonts w:hint="cs"/>
          <w:rtl/>
        </w:rPr>
        <w:t>ی</w:t>
      </w:r>
      <w:r w:rsidR="006819B7" w:rsidRPr="006819B7">
        <w:rPr>
          <w:rtl/>
        </w:rPr>
        <w:t xml:space="preserve"> مبهم</w:t>
      </w:r>
      <w:r w:rsidR="006819B7" w:rsidRPr="006819B7">
        <w:rPr>
          <w:rFonts w:hint="cs"/>
          <w:rtl/>
        </w:rPr>
        <w:t>ی</w:t>
      </w:r>
      <w:r w:rsidR="006819B7" w:rsidRPr="006819B7">
        <w:rPr>
          <w:rtl/>
        </w:rPr>
        <w:t xml:space="preserve"> است که اختصاص به حدث و شب</w:t>
      </w:r>
      <w:r w:rsidR="006819B7" w:rsidRPr="006819B7">
        <w:rPr>
          <w:rFonts w:hint="cs"/>
          <w:rtl/>
        </w:rPr>
        <w:t>ی</w:t>
      </w:r>
      <w:r w:rsidR="006819B7" w:rsidRPr="006819B7">
        <w:rPr>
          <w:rFonts w:hint="eastAsia"/>
          <w:rtl/>
        </w:rPr>
        <w:t>ه</w:t>
      </w:r>
      <w:r w:rsidR="006819B7" w:rsidRPr="006819B7">
        <w:rPr>
          <w:rtl/>
        </w:rPr>
        <w:t xml:space="preserve"> آن مانند اوصاف دارد</w:t>
      </w:r>
      <w:r w:rsidR="006819B7">
        <w:rPr>
          <w:rFonts w:hint="cs"/>
          <w:rtl/>
        </w:rPr>
        <w:t>.</w:t>
      </w:r>
    </w:p>
    <w:p w:rsidR="00EB4FA3" w:rsidRDefault="006819B7" w:rsidP="007D3098">
      <w:pPr>
        <w:pStyle w:val="Heading1"/>
        <w:jc w:val="both"/>
        <w:rPr>
          <w:rtl/>
        </w:rPr>
      </w:pPr>
      <w:bookmarkStart w:id="3" w:name="_Toc36282135"/>
      <w:r>
        <w:rPr>
          <w:rFonts w:hint="cs"/>
          <w:rtl/>
        </w:rPr>
        <w:t>ماده امر</w:t>
      </w:r>
      <w:bookmarkEnd w:id="3"/>
    </w:p>
    <w:p w:rsidR="00476436" w:rsidRDefault="00476436" w:rsidP="007D3098">
      <w:pPr>
        <w:jc w:val="both"/>
        <w:rPr>
          <w:rFonts w:hint="cs"/>
          <w:rtl/>
        </w:rPr>
      </w:pPr>
      <w:r>
        <w:rPr>
          <w:rFonts w:hint="cs"/>
          <w:rtl/>
        </w:rPr>
        <w:t xml:space="preserve">در مورد ماده </w:t>
      </w:r>
      <w:r w:rsidR="007D3098" w:rsidRPr="007D3098">
        <w:rPr>
          <w:rFonts w:hint="cs"/>
          <w:color w:val="000000" w:themeColor="text1"/>
          <w:rtl/>
        </w:rPr>
        <w:t xml:space="preserve">أمر </w:t>
      </w:r>
      <w:r>
        <w:rPr>
          <w:rFonts w:hint="cs"/>
          <w:rtl/>
        </w:rPr>
        <w:t xml:space="preserve">جهاتی برای بحث وجود دارد که در جهت اول اثبات شد که ماده </w:t>
      </w:r>
      <w:r w:rsidR="007D3098" w:rsidRPr="007D3098">
        <w:rPr>
          <w:rFonts w:hint="cs"/>
          <w:color w:val="000000" w:themeColor="text1"/>
          <w:rtl/>
        </w:rPr>
        <w:t xml:space="preserve">أمر </w:t>
      </w:r>
      <w:r>
        <w:rPr>
          <w:rFonts w:hint="cs"/>
          <w:rtl/>
        </w:rPr>
        <w:t>مشترک لفظی بین دو معنا است:</w:t>
      </w:r>
    </w:p>
    <w:p w:rsidR="003F6D0E" w:rsidRDefault="00476436" w:rsidP="007D3098">
      <w:pPr>
        <w:jc w:val="both"/>
        <w:rPr>
          <w:rFonts w:hint="cs"/>
          <w:rtl/>
        </w:rPr>
      </w:pPr>
      <w:r>
        <w:rPr>
          <w:rFonts w:hint="cs"/>
          <w:rtl/>
        </w:rPr>
        <w:t>معنای اول چیزی است که در موارد طلب فعل از غیر به کار برده می شود و در این صورت جم</w:t>
      </w:r>
      <w:r w:rsidR="007D3098">
        <w:rPr>
          <w:rFonts w:hint="cs"/>
          <w:rtl/>
        </w:rPr>
        <w:t>ع آن</w:t>
      </w:r>
      <w:r w:rsidR="003F6D0E">
        <w:rPr>
          <w:rFonts w:hint="cs"/>
          <w:rtl/>
        </w:rPr>
        <w:t xml:space="preserve"> به صورت «أوامر» خواهد بود [و معنای دوم </w:t>
      </w:r>
      <w:r w:rsidR="003F6D0E" w:rsidRPr="003F6D0E">
        <w:rPr>
          <w:rtl/>
        </w:rPr>
        <w:t>معنا</w:t>
      </w:r>
      <w:r w:rsidR="003F6D0E" w:rsidRPr="003F6D0E">
        <w:rPr>
          <w:rFonts w:hint="cs"/>
          <w:rtl/>
        </w:rPr>
        <w:t>ی</w:t>
      </w:r>
      <w:r w:rsidR="003F6D0E" w:rsidRPr="003F6D0E">
        <w:rPr>
          <w:rtl/>
        </w:rPr>
        <w:t xml:space="preserve"> مبهم</w:t>
      </w:r>
      <w:r w:rsidR="003F6D0E" w:rsidRPr="003F6D0E">
        <w:rPr>
          <w:rFonts w:hint="cs"/>
          <w:rtl/>
        </w:rPr>
        <w:t>ی</w:t>
      </w:r>
      <w:r w:rsidR="003F6D0E" w:rsidRPr="003F6D0E">
        <w:rPr>
          <w:rtl/>
        </w:rPr>
        <w:t xml:space="preserve"> است که اختصاص به حدث و شب</w:t>
      </w:r>
      <w:r w:rsidR="003F6D0E" w:rsidRPr="003F6D0E">
        <w:rPr>
          <w:rFonts w:hint="cs"/>
          <w:rtl/>
        </w:rPr>
        <w:t>ی</w:t>
      </w:r>
      <w:r w:rsidR="003F6D0E" w:rsidRPr="003F6D0E">
        <w:rPr>
          <w:rFonts w:hint="eastAsia"/>
          <w:rtl/>
        </w:rPr>
        <w:t>ه</w:t>
      </w:r>
      <w:r w:rsidR="003F6D0E">
        <w:rPr>
          <w:rtl/>
        </w:rPr>
        <w:t xml:space="preserve"> آن مانند اوصاف دارد</w:t>
      </w:r>
      <w:r w:rsidR="003F6D0E">
        <w:rPr>
          <w:rFonts w:hint="cs"/>
          <w:rtl/>
        </w:rPr>
        <w:t xml:space="preserve"> و در این صورت جمع </w:t>
      </w:r>
      <w:r w:rsidR="007D3098" w:rsidRPr="007D3098">
        <w:rPr>
          <w:rFonts w:hint="cs"/>
          <w:color w:val="000000" w:themeColor="text1"/>
          <w:rtl/>
        </w:rPr>
        <w:t xml:space="preserve">أمر </w:t>
      </w:r>
      <w:r w:rsidR="003F6D0E">
        <w:rPr>
          <w:rFonts w:hint="cs"/>
          <w:rtl/>
        </w:rPr>
        <w:t>به صورت أمور خواهد بود.]</w:t>
      </w:r>
    </w:p>
    <w:p w:rsidR="00476436" w:rsidRPr="00EB4FA3" w:rsidRDefault="00476436" w:rsidP="007D3098">
      <w:pPr>
        <w:pStyle w:val="Heading2"/>
        <w:jc w:val="both"/>
        <w:rPr>
          <w:rtl/>
        </w:rPr>
      </w:pPr>
      <w:bookmarkStart w:id="4" w:name="_Toc36282136"/>
      <w:r>
        <w:rPr>
          <w:rFonts w:hint="cs"/>
          <w:rtl/>
        </w:rPr>
        <w:t xml:space="preserve">ب: </w:t>
      </w:r>
      <w:r w:rsidR="005935FE">
        <w:rPr>
          <w:rFonts w:hint="cs"/>
          <w:rtl/>
        </w:rPr>
        <w:t xml:space="preserve">بررسی معنای دقیق ماده </w:t>
      </w:r>
      <w:r w:rsidR="007D3098">
        <w:rPr>
          <w:rFonts w:hint="cs"/>
          <w:rtl/>
        </w:rPr>
        <w:t>أ</w:t>
      </w:r>
      <w:r w:rsidR="005935FE">
        <w:rPr>
          <w:rFonts w:hint="cs"/>
          <w:rtl/>
        </w:rPr>
        <w:t>مر در صورت به کار رفتن در طلب فعل</w:t>
      </w:r>
      <w:bookmarkEnd w:id="4"/>
    </w:p>
    <w:p w:rsidR="00EB4FA3" w:rsidRDefault="003F6D0E" w:rsidP="00AE1138">
      <w:pPr>
        <w:jc w:val="both"/>
        <w:rPr>
          <w:rFonts w:hint="cs"/>
          <w:rtl/>
        </w:rPr>
      </w:pPr>
      <w:r>
        <w:rPr>
          <w:rFonts w:hint="cs"/>
          <w:rtl/>
        </w:rPr>
        <w:t xml:space="preserve">جهت </w:t>
      </w:r>
      <w:r w:rsidR="005935FE">
        <w:rPr>
          <w:rFonts w:hint="cs"/>
          <w:rtl/>
        </w:rPr>
        <w:t xml:space="preserve">دوم از جهات مربوط به ماده </w:t>
      </w:r>
      <w:r w:rsidR="00AE1138">
        <w:rPr>
          <w:rFonts w:hint="cs"/>
          <w:rtl/>
        </w:rPr>
        <w:t>أ</w:t>
      </w:r>
      <w:r w:rsidR="005935FE">
        <w:rPr>
          <w:rFonts w:hint="cs"/>
          <w:rtl/>
        </w:rPr>
        <w:t>مر، بررسی معنای دقیق آن در موارد به کار رفته در طلب فعل است.</w:t>
      </w:r>
    </w:p>
    <w:p w:rsidR="005935FE" w:rsidRDefault="005935FE" w:rsidP="007D3098">
      <w:pPr>
        <w:jc w:val="both"/>
        <w:rPr>
          <w:rFonts w:hint="cs"/>
          <w:rtl/>
        </w:rPr>
      </w:pPr>
      <w:r>
        <w:rPr>
          <w:rFonts w:hint="cs"/>
          <w:rtl/>
        </w:rPr>
        <w:t xml:space="preserve">در </w:t>
      </w:r>
      <w:r w:rsidR="00AE1138">
        <w:rPr>
          <w:rFonts w:hint="cs"/>
          <w:rtl/>
        </w:rPr>
        <w:t xml:space="preserve">مورد </w:t>
      </w:r>
      <w:r>
        <w:rPr>
          <w:rFonts w:hint="cs"/>
          <w:rtl/>
        </w:rPr>
        <w:t xml:space="preserve">معنای ماده </w:t>
      </w:r>
      <w:r w:rsidR="007D3098" w:rsidRPr="007D3098">
        <w:rPr>
          <w:rFonts w:hint="cs"/>
          <w:color w:val="000000" w:themeColor="text1"/>
          <w:rtl/>
        </w:rPr>
        <w:t xml:space="preserve">أمر </w:t>
      </w:r>
      <w:r>
        <w:rPr>
          <w:rFonts w:hint="cs"/>
          <w:rtl/>
        </w:rPr>
        <w:t>در مواردی که برای طلب فعل از دیگری به کار رفته باشد، انظار مختلفی وجود دارد که عمده آنها پنج نظریه است:</w:t>
      </w:r>
    </w:p>
    <w:p w:rsidR="00AE1138" w:rsidRDefault="00AE1138" w:rsidP="009C19C8">
      <w:pPr>
        <w:pStyle w:val="Heading3"/>
        <w:rPr>
          <w:rtl/>
        </w:rPr>
      </w:pPr>
      <w:bookmarkStart w:id="5" w:name="_Toc36282137"/>
      <w:r>
        <w:rPr>
          <w:rFonts w:hint="cs"/>
          <w:rtl/>
        </w:rPr>
        <w:t>الف: ابراز طلب فعل از غیر</w:t>
      </w:r>
      <w:bookmarkEnd w:id="5"/>
    </w:p>
    <w:p w:rsidR="00D724B1" w:rsidRDefault="005935FE" w:rsidP="00E96A5B">
      <w:pPr>
        <w:jc w:val="both"/>
        <w:rPr>
          <w:rtl/>
        </w:rPr>
      </w:pPr>
      <w:r>
        <w:rPr>
          <w:rFonts w:hint="cs"/>
          <w:rtl/>
        </w:rPr>
        <w:t>نظریه اول</w:t>
      </w:r>
      <w:r w:rsidR="00332274">
        <w:rPr>
          <w:rFonts w:hint="cs"/>
          <w:rtl/>
        </w:rPr>
        <w:t xml:space="preserve"> در مورد معنای ماده </w:t>
      </w:r>
      <w:r w:rsidR="007D3098" w:rsidRPr="00AE1138">
        <w:rPr>
          <w:rFonts w:hint="cs"/>
          <w:color w:val="000000" w:themeColor="text1"/>
          <w:rtl/>
        </w:rPr>
        <w:t xml:space="preserve">أمر </w:t>
      </w:r>
      <w:r w:rsidR="00BD2C90">
        <w:rPr>
          <w:rFonts w:hint="cs"/>
          <w:rtl/>
        </w:rPr>
        <w:t>که برای طلب فعل از غیر به کار رفته</w:t>
      </w:r>
      <w:r w:rsidR="00191723">
        <w:rPr>
          <w:rFonts w:hint="cs"/>
          <w:rtl/>
        </w:rPr>
        <w:t>،</w:t>
      </w:r>
      <w:r w:rsidR="00BD2C90">
        <w:rPr>
          <w:rFonts w:hint="cs"/>
          <w:rtl/>
        </w:rPr>
        <w:t xml:space="preserve"> </w:t>
      </w:r>
      <w:r w:rsidR="00952890">
        <w:rPr>
          <w:rFonts w:hint="cs"/>
          <w:rtl/>
        </w:rPr>
        <w:t xml:space="preserve">این است که أمر به معنای </w:t>
      </w:r>
      <w:r w:rsidR="00332274">
        <w:rPr>
          <w:rFonts w:hint="cs"/>
          <w:rtl/>
        </w:rPr>
        <w:t xml:space="preserve">ابراز </w:t>
      </w:r>
      <w:r w:rsidR="00307C9F">
        <w:rPr>
          <w:rFonts w:hint="cs"/>
          <w:rtl/>
        </w:rPr>
        <w:t xml:space="preserve">طلب فعل از غیر است؛ </w:t>
      </w:r>
      <w:r w:rsidR="00E96A5B">
        <w:rPr>
          <w:rFonts w:hint="cs"/>
          <w:rtl/>
        </w:rPr>
        <w:t xml:space="preserve">یعنی </w:t>
      </w:r>
      <w:r w:rsidR="00307C9F">
        <w:rPr>
          <w:rFonts w:hint="cs"/>
          <w:rtl/>
        </w:rPr>
        <w:t xml:space="preserve">با تعبیر «آمرک </w:t>
      </w:r>
      <w:r w:rsidR="00952890">
        <w:rPr>
          <w:rFonts w:hint="cs"/>
          <w:rtl/>
        </w:rPr>
        <w:t>أ</w:t>
      </w:r>
      <w:r w:rsidR="00307C9F">
        <w:rPr>
          <w:rFonts w:hint="cs"/>
          <w:rtl/>
        </w:rPr>
        <w:t>ن تفعل ک</w:t>
      </w:r>
      <w:r w:rsidR="00E96A5B">
        <w:rPr>
          <w:rFonts w:hint="cs"/>
          <w:rtl/>
        </w:rPr>
        <w:t xml:space="preserve">ذا» طلب فعل از غیر ابراز می شود. </w:t>
      </w:r>
    </w:p>
    <w:p w:rsidR="005935FE" w:rsidRDefault="00E96A5B" w:rsidP="00DC2884">
      <w:pPr>
        <w:jc w:val="both"/>
        <w:rPr>
          <w:rFonts w:hint="cs"/>
        </w:rPr>
      </w:pPr>
      <w:r>
        <w:rPr>
          <w:rFonts w:hint="cs"/>
          <w:rtl/>
        </w:rPr>
        <w:lastRenderedPageBreak/>
        <w:t xml:space="preserve">این قول </w:t>
      </w:r>
      <w:r w:rsidR="00D724B1">
        <w:rPr>
          <w:rFonts w:hint="cs"/>
          <w:rtl/>
        </w:rPr>
        <w:t xml:space="preserve">مورد پذیرش مشهور قرار گرفته است که طبق نظر آنها، </w:t>
      </w:r>
      <w:r w:rsidR="00307C9F">
        <w:rPr>
          <w:rFonts w:hint="cs"/>
          <w:rtl/>
        </w:rPr>
        <w:t xml:space="preserve">طلب نفسانی </w:t>
      </w:r>
      <w:r w:rsidR="00D724B1">
        <w:rPr>
          <w:rFonts w:hint="cs"/>
          <w:rtl/>
        </w:rPr>
        <w:t>بدون ابراز</w:t>
      </w:r>
      <w:r w:rsidR="003863D2">
        <w:rPr>
          <w:rFonts w:hint="cs"/>
          <w:rtl/>
        </w:rPr>
        <w:t>،</w:t>
      </w:r>
      <w:r w:rsidR="00D724B1">
        <w:rPr>
          <w:rFonts w:hint="cs"/>
          <w:rtl/>
        </w:rPr>
        <w:t xml:space="preserve"> </w:t>
      </w:r>
      <w:r w:rsidR="00307C9F">
        <w:rPr>
          <w:rFonts w:hint="cs"/>
          <w:rtl/>
        </w:rPr>
        <w:t xml:space="preserve">مصداق </w:t>
      </w:r>
      <w:r w:rsidR="007D3098" w:rsidRPr="00AE1138">
        <w:rPr>
          <w:rFonts w:hint="cs"/>
          <w:color w:val="000000" w:themeColor="text1"/>
          <w:rtl/>
        </w:rPr>
        <w:t xml:space="preserve">أمر </w:t>
      </w:r>
      <w:r w:rsidR="00307C9F">
        <w:rPr>
          <w:rFonts w:hint="cs"/>
          <w:rtl/>
        </w:rPr>
        <w:t xml:space="preserve">نیست. اما در صورتی که </w:t>
      </w:r>
      <w:r w:rsidR="00DC2884">
        <w:rPr>
          <w:rFonts w:hint="cs"/>
          <w:rtl/>
        </w:rPr>
        <w:t xml:space="preserve">طلب نفسانی، </w:t>
      </w:r>
      <w:r w:rsidR="00307C9F">
        <w:rPr>
          <w:rFonts w:hint="cs"/>
          <w:rtl/>
        </w:rPr>
        <w:t xml:space="preserve">با لفظ یا هر مبرز دیگری مانند اشاره ابراز شود، </w:t>
      </w:r>
      <w:r w:rsidR="007D3098" w:rsidRPr="00AE1138">
        <w:rPr>
          <w:rFonts w:hint="cs"/>
          <w:color w:val="000000" w:themeColor="text1"/>
          <w:rtl/>
        </w:rPr>
        <w:t xml:space="preserve">أمر </w:t>
      </w:r>
      <w:r w:rsidR="00307C9F">
        <w:rPr>
          <w:rFonts w:hint="cs"/>
          <w:rtl/>
        </w:rPr>
        <w:t>مولی صادق خواهد بود.</w:t>
      </w:r>
    </w:p>
    <w:p w:rsidR="00307C9F" w:rsidRDefault="00914522" w:rsidP="003863D2">
      <w:pPr>
        <w:jc w:val="both"/>
        <w:rPr>
          <w:rtl/>
        </w:rPr>
      </w:pPr>
      <w:r>
        <w:rPr>
          <w:rFonts w:hint="cs"/>
          <w:rtl/>
        </w:rPr>
        <w:t>البته لازم به ذکر است که</w:t>
      </w:r>
      <w:r w:rsidR="00307C9F">
        <w:rPr>
          <w:rFonts w:hint="cs"/>
          <w:rtl/>
        </w:rPr>
        <w:t xml:space="preserve"> </w:t>
      </w:r>
      <w:r w:rsidR="00A43A35">
        <w:rPr>
          <w:rFonts w:hint="cs"/>
          <w:rtl/>
        </w:rPr>
        <w:t xml:space="preserve">برای صدق امر، </w:t>
      </w:r>
      <w:r w:rsidR="00A11077">
        <w:rPr>
          <w:rFonts w:hint="cs"/>
          <w:rtl/>
        </w:rPr>
        <w:t xml:space="preserve">در مورد کفایت </w:t>
      </w:r>
      <w:r>
        <w:rPr>
          <w:rFonts w:hint="cs"/>
          <w:rtl/>
        </w:rPr>
        <w:t xml:space="preserve">یا عدم کفایت </w:t>
      </w:r>
      <w:r w:rsidR="00A11077">
        <w:rPr>
          <w:rFonts w:hint="cs"/>
          <w:rtl/>
        </w:rPr>
        <w:t xml:space="preserve">صرف ابراز طلب بدون </w:t>
      </w:r>
      <w:r>
        <w:rPr>
          <w:rFonts w:hint="cs"/>
          <w:rtl/>
        </w:rPr>
        <w:t xml:space="preserve">اینکه در نفس مولی طلب وجود داشته باشد، </w:t>
      </w:r>
      <w:r w:rsidR="00A43A35">
        <w:rPr>
          <w:rFonts w:hint="cs"/>
          <w:rtl/>
        </w:rPr>
        <w:t>اختلاف وجود دارد. به عنوان مثال در مورد او</w:t>
      </w:r>
      <w:r w:rsidR="007D3098" w:rsidRPr="00D724B1">
        <w:rPr>
          <w:rFonts w:hint="cs"/>
          <w:color w:val="000000" w:themeColor="text1"/>
          <w:rtl/>
        </w:rPr>
        <w:t xml:space="preserve">امر </w:t>
      </w:r>
      <w:r w:rsidR="00A43A35">
        <w:rPr>
          <w:rFonts w:hint="cs"/>
          <w:rtl/>
        </w:rPr>
        <w:t xml:space="preserve">امتحانی </w:t>
      </w:r>
      <w:r w:rsidR="00F72ADA">
        <w:rPr>
          <w:rFonts w:hint="cs"/>
          <w:rtl/>
        </w:rPr>
        <w:t xml:space="preserve">مانند </w:t>
      </w:r>
      <w:r w:rsidR="007D3098" w:rsidRPr="00D724B1">
        <w:rPr>
          <w:rFonts w:hint="cs"/>
          <w:color w:val="000000" w:themeColor="text1"/>
          <w:rtl/>
        </w:rPr>
        <w:t xml:space="preserve">أمر </w:t>
      </w:r>
      <w:r w:rsidR="00F72ADA">
        <w:rPr>
          <w:rFonts w:hint="cs"/>
          <w:rtl/>
        </w:rPr>
        <w:t xml:space="preserve">حضرت ابراهیم به ذبح حضرت اسماعیل </w:t>
      </w:r>
      <w:r w:rsidR="00A43A35">
        <w:rPr>
          <w:rFonts w:hint="cs"/>
          <w:rtl/>
        </w:rPr>
        <w:t>که مولی طلب نفسانی نسبت به صدور فعل از مکلف ندا</w:t>
      </w:r>
      <w:r w:rsidR="00F72ADA">
        <w:rPr>
          <w:rFonts w:hint="cs"/>
          <w:rtl/>
        </w:rPr>
        <w:t>شته و غرض او به صدور فعل از مکلف تعلق نگرفته است بلکه صرفا غرض او به حرکت مکلف به طرف امتثال تعلق</w:t>
      </w:r>
      <w:r w:rsidR="001265EA">
        <w:rPr>
          <w:rFonts w:hint="cs"/>
          <w:rtl/>
        </w:rPr>
        <w:t xml:space="preserve"> گرفته است و در عین حال طلب نفسانی </w:t>
      </w:r>
      <w:r w:rsidR="00110AEF">
        <w:rPr>
          <w:rFonts w:hint="cs"/>
          <w:rtl/>
        </w:rPr>
        <w:t>را ابراز می کند</w:t>
      </w:r>
      <w:r w:rsidR="001265EA">
        <w:rPr>
          <w:rFonts w:hint="cs"/>
          <w:rtl/>
        </w:rPr>
        <w:t>،</w:t>
      </w:r>
      <w:r w:rsidR="007D3D64">
        <w:rPr>
          <w:rFonts w:hint="cs"/>
          <w:rtl/>
        </w:rPr>
        <w:t xml:space="preserve"> صدق </w:t>
      </w:r>
      <w:r w:rsidR="007D3098" w:rsidRPr="00D724B1">
        <w:rPr>
          <w:rFonts w:hint="cs"/>
          <w:color w:val="000000" w:themeColor="text1"/>
          <w:rtl/>
        </w:rPr>
        <w:t xml:space="preserve">أمر </w:t>
      </w:r>
      <w:r w:rsidR="001265EA">
        <w:rPr>
          <w:rFonts w:hint="cs"/>
          <w:rtl/>
        </w:rPr>
        <w:t xml:space="preserve">مورد اختلاف واقع شده است که </w:t>
      </w:r>
      <w:r w:rsidR="003863D2">
        <w:rPr>
          <w:rFonts w:hint="cs"/>
          <w:rtl/>
        </w:rPr>
        <w:t>برخی</w:t>
      </w:r>
      <w:r w:rsidR="001265EA">
        <w:rPr>
          <w:rFonts w:hint="cs"/>
          <w:rtl/>
        </w:rPr>
        <w:t xml:space="preserve"> برای صدق </w:t>
      </w:r>
      <w:r w:rsidR="007D3098" w:rsidRPr="00D724B1">
        <w:rPr>
          <w:rFonts w:hint="cs"/>
          <w:color w:val="000000" w:themeColor="text1"/>
          <w:rtl/>
        </w:rPr>
        <w:t xml:space="preserve">أمر </w:t>
      </w:r>
      <w:r w:rsidR="001265EA">
        <w:rPr>
          <w:rFonts w:hint="cs"/>
          <w:rtl/>
        </w:rPr>
        <w:t>صرف ابراز را کافی ندانسته و بیان کرده اند که علاوه بر ابراز طلب، وجود طلب نفسانی هم لازم است.</w:t>
      </w:r>
    </w:p>
    <w:p w:rsidR="001265EA" w:rsidRDefault="001265EA" w:rsidP="006C5A52">
      <w:pPr>
        <w:jc w:val="both"/>
        <w:rPr>
          <w:rFonts w:hint="cs"/>
          <w:rtl/>
        </w:rPr>
      </w:pPr>
      <w:r>
        <w:rPr>
          <w:rFonts w:hint="cs"/>
          <w:rtl/>
        </w:rPr>
        <w:t xml:space="preserve">صاحب کفایه </w:t>
      </w:r>
      <w:r w:rsidR="00677401">
        <w:rPr>
          <w:rFonts w:hint="cs"/>
          <w:rtl/>
        </w:rPr>
        <w:t xml:space="preserve">برای صدق امر، طلب انشائی که همان ابراز طلب نفسانی است را کافی دانسته و وجود طلب نفسانی را برای صدق </w:t>
      </w:r>
      <w:r w:rsidR="007D3098" w:rsidRPr="00DC2884">
        <w:rPr>
          <w:rFonts w:hint="cs"/>
          <w:color w:val="000000" w:themeColor="text1"/>
          <w:rtl/>
        </w:rPr>
        <w:t xml:space="preserve">أمر </w:t>
      </w:r>
      <w:r w:rsidR="00677401">
        <w:rPr>
          <w:rFonts w:hint="cs"/>
          <w:rtl/>
        </w:rPr>
        <w:t>لازم ندانسته اند، اما در مقابل ایشان محقق عرا</w:t>
      </w:r>
      <w:r w:rsidR="00FC7F59">
        <w:rPr>
          <w:rFonts w:hint="cs"/>
          <w:rtl/>
        </w:rPr>
        <w:t>قی قائل شده اند که در موارد</w:t>
      </w:r>
      <w:r w:rsidR="006C5A52">
        <w:rPr>
          <w:rFonts w:hint="cs"/>
          <w:rtl/>
        </w:rPr>
        <w:t>ی</w:t>
      </w:r>
      <w:r w:rsidR="00FC7F59">
        <w:rPr>
          <w:rFonts w:hint="cs"/>
          <w:rtl/>
        </w:rPr>
        <w:t xml:space="preserve"> </w:t>
      </w:r>
      <w:r w:rsidR="006C5A52">
        <w:rPr>
          <w:rFonts w:hint="cs"/>
          <w:rtl/>
        </w:rPr>
        <w:t xml:space="preserve">مانند </w:t>
      </w:r>
      <w:r w:rsidR="00FC7F59">
        <w:rPr>
          <w:rFonts w:hint="cs"/>
          <w:rtl/>
        </w:rPr>
        <w:t xml:space="preserve">اوامر امتحانی که طلب نفسانی وجود ندارد و صرف ابراز طلب است، </w:t>
      </w:r>
      <w:r w:rsidR="007D3098" w:rsidRPr="00DC2884">
        <w:rPr>
          <w:rFonts w:hint="cs"/>
          <w:color w:val="000000" w:themeColor="text1"/>
          <w:rtl/>
        </w:rPr>
        <w:t xml:space="preserve">أمر </w:t>
      </w:r>
      <w:r w:rsidR="00FC7F59">
        <w:rPr>
          <w:rFonts w:hint="cs"/>
          <w:rtl/>
        </w:rPr>
        <w:t xml:space="preserve">کردن مولی صادق نیست بلکه صورت </w:t>
      </w:r>
      <w:r w:rsidR="007D3098" w:rsidRPr="00DC2884">
        <w:rPr>
          <w:rFonts w:hint="cs"/>
          <w:color w:val="000000" w:themeColor="text1"/>
          <w:rtl/>
        </w:rPr>
        <w:t xml:space="preserve">أمر </w:t>
      </w:r>
      <w:r w:rsidR="00FC7F59">
        <w:rPr>
          <w:rFonts w:hint="cs"/>
          <w:rtl/>
        </w:rPr>
        <w:t>خواهد بود.</w:t>
      </w:r>
    </w:p>
    <w:p w:rsidR="000D49D3" w:rsidRDefault="00FC7F59" w:rsidP="006170F5">
      <w:pPr>
        <w:jc w:val="both"/>
        <w:rPr>
          <w:rFonts w:hint="cs"/>
          <w:rtl/>
        </w:rPr>
      </w:pPr>
      <w:r>
        <w:rPr>
          <w:rFonts w:hint="cs"/>
          <w:rtl/>
        </w:rPr>
        <w:t xml:space="preserve">به نظر ما کلام صاحب کفایه عرفی است؛ چون عرف در موارد اوامر امتحانی تعبیر «أمر المولی عبده بکذا بداعی الامتحان» را صادق می داند. البته در صورتی که </w:t>
      </w:r>
      <w:r w:rsidR="00D52802">
        <w:rPr>
          <w:rFonts w:hint="cs"/>
          <w:rtl/>
        </w:rPr>
        <w:t xml:space="preserve">ماده </w:t>
      </w:r>
      <w:r w:rsidR="007D3098" w:rsidRPr="006C5A52">
        <w:rPr>
          <w:rFonts w:hint="cs"/>
          <w:color w:val="000000" w:themeColor="text1"/>
          <w:rtl/>
        </w:rPr>
        <w:t xml:space="preserve">أمر </w:t>
      </w:r>
      <w:r w:rsidR="00D52802">
        <w:rPr>
          <w:rFonts w:hint="cs"/>
          <w:rtl/>
        </w:rPr>
        <w:t xml:space="preserve">استعمال شده ولی در نفس مولی داعی بعث مکلف حتی به صورت امتحان هم وجود نداشته باشد، مثل اینکه مولی در مقام تهدید از ماده </w:t>
      </w:r>
      <w:r w:rsidR="007D3098" w:rsidRPr="006C5A52">
        <w:rPr>
          <w:rFonts w:hint="cs"/>
          <w:color w:val="000000" w:themeColor="text1"/>
          <w:rtl/>
        </w:rPr>
        <w:t xml:space="preserve">أمر </w:t>
      </w:r>
      <w:r w:rsidR="00D52802">
        <w:rPr>
          <w:rFonts w:hint="cs"/>
          <w:rtl/>
        </w:rPr>
        <w:t xml:space="preserve">یا صیغه </w:t>
      </w:r>
      <w:r w:rsidR="007D3098" w:rsidRPr="006C5A52">
        <w:rPr>
          <w:rFonts w:hint="cs"/>
          <w:color w:val="000000" w:themeColor="text1"/>
          <w:rtl/>
        </w:rPr>
        <w:t xml:space="preserve">أمر </w:t>
      </w:r>
      <w:r w:rsidR="00D52802">
        <w:rPr>
          <w:rFonts w:hint="cs"/>
          <w:rtl/>
        </w:rPr>
        <w:t>استفاده کرده باشد،</w:t>
      </w:r>
      <w:r w:rsidR="000D49D3">
        <w:rPr>
          <w:rFonts w:hint="cs"/>
          <w:rtl/>
        </w:rPr>
        <w:t xml:space="preserve"> عرف این تعبیر را مصداق </w:t>
      </w:r>
      <w:r w:rsidR="007D3098" w:rsidRPr="006C5A52">
        <w:rPr>
          <w:rFonts w:hint="cs"/>
          <w:color w:val="000000" w:themeColor="text1"/>
          <w:rtl/>
        </w:rPr>
        <w:t xml:space="preserve">أمر </w:t>
      </w:r>
      <w:r w:rsidR="000D49D3">
        <w:rPr>
          <w:rFonts w:hint="cs"/>
          <w:rtl/>
        </w:rPr>
        <w:t xml:space="preserve">نمی داند. بنابراین </w:t>
      </w:r>
      <w:r w:rsidR="007D3098" w:rsidRPr="006170F5">
        <w:rPr>
          <w:rFonts w:hint="cs"/>
          <w:color w:val="000000" w:themeColor="text1"/>
          <w:rtl/>
        </w:rPr>
        <w:t xml:space="preserve">أمر </w:t>
      </w:r>
      <w:r w:rsidR="000D49D3">
        <w:rPr>
          <w:rFonts w:hint="cs"/>
          <w:rtl/>
        </w:rPr>
        <w:t>متقوم به بعث به سمت فعل به داعی تحریک مخاطب است ولو اینکه ناشی از طلب نفسانی نسبت به فعل نباشد.</w:t>
      </w:r>
    </w:p>
    <w:p w:rsidR="00F27BBE" w:rsidRDefault="000D49D3" w:rsidP="007D3098">
      <w:pPr>
        <w:jc w:val="both"/>
        <w:rPr>
          <w:rFonts w:hint="cs"/>
          <w:rtl/>
        </w:rPr>
      </w:pPr>
      <w:r>
        <w:rPr>
          <w:rFonts w:hint="cs"/>
          <w:rtl/>
        </w:rPr>
        <w:t xml:space="preserve">مطلب دیگری که در اینجا وجود دارد این است که صاحب کفایه از برخی از علماء نقل کرده است که کلمه </w:t>
      </w:r>
      <w:r w:rsidR="007D3098" w:rsidRPr="006170F5">
        <w:rPr>
          <w:rFonts w:hint="cs"/>
          <w:color w:val="000000" w:themeColor="text1"/>
          <w:rtl/>
        </w:rPr>
        <w:t xml:space="preserve">أمر </w:t>
      </w:r>
      <w:r>
        <w:rPr>
          <w:rFonts w:hint="cs"/>
          <w:rtl/>
        </w:rPr>
        <w:t xml:space="preserve">ولو اینکه از نظر لغوی به معنای طلب است، اما در اصطلاح علمای اصول به معنای قول مخصوص یعنی صیغه «افعل» و نظیر آن است و لذا اگر کسی با اشاره به دیگری بفهماند که کاری را انجام دهد، در اصطلاح علم اصول </w:t>
      </w:r>
      <w:r w:rsidR="007D3098" w:rsidRPr="006170F5">
        <w:rPr>
          <w:rFonts w:hint="cs"/>
          <w:color w:val="000000" w:themeColor="text1"/>
          <w:rtl/>
        </w:rPr>
        <w:t xml:space="preserve">أمر </w:t>
      </w:r>
      <w:r>
        <w:rPr>
          <w:rFonts w:hint="cs"/>
          <w:rtl/>
        </w:rPr>
        <w:t>نخواهد بود.</w:t>
      </w:r>
      <w:r w:rsidR="00823622">
        <w:rPr>
          <w:rStyle w:val="FootnoteReference"/>
          <w:rtl/>
        </w:rPr>
        <w:footnoteReference w:id="1"/>
      </w:r>
    </w:p>
    <w:p w:rsidR="0030469D" w:rsidRDefault="00F27BBE" w:rsidP="00823622">
      <w:pPr>
        <w:jc w:val="both"/>
        <w:rPr>
          <w:rFonts w:hint="cs"/>
          <w:rtl/>
        </w:rPr>
      </w:pPr>
      <w:r>
        <w:rPr>
          <w:rFonts w:hint="cs"/>
          <w:rtl/>
        </w:rPr>
        <w:t xml:space="preserve">به </w:t>
      </w:r>
      <w:r w:rsidR="00823622">
        <w:rPr>
          <w:rFonts w:hint="cs"/>
          <w:rtl/>
        </w:rPr>
        <w:t>نظر ما وجود چنین اصطلاحی در بین</w:t>
      </w:r>
      <w:r>
        <w:rPr>
          <w:rFonts w:hint="cs"/>
          <w:rtl/>
        </w:rPr>
        <w:t xml:space="preserve"> علمای علم اصول ثابت نیست و فرضا هم چنین اصطلاحی وجود داشته باشد، معنای آن این است که </w:t>
      </w:r>
      <w:r w:rsidR="008100B6">
        <w:rPr>
          <w:rFonts w:hint="cs"/>
          <w:rtl/>
        </w:rPr>
        <w:t xml:space="preserve">تعبیر </w:t>
      </w:r>
      <w:r w:rsidR="00823622">
        <w:rPr>
          <w:rFonts w:hint="cs"/>
          <w:rtl/>
        </w:rPr>
        <w:t>«أ</w:t>
      </w:r>
      <w:r w:rsidR="008100B6">
        <w:rPr>
          <w:rFonts w:hint="cs"/>
          <w:rtl/>
        </w:rPr>
        <w:t>وامر</w:t>
      </w:r>
      <w:r w:rsidR="00823622">
        <w:rPr>
          <w:rFonts w:hint="cs"/>
          <w:rtl/>
        </w:rPr>
        <w:t>»</w:t>
      </w:r>
      <w:r w:rsidR="008100B6">
        <w:rPr>
          <w:rFonts w:hint="cs"/>
          <w:rtl/>
        </w:rPr>
        <w:t xml:space="preserve"> که در بحث اوامر مورد بررسی قرار می گیرد، دارای این اصطلاح خاص شده است و در این زمینه آقای سیستانی فرموده اند: نکته این مطلب این است که «أوامر» جمع «آمره» است و «آمره» به معنای صیغه آمره است که همان صیغه «افعل» خواهد بود.</w:t>
      </w:r>
      <w:r w:rsidR="004C4520">
        <w:rPr>
          <w:rFonts w:hint="cs"/>
          <w:rtl/>
        </w:rPr>
        <w:t xml:space="preserve"> اما سابقا کلام آقای سیستانی مورد پذیرش ما قرار نگرفته است. علاوه بر اینکه پاسخ اصلی این است که فرضا علمای علم اصول چنین اصطلاحی داشته باشند، در مورد اصطلاح نباید نزاع شود </w:t>
      </w:r>
      <w:r w:rsidR="004C4520">
        <w:rPr>
          <w:rFonts w:hint="cs"/>
          <w:rtl/>
        </w:rPr>
        <w:lastRenderedPageBreak/>
        <w:t>بلکه مهم ظهور عرفی است و بلاشک عرفا ظاهر از کلمه أمر</w:t>
      </w:r>
      <w:r w:rsidR="00C76852">
        <w:rPr>
          <w:rFonts w:hint="cs"/>
          <w:rtl/>
        </w:rPr>
        <w:t>،</w:t>
      </w:r>
      <w:r w:rsidR="004C4520">
        <w:rPr>
          <w:rFonts w:hint="cs"/>
          <w:rtl/>
        </w:rPr>
        <w:t xml:space="preserve"> انشای بعث به داعی تحریک غیر </w:t>
      </w:r>
      <w:r w:rsidR="0030469D">
        <w:rPr>
          <w:rFonts w:hint="cs"/>
          <w:rtl/>
        </w:rPr>
        <w:t>به یک فعل است که این مطلب نسبت به ابراز و انشای بعث توسط لفظ یا روش های دیگر مانند اشاره صادق است.</w:t>
      </w:r>
    </w:p>
    <w:p w:rsidR="00586D31" w:rsidRDefault="00872D5B" w:rsidP="009C19C8">
      <w:pPr>
        <w:jc w:val="both"/>
        <w:rPr>
          <w:rtl/>
        </w:rPr>
      </w:pPr>
      <w:r>
        <w:rPr>
          <w:rFonts w:hint="cs"/>
          <w:rtl/>
        </w:rPr>
        <w:t xml:space="preserve">تاکنون نظریه اول در مورد معنای ماده </w:t>
      </w:r>
      <w:r w:rsidR="007D3098" w:rsidRPr="00C76852">
        <w:rPr>
          <w:rFonts w:hint="cs"/>
          <w:color w:val="000000" w:themeColor="text1"/>
          <w:rtl/>
        </w:rPr>
        <w:t xml:space="preserve">أمر </w:t>
      </w:r>
      <w:r>
        <w:rPr>
          <w:rFonts w:hint="cs"/>
          <w:rtl/>
        </w:rPr>
        <w:t>که برای طلب فعل از</w:t>
      </w:r>
      <w:r w:rsidR="00C76852">
        <w:rPr>
          <w:rFonts w:hint="cs"/>
          <w:rtl/>
        </w:rPr>
        <w:t xml:space="preserve"> </w:t>
      </w:r>
      <w:r>
        <w:rPr>
          <w:rFonts w:hint="cs"/>
          <w:rtl/>
        </w:rPr>
        <w:t>دیگری باشد</w:t>
      </w:r>
      <w:r w:rsidR="00C76852">
        <w:rPr>
          <w:rFonts w:hint="cs"/>
          <w:rtl/>
        </w:rPr>
        <w:t>،</w:t>
      </w:r>
      <w:r>
        <w:rPr>
          <w:rFonts w:hint="cs"/>
          <w:rtl/>
        </w:rPr>
        <w:t xml:space="preserve"> تبیین شده و طبق این قول که مورد پذیرش مشهور قرار گرفته است، </w:t>
      </w:r>
      <w:r w:rsidR="00586D31">
        <w:rPr>
          <w:rFonts w:hint="cs"/>
          <w:rtl/>
        </w:rPr>
        <w:t xml:space="preserve">تعبیر «آمرک </w:t>
      </w:r>
      <w:r w:rsidR="009C19C8">
        <w:rPr>
          <w:rFonts w:hint="cs"/>
          <w:rtl/>
        </w:rPr>
        <w:t>أ</w:t>
      </w:r>
      <w:r w:rsidR="00586D31">
        <w:rPr>
          <w:rFonts w:hint="cs"/>
          <w:rtl/>
        </w:rPr>
        <w:t>ن تفعل کذا» برای ابراز طلب نفسانی است، همان گونه لفظ «لیت» برای ابراز تمنی است.</w:t>
      </w:r>
    </w:p>
    <w:p w:rsidR="009C19C8" w:rsidRDefault="009C19C8" w:rsidP="009C19C8">
      <w:pPr>
        <w:pStyle w:val="Heading3"/>
        <w:rPr>
          <w:rtl/>
        </w:rPr>
      </w:pPr>
      <w:bookmarkStart w:id="6" w:name="_Toc36282138"/>
      <w:r>
        <w:rPr>
          <w:rFonts w:hint="cs"/>
          <w:rtl/>
        </w:rPr>
        <w:t>ب: ابراز اراده نفسانی</w:t>
      </w:r>
      <w:bookmarkEnd w:id="6"/>
    </w:p>
    <w:p w:rsidR="0074291A" w:rsidRDefault="00586D31" w:rsidP="0074291A">
      <w:pPr>
        <w:jc w:val="both"/>
        <w:rPr>
          <w:rFonts w:hint="cs"/>
          <w:rtl/>
        </w:rPr>
      </w:pPr>
      <w:r>
        <w:rPr>
          <w:rFonts w:hint="cs"/>
          <w:rtl/>
        </w:rPr>
        <w:t xml:space="preserve">نظریه دوم در مورد معنای ماده </w:t>
      </w:r>
      <w:r w:rsidR="007D3098" w:rsidRPr="009C19C8">
        <w:rPr>
          <w:rFonts w:hint="cs"/>
          <w:color w:val="000000" w:themeColor="text1"/>
          <w:rtl/>
        </w:rPr>
        <w:t xml:space="preserve">أمر </w:t>
      </w:r>
      <w:r>
        <w:rPr>
          <w:rFonts w:hint="cs"/>
          <w:rtl/>
        </w:rPr>
        <w:t xml:space="preserve">که برای طلب فعل از غیر صادر شده است، </w:t>
      </w:r>
      <w:r w:rsidR="003375EA">
        <w:rPr>
          <w:rFonts w:hint="cs"/>
          <w:rtl/>
        </w:rPr>
        <w:t xml:space="preserve">از کلمات مرحوم حاج شیخ عبدالکریم حائری در </w:t>
      </w:r>
      <w:r w:rsidR="0074291A">
        <w:rPr>
          <w:rFonts w:hint="cs"/>
          <w:rtl/>
        </w:rPr>
        <w:t xml:space="preserve">بحث </w:t>
      </w:r>
      <w:r w:rsidR="003375EA">
        <w:rPr>
          <w:rFonts w:hint="cs"/>
          <w:rtl/>
        </w:rPr>
        <w:t xml:space="preserve">صیغه </w:t>
      </w:r>
      <w:r w:rsidR="0074291A">
        <w:rPr>
          <w:rFonts w:hint="cs"/>
          <w:color w:val="000000" w:themeColor="text1"/>
          <w:rtl/>
        </w:rPr>
        <w:t>أمر</w:t>
      </w:r>
      <w:r w:rsidR="003375EA">
        <w:rPr>
          <w:rFonts w:hint="cs"/>
          <w:rtl/>
        </w:rPr>
        <w:t xml:space="preserve"> استفاده می شود.</w:t>
      </w:r>
      <w:r w:rsidR="0074291A">
        <w:rPr>
          <w:rFonts w:hint="cs"/>
          <w:rtl/>
        </w:rPr>
        <w:t xml:space="preserve"> </w:t>
      </w:r>
      <w:r w:rsidR="003375EA">
        <w:rPr>
          <w:rFonts w:hint="cs"/>
          <w:rtl/>
        </w:rPr>
        <w:t xml:space="preserve">ایشان در مورد صیغه </w:t>
      </w:r>
      <w:r w:rsidR="007D3098" w:rsidRPr="0074291A">
        <w:rPr>
          <w:rFonts w:hint="cs"/>
          <w:color w:val="000000" w:themeColor="text1"/>
          <w:rtl/>
        </w:rPr>
        <w:t xml:space="preserve">أمر </w:t>
      </w:r>
      <w:r w:rsidR="003375EA">
        <w:rPr>
          <w:rFonts w:hint="cs"/>
          <w:rtl/>
        </w:rPr>
        <w:t xml:space="preserve">فرموده اند: معنای صیغه </w:t>
      </w:r>
      <w:r w:rsidR="007D3098" w:rsidRPr="0074291A">
        <w:rPr>
          <w:rFonts w:hint="cs"/>
          <w:color w:val="000000" w:themeColor="text1"/>
          <w:rtl/>
        </w:rPr>
        <w:t xml:space="preserve">أمر </w:t>
      </w:r>
      <w:r w:rsidR="003375EA">
        <w:rPr>
          <w:rFonts w:hint="cs"/>
          <w:rtl/>
        </w:rPr>
        <w:t>ابراز اراده نفسانی نسبت به فعل غیر است</w:t>
      </w:r>
      <w:r w:rsidR="0074291A">
        <w:rPr>
          <w:rFonts w:hint="cs"/>
          <w:rtl/>
        </w:rPr>
        <w:t>.</w:t>
      </w:r>
      <w:r w:rsidR="00C9705B">
        <w:rPr>
          <w:rStyle w:val="FootnoteReference"/>
          <w:rtl/>
        </w:rPr>
        <w:footnoteReference w:id="2"/>
      </w:r>
    </w:p>
    <w:p w:rsidR="005604F3" w:rsidRDefault="003375EA" w:rsidP="00082786">
      <w:pPr>
        <w:jc w:val="both"/>
        <w:rPr>
          <w:rFonts w:hint="cs"/>
          <w:rtl/>
        </w:rPr>
      </w:pPr>
      <w:r>
        <w:rPr>
          <w:rFonts w:hint="cs"/>
          <w:rtl/>
        </w:rPr>
        <w:t xml:space="preserve">ممکن است که مطلب </w:t>
      </w:r>
      <w:r w:rsidR="0074291A">
        <w:rPr>
          <w:rFonts w:hint="cs"/>
          <w:rtl/>
        </w:rPr>
        <w:t xml:space="preserve">ایشان در مورد صیغه امر، </w:t>
      </w:r>
      <w:r>
        <w:rPr>
          <w:rFonts w:hint="cs"/>
          <w:rtl/>
        </w:rPr>
        <w:t xml:space="preserve">در مورد ماده </w:t>
      </w:r>
      <w:r w:rsidR="007D3098" w:rsidRPr="0074291A">
        <w:rPr>
          <w:rFonts w:hint="cs"/>
          <w:color w:val="000000" w:themeColor="text1"/>
          <w:rtl/>
        </w:rPr>
        <w:t xml:space="preserve">أمر </w:t>
      </w:r>
      <w:r>
        <w:rPr>
          <w:rFonts w:hint="cs"/>
          <w:rtl/>
        </w:rPr>
        <w:t>نیز به کار برده شود؛ یعنی گفته شود که معنای تعبیر «أمر بکذا» به این صورت باشد که اراده خود را ابراز کرده است.</w:t>
      </w:r>
      <w:r w:rsidR="00082786">
        <w:rPr>
          <w:rFonts w:hint="cs"/>
          <w:rtl/>
        </w:rPr>
        <w:t xml:space="preserve"> </w:t>
      </w:r>
      <w:r w:rsidR="005604F3">
        <w:rPr>
          <w:rFonts w:hint="cs"/>
          <w:rtl/>
        </w:rPr>
        <w:t>البته لازم به ذکر است که مقصود از اراده، اراده تشریعی است که متعلق به صدور فعل از غیر همراه با اختیار او است.</w:t>
      </w:r>
    </w:p>
    <w:p w:rsidR="00464584" w:rsidRDefault="005604F3" w:rsidP="00933297">
      <w:pPr>
        <w:jc w:val="both"/>
        <w:rPr>
          <w:rFonts w:hint="cs"/>
          <w:rtl/>
        </w:rPr>
      </w:pPr>
      <w:r>
        <w:rPr>
          <w:rFonts w:hint="cs"/>
          <w:rtl/>
        </w:rPr>
        <w:t xml:space="preserve">تفاوت نظریه </w:t>
      </w:r>
      <w:r w:rsidR="00AB173E">
        <w:rPr>
          <w:rFonts w:hint="cs"/>
          <w:rtl/>
        </w:rPr>
        <w:t xml:space="preserve">دوم با نظریه اول که به مشهور نسبت داده شده، </w:t>
      </w:r>
      <w:r>
        <w:rPr>
          <w:rFonts w:hint="cs"/>
          <w:rtl/>
        </w:rPr>
        <w:t>این است که در عالم نفس چیزی که به فعل غیر تعلق می گیرد، اراده به فعل غیر است.</w:t>
      </w:r>
      <w:r w:rsidR="00F049ED">
        <w:rPr>
          <w:rFonts w:hint="cs"/>
          <w:rtl/>
        </w:rPr>
        <w:t xml:space="preserve"> البته </w:t>
      </w:r>
      <w:r w:rsidR="00CE2FC4">
        <w:rPr>
          <w:rFonts w:hint="cs"/>
          <w:rtl/>
        </w:rPr>
        <w:t xml:space="preserve">مرحوم آقای خویی </w:t>
      </w:r>
      <w:r w:rsidR="00B45CE9">
        <w:rPr>
          <w:rFonts w:hint="cs"/>
          <w:rtl/>
        </w:rPr>
        <w:t>در تبیین مقصود</w:t>
      </w:r>
      <w:r w:rsidR="00464584">
        <w:rPr>
          <w:rFonts w:hint="cs"/>
          <w:rtl/>
        </w:rPr>
        <w:t xml:space="preserve"> از اراده </w:t>
      </w:r>
      <w:r w:rsidR="00CE2FC4">
        <w:rPr>
          <w:rFonts w:hint="cs"/>
          <w:rtl/>
        </w:rPr>
        <w:t xml:space="preserve">فرموده اند: اراده به معنای </w:t>
      </w:r>
      <w:r w:rsidR="00933297">
        <w:rPr>
          <w:rFonts w:hint="cs"/>
          <w:rtl/>
        </w:rPr>
        <w:t>«</w:t>
      </w:r>
      <w:r w:rsidR="00CE2FC4">
        <w:rPr>
          <w:rFonts w:hint="cs"/>
          <w:rtl/>
        </w:rPr>
        <w:t>ص</w:t>
      </w:r>
      <w:r w:rsidR="00933297">
        <w:rPr>
          <w:rFonts w:hint="cs"/>
          <w:rtl/>
        </w:rPr>
        <w:t>َ</w:t>
      </w:r>
      <w:r w:rsidR="00CE2FC4">
        <w:rPr>
          <w:rFonts w:hint="cs"/>
          <w:rtl/>
        </w:rPr>
        <w:t>رف النفس قدرتها فی ایجاد الفعل</w:t>
      </w:r>
      <w:r w:rsidR="00933297">
        <w:rPr>
          <w:rFonts w:hint="cs"/>
          <w:rtl/>
        </w:rPr>
        <w:t>»</w:t>
      </w:r>
      <w:r w:rsidR="00CE2FC4">
        <w:rPr>
          <w:rFonts w:hint="cs"/>
          <w:rtl/>
        </w:rPr>
        <w:t xml:space="preserve"> است و لذا گفته اند: معنا ندارد که انسان قدرت نفس خود را در ایجاد فعل غیر که به اراده او ایجاد می شود، صرف کند.</w:t>
      </w:r>
      <w:r w:rsidR="00B10A14">
        <w:rPr>
          <w:rFonts w:hint="cs"/>
          <w:rtl/>
        </w:rPr>
        <w:t xml:space="preserve"> اما به نظر ما مراد از اراده، تعلق غرض به فعل غیر است و لذا وقتی مولی </w:t>
      </w:r>
      <w:r w:rsidR="003211B9">
        <w:rPr>
          <w:rFonts w:hint="cs"/>
          <w:rtl/>
        </w:rPr>
        <w:t>تحقق فعلی را خواسته و در نفس او</w:t>
      </w:r>
      <w:r w:rsidR="00B10A14">
        <w:rPr>
          <w:rFonts w:hint="cs"/>
          <w:rtl/>
        </w:rPr>
        <w:t xml:space="preserve"> حالتی باشد که از آن تعبیر به «هجمة نفس الم</w:t>
      </w:r>
      <w:r w:rsidR="00933297">
        <w:rPr>
          <w:rFonts w:hint="cs"/>
          <w:rtl/>
        </w:rPr>
        <w:t>ولی نحو فعل العبد» می شود</w:t>
      </w:r>
      <w:r w:rsidR="003211B9">
        <w:rPr>
          <w:rFonts w:hint="cs"/>
          <w:rtl/>
        </w:rPr>
        <w:t>، کافی خواهد بود.</w:t>
      </w:r>
    </w:p>
    <w:p w:rsidR="003211B9" w:rsidRDefault="003211B9" w:rsidP="004025A3">
      <w:pPr>
        <w:jc w:val="both"/>
        <w:rPr>
          <w:rtl/>
        </w:rPr>
      </w:pPr>
      <w:r>
        <w:rPr>
          <w:rFonts w:hint="cs"/>
          <w:rtl/>
        </w:rPr>
        <w:t xml:space="preserve">البته مشهور اراده تشریعی که همان اراده مولی نسبت به فعل عبد است را به شوق </w:t>
      </w:r>
      <w:r w:rsidR="004025A3">
        <w:rPr>
          <w:rFonts w:hint="cs"/>
          <w:rtl/>
        </w:rPr>
        <w:t>أ</w:t>
      </w:r>
      <w:r>
        <w:rPr>
          <w:rFonts w:hint="cs"/>
          <w:rtl/>
        </w:rPr>
        <w:t xml:space="preserve">کید مولی نسبت به فعل معنا کرده اند که این معنا مورد پذیرش ما قرار ندارد؛ چون </w:t>
      </w:r>
      <w:r w:rsidR="00302A95">
        <w:rPr>
          <w:rFonts w:hint="cs"/>
          <w:rtl/>
        </w:rPr>
        <w:t xml:space="preserve">حتی در موارد اراده تکوینی ممکن است که چیزی بدون شوق نسبت به آن اراده شده باشد. در این زمینه می توان به موارد تزاحم </w:t>
      </w:r>
      <w:r w:rsidR="004025A3">
        <w:rPr>
          <w:rFonts w:hint="cs"/>
          <w:rtl/>
        </w:rPr>
        <w:t>أ</w:t>
      </w:r>
      <w:r w:rsidR="00302A95">
        <w:rPr>
          <w:rFonts w:hint="cs"/>
          <w:rtl/>
        </w:rPr>
        <w:t xml:space="preserve">فسد با فاسد اشاره کرد که در صورت تزاحم </w:t>
      </w:r>
      <w:r w:rsidR="004025A3">
        <w:rPr>
          <w:rFonts w:hint="cs"/>
          <w:rtl/>
        </w:rPr>
        <w:t>أ</w:t>
      </w:r>
      <w:r w:rsidR="00302A95">
        <w:rPr>
          <w:rFonts w:hint="cs"/>
          <w:rtl/>
        </w:rPr>
        <w:t xml:space="preserve">فسد با فاسد که مولی مجبور به انتخاب یکی از آنها است، فاسد انتخاب می شود و در این انتخاب شوقی نسبت به فاسد وجود ندارد. در صورتی هم که </w:t>
      </w:r>
      <w:r w:rsidR="00C05A16">
        <w:rPr>
          <w:rFonts w:hint="cs"/>
          <w:rtl/>
        </w:rPr>
        <w:t xml:space="preserve">مولی </w:t>
      </w:r>
      <w:r w:rsidR="007D3098" w:rsidRPr="004025A3">
        <w:rPr>
          <w:rFonts w:hint="cs"/>
          <w:color w:val="000000" w:themeColor="text1"/>
          <w:rtl/>
        </w:rPr>
        <w:t xml:space="preserve">أمر </w:t>
      </w:r>
      <w:r w:rsidR="00C05A16">
        <w:rPr>
          <w:rFonts w:hint="cs"/>
          <w:rtl/>
        </w:rPr>
        <w:t>به انتخاب فاسد برای دفع أفسد داشته باشد، هیچ شوقی نسبت به انجام فعل فاسد وجود ندارد، اما غرض مولی به صدور این فعل از عبد تعلق گرفته است. بنابراین اراده مولی نسبت به یک فعل به معنای تعلق غرض او به صدور فعل توسط عبد خواهد بود.</w:t>
      </w:r>
    </w:p>
    <w:p w:rsidR="00E072BD" w:rsidRDefault="00E072BD" w:rsidP="007D3098">
      <w:pPr>
        <w:jc w:val="both"/>
        <w:rPr>
          <w:rFonts w:hint="cs"/>
          <w:rtl/>
        </w:rPr>
      </w:pPr>
      <w:r>
        <w:rPr>
          <w:rFonts w:hint="cs"/>
          <w:rtl/>
        </w:rPr>
        <w:lastRenderedPageBreak/>
        <w:t xml:space="preserve">بنابراین طبق نظر دوم کلمه </w:t>
      </w:r>
      <w:r w:rsidR="007D3098" w:rsidRPr="00236CBD">
        <w:rPr>
          <w:rFonts w:hint="cs"/>
          <w:color w:val="000000" w:themeColor="text1"/>
          <w:rtl/>
        </w:rPr>
        <w:t xml:space="preserve">أمر </w:t>
      </w:r>
      <w:r>
        <w:rPr>
          <w:rFonts w:hint="cs"/>
          <w:rtl/>
        </w:rPr>
        <w:t xml:space="preserve">برای ابراز اراده صدور فعل از غیر خواهد بود که این نظریه بهتر از نظر اول است؛ چون </w:t>
      </w:r>
      <w:r w:rsidR="00CC2BC6">
        <w:rPr>
          <w:rFonts w:hint="cs"/>
          <w:rtl/>
        </w:rPr>
        <w:t xml:space="preserve">طلب به معنای تصدی نسبت به ایجاد شیء مطلوب است و </w:t>
      </w:r>
      <w:r>
        <w:rPr>
          <w:rFonts w:hint="cs"/>
          <w:rtl/>
        </w:rPr>
        <w:t xml:space="preserve">آنچه در نفس وجود دارد، </w:t>
      </w:r>
      <w:r w:rsidR="008B6C4A">
        <w:rPr>
          <w:rFonts w:hint="cs"/>
          <w:rtl/>
        </w:rPr>
        <w:t xml:space="preserve">بدون اینکه آن را ابراز کرده باشد، </w:t>
      </w:r>
      <w:r>
        <w:rPr>
          <w:rFonts w:hint="cs"/>
          <w:rtl/>
        </w:rPr>
        <w:t xml:space="preserve">مفهوم لغوی طلب بر آن صادق نیست. </w:t>
      </w:r>
    </w:p>
    <w:p w:rsidR="00E072BD" w:rsidRDefault="00E072BD" w:rsidP="007D3098">
      <w:pPr>
        <w:jc w:val="both"/>
        <w:rPr>
          <w:rtl/>
        </w:rPr>
      </w:pPr>
      <w:r>
        <w:rPr>
          <w:rFonts w:hint="cs"/>
          <w:rtl/>
        </w:rPr>
        <w:t xml:space="preserve">توضیح مطلب اینکه طلب به معنای دنبال کردن است که در این زمینه می توان به </w:t>
      </w:r>
      <w:r w:rsidR="00236CBD">
        <w:rPr>
          <w:rFonts w:hint="cs"/>
          <w:rtl/>
        </w:rPr>
        <w:t>تعبیر «</w:t>
      </w:r>
      <w:r>
        <w:rPr>
          <w:rFonts w:hint="cs"/>
          <w:rtl/>
        </w:rPr>
        <w:t>طلب الضالّه</w:t>
      </w:r>
      <w:r w:rsidR="00236CBD">
        <w:rPr>
          <w:rFonts w:hint="cs"/>
          <w:rtl/>
        </w:rPr>
        <w:t>»</w:t>
      </w:r>
      <w:r>
        <w:rPr>
          <w:rFonts w:hint="cs"/>
          <w:rtl/>
        </w:rPr>
        <w:t xml:space="preserve"> یا </w:t>
      </w:r>
      <w:r w:rsidR="00236CBD">
        <w:rPr>
          <w:rFonts w:hint="cs"/>
          <w:rtl/>
        </w:rPr>
        <w:t>«</w:t>
      </w:r>
      <w:r>
        <w:rPr>
          <w:rFonts w:hint="cs"/>
          <w:rtl/>
        </w:rPr>
        <w:t>طلب العلم</w:t>
      </w:r>
      <w:r w:rsidR="00236CBD">
        <w:rPr>
          <w:rFonts w:hint="cs"/>
          <w:rtl/>
        </w:rPr>
        <w:t>»</w:t>
      </w:r>
      <w:r>
        <w:rPr>
          <w:rFonts w:hint="cs"/>
          <w:rtl/>
        </w:rPr>
        <w:t xml:space="preserve"> اشاره کرد و لذا تا زمانی که مولی از تعبیر «آمرک أن تفعل کذا» یا «افعل کذا» استفاده نکند، طلب فعل از عبد صادق نخواهد بود. در نتیجه آنچه در نفس مولی وجود دارد، طلب نخواهد بود بلکه صرف تعلق اراده مولی به فعل عبد است</w:t>
      </w:r>
      <w:r w:rsidR="008B6C4A">
        <w:rPr>
          <w:rFonts w:hint="cs"/>
          <w:rtl/>
        </w:rPr>
        <w:t>.</w:t>
      </w:r>
    </w:p>
    <w:p w:rsidR="00EE4154" w:rsidRDefault="00EE4154" w:rsidP="007D3098">
      <w:pPr>
        <w:jc w:val="both"/>
        <w:rPr>
          <w:rtl/>
        </w:rPr>
      </w:pPr>
      <w:r>
        <w:rPr>
          <w:rFonts w:hint="cs"/>
          <w:rtl/>
        </w:rPr>
        <w:t xml:space="preserve">تاکنون روشن شد که به نظر ما نظریه دوم نسبت نظریه اول أقرب است، اما در عین حال بیان می کنیم که به نظر ما </w:t>
      </w:r>
      <w:r w:rsidR="00C540FE">
        <w:rPr>
          <w:rFonts w:hint="cs"/>
          <w:rtl/>
        </w:rPr>
        <w:t xml:space="preserve">وقتی مولی از تعبیر «آمرک أن تفعل کذا» استفاده کرده و یا صیغه </w:t>
      </w:r>
      <w:r w:rsidR="007D3098" w:rsidRPr="00D67894">
        <w:rPr>
          <w:rFonts w:hint="cs"/>
          <w:color w:val="000000" w:themeColor="text1"/>
          <w:rtl/>
        </w:rPr>
        <w:t xml:space="preserve">أمر </w:t>
      </w:r>
      <w:r w:rsidR="00C540FE">
        <w:rPr>
          <w:rFonts w:hint="cs"/>
          <w:rtl/>
        </w:rPr>
        <w:t xml:space="preserve">به کار می برد، عملا اراده او به فعل عبد ابراز می شود، اما مدلول تصوری امر، ابراز اراده نفسانی نیست بلکه ماده و صیغه </w:t>
      </w:r>
      <w:r w:rsidR="007D3098" w:rsidRPr="00D67894">
        <w:rPr>
          <w:rFonts w:hint="cs"/>
          <w:color w:val="000000" w:themeColor="text1"/>
          <w:rtl/>
        </w:rPr>
        <w:t xml:space="preserve">أمر </w:t>
      </w:r>
      <w:r w:rsidR="00C540FE">
        <w:rPr>
          <w:rFonts w:hint="cs"/>
          <w:rtl/>
        </w:rPr>
        <w:t>مدلول تصوری دیگری دارد که در ادامه مطرح خواهد شد.</w:t>
      </w:r>
    </w:p>
    <w:p w:rsidR="00C540FE" w:rsidRDefault="00565AD8" w:rsidP="00D67894">
      <w:pPr>
        <w:jc w:val="both"/>
      </w:pPr>
      <w:r>
        <w:rPr>
          <w:rFonts w:hint="cs"/>
          <w:rtl/>
        </w:rPr>
        <w:t xml:space="preserve">مطلب دیگر در اینجا این است که مرحوم حاج شیخ عبدالکریم حائری بعد از اینکه وضع </w:t>
      </w:r>
      <w:r w:rsidR="007D3098" w:rsidRPr="00D67894">
        <w:rPr>
          <w:rFonts w:hint="cs"/>
          <w:color w:val="000000" w:themeColor="text1"/>
          <w:rtl/>
        </w:rPr>
        <w:t xml:space="preserve">أمر </w:t>
      </w:r>
      <w:r>
        <w:rPr>
          <w:rFonts w:hint="cs"/>
          <w:rtl/>
        </w:rPr>
        <w:t xml:space="preserve">را برای ابراز اراده دانسته اند، بیان کرده اند که </w:t>
      </w:r>
      <w:r w:rsidR="004E367B">
        <w:rPr>
          <w:rFonts w:hint="cs"/>
          <w:rtl/>
        </w:rPr>
        <w:t xml:space="preserve">استعمال </w:t>
      </w:r>
      <w:r w:rsidR="007D3098" w:rsidRPr="00D67894">
        <w:rPr>
          <w:rFonts w:hint="cs"/>
          <w:color w:val="000000" w:themeColor="text1"/>
          <w:rtl/>
        </w:rPr>
        <w:t xml:space="preserve">أمر </w:t>
      </w:r>
      <w:r w:rsidR="004E367B">
        <w:rPr>
          <w:rFonts w:hint="cs"/>
          <w:rtl/>
        </w:rPr>
        <w:t>در مواردی که اراده نفسانی در نفس مولی نسبت به انجام فعل از سوی عبد وجود ندارد، استعمال مجازی خواهد بود.</w:t>
      </w:r>
      <w:r w:rsidR="005F1590">
        <w:rPr>
          <w:rStyle w:val="FootnoteReference"/>
          <w:rtl/>
        </w:rPr>
        <w:footnoteReference w:id="3"/>
      </w:r>
    </w:p>
    <w:p w:rsidR="00DD4F4E" w:rsidRDefault="00DD4F4E" w:rsidP="005526EC">
      <w:pPr>
        <w:jc w:val="both"/>
        <w:rPr>
          <w:rFonts w:hint="cs"/>
          <w:rtl/>
        </w:rPr>
      </w:pPr>
      <w:r>
        <w:rPr>
          <w:rFonts w:hint="cs"/>
          <w:rtl/>
        </w:rPr>
        <w:t>به نظر ما کلام حاج شیخ</w:t>
      </w:r>
      <w:r w:rsidR="00AE0816">
        <w:rPr>
          <w:rFonts w:hint="cs"/>
          <w:rtl/>
        </w:rPr>
        <w:t xml:space="preserve"> عبدالکریم حائری صحیح نیست و اشکالی نخواهد داشت که </w:t>
      </w:r>
      <w:r w:rsidR="007D3098" w:rsidRPr="005526EC">
        <w:rPr>
          <w:rFonts w:hint="cs"/>
          <w:color w:val="000000" w:themeColor="text1"/>
          <w:rtl/>
        </w:rPr>
        <w:t>أمر</w:t>
      </w:r>
      <w:r w:rsidR="005526EC">
        <w:rPr>
          <w:rFonts w:hint="cs"/>
          <w:color w:val="000000" w:themeColor="text1"/>
          <w:rtl/>
        </w:rPr>
        <w:t>،</w:t>
      </w:r>
      <w:r w:rsidR="007D3098" w:rsidRPr="005526EC">
        <w:rPr>
          <w:rFonts w:hint="cs"/>
          <w:color w:val="000000" w:themeColor="text1"/>
          <w:rtl/>
        </w:rPr>
        <w:t xml:space="preserve"> </w:t>
      </w:r>
      <w:r w:rsidR="00AE0816">
        <w:rPr>
          <w:rFonts w:hint="cs"/>
          <w:rtl/>
        </w:rPr>
        <w:t>وضع برای ابراز اراده شده باشد و در عین حال اراده نفسانی هم وجود نداشته باشد؛ چون در او</w:t>
      </w:r>
      <w:r w:rsidR="007D3098" w:rsidRPr="005526EC">
        <w:rPr>
          <w:rFonts w:hint="cs"/>
          <w:color w:val="000000" w:themeColor="text1"/>
          <w:rtl/>
        </w:rPr>
        <w:t xml:space="preserve">امر </w:t>
      </w:r>
      <w:r w:rsidR="00AE0816">
        <w:rPr>
          <w:rFonts w:hint="cs"/>
          <w:rtl/>
        </w:rPr>
        <w:t xml:space="preserve">امتحانی </w:t>
      </w:r>
      <w:r w:rsidR="00372787">
        <w:rPr>
          <w:rFonts w:hint="cs"/>
          <w:rtl/>
        </w:rPr>
        <w:t xml:space="preserve">مولی اراده فعل نداشته و چه بسا مانند ذبح اسماعیل مبغوض مولی باشد، اما صرف اینکه ابراز اراده صورت گرفته باشد، </w:t>
      </w:r>
      <w:r w:rsidR="005526EC">
        <w:rPr>
          <w:rFonts w:hint="cs"/>
          <w:color w:val="000000" w:themeColor="text1"/>
          <w:rtl/>
        </w:rPr>
        <w:t xml:space="preserve">موجب صدق </w:t>
      </w:r>
      <w:r w:rsidR="007D3098" w:rsidRPr="005526EC">
        <w:rPr>
          <w:rFonts w:hint="cs"/>
          <w:color w:val="000000" w:themeColor="text1"/>
          <w:rtl/>
        </w:rPr>
        <w:t xml:space="preserve">أمر </w:t>
      </w:r>
      <w:r w:rsidR="00372787">
        <w:rPr>
          <w:rFonts w:hint="cs"/>
          <w:rtl/>
        </w:rPr>
        <w:t xml:space="preserve">خواهد بود کما اینکه «لیت» برای ابراز تمنی وضع شده است و حتی در صورتی که در نفس مولی تمنی وجود نداشته باشد، </w:t>
      </w:r>
      <w:r w:rsidR="00BA498D">
        <w:rPr>
          <w:rFonts w:hint="cs"/>
          <w:rtl/>
        </w:rPr>
        <w:t>قابل استفاده خواهد بود.</w:t>
      </w:r>
    </w:p>
    <w:p w:rsidR="00BA498D" w:rsidRDefault="00BA498D" w:rsidP="003750BD">
      <w:pPr>
        <w:jc w:val="both"/>
        <w:rPr>
          <w:rtl/>
        </w:rPr>
      </w:pPr>
      <w:r>
        <w:rPr>
          <w:rFonts w:hint="cs"/>
          <w:rtl/>
        </w:rPr>
        <w:t xml:space="preserve">اما اینکه مرحوم حاج شیخ عبدالکریم حائری </w:t>
      </w:r>
      <w:r w:rsidR="00022083">
        <w:rPr>
          <w:rFonts w:hint="cs"/>
          <w:rtl/>
        </w:rPr>
        <w:t xml:space="preserve">در مواردی از قبیل اوامر امتحانی، </w:t>
      </w:r>
      <w:r w:rsidR="007D3098" w:rsidRPr="005526EC">
        <w:rPr>
          <w:rFonts w:hint="cs"/>
          <w:color w:val="000000" w:themeColor="text1"/>
          <w:rtl/>
        </w:rPr>
        <w:t xml:space="preserve">أمر </w:t>
      </w:r>
      <w:r>
        <w:rPr>
          <w:rFonts w:hint="cs"/>
          <w:rtl/>
        </w:rPr>
        <w:t>به غرض تهدید</w:t>
      </w:r>
      <w:r w:rsidR="00022083">
        <w:rPr>
          <w:rFonts w:hint="cs"/>
          <w:rtl/>
        </w:rPr>
        <w:t xml:space="preserve"> یا امر به غرض تعجیز</w:t>
      </w:r>
      <w:r w:rsidR="005526EC">
        <w:rPr>
          <w:rFonts w:hint="cs"/>
          <w:rtl/>
        </w:rPr>
        <w:t>،</w:t>
      </w:r>
      <w:r>
        <w:rPr>
          <w:rFonts w:hint="cs"/>
          <w:rtl/>
        </w:rPr>
        <w:t xml:space="preserve"> مدعی انقداح اراده در نفس مولی شده اند، انصافا خلاف وجدان است</w:t>
      </w:r>
      <w:r w:rsidR="00022083">
        <w:rPr>
          <w:rFonts w:hint="cs"/>
          <w:rtl/>
        </w:rPr>
        <w:t>؛ چون</w:t>
      </w:r>
      <w:r>
        <w:rPr>
          <w:rFonts w:hint="cs"/>
          <w:rtl/>
        </w:rPr>
        <w:t xml:space="preserve"> در موارد تهدید مانند «اعملوا م</w:t>
      </w:r>
      <w:r w:rsidR="00022083">
        <w:rPr>
          <w:rFonts w:hint="cs"/>
          <w:rtl/>
        </w:rPr>
        <w:t>ا شئتم» که به داعی تهدید است یا «فأتوا بع</w:t>
      </w:r>
      <w:r w:rsidR="00A14A9D">
        <w:rPr>
          <w:rFonts w:hint="cs"/>
          <w:rtl/>
        </w:rPr>
        <w:t>شر سور مثله» که برای تعجیز است و همچنین در موارد اوامر امتحانی مولی اراده ندارد، اما صرف ابراز اراده برای صدق</w:t>
      </w:r>
      <w:r w:rsidR="007D3098" w:rsidRPr="005526EC">
        <w:rPr>
          <w:rFonts w:hint="cs"/>
          <w:color w:val="000000" w:themeColor="text1"/>
          <w:rtl/>
        </w:rPr>
        <w:t xml:space="preserve"> أمر </w:t>
      </w:r>
      <w:r w:rsidR="00A14A9D">
        <w:rPr>
          <w:rFonts w:hint="cs"/>
          <w:rtl/>
        </w:rPr>
        <w:t>کافی خواهد بود.</w:t>
      </w:r>
      <w:r w:rsidR="00BA47A1">
        <w:rPr>
          <w:rFonts w:hint="cs"/>
          <w:rtl/>
        </w:rPr>
        <w:t xml:space="preserve"> البته لازم به ذکر است که به نظر ما قوام</w:t>
      </w:r>
      <w:r w:rsidR="007D3098" w:rsidRPr="005526EC">
        <w:rPr>
          <w:rFonts w:hint="cs"/>
          <w:color w:val="000000" w:themeColor="text1"/>
          <w:rtl/>
        </w:rPr>
        <w:t xml:space="preserve"> أمر </w:t>
      </w:r>
      <w:r w:rsidR="00BA47A1">
        <w:rPr>
          <w:rFonts w:hint="cs"/>
          <w:rtl/>
        </w:rPr>
        <w:t>به انشای بعث به داعی تحریک است و لذا صرفا صدق</w:t>
      </w:r>
      <w:r w:rsidR="007D3098" w:rsidRPr="005526EC">
        <w:rPr>
          <w:rFonts w:hint="cs"/>
          <w:color w:val="000000" w:themeColor="text1"/>
          <w:rtl/>
        </w:rPr>
        <w:t xml:space="preserve"> أمر </w:t>
      </w:r>
      <w:r w:rsidR="00BA47A1">
        <w:rPr>
          <w:rFonts w:hint="cs"/>
          <w:rtl/>
        </w:rPr>
        <w:t>در اوامر امتحانی در عین فقدان اراده نفسانی مورد پذیرش ما قرار دارد، اما در اوامر به داعی تهدید یا تعجیز یا امثال که به داعی تحریک نیست، صدق</w:t>
      </w:r>
      <w:r w:rsidR="007D3098" w:rsidRPr="005526EC">
        <w:rPr>
          <w:rFonts w:hint="cs"/>
          <w:color w:val="000000" w:themeColor="text1"/>
          <w:rtl/>
        </w:rPr>
        <w:t xml:space="preserve"> أمر </w:t>
      </w:r>
      <w:r w:rsidR="00BA47A1">
        <w:rPr>
          <w:rFonts w:hint="cs"/>
          <w:rtl/>
        </w:rPr>
        <w:t>مورد پذیرش ما قرار ندارد.</w:t>
      </w:r>
    </w:p>
    <w:p w:rsidR="003750BD" w:rsidRDefault="003750BD" w:rsidP="003750BD">
      <w:pPr>
        <w:pStyle w:val="Heading3"/>
        <w:rPr>
          <w:rtl/>
        </w:rPr>
      </w:pPr>
      <w:bookmarkStart w:id="8" w:name="_Toc36282139"/>
      <w:r>
        <w:rPr>
          <w:rFonts w:hint="cs"/>
          <w:rtl/>
        </w:rPr>
        <w:lastRenderedPageBreak/>
        <w:t>ج: ابراز اعتبار فعل بر ذمه مکلف</w:t>
      </w:r>
      <w:bookmarkEnd w:id="8"/>
    </w:p>
    <w:p w:rsidR="00BA47A1" w:rsidRDefault="00BA47A1" w:rsidP="00F211DF">
      <w:pPr>
        <w:jc w:val="both"/>
      </w:pPr>
      <w:r>
        <w:rPr>
          <w:rFonts w:hint="cs"/>
          <w:rtl/>
        </w:rPr>
        <w:t>نظریه سوم در مورد معنای</w:t>
      </w:r>
      <w:r w:rsidR="007D3098" w:rsidRPr="003750BD">
        <w:rPr>
          <w:rFonts w:hint="cs"/>
          <w:color w:val="000000" w:themeColor="text1"/>
          <w:rtl/>
        </w:rPr>
        <w:t xml:space="preserve"> أمر </w:t>
      </w:r>
      <w:r>
        <w:rPr>
          <w:rFonts w:hint="cs"/>
          <w:rtl/>
        </w:rPr>
        <w:t>در موارد استعمال در طلب فعل از غیر که از سوی مرحوم آقای خویی ذکر شده</w:t>
      </w:r>
      <w:r w:rsidR="003750BD">
        <w:rPr>
          <w:rFonts w:hint="cs"/>
          <w:rtl/>
        </w:rPr>
        <w:t>،</w:t>
      </w:r>
      <w:r>
        <w:rPr>
          <w:rFonts w:hint="cs"/>
          <w:rtl/>
        </w:rPr>
        <w:t xml:space="preserve"> این است که معنای</w:t>
      </w:r>
      <w:r w:rsidR="007D3098" w:rsidRPr="003750BD">
        <w:rPr>
          <w:rFonts w:hint="cs"/>
          <w:color w:val="000000" w:themeColor="text1"/>
          <w:rtl/>
        </w:rPr>
        <w:t xml:space="preserve"> أمر </w:t>
      </w:r>
      <w:r>
        <w:rPr>
          <w:rFonts w:hint="cs"/>
          <w:rtl/>
        </w:rPr>
        <w:t>طلب نیست</w:t>
      </w:r>
      <w:r w:rsidR="003750BD">
        <w:rPr>
          <w:rFonts w:hint="cs"/>
          <w:rtl/>
        </w:rPr>
        <w:t>،</w:t>
      </w:r>
      <w:r>
        <w:rPr>
          <w:rFonts w:hint="cs"/>
          <w:rtl/>
        </w:rPr>
        <w:t xml:space="preserve"> بلکه ابراز اعتبار فعل بر ذمه مکلف است؛ یعنی وقتی مولی یک فعلی را واجب یا مستحب می کند، این ف</w:t>
      </w:r>
      <w:r w:rsidR="00F16406">
        <w:rPr>
          <w:rFonts w:hint="cs"/>
          <w:rtl/>
        </w:rPr>
        <w:t>عل را بر ذمه مکلف اعتبار کرده و ابراز می کند و بعد از ابراز مولی، طلب این فعل از سوی مولی صادق خواهد بود. اما معنای مستعمل فیه کلمه</w:t>
      </w:r>
      <w:r w:rsidR="007D3098" w:rsidRPr="003750BD">
        <w:rPr>
          <w:rFonts w:hint="cs"/>
          <w:color w:val="000000" w:themeColor="text1"/>
          <w:rtl/>
        </w:rPr>
        <w:t xml:space="preserve"> أمر </w:t>
      </w:r>
      <w:r w:rsidR="00F16406">
        <w:rPr>
          <w:rFonts w:hint="cs"/>
          <w:rtl/>
        </w:rPr>
        <w:t>یا صیغه</w:t>
      </w:r>
      <w:r w:rsidR="007D3098" w:rsidRPr="003750BD">
        <w:rPr>
          <w:rFonts w:hint="cs"/>
          <w:color w:val="000000" w:themeColor="text1"/>
          <w:rtl/>
        </w:rPr>
        <w:t xml:space="preserve"> أمر </w:t>
      </w:r>
      <w:r w:rsidR="00F16406">
        <w:rPr>
          <w:rFonts w:hint="cs"/>
          <w:rtl/>
        </w:rPr>
        <w:t xml:space="preserve">طلب نیست بلکه طلب از ابراز اعتبار نفسانی مولی که فعل را بر ذمه مکلف اعتبار کرده است، انتزاع می شود. </w:t>
      </w:r>
      <w:r w:rsidR="00393ECB">
        <w:rPr>
          <w:rFonts w:hint="cs"/>
          <w:rtl/>
        </w:rPr>
        <w:t>این مطلب را مرحوم آقای خویی در مورد ماده امر</w:t>
      </w:r>
      <w:r w:rsidR="00F16406">
        <w:rPr>
          <w:rFonts w:hint="cs"/>
          <w:rtl/>
        </w:rPr>
        <w:t xml:space="preserve"> ص 34 </w:t>
      </w:r>
      <w:r w:rsidR="00F211DF">
        <w:rPr>
          <w:rFonts w:hint="cs"/>
          <w:rtl/>
        </w:rPr>
        <w:t xml:space="preserve">از جلد دوم محاضرات </w:t>
      </w:r>
      <w:r w:rsidR="00F16406">
        <w:rPr>
          <w:rFonts w:hint="cs"/>
          <w:rtl/>
        </w:rPr>
        <w:t xml:space="preserve">و </w:t>
      </w:r>
      <w:r w:rsidR="00F211DF">
        <w:rPr>
          <w:rFonts w:hint="cs"/>
          <w:rtl/>
        </w:rPr>
        <w:t xml:space="preserve">مورد </w:t>
      </w:r>
      <w:r w:rsidR="00393ECB">
        <w:rPr>
          <w:rFonts w:hint="cs"/>
          <w:rtl/>
        </w:rPr>
        <w:t>صیغه</w:t>
      </w:r>
      <w:r w:rsidR="007D3098" w:rsidRPr="003750BD">
        <w:rPr>
          <w:rFonts w:hint="cs"/>
          <w:color w:val="000000" w:themeColor="text1"/>
          <w:rtl/>
        </w:rPr>
        <w:t xml:space="preserve"> أمر </w:t>
      </w:r>
      <w:r w:rsidR="00F211DF">
        <w:rPr>
          <w:rFonts w:hint="cs"/>
          <w:color w:val="000000" w:themeColor="text1"/>
          <w:rtl/>
        </w:rPr>
        <w:t xml:space="preserve">در صفحه 123 از جلد دوم محاضرات </w:t>
      </w:r>
      <w:r w:rsidR="00393ECB">
        <w:rPr>
          <w:rFonts w:hint="cs"/>
          <w:rtl/>
        </w:rPr>
        <w:t xml:space="preserve">بیان کرده اند. </w:t>
      </w:r>
    </w:p>
    <w:p w:rsidR="000A75A9" w:rsidRDefault="000A75A9" w:rsidP="007D3098">
      <w:pPr>
        <w:jc w:val="both"/>
        <w:rPr>
          <w:rtl/>
        </w:rPr>
      </w:pPr>
      <w:r>
        <w:rPr>
          <w:rFonts w:hint="cs"/>
          <w:rtl/>
        </w:rPr>
        <w:t xml:space="preserve">بنابراین طبق نظر مرحوم آقای خویی همان طور که در آیه شریفه </w:t>
      </w:r>
      <w:r w:rsidR="00731A70" w:rsidRPr="00F211DF">
        <w:rPr>
          <w:rFonts w:ascii="Sakkal Majalla" w:hAnsi="Sakkal Majalla" w:cs="Sakkal Majalla" w:hint="cs"/>
          <w:color w:val="008000"/>
          <w:rtl/>
        </w:rPr>
        <w:t>﴿</w:t>
      </w:r>
      <w:r w:rsidR="00731A70" w:rsidRPr="00F211DF">
        <w:rPr>
          <w:rFonts w:hint="cs"/>
          <w:color w:val="008000"/>
          <w:rtl/>
        </w:rPr>
        <w:t>ل</w:t>
      </w:r>
      <w:r w:rsidR="00731A70" w:rsidRPr="00F211DF">
        <w:rPr>
          <w:color w:val="008000"/>
          <w:rtl/>
        </w:rPr>
        <w:t>لَّهِ عَلَى النَّاسِ حِجُّ الْبَيْتِ مَنِ اسْتَطَاعَ إِلَيْهِ سَبِيلا</w:t>
      </w:r>
      <w:r w:rsidR="00731A70" w:rsidRPr="00F211DF">
        <w:rPr>
          <w:rFonts w:ascii="Sakkal Majalla" w:hAnsi="Sakkal Majalla" w:cs="Sakkal Majalla" w:hint="cs"/>
          <w:color w:val="008000"/>
          <w:rtl/>
        </w:rPr>
        <w:t>﴾</w:t>
      </w:r>
      <w:r w:rsidR="00731A70">
        <w:rPr>
          <w:rStyle w:val="FootnoteReference"/>
          <w:rFonts w:ascii="Sakkal Majalla" w:hAnsi="Sakkal Majalla" w:cs="Sakkal Majalla"/>
          <w:color w:val="008000"/>
          <w:rtl/>
        </w:rPr>
        <w:footnoteReference w:id="4"/>
      </w:r>
      <w:r w:rsidR="00731A70" w:rsidRPr="00F211DF">
        <w:rPr>
          <w:rFonts w:cs="Sakkal Majalla" w:hint="cs"/>
          <w:color w:val="008000"/>
          <w:rtl/>
        </w:rPr>
        <w:t xml:space="preserve"> </w:t>
      </w:r>
      <w:r>
        <w:rPr>
          <w:rFonts w:hint="cs"/>
          <w:rtl/>
        </w:rPr>
        <w:t xml:space="preserve">حج بر ذمه مکلفین قرار داده شده است، </w:t>
      </w:r>
      <w:r w:rsidR="00731A70">
        <w:rPr>
          <w:rFonts w:hint="cs"/>
          <w:rtl/>
        </w:rPr>
        <w:t>در همه مواردی که از ماده یا صیغه</w:t>
      </w:r>
      <w:r w:rsidR="007D3098" w:rsidRPr="00F211DF">
        <w:rPr>
          <w:rFonts w:hint="cs"/>
          <w:color w:val="000000" w:themeColor="text1"/>
          <w:rtl/>
        </w:rPr>
        <w:t xml:space="preserve"> أمر </w:t>
      </w:r>
      <w:r w:rsidR="00731A70">
        <w:rPr>
          <w:rFonts w:hint="cs"/>
          <w:rtl/>
        </w:rPr>
        <w:t xml:space="preserve">استفاده می شود، ابراز اعتبار فعل در ذمه مکلف خواهد بود. </w:t>
      </w:r>
    </w:p>
    <w:p w:rsidR="00731A70" w:rsidRDefault="00731A70" w:rsidP="007D3098">
      <w:pPr>
        <w:jc w:val="both"/>
        <w:rPr>
          <w:rtl/>
        </w:rPr>
      </w:pPr>
      <w:r>
        <w:rPr>
          <w:rFonts w:hint="cs"/>
          <w:rtl/>
        </w:rPr>
        <w:t>به نظر فرضا ا</w:t>
      </w:r>
      <w:r w:rsidR="00B971AA">
        <w:rPr>
          <w:rFonts w:hint="cs"/>
          <w:rtl/>
        </w:rPr>
        <w:t>گر مبنای مرحوم آقای خویی</w:t>
      </w:r>
      <w:r>
        <w:rPr>
          <w:rFonts w:hint="cs"/>
          <w:rtl/>
        </w:rPr>
        <w:t xml:space="preserve"> در مورد حقیقت حکم تکلیفی مورد پذیرش قرار گیرد، </w:t>
      </w:r>
      <w:r w:rsidR="00B971AA">
        <w:rPr>
          <w:rFonts w:hint="cs"/>
          <w:rtl/>
        </w:rPr>
        <w:t>کلام ایشان صحیح نخواهد بود.</w:t>
      </w:r>
    </w:p>
    <w:p w:rsidR="00E21B85" w:rsidRDefault="00282E30" w:rsidP="007D3098">
      <w:pPr>
        <w:jc w:val="both"/>
        <w:rPr>
          <w:rtl/>
        </w:rPr>
      </w:pPr>
      <w:r>
        <w:rPr>
          <w:rFonts w:hint="cs"/>
          <w:rtl/>
        </w:rPr>
        <w:t>توضیح مطلب اینکه ایشان قائل شده اند که حقیقت حکم تکلیفی در واجبات و مستحبات اعتبار فعل بر ذمه مکلف است که اگر مولی ترخیص در ترک داده و این ترخیص به مکلف واصل شود، عقل حکم به استحباب خواهد کرد، اما در صورتی که مولی ترخیص در ترک نداده یا ترخیص مولی به عبد واصل نشود، عقل حکم به وجوب خواهد کرد.</w:t>
      </w:r>
      <w:r w:rsidR="001B30AC">
        <w:rPr>
          <w:rFonts w:hint="cs"/>
          <w:rtl/>
        </w:rPr>
        <w:t xml:space="preserve"> </w:t>
      </w:r>
      <w:r w:rsidR="00E21B85">
        <w:rPr>
          <w:rFonts w:hint="cs"/>
          <w:rtl/>
        </w:rPr>
        <w:t>ایشان در مورد محرمات و مکروهات هم قائل شده اند که حقیقت حکم تکلیفی اعتبار حرمان مکلف از فعل است که اگر ترخیص ارتکاب فعل به مکلف واصل شود، عقل حکم به کراهت حکم می کند و الا عقل حکم به حرمت خواهد کرد.</w:t>
      </w:r>
    </w:p>
    <w:p w:rsidR="00B971AA" w:rsidRDefault="00F970AA" w:rsidP="001B30AC">
      <w:pPr>
        <w:jc w:val="both"/>
        <w:rPr>
          <w:rtl/>
        </w:rPr>
      </w:pPr>
      <w:r>
        <w:rPr>
          <w:rFonts w:hint="cs"/>
          <w:rtl/>
        </w:rPr>
        <w:t xml:space="preserve">در ادامه بیان خواهیم کرد که مبنای مرحوم آقای خویی در مورد حقیقت حکم تکلیفی صحیح نیست، اما </w:t>
      </w:r>
      <w:r w:rsidR="00B971AA">
        <w:rPr>
          <w:rFonts w:hint="cs"/>
          <w:rtl/>
        </w:rPr>
        <w:t xml:space="preserve">فرضا اگر این </w:t>
      </w:r>
      <w:r>
        <w:rPr>
          <w:rFonts w:hint="cs"/>
          <w:rtl/>
        </w:rPr>
        <w:t xml:space="preserve">مبنای ایشان </w:t>
      </w:r>
      <w:r w:rsidR="00B971AA">
        <w:rPr>
          <w:rFonts w:hint="cs"/>
          <w:rtl/>
        </w:rPr>
        <w:t>در مورد حقیقت حکم تکلیفی مورد پذیرش قرار گیرد،</w:t>
      </w:r>
      <w:r>
        <w:rPr>
          <w:rFonts w:hint="cs"/>
          <w:rtl/>
        </w:rPr>
        <w:t xml:space="preserve"> این مطلب دلیل نخواهد بود که معنا و مدلول استعمالی ماده و صیغه</w:t>
      </w:r>
      <w:r w:rsidR="007D3098" w:rsidRPr="001B30AC">
        <w:rPr>
          <w:rFonts w:hint="cs"/>
          <w:color w:val="000000" w:themeColor="text1"/>
          <w:rtl/>
        </w:rPr>
        <w:t xml:space="preserve"> أمر </w:t>
      </w:r>
      <w:r>
        <w:rPr>
          <w:rFonts w:hint="cs"/>
          <w:rtl/>
        </w:rPr>
        <w:t xml:space="preserve">طبق این مبنا تفسیر شود و لذا </w:t>
      </w:r>
      <w:r w:rsidR="00F05C55">
        <w:rPr>
          <w:rFonts w:hint="cs"/>
          <w:rtl/>
        </w:rPr>
        <w:t>الزامی وجود ندارد که مراد استعمالی از خطاب</w:t>
      </w:r>
      <w:r w:rsidR="007D3098" w:rsidRPr="001B30AC">
        <w:rPr>
          <w:rFonts w:hint="cs"/>
          <w:color w:val="000000" w:themeColor="text1"/>
          <w:rtl/>
        </w:rPr>
        <w:t xml:space="preserve"> أمر </w:t>
      </w:r>
      <w:r w:rsidR="00F05C55">
        <w:rPr>
          <w:rFonts w:hint="cs"/>
          <w:rtl/>
        </w:rPr>
        <w:t>با حقیقت ثبوتی حکم مجعول در موارد</w:t>
      </w:r>
      <w:r w:rsidR="007D3098" w:rsidRPr="001B30AC">
        <w:rPr>
          <w:rFonts w:hint="cs"/>
          <w:color w:val="000000" w:themeColor="text1"/>
          <w:rtl/>
        </w:rPr>
        <w:t xml:space="preserve"> أمر </w:t>
      </w:r>
      <w:r w:rsidR="00F05C55">
        <w:rPr>
          <w:rFonts w:hint="cs"/>
          <w:rtl/>
        </w:rPr>
        <w:t xml:space="preserve">تطابق داشته باشد. </w:t>
      </w:r>
      <w:r w:rsidR="00CF74D4">
        <w:rPr>
          <w:rFonts w:hint="cs"/>
          <w:rtl/>
        </w:rPr>
        <w:t xml:space="preserve">به همین جهت </w:t>
      </w:r>
      <w:r w:rsidR="00F05C55">
        <w:rPr>
          <w:rFonts w:hint="cs"/>
          <w:rtl/>
        </w:rPr>
        <w:t>در صورتی که مولی انشای</w:t>
      </w:r>
      <w:r w:rsidR="007D3098" w:rsidRPr="001B30AC">
        <w:rPr>
          <w:rFonts w:hint="cs"/>
          <w:color w:val="000000" w:themeColor="text1"/>
          <w:rtl/>
        </w:rPr>
        <w:t xml:space="preserve"> أمر </w:t>
      </w:r>
      <w:r w:rsidR="00F05C55">
        <w:rPr>
          <w:rFonts w:hint="cs"/>
          <w:rtl/>
        </w:rPr>
        <w:t xml:space="preserve">با  طلب یا بعث کرده و از تعبیر «أطلب منک کذا» یا «أبعثک نحو کذا» استفاده کند، </w:t>
      </w:r>
      <w:r w:rsidR="00CF74D4">
        <w:rPr>
          <w:rFonts w:hint="cs"/>
          <w:rtl/>
        </w:rPr>
        <w:t xml:space="preserve">لزومی نخواهد داشت که معنا و مدلول تصوری آن ابراز اعتبار </w:t>
      </w:r>
      <w:r w:rsidR="001563A0">
        <w:rPr>
          <w:rFonts w:hint="cs"/>
          <w:rtl/>
        </w:rPr>
        <w:t xml:space="preserve">فعل بر ذمه مکلف باشد؛ چون فرضا اگر حقیقت حکم ابراز اعتبار بر ذمه مکلف باشد، ربطی به مدلول تصوری این </w:t>
      </w:r>
      <w:r w:rsidR="001563A0">
        <w:rPr>
          <w:rFonts w:hint="cs"/>
          <w:rtl/>
        </w:rPr>
        <w:lastRenderedPageBreak/>
        <w:t>خطابات نخواهد داشت. در مورد خطاب</w:t>
      </w:r>
      <w:r w:rsidR="007D3098" w:rsidRPr="001B30AC">
        <w:rPr>
          <w:rFonts w:hint="cs"/>
          <w:color w:val="000000" w:themeColor="text1"/>
          <w:rtl/>
        </w:rPr>
        <w:t xml:space="preserve"> أمر </w:t>
      </w:r>
      <w:r w:rsidR="001563A0">
        <w:rPr>
          <w:rFonts w:hint="cs"/>
          <w:rtl/>
        </w:rPr>
        <w:t>هم دقیقا به همین صورت خواهد بود و لازم است که مدلول تصوری مورد بررسی قرار گیرد و نباید حقیقت حکم در مورد واجبات و مستحبات دخالت داده شود.</w:t>
      </w:r>
    </w:p>
    <w:p w:rsidR="00C85DC7" w:rsidRDefault="00C85DC7" w:rsidP="000410B6">
      <w:pPr>
        <w:pStyle w:val="Heading3"/>
        <w:rPr>
          <w:rFonts w:hint="cs"/>
          <w:rtl/>
        </w:rPr>
      </w:pPr>
      <w:bookmarkStart w:id="9" w:name="_Toc36282140"/>
      <w:r>
        <w:rPr>
          <w:rFonts w:hint="cs"/>
          <w:rtl/>
        </w:rPr>
        <w:t>د:</w:t>
      </w:r>
      <w:r w:rsidR="000410B6">
        <w:rPr>
          <w:rFonts w:hint="cs"/>
          <w:rtl/>
        </w:rPr>
        <w:t xml:space="preserve"> تحریک به سمت فعل</w:t>
      </w:r>
      <w:bookmarkEnd w:id="9"/>
    </w:p>
    <w:p w:rsidR="002D6594" w:rsidRDefault="002D6594" w:rsidP="00417CB7">
      <w:pPr>
        <w:jc w:val="both"/>
        <w:rPr>
          <w:rFonts w:hint="cs"/>
        </w:rPr>
      </w:pPr>
      <w:r>
        <w:rPr>
          <w:rFonts w:hint="cs"/>
          <w:rtl/>
        </w:rPr>
        <w:t>چهارمین نظر در مورد معنای</w:t>
      </w:r>
      <w:r w:rsidR="007D3098" w:rsidRPr="00C85DC7">
        <w:rPr>
          <w:rFonts w:hint="cs"/>
          <w:color w:val="000000" w:themeColor="text1"/>
          <w:rtl/>
        </w:rPr>
        <w:t xml:space="preserve"> أمر </w:t>
      </w:r>
      <w:r>
        <w:rPr>
          <w:rFonts w:hint="cs"/>
          <w:rtl/>
        </w:rPr>
        <w:t>که برای طلب فعل از غیر صادر شده است، از سوی آقای سیستانی بیان شده است. ایشان فرموده اند:</w:t>
      </w:r>
      <w:r w:rsidR="007D3098" w:rsidRPr="00C85DC7">
        <w:rPr>
          <w:rFonts w:hint="cs"/>
          <w:color w:val="000000" w:themeColor="text1"/>
          <w:rtl/>
        </w:rPr>
        <w:t xml:space="preserve"> أمر </w:t>
      </w:r>
      <w:r w:rsidR="00851B21">
        <w:rPr>
          <w:rFonts w:hint="cs"/>
          <w:rtl/>
        </w:rPr>
        <w:t>به معنای طلب فعل از غیر، ابراز طلب یا ابراز اعتبار بر ذمه نیست بلکه به معنای تحریک است، اعم از اینکه به واسطه قول یا فعل ایجاد شود. بنابراین</w:t>
      </w:r>
      <w:r w:rsidR="007D3098" w:rsidRPr="00C85DC7">
        <w:rPr>
          <w:rFonts w:hint="cs"/>
          <w:color w:val="000000" w:themeColor="text1"/>
          <w:rtl/>
        </w:rPr>
        <w:t xml:space="preserve"> </w:t>
      </w:r>
      <w:r w:rsidR="00417CB7" w:rsidRPr="000410B6">
        <w:rPr>
          <w:rFonts w:hint="cs"/>
          <w:rtl/>
        </w:rPr>
        <w:t>أمر مرادف با کلمه «وا</w:t>
      </w:r>
      <w:r w:rsidR="00417CB7">
        <w:rPr>
          <w:rFonts w:hint="cs"/>
          <w:rtl/>
        </w:rPr>
        <w:t xml:space="preserve">دار کردن» در زبان فارسی است و در نتیجه </w:t>
      </w:r>
      <w:r w:rsidR="00A21B90">
        <w:rPr>
          <w:rFonts w:hint="cs"/>
          <w:rtl/>
        </w:rPr>
        <w:t>اینکه</w:t>
      </w:r>
      <w:r w:rsidR="007D3098" w:rsidRPr="00C85DC7">
        <w:rPr>
          <w:rFonts w:hint="cs"/>
          <w:color w:val="000000" w:themeColor="text1"/>
          <w:rtl/>
        </w:rPr>
        <w:t xml:space="preserve"> أمر </w:t>
      </w:r>
      <w:r w:rsidR="00A21B90">
        <w:rPr>
          <w:rFonts w:hint="cs"/>
          <w:rtl/>
        </w:rPr>
        <w:t>مرادف ب</w:t>
      </w:r>
      <w:r w:rsidR="000410B6">
        <w:rPr>
          <w:rFonts w:hint="cs"/>
          <w:rtl/>
        </w:rPr>
        <w:t>ا «فرمان» دانسته شود، صحیح نیست</w:t>
      </w:r>
      <w:r w:rsidR="00417CB7">
        <w:rPr>
          <w:rFonts w:hint="cs"/>
          <w:rtl/>
        </w:rPr>
        <w:t>.</w:t>
      </w:r>
      <w:r w:rsidR="000410B6">
        <w:rPr>
          <w:rFonts w:hint="cs"/>
          <w:rtl/>
        </w:rPr>
        <w:t xml:space="preserve"> </w:t>
      </w:r>
    </w:p>
    <w:p w:rsidR="00A21B90" w:rsidRDefault="00A21B90" w:rsidP="00417CB7">
      <w:pPr>
        <w:jc w:val="both"/>
        <w:rPr>
          <w:rtl/>
        </w:rPr>
      </w:pPr>
      <w:r>
        <w:rPr>
          <w:rFonts w:hint="cs"/>
          <w:rtl/>
        </w:rPr>
        <w:t>مرحوم آقای بروجردی نیز</w:t>
      </w:r>
      <w:r w:rsidR="007D3098" w:rsidRPr="00417CB7">
        <w:rPr>
          <w:rFonts w:hint="cs"/>
          <w:color w:val="000000" w:themeColor="text1"/>
          <w:rtl/>
        </w:rPr>
        <w:t xml:space="preserve"> </w:t>
      </w:r>
      <w:r w:rsidR="00FD5606">
        <w:rPr>
          <w:rFonts w:hint="cs"/>
          <w:color w:val="000000" w:themeColor="text1"/>
          <w:rtl/>
        </w:rPr>
        <w:t xml:space="preserve">در صفحه 248 از کتاب نهایة الاصول </w:t>
      </w:r>
      <w:r w:rsidR="007D3098" w:rsidRPr="00417CB7">
        <w:rPr>
          <w:rFonts w:hint="cs"/>
          <w:color w:val="000000" w:themeColor="text1"/>
          <w:rtl/>
        </w:rPr>
        <w:t xml:space="preserve">أمر </w:t>
      </w:r>
      <w:r>
        <w:rPr>
          <w:rFonts w:hint="cs"/>
          <w:rtl/>
        </w:rPr>
        <w:t>را</w:t>
      </w:r>
      <w:r w:rsidR="00562B8C">
        <w:rPr>
          <w:rFonts w:hint="cs"/>
          <w:rtl/>
        </w:rPr>
        <w:t xml:space="preserve"> به معنای «واداشتن» دانسته اند.</w:t>
      </w:r>
      <w:r>
        <w:rPr>
          <w:rFonts w:hint="cs"/>
          <w:rtl/>
        </w:rPr>
        <w:t xml:space="preserve"> </w:t>
      </w:r>
    </w:p>
    <w:p w:rsidR="00FD5606" w:rsidRDefault="00562B8C" w:rsidP="00FD5606">
      <w:pPr>
        <w:jc w:val="both"/>
        <w:rPr>
          <w:rtl/>
        </w:rPr>
      </w:pPr>
      <w:r>
        <w:rPr>
          <w:rFonts w:hint="cs"/>
          <w:rtl/>
        </w:rPr>
        <w:t>شاهد این نظریه موارد استعمال شده از کلمه</w:t>
      </w:r>
      <w:r w:rsidR="007D3098" w:rsidRPr="00FD5606">
        <w:rPr>
          <w:rFonts w:hint="cs"/>
          <w:color w:val="000000" w:themeColor="text1"/>
          <w:rtl/>
        </w:rPr>
        <w:t xml:space="preserve"> أمر </w:t>
      </w:r>
      <w:r w:rsidR="00FD5606">
        <w:rPr>
          <w:rFonts w:hint="cs"/>
          <w:rtl/>
        </w:rPr>
        <w:t>است که به چند نمونه از آیات قرآن کریم اشاره می شود:</w:t>
      </w:r>
    </w:p>
    <w:p w:rsidR="00FD5606" w:rsidRDefault="00562B8C" w:rsidP="00FD5606">
      <w:pPr>
        <w:pStyle w:val="ListParagraph"/>
        <w:numPr>
          <w:ilvl w:val="0"/>
          <w:numId w:val="17"/>
        </w:numPr>
        <w:jc w:val="both"/>
      </w:pPr>
      <w:r>
        <w:rPr>
          <w:rFonts w:hint="cs"/>
          <w:rtl/>
        </w:rPr>
        <w:t xml:space="preserve"> </w:t>
      </w:r>
      <w:r w:rsidR="00930622">
        <w:rPr>
          <w:rFonts w:hint="cs"/>
          <w:rtl/>
        </w:rPr>
        <w:t xml:space="preserve">در قرآن کریم تعبیر </w:t>
      </w:r>
      <w:r w:rsidR="00930622" w:rsidRPr="00FD5606">
        <w:rPr>
          <w:rFonts w:ascii="Sakkal Majalla" w:hAnsi="Sakkal Majalla" w:cs="Sakkal Majalla" w:hint="cs"/>
          <w:color w:val="008000"/>
          <w:rtl/>
        </w:rPr>
        <w:t>﴿</w:t>
      </w:r>
      <w:r w:rsidR="00930622" w:rsidRPr="00FD5606">
        <w:rPr>
          <w:rFonts w:hint="cs"/>
          <w:color w:val="008000"/>
          <w:rtl/>
        </w:rPr>
        <w:t>ل</w:t>
      </w:r>
      <w:r w:rsidR="00930622" w:rsidRPr="00FD5606">
        <w:rPr>
          <w:color w:val="008000"/>
          <w:rtl/>
        </w:rPr>
        <w:t>اَ تَتَّبِعُوا خُطُوَاتِ الشَّيْطَانِ وَ مَنْ يَتَّبِعْ خُطُوَاتِ الشَّيْطَانِ فَإِنَّهُ يَأْمُرُ بِالْفَحْشَاءِ وَ الْمُنْكَرِ</w:t>
      </w:r>
      <w:r w:rsidR="00930622" w:rsidRPr="00FD5606">
        <w:rPr>
          <w:rFonts w:ascii="Sakkal Majalla" w:hAnsi="Sakkal Majalla" w:cs="Sakkal Majalla" w:hint="cs"/>
          <w:color w:val="008000"/>
          <w:rtl/>
        </w:rPr>
        <w:t>﴾</w:t>
      </w:r>
      <w:r w:rsidR="00930622">
        <w:rPr>
          <w:rStyle w:val="FootnoteReference"/>
          <w:color w:val="008000"/>
        </w:rPr>
        <w:footnoteReference w:id="5"/>
      </w:r>
      <w:r w:rsidR="00930622" w:rsidRPr="00FD5606">
        <w:rPr>
          <w:rFonts w:hint="cs"/>
          <w:color w:val="008000"/>
          <w:rtl/>
        </w:rPr>
        <w:t xml:space="preserve"> </w:t>
      </w:r>
      <w:r w:rsidR="00930622">
        <w:rPr>
          <w:rFonts w:hint="cs"/>
          <w:rtl/>
        </w:rPr>
        <w:t>به کار رف</w:t>
      </w:r>
      <w:r w:rsidR="00766E8D">
        <w:rPr>
          <w:rFonts w:hint="cs"/>
          <w:rtl/>
        </w:rPr>
        <w:t xml:space="preserve">ته است که شیطان انشای طلب نمی کند، عمل شیطان تحریک به فحشاء است. </w:t>
      </w:r>
    </w:p>
    <w:p w:rsidR="00F86AFA" w:rsidRDefault="00766E8D" w:rsidP="00F86AFA">
      <w:pPr>
        <w:pStyle w:val="ListParagraph"/>
        <w:numPr>
          <w:ilvl w:val="0"/>
          <w:numId w:val="17"/>
        </w:numPr>
        <w:jc w:val="both"/>
      </w:pPr>
      <w:r>
        <w:rPr>
          <w:rFonts w:hint="cs"/>
          <w:rtl/>
        </w:rPr>
        <w:t xml:space="preserve">مورد </w:t>
      </w:r>
      <w:r w:rsidR="00F86AFA">
        <w:rPr>
          <w:rFonts w:hint="cs"/>
          <w:rtl/>
        </w:rPr>
        <w:t>دوم</w:t>
      </w:r>
      <w:r>
        <w:rPr>
          <w:rFonts w:hint="cs"/>
          <w:rtl/>
        </w:rPr>
        <w:t xml:space="preserve"> تعبیر</w:t>
      </w:r>
      <w:r w:rsidRPr="00FD5606">
        <w:rPr>
          <w:rFonts w:ascii="Sakkal Majalla" w:hAnsi="Sakkal Majalla" w:cs="Sakkal Majalla" w:hint="cs"/>
          <w:rtl/>
        </w:rPr>
        <w:t xml:space="preserve"> </w:t>
      </w:r>
      <w:r w:rsidRPr="00FD5606">
        <w:rPr>
          <w:rFonts w:ascii="Sakkal Majalla" w:hAnsi="Sakkal Majalla" w:cs="Sakkal Majalla" w:hint="cs"/>
          <w:color w:val="008000"/>
          <w:rtl/>
        </w:rPr>
        <w:t>﴿</w:t>
      </w:r>
      <w:r w:rsidRPr="00FD5606">
        <w:rPr>
          <w:color w:val="008000"/>
          <w:rtl/>
        </w:rPr>
        <w:t>إِنَّ النَّفْسَ لَأَمَّارَةٌ بِالسُّوءِ</w:t>
      </w:r>
      <w:r w:rsidRPr="00FD5606">
        <w:rPr>
          <w:rFonts w:ascii="Sakkal Majalla" w:hAnsi="Sakkal Majalla" w:cs="Sakkal Majalla" w:hint="cs"/>
          <w:color w:val="008000"/>
          <w:rtl/>
        </w:rPr>
        <w:t>﴾</w:t>
      </w:r>
      <w:r w:rsidR="00176ED2">
        <w:rPr>
          <w:rStyle w:val="FootnoteReference"/>
          <w:rFonts w:ascii="Sakkal Majalla" w:hAnsi="Sakkal Majalla" w:cs="Sakkal Majalla"/>
          <w:color w:val="008000"/>
          <w:rtl/>
        </w:rPr>
        <w:footnoteReference w:id="6"/>
      </w:r>
      <w:r w:rsidR="00176ED2">
        <w:rPr>
          <w:rFonts w:hint="cs"/>
          <w:rtl/>
        </w:rPr>
        <w:t xml:space="preserve"> است که نفس تحریک به سمت عمل سوء می کند. </w:t>
      </w:r>
    </w:p>
    <w:p w:rsidR="00393ECB" w:rsidRDefault="00A31534" w:rsidP="00A31534">
      <w:pPr>
        <w:pStyle w:val="ListParagraph"/>
        <w:numPr>
          <w:ilvl w:val="0"/>
          <w:numId w:val="17"/>
        </w:numPr>
        <w:jc w:val="both"/>
        <w:rPr>
          <w:rFonts w:hint="cs"/>
          <w:rtl/>
        </w:rPr>
      </w:pPr>
      <w:r>
        <w:rPr>
          <w:rFonts w:hint="cs"/>
          <w:rtl/>
        </w:rPr>
        <w:t>مورد سوم این است که خ</w:t>
      </w:r>
      <w:r w:rsidR="00176ED2">
        <w:rPr>
          <w:rFonts w:hint="cs"/>
          <w:rtl/>
        </w:rPr>
        <w:t xml:space="preserve">دای متعال از تعبیر </w:t>
      </w:r>
      <w:r w:rsidR="00176ED2" w:rsidRPr="00FD5606">
        <w:rPr>
          <w:rFonts w:ascii="Sakkal Majalla" w:hAnsi="Sakkal Majalla" w:cs="Sakkal Majalla" w:hint="cs"/>
          <w:color w:val="008000"/>
          <w:rtl/>
        </w:rPr>
        <w:t>﴿</w:t>
      </w:r>
      <w:r w:rsidR="00176ED2" w:rsidRPr="00FD5606">
        <w:rPr>
          <w:color w:val="008000"/>
          <w:rtl/>
        </w:rPr>
        <w:t>قُلْ بِئْسَمَا يَأْمُرُكُمْ بِهِ إِيمَانُكُمْ إِنْ كُنْتُمْ مُؤْمِنِ</w:t>
      </w:r>
      <w:r w:rsidR="00176ED2" w:rsidRPr="00FD5606">
        <w:rPr>
          <w:rFonts w:hint="cs"/>
          <w:color w:val="008000"/>
          <w:rtl/>
        </w:rPr>
        <w:t>ین</w:t>
      </w:r>
      <w:r w:rsidR="00176ED2" w:rsidRPr="00FD5606">
        <w:rPr>
          <w:rFonts w:ascii="Sakkal Majalla" w:hAnsi="Sakkal Majalla" w:cs="Sakkal Majalla" w:hint="cs"/>
          <w:color w:val="008000"/>
          <w:rtl/>
        </w:rPr>
        <w:t>﴾</w:t>
      </w:r>
      <w:r w:rsidR="00176ED2">
        <w:rPr>
          <w:rStyle w:val="FootnoteReference"/>
          <w:rtl/>
        </w:rPr>
        <w:footnoteReference w:id="7"/>
      </w:r>
      <w:r w:rsidR="00176ED2">
        <w:rPr>
          <w:rFonts w:hint="cs"/>
          <w:rtl/>
        </w:rPr>
        <w:t xml:space="preserve"> استفاده کرده است</w:t>
      </w:r>
      <w:r>
        <w:rPr>
          <w:rFonts w:hint="cs"/>
          <w:rtl/>
        </w:rPr>
        <w:t xml:space="preserve">، در حالی </w:t>
      </w:r>
      <w:r w:rsidR="0038637A">
        <w:rPr>
          <w:rFonts w:hint="cs"/>
          <w:rtl/>
        </w:rPr>
        <w:t>که ایمان افراد</w:t>
      </w:r>
      <w:r>
        <w:rPr>
          <w:rFonts w:hint="cs"/>
          <w:rtl/>
        </w:rPr>
        <w:t>،</w:t>
      </w:r>
      <w:r w:rsidR="0038637A">
        <w:rPr>
          <w:rFonts w:hint="cs"/>
          <w:rtl/>
        </w:rPr>
        <w:t xml:space="preserve"> انشای بعث نکرده و فرمان به فعل نداده است، بلکه صرفا تحریک به سمت فعل کرده است.</w:t>
      </w:r>
    </w:p>
    <w:p w:rsidR="00A14507" w:rsidRDefault="00F86AFA" w:rsidP="004E39FE">
      <w:pPr>
        <w:pStyle w:val="ListParagraph"/>
        <w:numPr>
          <w:ilvl w:val="0"/>
          <w:numId w:val="17"/>
        </w:numPr>
        <w:jc w:val="both"/>
        <w:rPr>
          <w:rFonts w:hint="cs"/>
          <w:rtl/>
        </w:rPr>
      </w:pPr>
      <w:r>
        <w:rPr>
          <w:rFonts w:hint="cs"/>
          <w:rtl/>
        </w:rPr>
        <w:t xml:space="preserve">مورد چهارم </w:t>
      </w:r>
      <w:r w:rsidR="0038637A">
        <w:rPr>
          <w:rFonts w:hint="cs"/>
          <w:rtl/>
        </w:rPr>
        <w:t xml:space="preserve">آیه شریفه </w:t>
      </w:r>
      <w:r w:rsidR="0038637A">
        <w:rPr>
          <w:rFonts w:ascii="Sakkal Majalla" w:hAnsi="Sakkal Majalla" w:cs="Sakkal Majalla" w:hint="cs"/>
          <w:color w:val="008000"/>
          <w:rtl/>
        </w:rPr>
        <w:t>﴿</w:t>
      </w:r>
      <w:r w:rsidR="0038637A" w:rsidRPr="0038637A">
        <w:rPr>
          <w:color w:val="008000"/>
          <w:rtl/>
        </w:rPr>
        <w:t>أَ صَلاَتُكَ تَأْمُرُكَ أَنْ نَتْرُكَ مَا يَعْبُدُ آبَاؤُنَا أَوْ أَنْ نَفْعَلَ فِي أَمْوَالِنَا مَا نَشَاء</w:t>
      </w:r>
      <w:r w:rsidR="0038637A" w:rsidRPr="005C2B34">
        <w:rPr>
          <w:rFonts w:ascii="Sakkal Majalla" w:hAnsi="Sakkal Majalla" w:cs="Sakkal Majalla" w:hint="cs"/>
          <w:color w:val="008000"/>
          <w:rtl/>
        </w:rPr>
        <w:t>﴾</w:t>
      </w:r>
      <w:r w:rsidR="0038637A">
        <w:rPr>
          <w:rStyle w:val="FootnoteReference"/>
          <w:rFonts w:ascii="Sakkal Majalla" w:hAnsi="Sakkal Majalla" w:cs="Sakkal Majalla"/>
          <w:color w:val="008000"/>
          <w:rtl/>
        </w:rPr>
        <w:footnoteReference w:id="8"/>
      </w:r>
      <w:r w:rsidR="00A14507">
        <w:rPr>
          <w:rFonts w:hint="cs"/>
          <w:rtl/>
        </w:rPr>
        <w:t xml:space="preserve"> </w:t>
      </w:r>
      <w:r>
        <w:rPr>
          <w:rFonts w:hint="cs"/>
          <w:rtl/>
        </w:rPr>
        <w:t>است که</w:t>
      </w:r>
      <w:r w:rsidR="00A14507">
        <w:rPr>
          <w:rFonts w:hint="cs"/>
          <w:rtl/>
        </w:rPr>
        <w:t xml:space="preserve"> صلات وادار به </w:t>
      </w:r>
      <w:r w:rsidR="004E39FE">
        <w:rPr>
          <w:rFonts w:hint="cs"/>
          <w:rtl/>
        </w:rPr>
        <w:t>دست برداشتن از عبادت بت ها کرده است</w:t>
      </w:r>
      <w:r w:rsidR="00A14507">
        <w:rPr>
          <w:rFonts w:hint="cs"/>
          <w:rtl/>
        </w:rPr>
        <w:t xml:space="preserve">. </w:t>
      </w:r>
    </w:p>
    <w:p w:rsidR="0038637A" w:rsidRDefault="00A14507" w:rsidP="005B6F4F">
      <w:pPr>
        <w:jc w:val="both"/>
        <w:rPr>
          <w:rFonts w:hint="cs"/>
          <w:rtl/>
        </w:rPr>
      </w:pPr>
      <w:r>
        <w:rPr>
          <w:rFonts w:hint="cs"/>
          <w:rtl/>
        </w:rPr>
        <w:t>در لسان العرب</w:t>
      </w:r>
      <w:r w:rsidR="005B6F4F">
        <w:rPr>
          <w:rFonts w:hint="cs"/>
          <w:rtl/>
        </w:rPr>
        <w:t xml:space="preserve"> نیز</w:t>
      </w:r>
      <w:r>
        <w:rPr>
          <w:rFonts w:hint="cs"/>
          <w:rtl/>
        </w:rPr>
        <w:t xml:space="preserve"> </w:t>
      </w:r>
      <w:r w:rsidR="004B3608">
        <w:rPr>
          <w:rFonts w:hint="cs"/>
          <w:rtl/>
        </w:rPr>
        <w:t xml:space="preserve">تعبیر </w:t>
      </w:r>
      <w:r w:rsidR="00984528">
        <w:rPr>
          <w:rFonts w:hint="cs"/>
          <w:rtl/>
        </w:rPr>
        <w:t>«</w:t>
      </w:r>
      <w:r w:rsidR="004B3608">
        <w:rPr>
          <w:rtl/>
        </w:rPr>
        <w:t xml:space="preserve">و رَبْرَبٍ خِماصِ </w:t>
      </w:r>
      <w:r w:rsidR="004B3608" w:rsidRPr="004B3608">
        <w:rPr>
          <w:rtl/>
        </w:rPr>
        <w:t>يَأْمُرْنَ باقْتِناصِ</w:t>
      </w:r>
      <w:r w:rsidR="00984528">
        <w:rPr>
          <w:rFonts w:hint="cs"/>
          <w:rtl/>
        </w:rPr>
        <w:t>»</w:t>
      </w:r>
      <w:r w:rsidR="00984528">
        <w:rPr>
          <w:rStyle w:val="FootnoteReference"/>
          <w:rtl/>
        </w:rPr>
        <w:footnoteReference w:id="9"/>
      </w:r>
      <w:r w:rsidR="00984528">
        <w:rPr>
          <w:rFonts w:hint="cs"/>
          <w:rtl/>
        </w:rPr>
        <w:t xml:space="preserve"> بیان شده است که</w:t>
      </w:r>
      <w:r w:rsidR="007D3098" w:rsidRPr="005B6F4F">
        <w:rPr>
          <w:rFonts w:hint="cs"/>
          <w:color w:val="000000" w:themeColor="text1"/>
          <w:rtl/>
        </w:rPr>
        <w:t xml:space="preserve"> أمر </w:t>
      </w:r>
      <w:r w:rsidR="005B6F4F">
        <w:rPr>
          <w:rFonts w:hint="cs"/>
          <w:rtl/>
        </w:rPr>
        <w:t>زن</w:t>
      </w:r>
      <w:r w:rsidR="00984528">
        <w:rPr>
          <w:rFonts w:hint="cs"/>
          <w:rtl/>
        </w:rPr>
        <w:t>ان به معنای انشای بعث نیست بلکه تحریک عملی مردان به سمت خودشان است.</w:t>
      </w:r>
    </w:p>
    <w:p w:rsidR="00EB4FA3" w:rsidRDefault="003D0458" w:rsidP="007D3098">
      <w:pPr>
        <w:jc w:val="both"/>
        <w:rPr>
          <w:rFonts w:hint="cs"/>
          <w:rtl/>
        </w:rPr>
      </w:pPr>
      <w:r>
        <w:rPr>
          <w:rFonts w:hint="cs"/>
          <w:rtl/>
        </w:rPr>
        <w:lastRenderedPageBreak/>
        <w:t xml:space="preserve">شاهد دیگر این است که </w:t>
      </w:r>
      <w:r w:rsidR="00984528">
        <w:rPr>
          <w:rFonts w:hint="cs"/>
          <w:rtl/>
        </w:rPr>
        <w:t>با توجه به اینکه معنای</w:t>
      </w:r>
      <w:r w:rsidR="007D3098" w:rsidRPr="003D0458">
        <w:rPr>
          <w:rFonts w:hint="cs"/>
          <w:color w:val="000000" w:themeColor="text1"/>
          <w:rtl/>
        </w:rPr>
        <w:t xml:space="preserve"> أمر </w:t>
      </w:r>
      <w:r w:rsidR="00984528">
        <w:rPr>
          <w:rFonts w:hint="cs"/>
          <w:rtl/>
        </w:rPr>
        <w:t xml:space="preserve">تحریک، أعم از قولی </w:t>
      </w:r>
      <w:r w:rsidR="004421FA">
        <w:rPr>
          <w:rFonts w:hint="cs"/>
          <w:rtl/>
        </w:rPr>
        <w:t>و فعلی بوده و به معنای فرمان نیست، در موارد مشورت نیز ا</w:t>
      </w:r>
      <w:r w:rsidR="005C2B34">
        <w:rPr>
          <w:rFonts w:hint="cs"/>
          <w:rtl/>
        </w:rPr>
        <w:t>ز تعبیر «ائتمار» استفاده می شود کما اینکه در آیه شریفه</w:t>
      </w:r>
      <w:r w:rsidR="005C2B34" w:rsidRPr="003D0458">
        <w:rPr>
          <w:rFonts w:ascii="Sakkal Majalla" w:hAnsi="Sakkal Majalla" w:cs="Sakkal Majalla" w:hint="cs"/>
          <w:rtl/>
        </w:rPr>
        <w:t xml:space="preserve"> ﴿</w:t>
      </w:r>
      <w:r w:rsidR="005C2B34" w:rsidRPr="003D0458">
        <w:rPr>
          <w:color w:val="008000"/>
          <w:rtl/>
        </w:rPr>
        <w:t>إِنَّ الْمَلَأَ يَأْتَمِرُونَ بِكَ لِيَقْتُلُوكَ</w:t>
      </w:r>
      <w:r w:rsidR="005C2B34" w:rsidRPr="003D0458">
        <w:rPr>
          <w:rFonts w:ascii="Sakkal Majalla" w:hAnsi="Sakkal Majalla" w:cs="Sakkal Majalla" w:hint="cs"/>
          <w:color w:val="008000"/>
          <w:rtl/>
        </w:rPr>
        <w:t>﴾</w:t>
      </w:r>
      <w:r w:rsidR="005C2B34">
        <w:rPr>
          <w:rStyle w:val="FootnoteReference"/>
          <w:rFonts w:ascii="Sakkal Majalla" w:hAnsi="Sakkal Majalla" w:cs="Sakkal Majalla"/>
          <w:color w:val="008000"/>
          <w:rtl/>
        </w:rPr>
        <w:footnoteReference w:id="10"/>
      </w:r>
      <w:r w:rsidR="005C2B34">
        <w:rPr>
          <w:rFonts w:hint="cs"/>
          <w:rtl/>
        </w:rPr>
        <w:t xml:space="preserve"> تعبیر یأتمرون به معنای فرمان دادن نیست.</w:t>
      </w:r>
    </w:p>
    <w:p w:rsidR="005C2B34" w:rsidRDefault="005C2B34" w:rsidP="007D3098">
      <w:pPr>
        <w:jc w:val="both"/>
        <w:rPr>
          <w:rtl/>
        </w:rPr>
      </w:pPr>
      <w:r>
        <w:rPr>
          <w:rFonts w:hint="cs"/>
          <w:rtl/>
        </w:rPr>
        <w:t>بنابراین در مورد اینکه</w:t>
      </w:r>
      <w:r w:rsidR="007D3098" w:rsidRPr="003D0458">
        <w:rPr>
          <w:rFonts w:hint="cs"/>
          <w:color w:val="000000" w:themeColor="text1"/>
          <w:rtl/>
        </w:rPr>
        <w:t xml:space="preserve"> أمر </w:t>
      </w:r>
      <w:r>
        <w:rPr>
          <w:rFonts w:hint="cs"/>
          <w:rtl/>
        </w:rPr>
        <w:t xml:space="preserve">به معنای فرمان </w:t>
      </w:r>
      <w:r w:rsidR="001D2071">
        <w:rPr>
          <w:rFonts w:hint="cs"/>
          <w:rtl/>
        </w:rPr>
        <w:t>و انشای طلب نباشد، شواهد متعددی وجود دارد و در نتیجه</w:t>
      </w:r>
      <w:r w:rsidR="007D3098" w:rsidRPr="003D0458">
        <w:rPr>
          <w:rFonts w:hint="cs"/>
          <w:color w:val="000000" w:themeColor="text1"/>
          <w:rtl/>
        </w:rPr>
        <w:t xml:space="preserve"> أمر </w:t>
      </w:r>
      <w:r w:rsidR="001D2071">
        <w:rPr>
          <w:rFonts w:hint="cs"/>
          <w:rtl/>
        </w:rPr>
        <w:t>به معنای وادار کردن خواهد بود.</w:t>
      </w:r>
      <w:r w:rsidR="00B2131C">
        <w:rPr>
          <w:rFonts w:hint="cs"/>
          <w:rtl/>
        </w:rPr>
        <w:t xml:space="preserve"> </w:t>
      </w:r>
    </w:p>
    <w:p w:rsidR="00175543" w:rsidRDefault="00CB64CD" w:rsidP="007D3098">
      <w:pPr>
        <w:jc w:val="both"/>
        <w:rPr>
          <w:rFonts w:hint="cs"/>
          <w:rtl/>
        </w:rPr>
      </w:pPr>
      <w:r>
        <w:rPr>
          <w:rFonts w:hint="cs"/>
          <w:rtl/>
        </w:rPr>
        <w:t>صاحب جواهر هم در بحث</w:t>
      </w:r>
      <w:r w:rsidR="007D3098" w:rsidRPr="003D0458">
        <w:rPr>
          <w:rFonts w:hint="cs"/>
          <w:color w:val="000000" w:themeColor="text1"/>
          <w:rtl/>
        </w:rPr>
        <w:t xml:space="preserve"> أمر </w:t>
      </w:r>
      <w:r>
        <w:rPr>
          <w:rFonts w:hint="cs"/>
          <w:rtl/>
        </w:rPr>
        <w:t>به معروف و نهی از منکر</w:t>
      </w:r>
      <w:r w:rsidR="00B2131C">
        <w:rPr>
          <w:rFonts w:hint="cs"/>
          <w:rtl/>
        </w:rPr>
        <w:t xml:space="preserve"> بیان کرده است: </w:t>
      </w:r>
      <w:r w:rsidR="00D1513A" w:rsidRPr="003D0458">
        <w:rPr>
          <w:rFonts w:hint="cs"/>
          <w:color w:val="000080"/>
          <w:rtl/>
        </w:rPr>
        <w:t>«</w:t>
      </w:r>
      <w:r w:rsidR="00D1513A" w:rsidRPr="003D0458">
        <w:rPr>
          <w:color w:val="000080"/>
          <w:rtl/>
        </w:rPr>
        <w:t>من أعظم أفراد الأمر بالمعروف و النهي عن المنكر و أعلاها و أتقنها و أشدها تأثيرا خصوصا بالنسبة إلى رؤساء الدين أن يلبس رداء المعروف واجبه و مندوبه، و ينزع رداء المنكر محرمه و مكروهه</w:t>
      </w:r>
      <w:r w:rsidR="00D1513A" w:rsidRPr="003D0458">
        <w:rPr>
          <w:rFonts w:hint="cs"/>
          <w:color w:val="000080"/>
          <w:rtl/>
        </w:rPr>
        <w:t>»</w:t>
      </w:r>
      <w:r w:rsidR="005832FC">
        <w:rPr>
          <w:rStyle w:val="FootnoteReference"/>
          <w:color w:val="000080"/>
          <w:rtl/>
        </w:rPr>
        <w:footnoteReference w:id="11"/>
      </w:r>
      <w:r w:rsidR="00950977">
        <w:rPr>
          <w:rFonts w:hint="cs"/>
          <w:rtl/>
        </w:rPr>
        <w:t>.</w:t>
      </w:r>
      <w:r w:rsidR="00D1513A">
        <w:rPr>
          <w:rFonts w:hint="cs"/>
          <w:rtl/>
        </w:rPr>
        <w:t xml:space="preserve"> صاحب جواهر</w:t>
      </w:r>
      <w:r w:rsidR="00950977">
        <w:rPr>
          <w:rFonts w:hint="cs"/>
          <w:rtl/>
        </w:rPr>
        <w:t xml:space="preserve"> در این عبارت</w:t>
      </w:r>
      <w:r w:rsidR="00D1513A">
        <w:rPr>
          <w:rFonts w:hint="cs"/>
          <w:rtl/>
        </w:rPr>
        <w:t xml:space="preserve"> بهترین</w:t>
      </w:r>
      <w:r w:rsidR="007D3098" w:rsidRPr="003D0458">
        <w:rPr>
          <w:rFonts w:hint="cs"/>
          <w:color w:val="000000" w:themeColor="text1"/>
          <w:rtl/>
        </w:rPr>
        <w:t xml:space="preserve"> أمر </w:t>
      </w:r>
      <w:r w:rsidR="00D1513A">
        <w:rPr>
          <w:rFonts w:hint="cs"/>
          <w:rtl/>
        </w:rPr>
        <w:t>به معروف را عامل بودن فرد به معروف دانسته اند که</w:t>
      </w:r>
      <w:r w:rsidR="007D3098" w:rsidRPr="003D0458">
        <w:rPr>
          <w:rFonts w:hint="cs"/>
          <w:color w:val="000000" w:themeColor="text1"/>
          <w:rtl/>
        </w:rPr>
        <w:t xml:space="preserve"> أمر </w:t>
      </w:r>
      <w:r w:rsidR="00175543">
        <w:rPr>
          <w:rFonts w:hint="cs"/>
          <w:rtl/>
        </w:rPr>
        <w:t>به معروف بودن ع</w:t>
      </w:r>
      <w:r w:rsidR="00950977">
        <w:rPr>
          <w:rFonts w:hint="cs"/>
          <w:rtl/>
        </w:rPr>
        <w:t>مل به معروف،</w:t>
      </w:r>
      <w:r w:rsidR="00D1513A">
        <w:rPr>
          <w:rFonts w:hint="cs"/>
          <w:rtl/>
        </w:rPr>
        <w:t xml:space="preserve"> </w:t>
      </w:r>
      <w:r w:rsidR="00175543">
        <w:rPr>
          <w:rFonts w:hint="cs"/>
          <w:rtl/>
        </w:rPr>
        <w:t>غیر از این نیست که عمل به معروف موجب تحریک و ترغیب دیگران به معروف خواهد بود.</w:t>
      </w:r>
    </w:p>
    <w:p w:rsidR="00CB64CD" w:rsidRPr="00EB4FA3" w:rsidRDefault="00175543" w:rsidP="001A12AF">
      <w:pPr>
        <w:jc w:val="both"/>
        <w:rPr>
          <w:rtl/>
        </w:rPr>
      </w:pPr>
      <w:r>
        <w:rPr>
          <w:rFonts w:hint="cs"/>
          <w:rtl/>
        </w:rPr>
        <w:t>بنابراین</w:t>
      </w:r>
      <w:r w:rsidR="007D3098" w:rsidRPr="00950977">
        <w:rPr>
          <w:rFonts w:hint="cs"/>
          <w:color w:val="000000" w:themeColor="text1"/>
          <w:rtl/>
        </w:rPr>
        <w:t xml:space="preserve"> </w:t>
      </w:r>
      <w:r w:rsidR="001A12AF" w:rsidRPr="00950977">
        <w:rPr>
          <w:rFonts w:hint="cs"/>
          <w:color w:val="000000" w:themeColor="text1"/>
          <w:rtl/>
        </w:rPr>
        <w:t>أمر</w:t>
      </w:r>
      <w:r w:rsidR="001A12AF">
        <w:rPr>
          <w:rFonts w:hint="cs"/>
          <w:color w:val="000000" w:themeColor="text1"/>
          <w:rtl/>
        </w:rPr>
        <w:t xml:space="preserve"> طبق کلام آقای سیستانی، </w:t>
      </w:r>
      <w:r>
        <w:rPr>
          <w:rFonts w:hint="cs"/>
          <w:rtl/>
        </w:rPr>
        <w:t>به معنای تحریک و حث به سمت فعل خواهد بود که از آن در زبان فارسی به «وادار</w:t>
      </w:r>
      <w:r w:rsidR="005832FC">
        <w:rPr>
          <w:rFonts w:hint="cs"/>
          <w:rtl/>
        </w:rPr>
        <w:t xml:space="preserve"> </w:t>
      </w:r>
      <w:r>
        <w:rPr>
          <w:rFonts w:hint="cs"/>
          <w:rtl/>
        </w:rPr>
        <w:t>کردن</w:t>
      </w:r>
      <w:r w:rsidR="005832FC">
        <w:rPr>
          <w:rFonts w:hint="cs"/>
          <w:rtl/>
        </w:rPr>
        <w:t>»</w:t>
      </w:r>
      <w:r>
        <w:rPr>
          <w:rFonts w:hint="cs"/>
          <w:rtl/>
        </w:rPr>
        <w:t xml:space="preserve"> تعبیر شده است.</w:t>
      </w:r>
      <w:r w:rsidR="00D1513A">
        <w:rPr>
          <w:rFonts w:hint="cs"/>
          <w:rtl/>
        </w:rPr>
        <w:t xml:space="preserve"> </w:t>
      </w:r>
    </w:p>
    <w:p w:rsidR="00EB4FA3" w:rsidRPr="00EB4FA3" w:rsidRDefault="00175543" w:rsidP="007D3098">
      <w:pPr>
        <w:jc w:val="both"/>
        <w:rPr>
          <w:rtl/>
        </w:rPr>
      </w:pPr>
      <w:r>
        <w:rPr>
          <w:rFonts w:hint="cs"/>
          <w:rtl/>
        </w:rPr>
        <w:t>کلام آقای سیستانی در جلسه آتی مورد بررسی قرار خواهد گرفت.</w:t>
      </w:r>
    </w:p>
    <w:p w:rsidR="00EB4FA3" w:rsidRPr="00EB4FA3" w:rsidRDefault="00EB4FA3" w:rsidP="007D3098">
      <w:pPr>
        <w:jc w:val="both"/>
        <w:rPr>
          <w:rtl/>
        </w:rPr>
      </w:pPr>
    </w:p>
    <w:p w:rsidR="00EB4FA3" w:rsidRPr="00EB4FA3" w:rsidRDefault="00EB4FA3" w:rsidP="007D3098">
      <w:pPr>
        <w:jc w:val="both"/>
        <w:rPr>
          <w:rtl/>
        </w:rPr>
      </w:pPr>
    </w:p>
    <w:p w:rsidR="00EB4FA3" w:rsidRPr="00EB4FA3" w:rsidRDefault="00EB4FA3" w:rsidP="007D3098">
      <w:pPr>
        <w:jc w:val="both"/>
        <w:rPr>
          <w:rtl/>
        </w:rPr>
      </w:pPr>
    </w:p>
    <w:p w:rsidR="00EB4FA3" w:rsidRDefault="00EB4FA3" w:rsidP="007D3098">
      <w:pPr>
        <w:jc w:val="both"/>
        <w:rPr>
          <w:rtl/>
        </w:rPr>
      </w:pPr>
    </w:p>
    <w:p w:rsidR="001A1EA5" w:rsidRPr="00EB4FA3" w:rsidRDefault="001A1EA5" w:rsidP="007D3098">
      <w:pPr>
        <w:jc w:val="both"/>
        <w:rPr>
          <w:rtl/>
        </w:rPr>
      </w:pPr>
    </w:p>
    <w:sectPr w:rsidR="001A1EA5" w:rsidRPr="00EB4FA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A1" w:rsidRDefault="00B76AA1" w:rsidP="008B750B">
      <w:pPr>
        <w:spacing w:line="240" w:lineRule="auto"/>
      </w:pPr>
      <w:r>
        <w:separator/>
      </w:r>
    </w:p>
  </w:endnote>
  <w:endnote w:type="continuationSeparator" w:id="0">
    <w:p w:rsidR="00B76AA1" w:rsidRDefault="00B76A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52B64" w:rsidRPr="00EB4FA3" w:rsidTr="0020241A">
      <w:tc>
        <w:tcPr>
          <w:tcW w:w="3382" w:type="dxa"/>
          <w:tcBorders>
            <w:top w:val="nil"/>
            <w:left w:val="nil"/>
            <w:bottom w:val="nil"/>
            <w:right w:val="nil"/>
          </w:tcBorders>
        </w:tcPr>
        <w:p w:rsidR="00952B64" w:rsidRPr="00EB4FA3" w:rsidRDefault="00952B64" w:rsidP="006D44C1">
          <w:pPr>
            <w:pStyle w:val="Footer"/>
            <w:rPr>
              <w:sz w:val="20"/>
              <w:szCs w:val="26"/>
              <w:rtl/>
            </w:rPr>
          </w:pPr>
          <w:r w:rsidRPr="00EB4FA3">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952B64" w:rsidRPr="00EB4FA3" w:rsidRDefault="00952B64" w:rsidP="006D44C1">
          <w:pPr>
            <w:pStyle w:val="Footer"/>
            <w:jc w:val="right"/>
            <w:rPr>
              <w:sz w:val="20"/>
              <w:szCs w:val="26"/>
              <w:rtl/>
            </w:rPr>
          </w:pPr>
          <w:r w:rsidRPr="00EB4FA3">
            <w:rPr>
              <w:rFonts w:hint="cs"/>
              <w:sz w:val="20"/>
              <w:szCs w:val="26"/>
              <w:rtl/>
            </w:rPr>
            <w:t xml:space="preserve">صفحه </w:t>
          </w:r>
          <w:r w:rsidRPr="00EB4FA3">
            <w:rPr>
              <w:sz w:val="20"/>
              <w:szCs w:val="26"/>
            </w:rPr>
            <w:fldChar w:fldCharType="begin"/>
          </w:r>
          <w:r w:rsidRPr="00EB4FA3">
            <w:rPr>
              <w:sz w:val="20"/>
              <w:szCs w:val="26"/>
            </w:rPr>
            <w:instrText>PAGE   \* MERGEFORMAT</w:instrText>
          </w:r>
          <w:r w:rsidRPr="00EB4FA3">
            <w:rPr>
              <w:sz w:val="20"/>
              <w:szCs w:val="26"/>
            </w:rPr>
            <w:fldChar w:fldCharType="separate"/>
          </w:r>
          <w:r w:rsidR="000F34AA" w:rsidRPr="000F34AA">
            <w:rPr>
              <w:noProof/>
              <w:sz w:val="20"/>
              <w:szCs w:val="26"/>
              <w:rtl/>
              <w:lang w:val="fa-IR"/>
            </w:rPr>
            <w:t>7</w:t>
          </w:r>
          <w:r w:rsidRPr="00EB4FA3">
            <w:rPr>
              <w:noProof/>
              <w:sz w:val="20"/>
              <w:szCs w:val="26"/>
            </w:rPr>
            <w:fldChar w:fldCharType="end"/>
          </w:r>
        </w:p>
      </w:tc>
      <w:tc>
        <w:tcPr>
          <w:tcW w:w="4786" w:type="dxa"/>
          <w:tcBorders>
            <w:top w:val="nil"/>
            <w:left w:val="nil"/>
            <w:bottom w:val="nil"/>
            <w:right w:val="nil"/>
          </w:tcBorders>
          <w:vAlign w:val="center"/>
        </w:tcPr>
        <w:p w:rsidR="00952B64" w:rsidRPr="00EB4FA3" w:rsidRDefault="00952B64" w:rsidP="001B6799">
          <w:pPr>
            <w:pStyle w:val="Footer"/>
            <w:bidi w:val="0"/>
            <w:rPr>
              <w:color w:val="808080" w:themeColor="background1" w:themeShade="80"/>
              <w:sz w:val="20"/>
              <w:szCs w:val="26"/>
              <w:rtl/>
            </w:rPr>
          </w:pPr>
          <w:bookmarkStart w:id="17" w:name="BokAdres"/>
          <w:bookmarkEnd w:id="17"/>
          <w:r w:rsidRPr="00EB4FA3">
            <w:rPr>
              <w:color w:val="808080" w:themeColor="background1" w:themeShade="80"/>
              <w:sz w:val="20"/>
              <w:szCs w:val="26"/>
            </w:rPr>
            <w:t>U1ms4_13990109-108_mm2_mfeb.ir</w:t>
          </w:r>
        </w:p>
      </w:tc>
    </w:tr>
  </w:tbl>
  <w:p w:rsidR="00952B64" w:rsidRPr="00EB4FA3" w:rsidRDefault="00952B64"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A1" w:rsidRDefault="00B76AA1" w:rsidP="008B750B">
      <w:pPr>
        <w:spacing w:line="240" w:lineRule="auto"/>
      </w:pPr>
      <w:r>
        <w:separator/>
      </w:r>
    </w:p>
  </w:footnote>
  <w:footnote w:type="continuationSeparator" w:id="0">
    <w:p w:rsidR="00B76AA1" w:rsidRDefault="00B76AA1" w:rsidP="008B750B">
      <w:pPr>
        <w:spacing w:line="240" w:lineRule="auto"/>
      </w:pPr>
      <w:r>
        <w:continuationSeparator/>
      </w:r>
    </w:p>
  </w:footnote>
  <w:footnote w:id="1">
    <w:p w:rsidR="00952B64" w:rsidRPr="00823622" w:rsidRDefault="00952B64" w:rsidP="00823622">
      <w:pPr>
        <w:pStyle w:val="FootnoteText"/>
        <w:rPr>
          <w:rFonts w:hint="cs"/>
          <w:rtl/>
        </w:rPr>
      </w:pPr>
      <w:r w:rsidRPr="001A12AF">
        <w:footnoteRef/>
      </w:r>
      <w:r>
        <w:rPr>
          <w:rtl/>
        </w:rPr>
        <w:t>.</w:t>
      </w:r>
      <w:r w:rsidRPr="00823622">
        <w:rPr>
          <w:rtl/>
        </w:rPr>
        <w:t xml:space="preserve"> </w:t>
      </w:r>
      <w:hyperlink r:id="rId1" w:history="1">
        <w:r w:rsidRPr="00823622">
          <w:rPr>
            <w:rStyle w:val="Hyperlink"/>
            <w:rtl/>
          </w:rPr>
          <w:t>کفا</w:t>
        </w:r>
        <w:r w:rsidRPr="00823622">
          <w:rPr>
            <w:rStyle w:val="Hyperlink"/>
            <w:rFonts w:hint="cs"/>
            <w:rtl/>
          </w:rPr>
          <w:t>ی</w:t>
        </w:r>
        <w:r w:rsidRPr="00823622">
          <w:rPr>
            <w:rStyle w:val="Hyperlink"/>
            <w:rFonts w:hint="eastAsia"/>
            <w:rtl/>
          </w:rPr>
          <w:t>ه</w:t>
        </w:r>
        <w:r w:rsidRPr="00823622">
          <w:rPr>
            <w:rStyle w:val="Hyperlink"/>
            <w:rtl/>
          </w:rPr>
          <w:t xml:space="preserve"> الاصول، آخوند خراسان</w:t>
        </w:r>
        <w:r w:rsidRPr="00823622">
          <w:rPr>
            <w:rStyle w:val="Hyperlink"/>
            <w:rFonts w:hint="cs"/>
            <w:rtl/>
          </w:rPr>
          <w:t>ی</w:t>
        </w:r>
        <w:r w:rsidRPr="00823622">
          <w:rPr>
            <w:rStyle w:val="Hyperlink"/>
            <w:rFonts w:hint="eastAsia"/>
            <w:rtl/>
          </w:rPr>
          <w:t>،</w:t>
        </w:r>
        <w:r w:rsidRPr="00823622">
          <w:rPr>
            <w:rStyle w:val="Hyperlink"/>
            <w:rtl/>
          </w:rPr>
          <w:t xml:space="preserve"> ج1، ص62.</w:t>
        </w:r>
      </w:hyperlink>
    </w:p>
  </w:footnote>
  <w:footnote w:id="2">
    <w:p w:rsidR="00952B64" w:rsidRPr="00C9705B" w:rsidRDefault="00952B64" w:rsidP="00C9705B">
      <w:pPr>
        <w:pStyle w:val="FootnoteText"/>
        <w:rPr>
          <w:rFonts w:hint="cs"/>
          <w:rtl/>
        </w:rPr>
      </w:pPr>
      <w:r w:rsidRPr="001A12AF">
        <w:footnoteRef/>
      </w:r>
      <w:r>
        <w:rPr>
          <w:rtl/>
        </w:rPr>
        <w:t>.</w:t>
      </w:r>
      <w:r w:rsidRPr="00C9705B">
        <w:rPr>
          <w:rtl/>
        </w:rPr>
        <w:t xml:space="preserve"> </w:t>
      </w:r>
      <w:hyperlink r:id="rId2" w:history="1">
        <w:r w:rsidRPr="00C9705B">
          <w:rPr>
            <w:rStyle w:val="Hyperlink"/>
            <w:rtl/>
          </w:rPr>
          <w:t>درر الفوائد، عبدالکر</w:t>
        </w:r>
        <w:r w:rsidRPr="00C9705B">
          <w:rPr>
            <w:rStyle w:val="Hyperlink"/>
            <w:rFonts w:hint="cs"/>
            <w:rtl/>
          </w:rPr>
          <w:t>ی</w:t>
        </w:r>
        <w:r w:rsidRPr="00C9705B">
          <w:rPr>
            <w:rStyle w:val="Hyperlink"/>
            <w:rFonts w:hint="eastAsia"/>
            <w:rtl/>
          </w:rPr>
          <w:t>م</w:t>
        </w:r>
        <w:r w:rsidRPr="00C9705B">
          <w:rPr>
            <w:rStyle w:val="Hyperlink"/>
            <w:rtl/>
          </w:rPr>
          <w:t xml:space="preserve"> حائر</w:t>
        </w:r>
        <w:r w:rsidRPr="00C9705B">
          <w:rPr>
            <w:rStyle w:val="Hyperlink"/>
            <w:rFonts w:hint="cs"/>
            <w:rtl/>
          </w:rPr>
          <w:t>ی</w:t>
        </w:r>
        <w:r w:rsidRPr="00C9705B">
          <w:rPr>
            <w:rStyle w:val="Hyperlink"/>
            <w:rFonts w:hint="eastAsia"/>
            <w:rtl/>
          </w:rPr>
          <w:t>،</w:t>
        </w:r>
        <w:r w:rsidRPr="00C9705B">
          <w:rPr>
            <w:rStyle w:val="Hyperlink"/>
            <w:rtl/>
          </w:rPr>
          <w:t xml:space="preserve"> </w:t>
        </w:r>
        <w:r w:rsidRPr="00C9705B">
          <w:rPr>
            <w:rStyle w:val="Hyperlink"/>
            <w:rtl/>
          </w:rPr>
          <w:t>ج</w:t>
        </w:r>
        <w:r w:rsidRPr="00C9705B">
          <w:rPr>
            <w:rStyle w:val="Hyperlink"/>
            <w:rtl/>
          </w:rPr>
          <w:t>1</w:t>
        </w:r>
        <w:r w:rsidRPr="00C9705B">
          <w:rPr>
            <w:rStyle w:val="Hyperlink"/>
            <w:rtl/>
          </w:rPr>
          <w:t>، ص39.</w:t>
        </w:r>
      </w:hyperlink>
      <w:bookmarkStart w:id="7" w:name="_GoBack"/>
      <w:bookmarkEnd w:id="7"/>
    </w:p>
  </w:footnote>
  <w:footnote w:id="3">
    <w:p w:rsidR="00952B64" w:rsidRPr="005F1590" w:rsidRDefault="00952B64" w:rsidP="005F1590">
      <w:pPr>
        <w:pStyle w:val="FootnoteText"/>
        <w:rPr>
          <w:rFonts w:hint="cs"/>
        </w:rPr>
      </w:pPr>
      <w:r w:rsidRPr="001A12AF">
        <w:footnoteRef/>
      </w:r>
      <w:r>
        <w:rPr>
          <w:rtl/>
        </w:rPr>
        <w:t>.</w:t>
      </w:r>
      <w:r w:rsidRPr="005F1590">
        <w:rPr>
          <w:rtl/>
        </w:rPr>
        <w:t xml:space="preserve"> </w:t>
      </w:r>
      <w:hyperlink r:id="rId3" w:history="1">
        <w:r w:rsidRPr="005F1590">
          <w:rPr>
            <w:rStyle w:val="Hyperlink"/>
            <w:rtl/>
          </w:rPr>
          <w:t>درر الفوائد، عبدالکر</w:t>
        </w:r>
        <w:r w:rsidRPr="005F1590">
          <w:rPr>
            <w:rStyle w:val="Hyperlink"/>
            <w:rFonts w:hint="cs"/>
            <w:rtl/>
          </w:rPr>
          <w:t>ی</w:t>
        </w:r>
        <w:r w:rsidRPr="005F1590">
          <w:rPr>
            <w:rStyle w:val="Hyperlink"/>
            <w:rFonts w:hint="eastAsia"/>
            <w:rtl/>
          </w:rPr>
          <w:t>م</w:t>
        </w:r>
        <w:r w:rsidRPr="005F1590">
          <w:rPr>
            <w:rStyle w:val="Hyperlink"/>
            <w:rtl/>
          </w:rPr>
          <w:t xml:space="preserve"> حائر</w:t>
        </w:r>
        <w:r w:rsidRPr="005F1590">
          <w:rPr>
            <w:rStyle w:val="Hyperlink"/>
            <w:rFonts w:hint="cs"/>
            <w:rtl/>
          </w:rPr>
          <w:t>ی</w:t>
        </w:r>
        <w:r w:rsidRPr="005F1590">
          <w:rPr>
            <w:rStyle w:val="Hyperlink"/>
            <w:rFonts w:hint="eastAsia"/>
            <w:rtl/>
          </w:rPr>
          <w:t>،</w:t>
        </w:r>
        <w:r w:rsidRPr="005F1590">
          <w:rPr>
            <w:rStyle w:val="Hyperlink"/>
            <w:rtl/>
          </w:rPr>
          <w:t xml:space="preserve"> ج1، ص40.</w:t>
        </w:r>
      </w:hyperlink>
    </w:p>
  </w:footnote>
  <w:footnote w:id="4">
    <w:p w:rsidR="00952B64" w:rsidRPr="00731A70" w:rsidRDefault="00952B64" w:rsidP="00731A70">
      <w:pPr>
        <w:pStyle w:val="FootnoteText"/>
        <w:rPr>
          <w:rFonts w:hint="cs"/>
        </w:rPr>
      </w:pPr>
      <w:r w:rsidRPr="001A12AF">
        <w:footnoteRef/>
      </w:r>
      <w:r>
        <w:rPr>
          <w:rtl/>
        </w:rPr>
        <w:t>.</w:t>
      </w:r>
      <w:r w:rsidRPr="00731A70">
        <w:rPr>
          <w:rtl/>
        </w:rPr>
        <w:t xml:space="preserve"> </w:t>
      </w:r>
      <w:r w:rsidRPr="00731A70">
        <w:rPr>
          <w:rFonts w:hint="eastAsia"/>
          <w:rtl/>
        </w:rPr>
        <w:t>سوره</w:t>
      </w:r>
      <w:r w:rsidRPr="00731A70">
        <w:rPr>
          <w:rtl/>
        </w:rPr>
        <w:t xml:space="preserve"> آل عمران، آيه 97.</w:t>
      </w:r>
    </w:p>
  </w:footnote>
  <w:footnote w:id="5">
    <w:p w:rsidR="00952B64" w:rsidRPr="00930622" w:rsidRDefault="00952B64" w:rsidP="00930622">
      <w:pPr>
        <w:pStyle w:val="FootnoteText"/>
        <w:rPr>
          <w:rFonts w:hint="cs"/>
          <w:rtl/>
        </w:rPr>
      </w:pPr>
      <w:r w:rsidRPr="001A12AF">
        <w:footnoteRef/>
      </w:r>
      <w:r>
        <w:rPr>
          <w:rtl/>
        </w:rPr>
        <w:t>.</w:t>
      </w:r>
      <w:r w:rsidRPr="00930622">
        <w:rPr>
          <w:rtl/>
        </w:rPr>
        <w:t xml:space="preserve"> </w:t>
      </w:r>
      <w:r w:rsidRPr="00930622">
        <w:rPr>
          <w:rFonts w:hint="eastAsia"/>
          <w:rtl/>
        </w:rPr>
        <w:t>سوره</w:t>
      </w:r>
      <w:r w:rsidRPr="00930622">
        <w:rPr>
          <w:rtl/>
        </w:rPr>
        <w:t xml:space="preserve"> نور، آيه 21.</w:t>
      </w:r>
    </w:p>
  </w:footnote>
  <w:footnote w:id="6">
    <w:p w:rsidR="00952B64" w:rsidRPr="00176ED2" w:rsidRDefault="00952B64" w:rsidP="00176ED2">
      <w:pPr>
        <w:pStyle w:val="FootnoteText"/>
        <w:rPr>
          <w:rFonts w:hint="cs"/>
        </w:rPr>
      </w:pPr>
      <w:r w:rsidRPr="001A12AF">
        <w:footnoteRef/>
      </w:r>
      <w:r>
        <w:rPr>
          <w:rtl/>
        </w:rPr>
        <w:t>.</w:t>
      </w:r>
      <w:r w:rsidRPr="00176ED2">
        <w:rPr>
          <w:rtl/>
        </w:rPr>
        <w:t xml:space="preserve"> </w:t>
      </w:r>
      <w:r w:rsidRPr="00176ED2">
        <w:rPr>
          <w:rFonts w:hint="eastAsia"/>
          <w:rtl/>
        </w:rPr>
        <w:t>سوره</w:t>
      </w:r>
      <w:r w:rsidRPr="00176ED2">
        <w:rPr>
          <w:rtl/>
        </w:rPr>
        <w:t xml:space="preserve"> </w:t>
      </w:r>
      <w:r w:rsidRPr="00176ED2">
        <w:rPr>
          <w:rFonts w:hint="cs"/>
          <w:rtl/>
        </w:rPr>
        <w:t>ی</w:t>
      </w:r>
      <w:r w:rsidRPr="00176ED2">
        <w:rPr>
          <w:rFonts w:hint="eastAsia"/>
          <w:rtl/>
        </w:rPr>
        <w:t>وسف،</w:t>
      </w:r>
      <w:r w:rsidRPr="00176ED2">
        <w:rPr>
          <w:rtl/>
        </w:rPr>
        <w:t xml:space="preserve"> آيه 53.</w:t>
      </w:r>
    </w:p>
  </w:footnote>
  <w:footnote w:id="7">
    <w:p w:rsidR="00952B64" w:rsidRPr="00176ED2" w:rsidRDefault="00952B64" w:rsidP="00176ED2">
      <w:pPr>
        <w:pStyle w:val="FootnoteText"/>
        <w:rPr>
          <w:rFonts w:hint="cs"/>
          <w:rtl/>
        </w:rPr>
      </w:pPr>
      <w:r w:rsidRPr="001A12AF">
        <w:footnoteRef/>
      </w:r>
      <w:r>
        <w:rPr>
          <w:rtl/>
        </w:rPr>
        <w:t>.</w:t>
      </w:r>
      <w:r w:rsidRPr="00176ED2">
        <w:rPr>
          <w:rtl/>
        </w:rPr>
        <w:t xml:space="preserve"> </w:t>
      </w:r>
      <w:r w:rsidRPr="00176ED2">
        <w:rPr>
          <w:rFonts w:hint="eastAsia"/>
          <w:rtl/>
        </w:rPr>
        <w:t>سوره</w:t>
      </w:r>
      <w:r w:rsidRPr="00176ED2">
        <w:rPr>
          <w:rtl/>
        </w:rPr>
        <w:t xml:space="preserve"> بقره، آيه 93.</w:t>
      </w:r>
    </w:p>
  </w:footnote>
  <w:footnote w:id="8">
    <w:p w:rsidR="00952B64" w:rsidRPr="0038637A" w:rsidRDefault="00952B64" w:rsidP="0038637A">
      <w:pPr>
        <w:pStyle w:val="FootnoteText"/>
        <w:rPr>
          <w:rFonts w:hint="cs"/>
        </w:rPr>
      </w:pPr>
      <w:r w:rsidRPr="001A12AF">
        <w:footnoteRef/>
      </w:r>
      <w:r>
        <w:rPr>
          <w:rtl/>
        </w:rPr>
        <w:t>.</w:t>
      </w:r>
      <w:r w:rsidRPr="0038637A">
        <w:rPr>
          <w:rtl/>
        </w:rPr>
        <w:t xml:space="preserve"> </w:t>
      </w:r>
      <w:r w:rsidRPr="0038637A">
        <w:rPr>
          <w:rFonts w:hint="eastAsia"/>
          <w:rtl/>
        </w:rPr>
        <w:t>سوره</w:t>
      </w:r>
      <w:r w:rsidRPr="0038637A">
        <w:rPr>
          <w:rtl/>
        </w:rPr>
        <w:t xml:space="preserve"> هود، آيه 87.</w:t>
      </w:r>
    </w:p>
  </w:footnote>
  <w:footnote w:id="9">
    <w:p w:rsidR="00952B64" w:rsidRPr="00984528" w:rsidRDefault="00952B64" w:rsidP="00984528">
      <w:pPr>
        <w:pStyle w:val="FootnoteText"/>
        <w:rPr>
          <w:rFonts w:hint="cs"/>
        </w:rPr>
      </w:pPr>
      <w:r w:rsidRPr="001A12AF">
        <w:footnoteRef/>
      </w:r>
      <w:r>
        <w:rPr>
          <w:rtl/>
        </w:rPr>
        <w:t>.</w:t>
      </w:r>
      <w:r w:rsidRPr="00984528">
        <w:rPr>
          <w:rtl/>
        </w:rPr>
        <w:t xml:space="preserve"> </w:t>
      </w:r>
      <w:hyperlink r:id="rId4" w:history="1">
        <w:r w:rsidRPr="00984528">
          <w:rPr>
            <w:rStyle w:val="Hyperlink"/>
            <w:rtl/>
          </w:rPr>
          <w:t>لسان العرب، محمد بن مکرم ابن منظور، ج4، ص27.</w:t>
        </w:r>
      </w:hyperlink>
    </w:p>
  </w:footnote>
  <w:footnote w:id="10">
    <w:p w:rsidR="00952B64" w:rsidRPr="005C2B34" w:rsidRDefault="00952B64" w:rsidP="005C2B34">
      <w:pPr>
        <w:pStyle w:val="FootnoteText"/>
        <w:rPr>
          <w:rFonts w:hint="cs"/>
        </w:rPr>
      </w:pPr>
      <w:r w:rsidRPr="001A12AF">
        <w:footnoteRef/>
      </w:r>
      <w:r>
        <w:rPr>
          <w:rtl/>
        </w:rPr>
        <w:t>.</w:t>
      </w:r>
      <w:r w:rsidRPr="005C2B34">
        <w:rPr>
          <w:rtl/>
        </w:rPr>
        <w:t xml:space="preserve"> </w:t>
      </w:r>
      <w:r w:rsidRPr="005C2B34">
        <w:rPr>
          <w:rFonts w:hint="eastAsia"/>
          <w:rtl/>
        </w:rPr>
        <w:t>سوره</w:t>
      </w:r>
      <w:r w:rsidRPr="005C2B34">
        <w:rPr>
          <w:rtl/>
        </w:rPr>
        <w:t xml:space="preserve"> قصص، آيه 20.</w:t>
      </w:r>
    </w:p>
  </w:footnote>
  <w:footnote w:id="11">
    <w:p w:rsidR="00952B64" w:rsidRPr="005832FC" w:rsidRDefault="00952B64" w:rsidP="005832FC">
      <w:pPr>
        <w:pStyle w:val="FootnoteText"/>
        <w:rPr>
          <w:rFonts w:hint="cs"/>
        </w:rPr>
      </w:pPr>
      <w:r w:rsidRPr="001A12AF">
        <w:footnoteRef/>
      </w:r>
      <w:r>
        <w:rPr>
          <w:rtl/>
        </w:rPr>
        <w:t>.</w:t>
      </w:r>
      <w:r w:rsidRPr="005832FC">
        <w:rPr>
          <w:rtl/>
        </w:rPr>
        <w:t xml:space="preserve"> </w:t>
      </w:r>
      <w:hyperlink r:id="rId5" w:history="1">
        <w:r w:rsidRPr="005832FC">
          <w:rPr>
            <w:rStyle w:val="Hyperlink"/>
            <w:rtl/>
          </w:rPr>
          <w:t>جواهر الکلام، محمد حسن نجف</w:t>
        </w:r>
        <w:r w:rsidRPr="005832FC">
          <w:rPr>
            <w:rStyle w:val="Hyperlink"/>
            <w:rFonts w:hint="cs"/>
            <w:rtl/>
          </w:rPr>
          <w:t>ی</w:t>
        </w:r>
        <w:r w:rsidRPr="005832FC">
          <w:rPr>
            <w:rStyle w:val="Hyperlink"/>
            <w:rFonts w:hint="eastAsia"/>
            <w:rtl/>
          </w:rPr>
          <w:t>،</w:t>
        </w:r>
        <w:r w:rsidRPr="005832FC">
          <w:rPr>
            <w:rStyle w:val="Hyperlink"/>
            <w:rtl/>
          </w:rPr>
          <w:t xml:space="preserve"> ج21، ص382.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64" w:rsidRPr="001D2E9A" w:rsidRDefault="00952B6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108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9 /1 /1399</w:t>
    </w:r>
  </w:p>
  <w:p w:rsidR="00952B64" w:rsidRPr="00F16B53" w:rsidRDefault="00952B6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ماده امر</w:t>
    </w:r>
    <w:r>
      <w:rPr>
        <w:rFonts w:hint="cs"/>
        <w:color w:val="000000" w:themeColor="text1"/>
        <w:sz w:val="24"/>
        <w:szCs w:val="24"/>
        <w:rtl/>
      </w:rPr>
      <w:t xml:space="preserve">              </w:t>
    </w:r>
    <w:r>
      <w:rPr>
        <w:rFonts w:hint="cs"/>
        <w:b/>
        <w:bCs/>
        <w:color w:val="7030A0"/>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rFonts w:hint="cs"/>
        <w:sz w:val="24"/>
        <w:szCs w:val="24"/>
        <w:rtl/>
      </w:rPr>
      <w:t>معنای ماده امر در صورت استعمال برای طلب فعل از غیر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7E49E6"/>
    <w:multiLevelType w:val="hybridMultilevel"/>
    <w:tmpl w:val="2C46D864"/>
    <w:lvl w:ilvl="0" w:tplc="7E4A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12157"/>
    <w:multiLevelType w:val="hybridMultilevel"/>
    <w:tmpl w:val="0BC83B56"/>
    <w:lvl w:ilvl="0" w:tplc="96A2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083"/>
    <w:rsid w:val="00025777"/>
    <w:rsid w:val="00025B70"/>
    <w:rsid w:val="000353D7"/>
    <w:rsid w:val="000410B6"/>
    <w:rsid w:val="00055496"/>
    <w:rsid w:val="00080A41"/>
    <w:rsid w:val="00082786"/>
    <w:rsid w:val="0008299B"/>
    <w:rsid w:val="000913AA"/>
    <w:rsid w:val="00094847"/>
    <w:rsid w:val="00096C63"/>
    <w:rsid w:val="000A75A9"/>
    <w:rsid w:val="000B5DB5"/>
    <w:rsid w:val="000C3947"/>
    <w:rsid w:val="000D2A37"/>
    <w:rsid w:val="000D30E9"/>
    <w:rsid w:val="000D49D3"/>
    <w:rsid w:val="000D6818"/>
    <w:rsid w:val="000E335E"/>
    <w:rsid w:val="000F16CF"/>
    <w:rsid w:val="000F34AA"/>
    <w:rsid w:val="000F5BAC"/>
    <w:rsid w:val="00102585"/>
    <w:rsid w:val="00110AEF"/>
    <w:rsid w:val="00114AB7"/>
    <w:rsid w:val="00116B2B"/>
    <w:rsid w:val="00120DF5"/>
    <w:rsid w:val="00124E3D"/>
    <w:rsid w:val="001265EA"/>
    <w:rsid w:val="00127E95"/>
    <w:rsid w:val="00130659"/>
    <w:rsid w:val="001347C7"/>
    <w:rsid w:val="001356B0"/>
    <w:rsid w:val="00151937"/>
    <w:rsid w:val="001563A0"/>
    <w:rsid w:val="00175543"/>
    <w:rsid w:val="00176ED2"/>
    <w:rsid w:val="00181844"/>
    <w:rsid w:val="001837E9"/>
    <w:rsid w:val="00187DFA"/>
    <w:rsid w:val="00191723"/>
    <w:rsid w:val="001A12AF"/>
    <w:rsid w:val="001A1BC1"/>
    <w:rsid w:val="001A1EA5"/>
    <w:rsid w:val="001A2574"/>
    <w:rsid w:val="001A27D7"/>
    <w:rsid w:val="001A294E"/>
    <w:rsid w:val="001A4ED8"/>
    <w:rsid w:val="001B2488"/>
    <w:rsid w:val="001B30AC"/>
    <w:rsid w:val="001B6799"/>
    <w:rsid w:val="001C1362"/>
    <w:rsid w:val="001D2071"/>
    <w:rsid w:val="001D2E9A"/>
    <w:rsid w:val="001D597F"/>
    <w:rsid w:val="001E3FD4"/>
    <w:rsid w:val="001E74BD"/>
    <w:rsid w:val="0020241A"/>
    <w:rsid w:val="00203821"/>
    <w:rsid w:val="00211632"/>
    <w:rsid w:val="0021630D"/>
    <w:rsid w:val="00236CBD"/>
    <w:rsid w:val="0024121B"/>
    <w:rsid w:val="00247D2F"/>
    <w:rsid w:val="00256560"/>
    <w:rsid w:val="0027605E"/>
    <w:rsid w:val="00281E00"/>
    <w:rsid w:val="00282E30"/>
    <w:rsid w:val="00294A52"/>
    <w:rsid w:val="002B575F"/>
    <w:rsid w:val="002B729B"/>
    <w:rsid w:val="002C23B5"/>
    <w:rsid w:val="002C53A2"/>
    <w:rsid w:val="002D0040"/>
    <w:rsid w:val="002D2FA8"/>
    <w:rsid w:val="002D6594"/>
    <w:rsid w:val="002E220F"/>
    <w:rsid w:val="00302A95"/>
    <w:rsid w:val="0030469D"/>
    <w:rsid w:val="00307311"/>
    <w:rsid w:val="00307C9F"/>
    <w:rsid w:val="0032100F"/>
    <w:rsid w:val="003211B9"/>
    <w:rsid w:val="00332274"/>
    <w:rsid w:val="0033402C"/>
    <w:rsid w:val="003375EA"/>
    <w:rsid w:val="00340521"/>
    <w:rsid w:val="00345C73"/>
    <w:rsid w:val="00354A99"/>
    <w:rsid w:val="00360311"/>
    <w:rsid w:val="00361922"/>
    <w:rsid w:val="00372787"/>
    <w:rsid w:val="0037339B"/>
    <w:rsid w:val="003750BD"/>
    <w:rsid w:val="0038637A"/>
    <w:rsid w:val="003863D2"/>
    <w:rsid w:val="00386C11"/>
    <w:rsid w:val="00393ECB"/>
    <w:rsid w:val="00397466"/>
    <w:rsid w:val="003A6148"/>
    <w:rsid w:val="003C33F6"/>
    <w:rsid w:val="003C3D2E"/>
    <w:rsid w:val="003C43A5"/>
    <w:rsid w:val="003D0458"/>
    <w:rsid w:val="003E1C5C"/>
    <w:rsid w:val="003E6650"/>
    <w:rsid w:val="003F5B46"/>
    <w:rsid w:val="003F6D0E"/>
    <w:rsid w:val="00401363"/>
    <w:rsid w:val="004025A3"/>
    <w:rsid w:val="00402E47"/>
    <w:rsid w:val="00417CB7"/>
    <w:rsid w:val="00425015"/>
    <w:rsid w:val="00430994"/>
    <w:rsid w:val="00441B6D"/>
    <w:rsid w:val="004421FA"/>
    <w:rsid w:val="004556EF"/>
    <w:rsid w:val="00462B07"/>
    <w:rsid w:val="00464584"/>
    <w:rsid w:val="00465BD2"/>
    <w:rsid w:val="004715C8"/>
    <w:rsid w:val="00476436"/>
    <w:rsid w:val="00481C31"/>
    <w:rsid w:val="00482FC1"/>
    <w:rsid w:val="00483027"/>
    <w:rsid w:val="004871AA"/>
    <w:rsid w:val="004918D7"/>
    <w:rsid w:val="004926E1"/>
    <w:rsid w:val="004A2FEA"/>
    <w:rsid w:val="004B3608"/>
    <w:rsid w:val="004C4520"/>
    <w:rsid w:val="004D2DD7"/>
    <w:rsid w:val="004D75C5"/>
    <w:rsid w:val="004E2186"/>
    <w:rsid w:val="004E367B"/>
    <w:rsid w:val="004E39FE"/>
    <w:rsid w:val="004E66FB"/>
    <w:rsid w:val="004F470A"/>
    <w:rsid w:val="004F4C59"/>
    <w:rsid w:val="00500C8F"/>
    <w:rsid w:val="00501909"/>
    <w:rsid w:val="00507BBB"/>
    <w:rsid w:val="005128DF"/>
    <w:rsid w:val="0051592A"/>
    <w:rsid w:val="005206FE"/>
    <w:rsid w:val="005257ED"/>
    <w:rsid w:val="005306F8"/>
    <w:rsid w:val="0054023D"/>
    <w:rsid w:val="00540EEC"/>
    <w:rsid w:val="005426BF"/>
    <w:rsid w:val="005526EC"/>
    <w:rsid w:val="005604F3"/>
    <w:rsid w:val="0056213C"/>
    <w:rsid w:val="00562B8C"/>
    <w:rsid w:val="00563A38"/>
    <w:rsid w:val="00565AD8"/>
    <w:rsid w:val="00567A86"/>
    <w:rsid w:val="00580C24"/>
    <w:rsid w:val="005832FC"/>
    <w:rsid w:val="00586D31"/>
    <w:rsid w:val="005935FE"/>
    <w:rsid w:val="005968EF"/>
    <w:rsid w:val="00596C1E"/>
    <w:rsid w:val="005A2E26"/>
    <w:rsid w:val="005B6F4F"/>
    <w:rsid w:val="005B7BCA"/>
    <w:rsid w:val="005C0DAE"/>
    <w:rsid w:val="005C188E"/>
    <w:rsid w:val="005C2B34"/>
    <w:rsid w:val="005D2349"/>
    <w:rsid w:val="005E1B60"/>
    <w:rsid w:val="005E5507"/>
    <w:rsid w:val="005E607B"/>
    <w:rsid w:val="005F0A8D"/>
    <w:rsid w:val="005F1590"/>
    <w:rsid w:val="00601229"/>
    <w:rsid w:val="00603B67"/>
    <w:rsid w:val="006162A2"/>
    <w:rsid w:val="006170F5"/>
    <w:rsid w:val="006240DA"/>
    <w:rsid w:val="0063256E"/>
    <w:rsid w:val="00633F04"/>
    <w:rsid w:val="00635219"/>
    <w:rsid w:val="00635EC0"/>
    <w:rsid w:val="00640B58"/>
    <w:rsid w:val="00651B02"/>
    <w:rsid w:val="00651B19"/>
    <w:rsid w:val="00660A29"/>
    <w:rsid w:val="00663D8D"/>
    <w:rsid w:val="00677401"/>
    <w:rsid w:val="006819B7"/>
    <w:rsid w:val="00695519"/>
    <w:rsid w:val="006A4134"/>
    <w:rsid w:val="006A5DDA"/>
    <w:rsid w:val="006A6701"/>
    <w:rsid w:val="006B21F4"/>
    <w:rsid w:val="006B3753"/>
    <w:rsid w:val="006B7AD6"/>
    <w:rsid w:val="006C50FD"/>
    <w:rsid w:val="006C5A52"/>
    <w:rsid w:val="006D1DD4"/>
    <w:rsid w:val="006D4014"/>
    <w:rsid w:val="006D44C1"/>
    <w:rsid w:val="006E5651"/>
    <w:rsid w:val="006E5B85"/>
    <w:rsid w:val="006F026A"/>
    <w:rsid w:val="0070265B"/>
    <w:rsid w:val="00704813"/>
    <w:rsid w:val="0072290D"/>
    <w:rsid w:val="00723D6D"/>
    <w:rsid w:val="00724537"/>
    <w:rsid w:val="00731724"/>
    <w:rsid w:val="00731A70"/>
    <w:rsid w:val="0073474B"/>
    <w:rsid w:val="00735511"/>
    <w:rsid w:val="00737208"/>
    <w:rsid w:val="0074291A"/>
    <w:rsid w:val="00744DE6"/>
    <w:rsid w:val="00762452"/>
    <w:rsid w:val="007639E0"/>
    <w:rsid w:val="00766E8D"/>
    <w:rsid w:val="00772BD5"/>
    <w:rsid w:val="00775507"/>
    <w:rsid w:val="00783473"/>
    <w:rsid w:val="0078594B"/>
    <w:rsid w:val="00795E02"/>
    <w:rsid w:val="007979D0"/>
    <w:rsid w:val="007A4E18"/>
    <w:rsid w:val="007A7B8C"/>
    <w:rsid w:val="007C6D9E"/>
    <w:rsid w:val="007D1C43"/>
    <w:rsid w:val="007D3098"/>
    <w:rsid w:val="007D3D64"/>
    <w:rsid w:val="007D6C53"/>
    <w:rsid w:val="007E1564"/>
    <w:rsid w:val="007E1E87"/>
    <w:rsid w:val="007E5B3F"/>
    <w:rsid w:val="007F2257"/>
    <w:rsid w:val="0080091D"/>
    <w:rsid w:val="00804108"/>
    <w:rsid w:val="00804FC4"/>
    <w:rsid w:val="008100B6"/>
    <w:rsid w:val="00816367"/>
    <w:rsid w:val="00816A0B"/>
    <w:rsid w:val="00823622"/>
    <w:rsid w:val="00824B22"/>
    <w:rsid w:val="00830C53"/>
    <w:rsid w:val="00837FAA"/>
    <w:rsid w:val="00841F77"/>
    <w:rsid w:val="00851B21"/>
    <w:rsid w:val="0085276D"/>
    <w:rsid w:val="00863390"/>
    <w:rsid w:val="0086385C"/>
    <w:rsid w:val="00871916"/>
    <w:rsid w:val="00872D5B"/>
    <w:rsid w:val="008956DD"/>
    <w:rsid w:val="008A510E"/>
    <w:rsid w:val="008A522A"/>
    <w:rsid w:val="008B4464"/>
    <w:rsid w:val="008B6C4A"/>
    <w:rsid w:val="008B750B"/>
    <w:rsid w:val="008C3162"/>
    <w:rsid w:val="008C56A0"/>
    <w:rsid w:val="008D1F14"/>
    <w:rsid w:val="008E3924"/>
    <w:rsid w:val="008F0282"/>
    <w:rsid w:val="008F13F7"/>
    <w:rsid w:val="008F5B4D"/>
    <w:rsid w:val="00907425"/>
    <w:rsid w:val="00914522"/>
    <w:rsid w:val="00923C34"/>
    <w:rsid w:val="00924152"/>
    <w:rsid w:val="0092513D"/>
    <w:rsid w:val="00927A9F"/>
    <w:rsid w:val="00930622"/>
    <w:rsid w:val="00933297"/>
    <w:rsid w:val="009335CC"/>
    <w:rsid w:val="00935A55"/>
    <w:rsid w:val="00941CEB"/>
    <w:rsid w:val="0094720F"/>
    <w:rsid w:val="00950977"/>
    <w:rsid w:val="00952890"/>
    <w:rsid w:val="00952B64"/>
    <w:rsid w:val="00953B28"/>
    <w:rsid w:val="00954322"/>
    <w:rsid w:val="00957CAA"/>
    <w:rsid w:val="0096778A"/>
    <w:rsid w:val="00977656"/>
    <w:rsid w:val="00984528"/>
    <w:rsid w:val="009846A7"/>
    <w:rsid w:val="0098794D"/>
    <w:rsid w:val="0099497B"/>
    <w:rsid w:val="009A43BA"/>
    <w:rsid w:val="009B0D05"/>
    <w:rsid w:val="009B4CA6"/>
    <w:rsid w:val="009B79F8"/>
    <w:rsid w:val="009C19C8"/>
    <w:rsid w:val="009C66D5"/>
    <w:rsid w:val="009D13FD"/>
    <w:rsid w:val="009D266A"/>
    <w:rsid w:val="009F7E07"/>
    <w:rsid w:val="00A01522"/>
    <w:rsid w:val="00A10A11"/>
    <w:rsid w:val="00A11077"/>
    <w:rsid w:val="00A13C6A"/>
    <w:rsid w:val="00A14507"/>
    <w:rsid w:val="00A14A9D"/>
    <w:rsid w:val="00A17B09"/>
    <w:rsid w:val="00A21B90"/>
    <w:rsid w:val="00A31534"/>
    <w:rsid w:val="00A43A35"/>
    <w:rsid w:val="00A457C6"/>
    <w:rsid w:val="00A46AD0"/>
    <w:rsid w:val="00A47063"/>
    <w:rsid w:val="00A473A8"/>
    <w:rsid w:val="00A513F0"/>
    <w:rsid w:val="00A61AC8"/>
    <w:rsid w:val="00A6366F"/>
    <w:rsid w:val="00A65D4C"/>
    <w:rsid w:val="00A70512"/>
    <w:rsid w:val="00AA1F60"/>
    <w:rsid w:val="00AA40D7"/>
    <w:rsid w:val="00AB173E"/>
    <w:rsid w:val="00AB5F7D"/>
    <w:rsid w:val="00AC0C50"/>
    <w:rsid w:val="00AC6FE2"/>
    <w:rsid w:val="00AE0816"/>
    <w:rsid w:val="00AE1138"/>
    <w:rsid w:val="00AF3925"/>
    <w:rsid w:val="00B10A14"/>
    <w:rsid w:val="00B1296B"/>
    <w:rsid w:val="00B2131C"/>
    <w:rsid w:val="00B2292F"/>
    <w:rsid w:val="00B43169"/>
    <w:rsid w:val="00B45CE9"/>
    <w:rsid w:val="00B501A8"/>
    <w:rsid w:val="00B55AE4"/>
    <w:rsid w:val="00B70B46"/>
    <w:rsid w:val="00B739B0"/>
    <w:rsid w:val="00B76AA1"/>
    <w:rsid w:val="00B814A3"/>
    <w:rsid w:val="00B96F38"/>
    <w:rsid w:val="00B971AA"/>
    <w:rsid w:val="00BA47A1"/>
    <w:rsid w:val="00BA498D"/>
    <w:rsid w:val="00BC716B"/>
    <w:rsid w:val="00BD0E74"/>
    <w:rsid w:val="00BD2C90"/>
    <w:rsid w:val="00BD5F8C"/>
    <w:rsid w:val="00BE29DD"/>
    <w:rsid w:val="00C05A16"/>
    <w:rsid w:val="00C066AF"/>
    <w:rsid w:val="00C10E06"/>
    <w:rsid w:val="00C145B8"/>
    <w:rsid w:val="00C2438F"/>
    <w:rsid w:val="00C31AF0"/>
    <w:rsid w:val="00C32A7E"/>
    <w:rsid w:val="00C34F28"/>
    <w:rsid w:val="00C368DF"/>
    <w:rsid w:val="00C442C5"/>
    <w:rsid w:val="00C540FE"/>
    <w:rsid w:val="00C57B5C"/>
    <w:rsid w:val="00C57C7C"/>
    <w:rsid w:val="00C61049"/>
    <w:rsid w:val="00C63FFE"/>
    <w:rsid w:val="00C76852"/>
    <w:rsid w:val="00C85DC7"/>
    <w:rsid w:val="00C91EB6"/>
    <w:rsid w:val="00C9705B"/>
    <w:rsid w:val="00CA10B0"/>
    <w:rsid w:val="00CA2F8E"/>
    <w:rsid w:val="00CA3EE2"/>
    <w:rsid w:val="00CA7FD5"/>
    <w:rsid w:val="00CB3287"/>
    <w:rsid w:val="00CB33E2"/>
    <w:rsid w:val="00CB4E68"/>
    <w:rsid w:val="00CB64CD"/>
    <w:rsid w:val="00CC2733"/>
    <w:rsid w:val="00CC2BC6"/>
    <w:rsid w:val="00CD0050"/>
    <w:rsid w:val="00CE2FC4"/>
    <w:rsid w:val="00CE7481"/>
    <w:rsid w:val="00CF0A8F"/>
    <w:rsid w:val="00CF74D4"/>
    <w:rsid w:val="00D048CE"/>
    <w:rsid w:val="00D10998"/>
    <w:rsid w:val="00D1513A"/>
    <w:rsid w:val="00D15CBD"/>
    <w:rsid w:val="00D221CB"/>
    <w:rsid w:val="00D23391"/>
    <w:rsid w:val="00D31805"/>
    <w:rsid w:val="00D52802"/>
    <w:rsid w:val="00D552B9"/>
    <w:rsid w:val="00D67894"/>
    <w:rsid w:val="00D724B1"/>
    <w:rsid w:val="00D735B2"/>
    <w:rsid w:val="00D74021"/>
    <w:rsid w:val="00D76D01"/>
    <w:rsid w:val="00D922A9"/>
    <w:rsid w:val="00D9394A"/>
    <w:rsid w:val="00DB0CBB"/>
    <w:rsid w:val="00DB67CC"/>
    <w:rsid w:val="00DC2884"/>
    <w:rsid w:val="00DC3783"/>
    <w:rsid w:val="00DD4F4E"/>
    <w:rsid w:val="00DE1070"/>
    <w:rsid w:val="00DE7CDF"/>
    <w:rsid w:val="00E00219"/>
    <w:rsid w:val="00E0316B"/>
    <w:rsid w:val="00E072BD"/>
    <w:rsid w:val="00E21B85"/>
    <w:rsid w:val="00E25E10"/>
    <w:rsid w:val="00E50B41"/>
    <w:rsid w:val="00E5219B"/>
    <w:rsid w:val="00E52D07"/>
    <w:rsid w:val="00E5518B"/>
    <w:rsid w:val="00E609FE"/>
    <w:rsid w:val="00E630BE"/>
    <w:rsid w:val="00E75920"/>
    <w:rsid w:val="00E80D96"/>
    <w:rsid w:val="00E871FA"/>
    <w:rsid w:val="00E936A4"/>
    <w:rsid w:val="00E954BB"/>
    <w:rsid w:val="00E96A5B"/>
    <w:rsid w:val="00EA45E7"/>
    <w:rsid w:val="00EB4FA3"/>
    <w:rsid w:val="00EB78E3"/>
    <w:rsid w:val="00EB7BE3"/>
    <w:rsid w:val="00EC1C4B"/>
    <w:rsid w:val="00EC735A"/>
    <w:rsid w:val="00ED5F38"/>
    <w:rsid w:val="00EE4154"/>
    <w:rsid w:val="00EF27FE"/>
    <w:rsid w:val="00F049ED"/>
    <w:rsid w:val="00F05C55"/>
    <w:rsid w:val="00F07FB6"/>
    <w:rsid w:val="00F149D0"/>
    <w:rsid w:val="00F16406"/>
    <w:rsid w:val="00F16B53"/>
    <w:rsid w:val="00F211DF"/>
    <w:rsid w:val="00F25ECD"/>
    <w:rsid w:val="00F27BBE"/>
    <w:rsid w:val="00F318BE"/>
    <w:rsid w:val="00F33297"/>
    <w:rsid w:val="00F343FB"/>
    <w:rsid w:val="00F359FE"/>
    <w:rsid w:val="00F42159"/>
    <w:rsid w:val="00F4256E"/>
    <w:rsid w:val="00F42EE1"/>
    <w:rsid w:val="00F60F1F"/>
    <w:rsid w:val="00F64141"/>
    <w:rsid w:val="00F67508"/>
    <w:rsid w:val="00F71FC9"/>
    <w:rsid w:val="00F72ADA"/>
    <w:rsid w:val="00F73B48"/>
    <w:rsid w:val="00F74F51"/>
    <w:rsid w:val="00F842AD"/>
    <w:rsid w:val="00F86AFA"/>
    <w:rsid w:val="00F914EB"/>
    <w:rsid w:val="00F91B85"/>
    <w:rsid w:val="00F938E7"/>
    <w:rsid w:val="00F970AA"/>
    <w:rsid w:val="00FA3B17"/>
    <w:rsid w:val="00FA5E8D"/>
    <w:rsid w:val="00FA5F3D"/>
    <w:rsid w:val="00FB399E"/>
    <w:rsid w:val="00FB7F50"/>
    <w:rsid w:val="00FC2A85"/>
    <w:rsid w:val="00FC40AF"/>
    <w:rsid w:val="00FC73B9"/>
    <w:rsid w:val="00FC7F59"/>
    <w:rsid w:val="00FD0A16"/>
    <w:rsid w:val="00FD560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A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9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98/1/40/&#1602;&#1575;&#1604;%20" TargetMode="External"/><Relationship Id="rId2" Type="http://schemas.openxmlformats.org/officeDocument/2006/relationships/hyperlink" Target="http://lib.eshia.ir/13098/1/39/&#1571;&#1578;&#1593;&#1602;&#1604;" TargetMode="External"/><Relationship Id="rId1" Type="http://schemas.openxmlformats.org/officeDocument/2006/relationships/hyperlink" Target="http://lib.eshia.ir/27004/1/62/&#1575;&#1604;&#1605;&#1582;&#1589;&#1608;&#1589;%20" TargetMode="External"/><Relationship Id="rId5" Type="http://schemas.openxmlformats.org/officeDocument/2006/relationships/hyperlink" Target="http://lib.eshia.ir/10088/21/382/&#1571;&#1593;&#1592;&#1605;%20" TargetMode="External"/><Relationship Id="rId4" Type="http://schemas.openxmlformats.org/officeDocument/2006/relationships/hyperlink" Target="http://lib.eshia.ir/20007/4/27/&#1582;&#1605;&#1575;&#158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916A-D152-478D-986C-C7239474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186</TotalTime>
  <Pages>1</Pages>
  <Words>1997</Words>
  <Characters>11388</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2020-03-28T05:32:00Z</cp:lastPrinted>
  <dcterms:created xsi:type="dcterms:W3CDTF">2020-03-28T02:27:00Z</dcterms:created>
  <dcterms:modified xsi:type="dcterms:W3CDTF">2020-03-28T05:33:00Z</dcterms:modified>
  <cp:contentStatus>ویرایش 2.5</cp:contentStatus>
  <cp:version>2.7</cp:version>
</cp:coreProperties>
</file>