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F57DC" w14:textId="77777777" w:rsidR="008B750B" w:rsidRPr="008A522A" w:rsidRDefault="00783473" w:rsidP="009C66D5">
      <w:pPr>
        <w:jc w:val="center"/>
        <w:rPr>
          <w:rtl/>
        </w:rPr>
      </w:pPr>
      <w:r>
        <w:rPr>
          <w:rFonts w:hint="cs"/>
          <w:noProof/>
          <w:rtl/>
        </w:rPr>
        <w:drawing>
          <wp:inline distT="0" distB="0" distL="0" distR="0" wp14:anchorId="4DFC5DC6" wp14:editId="65A65CC7">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5820E984" w14:textId="50E0E462" w:rsidR="00FD6047" w:rsidRDefault="00FD6047" w:rsidP="00FD6047">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o "</w:instrText>
      </w:r>
      <w:r>
        <w:rPr>
          <w:rStyle w:val="Hyperlink"/>
          <w:noProof/>
          <w:rtl/>
        </w:rPr>
        <w:instrText>1-9</w:instrText>
      </w:r>
      <w:r>
        <w:rPr>
          <w:rStyle w:val="Hyperlink"/>
          <w:noProof/>
        </w:rPr>
        <w:instrText>" \h \z \u</w:instrText>
      </w:r>
      <w:r>
        <w:rPr>
          <w:rStyle w:val="Hyperlink"/>
          <w:noProof/>
          <w:rtl/>
        </w:rPr>
        <w:instrText xml:space="preserve"> </w:instrText>
      </w:r>
      <w:r>
        <w:rPr>
          <w:rStyle w:val="Hyperlink"/>
          <w:noProof/>
          <w:rtl/>
        </w:rPr>
        <w:fldChar w:fldCharType="separate"/>
      </w:r>
      <w:hyperlink w:anchor="_Toc99183152" w:history="1">
        <w:r w:rsidRPr="002D70AE">
          <w:rPr>
            <w:rStyle w:val="Hyperlink"/>
            <w:noProof/>
            <w:rtl/>
          </w:rPr>
          <w:t>اقتضاء نه</w:t>
        </w:r>
        <w:r w:rsidRPr="002D70AE">
          <w:rPr>
            <w:rStyle w:val="Hyperlink"/>
            <w:rFonts w:hint="cs"/>
            <w:noProof/>
            <w:rtl/>
          </w:rPr>
          <w:t>ی</w:t>
        </w:r>
        <w:r w:rsidRPr="002D70AE">
          <w:rPr>
            <w:rStyle w:val="Hyperlink"/>
            <w:noProof/>
            <w:rtl/>
          </w:rPr>
          <w:t xml:space="preserve"> از عبادت نسبت به فساد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99183152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01AB4526" w14:textId="18DB71A7" w:rsidR="00FD6047" w:rsidRDefault="00B92854" w:rsidP="00FD6047">
      <w:pPr>
        <w:pStyle w:val="TOC2"/>
        <w:tabs>
          <w:tab w:val="right" w:leader="dot" w:pos="10194"/>
        </w:tabs>
        <w:rPr>
          <w:rFonts w:asciiTheme="minorHAnsi" w:eastAsiaTheme="minorEastAsia" w:hAnsiTheme="minorHAnsi" w:cstheme="minorBidi"/>
          <w:bCs w:val="0"/>
          <w:noProof/>
          <w:color w:val="auto"/>
          <w:szCs w:val="22"/>
          <w:rtl/>
          <w:lang w:bidi="ar-SA"/>
        </w:rPr>
      </w:pPr>
      <w:hyperlink w:anchor="_Toc99183153" w:history="1">
        <w:r w:rsidR="00FD6047" w:rsidRPr="002D70AE">
          <w:rPr>
            <w:rStyle w:val="Hyperlink"/>
            <w:noProof/>
            <w:rtl/>
          </w:rPr>
          <w:t>د: تعلق نه</w:t>
        </w:r>
        <w:r w:rsidR="00FD6047" w:rsidRPr="002D70AE">
          <w:rPr>
            <w:rStyle w:val="Hyperlink"/>
            <w:rFonts w:hint="cs"/>
            <w:noProof/>
            <w:rtl/>
          </w:rPr>
          <w:t>ی</w:t>
        </w:r>
        <w:r w:rsidR="00FD6047" w:rsidRPr="002D70AE">
          <w:rPr>
            <w:rStyle w:val="Hyperlink"/>
            <w:noProof/>
            <w:rtl/>
          </w:rPr>
          <w:t xml:space="preserve"> غ</w:t>
        </w:r>
        <w:r w:rsidR="00FD6047" w:rsidRPr="002D70AE">
          <w:rPr>
            <w:rStyle w:val="Hyperlink"/>
            <w:rFonts w:hint="cs"/>
            <w:noProof/>
            <w:rtl/>
          </w:rPr>
          <w:t>ی</w:t>
        </w:r>
        <w:r w:rsidR="00FD6047" w:rsidRPr="002D70AE">
          <w:rPr>
            <w:rStyle w:val="Hyperlink"/>
            <w:rFonts w:hint="eastAsia"/>
            <w:noProof/>
            <w:rtl/>
          </w:rPr>
          <w:t>ر</w:t>
        </w:r>
        <w:r w:rsidR="00FD6047" w:rsidRPr="002D70AE">
          <w:rPr>
            <w:rStyle w:val="Hyperlink"/>
            <w:rFonts w:hint="cs"/>
            <w:noProof/>
            <w:rtl/>
          </w:rPr>
          <w:t>ی</w:t>
        </w:r>
        <w:r w:rsidR="00FD6047" w:rsidRPr="002D70AE">
          <w:rPr>
            <w:rStyle w:val="Hyperlink"/>
            <w:noProof/>
            <w:rtl/>
          </w:rPr>
          <w:t xml:space="preserve"> به عبادت</w:t>
        </w:r>
        <w:r w:rsidR="00FD6047">
          <w:rPr>
            <w:noProof/>
            <w:webHidden/>
            <w:rtl/>
          </w:rPr>
          <w:tab/>
        </w:r>
        <w:r w:rsidR="00FD6047">
          <w:rPr>
            <w:noProof/>
            <w:webHidden/>
            <w:rtl/>
          </w:rPr>
          <w:fldChar w:fldCharType="begin"/>
        </w:r>
        <w:r w:rsidR="00FD6047">
          <w:rPr>
            <w:noProof/>
            <w:webHidden/>
            <w:rtl/>
          </w:rPr>
          <w:instrText xml:space="preserve"> </w:instrText>
        </w:r>
        <w:r w:rsidR="00FD6047">
          <w:rPr>
            <w:noProof/>
            <w:webHidden/>
          </w:rPr>
          <w:instrText>PAGEREF</w:instrText>
        </w:r>
        <w:r w:rsidR="00FD6047">
          <w:rPr>
            <w:noProof/>
            <w:webHidden/>
            <w:rtl/>
          </w:rPr>
          <w:instrText xml:space="preserve"> _</w:instrText>
        </w:r>
        <w:r w:rsidR="00FD6047">
          <w:rPr>
            <w:noProof/>
            <w:webHidden/>
          </w:rPr>
          <w:instrText>Toc</w:instrText>
        </w:r>
        <w:r w:rsidR="00FD6047">
          <w:rPr>
            <w:noProof/>
            <w:webHidden/>
            <w:rtl/>
          </w:rPr>
          <w:instrText xml:space="preserve">99183153 </w:instrText>
        </w:r>
        <w:r w:rsidR="00FD6047">
          <w:rPr>
            <w:noProof/>
            <w:webHidden/>
          </w:rPr>
          <w:instrText>\h</w:instrText>
        </w:r>
        <w:r w:rsidR="00FD6047">
          <w:rPr>
            <w:noProof/>
            <w:webHidden/>
            <w:rtl/>
          </w:rPr>
          <w:instrText xml:space="preserve"> </w:instrText>
        </w:r>
        <w:r w:rsidR="00FD6047">
          <w:rPr>
            <w:noProof/>
            <w:webHidden/>
            <w:rtl/>
          </w:rPr>
        </w:r>
        <w:r w:rsidR="00FD6047">
          <w:rPr>
            <w:noProof/>
            <w:webHidden/>
            <w:rtl/>
          </w:rPr>
          <w:fldChar w:fldCharType="separate"/>
        </w:r>
        <w:r w:rsidR="00FD6047">
          <w:rPr>
            <w:noProof/>
            <w:webHidden/>
            <w:rtl/>
          </w:rPr>
          <w:t>2</w:t>
        </w:r>
        <w:r w:rsidR="00FD6047">
          <w:rPr>
            <w:noProof/>
            <w:webHidden/>
            <w:rtl/>
          </w:rPr>
          <w:fldChar w:fldCharType="end"/>
        </w:r>
      </w:hyperlink>
    </w:p>
    <w:p w14:paraId="22886E44" w14:textId="7403AB79" w:rsidR="00FD6047" w:rsidRDefault="00B92854" w:rsidP="00FD604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9183154" w:history="1">
        <w:r w:rsidR="00FD6047" w:rsidRPr="002D70AE">
          <w:rPr>
            <w:rStyle w:val="Hyperlink"/>
            <w:noProof/>
            <w:rtl/>
          </w:rPr>
          <w:t>وجوه عدم اقتضاء نه</w:t>
        </w:r>
        <w:r w:rsidR="00FD6047" w:rsidRPr="002D70AE">
          <w:rPr>
            <w:rStyle w:val="Hyperlink"/>
            <w:rFonts w:hint="cs"/>
            <w:noProof/>
            <w:rtl/>
          </w:rPr>
          <w:t>ی</w:t>
        </w:r>
        <w:r w:rsidR="00FD6047" w:rsidRPr="002D70AE">
          <w:rPr>
            <w:rStyle w:val="Hyperlink"/>
            <w:noProof/>
            <w:rtl/>
          </w:rPr>
          <w:t xml:space="preserve"> غ</w:t>
        </w:r>
        <w:r w:rsidR="00FD6047" w:rsidRPr="002D70AE">
          <w:rPr>
            <w:rStyle w:val="Hyperlink"/>
            <w:rFonts w:hint="cs"/>
            <w:noProof/>
            <w:rtl/>
          </w:rPr>
          <w:t>ی</w:t>
        </w:r>
        <w:r w:rsidR="00FD6047" w:rsidRPr="002D70AE">
          <w:rPr>
            <w:rStyle w:val="Hyperlink"/>
            <w:rFonts w:hint="eastAsia"/>
            <w:noProof/>
            <w:rtl/>
          </w:rPr>
          <w:t>ر</w:t>
        </w:r>
        <w:r w:rsidR="00FD6047" w:rsidRPr="002D70AE">
          <w:rPr>
            <w:rStyle w:val="Hyperlink"/>
            <w:rFonts w:hint="cs"/>
            <w:noProof/>
            <w:rtl/>
          </w:rPr>
          <w:t>ی</w:t>
        </w:r>
        <w:r w:rsidR="00FD6047" w:rsidRPr="002D70AE">
          <w:rPr>
            <w:rStyle w:val="Hyperlink"/>
            <w:noProof/>
            <w:rtl/>
          </w:rPr>
          <w:t xml:space="preserve"> نسبت به فساد عبادت</w:t>
        </w:r>
        <w:r w:rsidR="00FD6047">
          <w:rPr>
            <w:noProof/>
            <w:webHidden/>
            <w:rtl/>
          </w:rPr>
          <w:tab/>
        </w:r>
        <w:r w:rsidR="00FD6047">
          <w:rPr>
            <w:noProof/>
            <w:webHidden/>
            <w:rtl/>
          </w:rPr>
          <w:fldChar w:fldCharType="begin"/>
        </w:r>
        <w:r w:rsidR="00FD6047">
          <w:rPr>
            <w:noProof/>
            <w:webHidden/>
            <w:rtl/>
          </w:rPr>
          <w:instrText xml:space="preserve"> </w:instrText>
        </w:r>
        <w:r w:rsidR="00FD6047">
          <w:rPr>
            <w:noProof/>
            <w:webHidden/>
          </w:rPr>
          <w:instrText>PAGEREF</w:instrText>
        </w:r>
        <w:r w:rsidR="00FD6047">
          <w:rPr>
            <w:noProof/>
            <w:webHidden/>
            <w:rtl/>
          </w:rPr>
          <w:instrText xml:space="preserve"> _</w:instrText>
        </w:r>
        <w:r w:rsidR="00FD6047">
          <w:rPr>
            <w:noProof/>
            <w:webHidden/>
          </w:rPr>
          <w:instrText>Toc</w:instrText>
        </w:r>
        <w:r w:rsidR="00FD6047">
          <w:rPr>
            <w:noProof/>
            <w:webHidden/>
            <w:rtl/>
          </w:rPr>
          <w:instrText xml:space="preserve">99183154 </w:instrText>
        </w:r>
        <w:r w:rsidR="00FD6047">
          <w:rPr>
            <w:noProof/>
            <w:webHidden/>
          </w:rPr>
          <w:instrText>\h</w:instrText>
        </w:r>
        <w:r w:rsidR="00FD6047">
          <w:rPr>
            <w:noProof/>
            <w:webHidden/>
            <w:rtl/>
          </w:rPr>
          <w:instrText xml:space="preserve"> </w:instrText>
        </w:r>
        <w:r w:rsidR="00FD6047">
          <w:rPr>
            <w:noProof/>
            <w:webHidden/>
            <w:rtl/>
          </w:rPr>
        </w:r>
        <w:r w:rsidR="00FD6047">
          <w:rPr>
            <w:noProof/>
            <w:webHidden/>
            <w:rtl/>
          </w:rPr>
          <w:fldChar w:fldCharType="separate"/>
        </w:r>
        <w:r w:rsidR="00FD6047">
          <w:rPr>
            <w:noProof/>
            <w:webHidden/>
            <w:rtl/>
          </w:rPr>
          <w:t>2</w:t>
        </w:r>
        <w:r w:rsidR="00FD6047">
          <w:rPr>
            <w:noProof/>
            <w:webHidden/>
            <w:rtl/>
          </w:rPr>
          <w:fldChar w:fldCharType="end"/>
        </w:r>
      </w:hyperlink>
    </w:p>
    <w:p w14:paraId="66FAE7AB" w14:textId="0F57B914" w:rsidR="00FD6047" w:rsidRDefault="00B92854" w:rsidP="00FD6047">
      <w:pPr>
        <w:pStyle w:val="TOC4"/>
        <w:tabs>
          <w:tab w:val="right" w:leader="dot" w:pos="10194"/>
        </w:tabs>
        <w:rPr>
          <w:rFonts w:asciiTheme="minorHAnsi" w:eastAsiaTheme="minorEastAsia" w:hAnsiTheme="minorHAnsi" w:cstheme="minorBidi"/>
          <w:bCs w:val="0"/>
          <w:noProof/>
          <w:color w:val="auto"/>
          <w:szCs w:val="22"/>
          <w:rtl/>
          <w:lang w:bidi="ar-SA"/>
        </w:rPr>
      </w:pPr>
      <w:hyperlink w:anchor="_Toc99183155" w:history="1">
        <w:r w:rsidR="00FD6047" w:rsidRPr="002D70AE">
          <w:rPr>
            <w:rStyle w:val="Hyperlink"/>
            <w:noProof/>
            <w:rtl/>
          </w:rPr>
          <w:t>1. عدم کاشف</w:t>
        </w:r>
        <w:r w:rsidR="00FD6047" w:rsidRPr="002D70AE">
          <w:rPr>
            <w:rStyle w:val="Hyperlink"/>
            <w:rFonts w:hint="cs"/>
            <w:noProof/>
            <w:rtl/>
          </w:rPr>
          <w:t>ی</w:t>
        </w:r>
        <w:r w:rsidR="00FD6047" w:rsidRPr="002D70AE">
          <w:rPr>
            <w:rStyle w:val="Hyperlink"/>
            <w:rFonts w:hint="eastAsia"/>
            <w:noProof/>
            <w:rtl/>
          </w:rPr>
          <w:t>ت</w:t>
        </w:r>
        <w:r w:rsidR="00FD6047" w:rsidRPr="002D70AE">
          <w:rPr>
            <w:rStyle w:val="Hyperlink"/>
            <w:noProof/>
            <w:rtl/>
          </w:rPr>
          <w:t xml:space="preserve"> نه</w:t>
        </w:r>
        <w:r w:rsidR="00FD6047" w:rsidRPr="002D70AE">
          <w:rPr>
            <w:rStyle w:val="Hyperlink"/>
            <w:rFonts w:hint="cs"/>
            <w:noProof/>
            <w:rtl/>
          </w:rPr>
          <w:t>ی</w:t>
        </w:r>
        <w:r w:rsidR="00FD6047" w:rsidRPr="002D70AE">
          <w:rPr>
            <w:rStyle w:val="Hyperlink"/>
            <w:noProof/>
            <w:rtl/>
          </w:rPr>
          <w:t xml:space="preserve"> غ</w:t>
        </w:r>
        <w:r w:rsidR="00FD6047" w:rsidRPr="002D70AE">
          <w:rPr>
            <w:rStyle w:val="Hyperlink"/>
            <w:rFonts w:hint="cs"/>
            <w:noProof/>
            <w:rtl/>
          </w:rPr>
          <w:t>ی</w:t>
        </w:r>
        <w:r w:rsidR="00FD6047" w:rsidRPr="002D70AE">
          <w:rPr>
            <w:rStyle w:val="Hyperlink"/>
            <w:rFonts w:hint="eastAsia"/>
            <w:noProof/>
            <w:rtl/>
          </w:rPr>
          <w:t>ر</w:t>
        </w:r>
        <w:r w:rsidR="00FD6047" w:rsidRPr="002D70AE">
          <w:rPr>
            <w:rStyle w:val="Hyperlink"/>
            <w:rFonts w:hint="cs"/>
            <w:noProof/>
            <w:rtl/>
          </w:rPr>
          <w:t>ی</w:t>
        </w:r>
        <w:r w:rsidR="00FD6047" w:rsidRPr="002D70AE">
          <w:rPr>
            <w:rStyle w:val="Hyperlink"/>
            <w:noProof/>
            <w:rtl/>
          </w:rPr>
          <w:t xml:space="preserve"> از مبغوض بودن متعلق آن</w:t>
        </w:r>
        <w:r w:rsidR="00FD6047">
          <w:rPr>
            <w:noProof/>
            <w:webHidden/>
            <w:rtl/>
          </w:rPr>
          <w:tab/>
        </w:r>
        <w:r w:rsidR="00FD6047">
          <w:rPr>
            <w:noProof/>
            <w:webHidden/>
            <w:rtl/>
          </w:rPr>
          <w:fldChar w:fldCharType="begin"/>
        </w:r>
        <w:r w:rsidR="00FD6047">
          <w:rPr>
            <w:noProof/>
            <w:webHidden/>
            <w:rtl/>
          </w:rPr>
          <w:instrText xml:space="preserve"> </w:instrText>
        </w:r>
        <w:r w:rsidR="00FD6047">
          <w:rPr>
            <w:noProof/>
            <w:webHidden/>
          </w:rPr>
          <w:instrText>PAGEREF</w:instrText>
        </w:r>
        <w:r w:rsidR="00FD6047">
          <w:rPr>
            <w:noProof/>
            <w:webHidden/>
            <w:rtl/>
          </w:rPr>
          <w:instrText xml:space="preserve"> _</w:instrText>
        </w:r>
        <w:r w:rsidR="00FD6047">
          <w:rPr>
            <w:noProof/>
            <w:webHidden/>
          </w:rPr>
          <w:instrText>Toc</w:instrText>
        </w:r>
        <w:r w:rsidR="00FD6047">
          <w:rPr>
            <w:noProof/>
            <w:webHidden/>
            <w:rtl/>
          </w:rPr>
          <w:instrText xml:space="preserve">99183155 </w:instrText>
        </w:r>
        <w:r w:rsidR="00FD6047">
          <w:rPr>
            <w:noProof/>
            <w:webHidden/>
          </w:rPr>
          <w:instrText>\h</w:instrText>
        </w:r>
        <w:r w:rsidR="00FD6047">
          <w:rPr>
            <w:noProof/>
            <w:webHidden/>
            <w:rtl/>
          </w:rPr>
          <w:instrText xml:space="preserve"> </w:instrText>
        </w:r>
        <w:r w:rsidR="00FD6047">
          <w:rPr>
            <w:noProof/>
            <w:webHidden/>
            <w:rtl/>
          </w:rPr>
        </w:r>
        <w:r w:rsidR="00FD6047">
          <w:rPr>
            <w:noProof/>
            <w:webHidden/>
            <w:rtl/>
          </w:rPr>
          <w:fldChar w:fldCharType="separate"/>
        </w:r>
        <w:r w:rsidR="00FD6047">
          <w:rPr>
            <w:noProof/>
            <w:webHidden/>
            <w:rtl/>
          </w:rPr>
          <w:t>2</w:t>
        </w:r>
        <w:r w:rsidR="00FD6047">
          <w:rPr>
            <w:noProof/>
            <w:webHidden/>
            <w:rtl/>
          </w:rPr>
          <w:fldChar w:fldCharType="end"/>
        </w:r>
      </w:hyperlink>
    </w:p>
    <w:p w14:paraId="4296681B" w14:textId="6B851871" w:rsidR="00FD6047" w:rsidRDefault="00B92854" w:rsidP="00FD6047">
      <w:pPr>
        <w:pStyle w:val="TOC4"/>
        <w:tabs>
          <w:tab w:val="right" w:leader="dot" w:pos="10194"/>
        </w:tabs>
        <w:rPr>
          <w:rFonts w:asciiTheme="minorHAnsi" w:eastAsiaTheme="minorEastAsia" w:hAnsiTheme="minorHAnsi" w:cstheme="minorBidi"/>
          <w:bCs w:val="0"/>
          <w:noProof/>
          <w:color w:val="auto"/>
          <w:szCs w:val="22"/>
          <w:rtl/>
          <w:lang w:bidi="ar-SA"/>
        </w:rPr>
      </w:pPr>
      <w:hyperlink w:anchor="_Toc99183156" w:history="1">
        <w:r w:rsidR="00FD6047" w:rsidRPr="002D70AE">
          <w:rPr>
            <w:rStyle w:val="Hyperlink"/>
            <w:noProof/>
            <w:rtl/>
          </w:rPr>
          <w:t>2. کفا</w:t>
        </w:r>
        <w:r w:rsidR="00FD6047" w:rsidRPr="002D70AE">
          <w:rPr>
            <w:rStyle w:val="Hyperlink"/>
            <w:rFonts w:hint="cs"/>
            <w:noProof/>
            <w:rtl/>
          </w:rPr>
          <w:t>ی</w:t>
        </w:r>
        <w:r w:rsidR="00FD6047" w:rsidRPr="002D70AE">
          <w:rPr>
            <w:rStyle w:val="Hyperlink"/>
            <w:rFonts w:hint="eastAsia"/>
            <w:noProof/>
            <w:rtl/>
          </w:rPr>
          <w:t>ت</w:t>
        </w:r>
        <w:r w:rsidR="00FD6047" w:rsidRPr="002D70AE">
          <w:rPr>
            <w:rStyle w:val="Hyperlink"/>
            <w:noProof/>
            <w:rtl/>
          </w:rPr>
          <w:t xml:space="preserve"> حب شأن</w:t>
        </w:r>
        <w:r w:rsidR="00FD6047" w:rsidRPr="002D70AE">
          <w:rPr>
            <w:rStyle w:val="Hyperlink"/>
            <w:rFonts w:hint="cs"/>
            <w:noProof/>
            <w:rtl/>
          </w:rPr>
          <w:t>ی</w:t>
        </w:r>
        <w:r w:rsidR="00FD6047" w:rsidRPr="002D70AE">
          <w:rPr>
            <w:rStyle w:val="Hyperlink"/>
            <w:noProof/>
            <w:rtl/>
          </w:rPr>
          <w:t xml:space="preserve"> و عدم ارتکاز ناف</w:t>
        </w:r>
        <w:r w:rsidR="00FD6047" w:rsidRPr="002D70AE">
          <w:rPr>
            <w:rStyle w:val="Hyperlink"/>
            <w:rFonts w:hint="cs"/>
            <w:noProof/>
            <w:rtl/>
          </w:rPr>
          <w:t>ی</w:t>
        </w:r>
        <w:r w:rsidR="00FD6047" w:rsidRPr="002D70AE">
          <w:rPr>
            <w:rStyle w:val="Hyperlink"/>
            <w:noProof/>
            <w:rtl/>
          </w:rPr>
          <w:t xml:space="preserve"> صلاح</w:t>
        </w:r>
        <w:r w:rsidR="00FD6047" w:rsidRPr="002D70AE">
          <w:rPr>
            <w:rStyle w:val="Hyperlink"/>
            <w:rFonts w:hint="cs"/>
            <w:noProof/>
            <w:rtl/>
          </w:rPr>
          <w:t>ی</w:t>
        </w:r>
        <w:r w:rsidR="00FD6047" w:rsidRPr="002D70AE">
          <w:rPr>
            <w:rStyle w:val="Hyperlink"/>
            <w:rFonts w:hint="eastAsia"/>
            <w:noProof/>
            <w:rtl/>
          </w:rPr>
          <w:t>ت</w:t>
        </w:r>
        <w:r w:rsidR="00FD6047" w:rsidRPr="002D70AE">
          <w:rPr>
            <w:rStyle w:val="Hyperlink"/>
            <w:noProof/>
            <w:rtl/>
          </w:rPr>
          <w:t xml:space="preserve"> مقرب</w:t>
        </w:r>
        <w:r w:rsidR="00FD6047" w:rsidRPr="002D70AE">
          <w:rPr>
            <w:rStyle w:val="Hyperlink"/>
            <w:rFonts w:hint="cs"/>
            <w:noProof/>
            <w:rtl/>
          </w:rPr>
          <w:t>ی</w:t>
        </w:r>
        <w:r w:rsidR="00FD6047" w:rsidRPr="002D70AE">
          <w:rPr>
            <w:rStyle w:val="Hyperlink"/>
            <w:rFonts w:hint="eastAsia"/>
            <w:noProof/>
            <w:rtl/>
          </w:rPr>
          <w:t>ت</w:t>
        </w:r>
        <w:r w:rsidR="00FD6047">
          <w:rPr>
            <w:noProof/>
            <w:webHidden/>
            <w:rtl/>
          </w:rPr>
          <w:tab/>
        </w:r>
        <w:r w:rsidR="00FD6047">
          <w:rPr>
            <w:noProof/>
            <w:webHidden/>
            <w:rtl/>
          </w:rPr>
          <w:fldChar w:fldCharType="begin"/>
        </w:r>
        <w:r w:rsidR="00FD6047">
          <w:rPr>
            <w:noProof/>
            <w:webHidden/>
            <w:rtl/>
          </w:rPr>
          <w:instrText xml:space="preserve"> </w:instrText>
        </w:r>
        <w:r w:rsidR="00FD6047">
          <w:rPr>
            <w:noProof/>
            <w:webHidden/>
          </w:rPr>
          <w:instrText>PAGEREF</w:instrText>
        </w:r>
        <w:r w:rsidR="00FD6047">
          <w:rPr>
            <w:noProof/>
            <w:webHidden/>
            <w:rtl/>
          </w:rPr>
          <w:instrText xml:space="preserve"> _</w:instrText>
        </w:r>
        <w:r w:rsidR="00FD6047">
          <w:rPr>
            <w:noProof/>
            <w:webHidden/>
          </w:rPr>
          <w:instrText>Toc</w:instrText>
        </w:r>
        <w:r w:rsidR="00FD6047">
          <w:rPr>
            <w:noProof/>
            <w:webHidden/>
            <w:rtl/>
          </w:rPr>
          <w:instrText xml:space="preserve">99183156 </w:instrText>
        </w:r>
        <w:r w:rsidR="00FD6047">
          <w:rPr>
            <w:noProof/>
            <w:webHidden/>
          </w:rPr>
          <w:instrText>\h</w:instrText>
        </w:r>
        <w:r w:rsidR="00FD6047">
          <w:rPr>
            <w:noProof/>
            <w:webHidden/>
            <w:rtl/>
          </w:rPr>
          <w:instrText xml:space="preserve"> </w:instrText>
        </w:r>
        <w:r w:rsidR="00FD6047">
          <w:rPr>
            <w:noProof/>
            <w:webHidden/>
            <w:rtl/>
          </w:rPr>
        </w:r>
        <w:r w:rsidR="00FD6047">
          <w:rPr>
            <w:noProof/>
            <w:webHidden/>
            <w:rtl/>
          </w:rPr>
          <w:fldChar w:fldCharType="separate"/>
        </w:r>
        <w:r w:rsidR="00FD6047">
          <w:rPr>
            <w:noProof/>
            <w:webHidden/>
            <w:rtl/>
          </w:rPr>
          <w:t>3</w:t>
        </w:r>
        <w:r w:rsidR="00FD6047">
          <w:rPr>
            <w:noProof/>
            <w:webHidden/>
            <w:rtl/>
          </w:rPr>
          <w:fldChar w:fldCharType="end"/>
        </w:r>
      </w:hyperlink>
    </w:p>
    <w:p w14:paraId="1F24BD9C" w14:textId="69443E92" w:rsidR="00FD6047" w:rsidRDefault="00B92854" w:rsidP="00FD6047">
      <w:pPr>
        <w:pStyle w:val="TOC4"/>
        <w:tabs>
          <w:tab w:val="right" w:leader="dot" w:pos="10194"/>
        </w:tabs>
        <w:rPr>
          <w:rFonts w:asciiTheme="minorHAnsi" w:eastAsiaTheme="minorEastAsia" w:hAnsiTheme="minorHAnsi" w:cstheme="minorBidi"/>
          <w:bCs w:val="0"/>
          <w:noProof/>
          <w:color w:val="auto"/>
          <w:szCs w:val="22"/>
          <w:rtl/>
          <w:lang w:bidi="ar-SA"/>
        </w:rPr>
      </w:pPr>
      <w:hyperlink w:anchor="_Toc99183157" w:history="1">
        <w:r w:rsidR="00FD6047" w:rsidRPr="002D70AE">
          <w:rPr>
            <w:rStyle w:val="Hyperlink"/>
            <w:noProof/>
            <w:rtl/>
          </w:rPr>
          <w:t>3. امکان اجتماع بغض غ</w:t>
        </w:r>
        <w:r w:rsidR="00FD6047" w:rsidRPr="002D70AE">
          <w:rPr>
            <w:rStyle w:val="Hyperlink"/>
            <w:rFonts w:hint="cs"/>
            <w:noProof/>
            <w:rtl/>
          </w:rPr>
          <w:t>ی</w:t>
        </w:r>
        <w:r w:rsidR="00FD6047" w:rsidRPr="002D70AE">
          <w:rPr>
            <w:rStyle w:val="Hyperlink"/>
            <w:rFonts w:hint="eastAsia"/>
            <w:noProof/>
            <w:rtl/>
          </w:rPr>
          <w:t>ر</w:t>
        </w:r>
        <w:r w:rsidR="00FD6047" w:rsidRPr="002D70AE">
          <w:rPr>
            <w:rStyle w:val="Hyperlink"/>
            <w:rFonts w:hint="cs"/>
            <w:noProof/>
            <w:rtl/>
          </w:rPr>
          <w:t>ی</w:t>
        </w:r>
        <w:r w:rsidR="00FD6047" w:rsidRPr="002D70AE">
          <w:rPr>
            <w:rStyle w:val="Hyperlink"/>
            <w:noProof/>
            <w:rtl/>
          </w:rPr>
          <w:t xml:space="preserve"> و حب نفس</w:t>
        </w:r>
        <w:r w:rsidR="00FD6047" w:rsidRPr="002D70AE">
          <w:rPr>
            <w:rStyle w:val="Hyperlink"/>
            <w:rFonts w:hint="cs"/>
            <w:noProof/>
            <w:rtl/>
          </w:rPr>
          <w:t>ی</w:t>
        </w:r>
        <w:r w:rsidR="00FD6047">
          <w:rPr>
            <w:noProof/>
            <w:webHidden/>
            <w:rtl/>
          </w:rPr>
          <w:tab/>
        </w:r>
        <w:r w:rsidR="00FD6047">
          <w:rPr>
            <w:noProof/>
            <w:webHidden/>
            <w:rtl/>
          </w:rPr>
          <w:fldChar w:fldCharType="begin"/>
        </w:r>
        <w:r w:rsidR="00FD6047">
          <w:rPr>
            <w:noProof/>
            <w:webHidden/>
            <w:rtl/>
          </w:rPr>
          <w:instrText xml:space="preserve"> </w:instrText>
        </w:r>
        <w:r w:rsidR="00FD6047">
          <w:rPr>
            <w:noProof/>
            <w:webHidden/>
          </w:rPr>
          <w:instrText>PAGEREF</w:instrText>
        </w:r>
        <w:r w:rsidR="00FD6047">
          <w:rPr>
            <w:noProof/>
            <w:webHidden/>
            <w:rtl/>
          </w:rPr>
          <w:instrText xml:space="preserve"> _</w:instrText>
        </w:r>
        <w:r w:rsidR="00FD6047">
          <w:rPr>
            <w:noProof/>
            <w:webHidden/>
          </w:rPr>
          <w:instrText>Toc</w:instrText>
        </w:r>
        <w:r w:rsidR="00FD6047">
          <w:rPr>
            <w:noProof/>
            <w:webHidden/>
            <w:rtl/>
          </w:rPr>
          <w:instrText xml:space="preserve">99183157 </w:instrText>
        </w:r>
        <w:r w:rsidR="00FD6047">
          <w:rPr>
            <w:noProof/>
            <w:webHidden/>
          </w:rPr>
          <w:instrText>\h</w:instrText>
        </w:r>
        <w:r w:rsidR="00FD6047">
          <w:rPr>
            <w:noProof/>
            <w:webHidden/>
            <w:rtl/>
          </w:rPr>
          <w:instrText xml:space="preserve"> </w:instrText>
        </w:r>
        <w:r w:rsidR="00FD6047">
          <w:rPr>
            <w:noProof/>
            <w:webHidden/>
            <w:rtl/>
          </w:rPr>
        </w:r>
        <w:r w:rsidR="00FD6047">
          <w:rPr>
            <w:noProof/>
            <w:webHidden/>
            <w:rtl/>
          </w:rPr>
          <w:fldChar w:fldCharType="separate"/>
        </w:r>
        <w:r w:rsidR="00FD6047">
          <w:rPr>
            <w:noProof/>
            <w:webHidden/>
            <w:rtl/>
          </w:rPr>
          <w:t>4</w:t>
        </w:r>
        <w:r w:rsidR="00FD6047">
          <w:rPr>
            <w:noProof/>
            <w:webHidden/>
            <w:rtl/>
          </w:rPr>
          <w:fldChar w:fldCharType="end"/>
        </w:r>
      </w:hyperlink>
    </w:p>
    <w:p w14:paraId="5F8ACF6E" w14:textId="086C43CA" w:rsidR="00FD6047" w:rsidRDefault="00B92854" w:rsidP="00FD6047">
      <w:pPr>
        <w:pStyle w:val="TOC4"/>
        <w:tabs>
          <w:tab w:val="right" w:leader="dot" w:pos="10194"/>
        </w:tabs>
        <w:rPr>
          <w:rFonts w:asciiTheme="minorHAnsi" w:eastAsiaTheme="minorEastAsia" w:hAnsiTheme="minorHAnsi" w:cstheme="minorBidi"/>
          <w:bCs w:val="0"/>
          <w:noProof/>
          <w:color w:val="auto"/>
          <w:szCs w:val="22"/>
          <w:rtl/>
          <w:lang w:bidi="ar-SA"/>
        </w:rPr>
      </w:pPr>
      <w:hyperlink w:anchor="_Toc99183158" w:history="1">
        <w:r w:rsidR="00FD6047" w:rsidRPr="002D70AE">
          <w:rPr>
            <w:rStyle w:val="Hyperlink"/>
            <w:noProof/>
            <w:rtl/>
          </w:rPr>
          <w:t>4. عدم بغض غ</w:t>
        </w:r>
        <w:r w:rsidR="00FD6047" w:rsidRPr="002D70AE">
          <w:rPr>
            <w:rStyle w:val="Hyperlink"/>
            <w:rFonts w:hint="cs"/>
            <w:noProof/>
            <w:rtl/>
          </w:rPr>
          <w:t>ی</w:t>
        </w:r>
        <w:r w:rsidR="00FD6047" w:rsidRPr="002D70AE">
          <w:rPr>
            <w:rStyle w:val="Hyperlink"/>
            <w:rFonts w:hint="eastAsia"/>
            <w:noProof/>
            <w:rtl/>
          </w:rPr>
          <w:t>ر</w:t>
        </w:r>
        <w:r w:rsidR="00FD6047" w:rsidRPr="002D70AE">
          <w:rPr>
            <w:rStyle w:val="Hyperlink"/>
            <w:rFonts w:hint="cs"/>
            <w:noProof/>
            <w:rtl/>
          </w:rPr>
          <w:t>ی</w:t>
        </w:r>
        <w:r w:rsidR="00FD6047" w:rsidRPr="002D70AE">
          <w:rPr>
            <w:rStyle w:val="Hyperlink"/>
            <w:noProof/>
            <w:rtl/>
          </w:rPr>
          <w:t xml:space="preserve"> علت حرام در فرض تحقق حرام</w:t>
        </w:r>
        <w:r w:rsidR="00FD6047">
          <w:rPr>
            <w:noProof/>
            <w:webHidden/>
            <w:rtl/>
          </w:rPr>
          <w:tab/>
        </w:r>
        <w:r w:rsidR="00FD6047">
          <w:rPr>
            <w:noProof/>
            <w:webHidden/>
            <w:rtl/>
          </w:rPr>
          <w:fldChar w:fldCharType="begin"/>
        </w:r>
        <w:r w:rsidR="00FD6047">
          <w:rPr>
            <w:noProof/>
            <w:webHidden/>
            <w:rtl/>
          </w:rPr>
          <w:instrText xml:space="preserve"> </w:instrText>
        </w:r>
        <w:r w:rsidR="00FD6047">
          <w:rPr>
            <w:noProof/>
            <w:webHidden/>
          </w:rPr>
          <w:instrText>PAGEREF</w:instrText>
        </w:r>
        <w:r w:rsidR="00FD6047">
          <w:rPr>
            <w:noProof/>
            <w:webHidden/>
            <w:rtl/>
          </w:rPr>
          <w:instrText xml:space="preserve"> _</w:instrText>
        </w:r>
        <w:r w:rsidR="00FD6047">
          <w:rPr>
            <w:noProof/>
            <w:webHidden/>
          </w:rPr>
          <w:instrText>Toc</w:instrText>
        </w:r>
        <w:r w:rsidR="00FD6047">
          <w:rPr>
            <w:noProof/>
            <w:webHidden/>
            <w:rtl/>
          </w:rPr>
          <w:instrText xml:space="preserve">99183158 </w:instrText>
        </w:r>
        <w:r w:rsidR="00FD6047">
          <w:rPr>
            <w:noProof/>
            <w:webHidden/>
          </w:rPr>
          <w:instrText>\h</w:instrText>
        </w:r>
        <w:r w:rsidR="00FD6047">
          <w:rPr>
            <w:noProof/>
            <w:webHidden/>
            <w:rtl/>
          </w:rPr>
          <w:instrText xml:space="preserve"> </w:instrText>
        </w:r>
        <w:r w:rsidR="00FD6047">
          <w:rPr>
            <w:noProof/>
            <w:webHidden/>
            <w:rtl/>
          </w:rPr>
        </w:r>
        <w:r w:rsidR="00FD6047">
          <w:rPr>
            <w:noProof/>
            <w:webHidden/>
            <w:rtl/>
          </w:rPr>
          <w:fldChar w:fldCharType="separate"/>
        </w:r>
        <w:r w:rsidR="00FD6047">
          <w:rPr>
            <w:noProof/>
            <w:webHidden/>
            <w:rtl/>
          </w:rPr>
          <w:t>4</w:t>
        </w:r>
        <w:r w:rsidR="00FD6047">
          <w:rPr>
            <w:noProof/>
            <w:webHidden/>
            <w:rtl/>
          </w:rPr>
          <w:fldChar w:fldCharType="end"/>
        </w:r>
      </w:hyperlink>
    </w:p>
    <w:p w14:paraId="6B448CEB" w14:textId="7E37060B" w:rsidR="00FD6047" w:rsidRDefault="00B92854" w:rsidP="00FD6047">
      <w:pPr>
        <w:pStyle w:val="TOC4"/>
        <w:tabs>
          <w:tab w:val="right" w:leader="dot" w:pos="10194"/>
        </w:tabs>
        <w:rPr>
          <w:rFonts w:asciiTheme="minorHAnsi" w:eastAsiaTheme="minorEastAsia" w:hAnsiTheme="minorHAnsi" w:cstheme="minorBidi"/>
          <w:bCs w:val="0"/>
          <w:noProof/>
          <w:color w:val="auto"/>
          <w:szCs w:val="22"/>
          <w:rtl/>
          <w:lang w:bidi="ar-SA"/>
        </w:rPr>
      </w:pPr>
      <w:hyperlink w:anchor="_Toc99183159" w:history="1">
        <w:r w:rsidR="00FD6047" w:rsidRPr="002D70AE">
          <w:rPr>
            <w:rStyle w:val="Hyperlink"/>
            <w:noProof/>
            <w:rtl/>
          </w:rPr>
          <w:t>5. عدم وجود نه</w:t>
        </w:r>
        <w:r w:rsidR="00FD6047" w:rsidRPr="002D70AE">
          <w:rPr>
            <w:rStyle w:val="Hyperlink"/>
            <w:rFonts w:hint="cs"/>
            <w:noProof/>
            <w:rtl/>
          </w:rPr>
          <w:t>ی</w:t>
        </w:r>
        <w:r w:rsidR="00FD6047" w:rsidRPr="002D70AE">
          <w:rPr>
            <w:rStyle w:val="Hyperlink"/>
            <w:noProof/>
            <w:rtl/>
          </w:rPr>
          <w:t xml:space="preserve"> غ</w:t>
        </w:r>
        <w:r w:rsidR="00FD6047" w:rsidRPr="002D70AE">
          <w:rPr>
            <w:rStyle w:val="Hyperlink"/>
            <w:rFonts w:hint="cs"/>
            <w:noProof/>
            <w:rtl/>
          </w:rPr>
          <w:t>ی</w:t>
        </w:r>
        <w:r w:rsidR="00FD6047" w:rsidRPr="002D70AE">
          <w:rPr>
            <w:rStyle w:val="Hyperlink"/>
            <w:rFonts w:hint="eastAsia"/>
            <w:noProof/>
            <w:rtl/>
          </w:rPr>
          <w:t>ر</w:t>
        </w:r>
        <w:r w:rsidR="00FD6047" w:rsidRPr="002D70AE">
          <w:rPr>
            <w:rStyle w:val="Hyperlink"/>
            <w:rFonts w:hint="cs"/>
            <w:noProof/>
            <w:rtl/>
          </w:rPr>
          <w:t>ی</w:t>
        </w:r>
        <w:r w:rsidR="00FD6047">
          <w:rPr>
            <w:noProof/>
            <w:webHidden/>
            <w:rtl/>
          </w:rPr>
          <w:tab/>
        </w:r>
        <w:r w:rsidR="00FD6047">
          <w:rPr>
            <w:noProof/>
            <w:webHidden/>
            <w:rtl/>
          </w:rPr>
          <w:fldChar w:fldCharType="begin"/>
        </w:r>
        <w:r w:rsidR="00FD6047">
          <w:rPr>
            <w:noProof/>
            <w:webHidden/>
            <w:rtl/>
          </w:rPr>
          <w:instrText xml:space="preserve"> </w:instrText>
        </w:r>
        <w:r w:rsidR="00FD6047">
          <w:rPr>
            <w:noProof/>
            <w:webHidden/>
          </w:rPr>
          <w:instrText>PAGEREF</w:instrText>
        </w:r>
        <w:r w:rsidR="00FD6047">
          <w:rPr>
            <w:noProof/>
            <w:webHidden/>
            <w:rtl/>
          </w:rPr>
          <w:instrText xml:space="preserve"> _</w:instrText>
        </w:r>
        <w:r w:rsidR="00FD6047">
          <w:rPr>
            <w:noProof/>
            <w:webHidden/>
          </w:rPr>
          <w:instrText>Toc</w:instrText>
        </w:r>
        <w:r w:rsidR="00FD6047">
          <w:rPr>
            <w:noProof/>
            <w:webHidden/>
            <w:rtl/>
          </w:rPr>
          <w:instrText xml:space="preserve">99183159 </w:instrText>
        </w:r>
        <w:r w:rsidR="00FD6047">
          <w:rPr>
            <w:noProof/>
            <w:webHidden/>
          </w:rPr>
          <w:instrText>\h</w:instrText>
        </w:r>
        <w:r w:rsidR="00FD6047">
          <w:rPr>
            <w:noProof/>
            <w:webHidden/>
            <w:rtl/>
          </w:rPr>
          <w:instrText xml:space="preserve"> </w:instrText>
        </w:r>
        <w:r w:rsidR="00FD6047">
          <w:rPr>
            <w:noProof/>
            <w:webHidden/>
            <w:rtl/>
          </w:rPr>
        </w:r>
        <w:r w:rsidR="00FD6047">
          <w:rPr>
            <w:noProof/>
            <w:webHidden/>
            <w:rtl/>
          </w:rPr>
          <w:fldChar w:fldCharType="separate"/>
        </w:r>
        <w:r w:rsidR="00FD6047">
          <w:rPr>
            <w:noProof/>
            <w:webHidden/>
            <w:rtl/>
          </w:rPr>
          <w:t>5</w:t>
        </w:r>
        <w:r w:rsidR="00FD6047">
          <w:rPr>
            <w:noProof/>
            <w:webHidden/>
            <w:rtl/>
          </w:rPr>
          <w:fldChar w:fldCharType="end"/>
        </w:r>
      </w:hyperlink>
    </w:p>
    <w:p w14:paraId="3FDF0B08" w14:textId="44E33927" w:rsidR="00FD6047" w:rsidRDefault="00B92854" w:rsidP="00FD6047">
      <w:pPr>
        <w:pStyle w:val="TOC2"/>
        <w:tabs>
          <w:tab w:val="right" w:leader="dot" w:pos="10194"/>
        </w:tabs>
        <w:rPr>
          <w:rFonts w:asciiTheme="minorHAnsi" w:eastAsiaTheme="minorEastAsia" w:hAnsiTheme="minorHAnsi" w:cstheme="minorBidi"/>
          <w:bCs w:val="0"/>
          <w:noProof/>
          <w:color w:val="auto"/>
          <w:szCs w:val="22"/>
          <w:rtl/>
          <w:lang w:bidi="ar-SA"/>
        </w:rPr>
      </w:pPr>
      <w:hyperlink w:anchor="_Toc99183160" w:history="1">
        <w:r w:rsidR="00FD6047" w:rsidRPr="002D70AE">
          <w:rPr>
            <w:rStyle w:val="Hyperlink"/>
            <w:noProof/>
            <w:rtl/>
          </w:rPr>
          <w:t>ه: تعلق نه</w:t>
        </w:r>
        <w:r w:rsidR="00FD6047" w:rsidRPr="002D70AE">
          <w:rPr>
            <w:rStyle w:val="Hyperlink"/>
            <w:rFonts w:hint="cs"/>
            <w:noProof/>
            <w:rtl/>
          </w:rPr>
          <w:t>ی</w:t>
        </w:r>
        <w:r w:rsidR="00FD6047" w:rsidRPr="002D70AE">
          <w:rPr>
            <w:rStyle w:val="Hyperlink"/>
            <w:noProof/>
            <w:rtl/>
          </w:rPr>
          <w:t xml:space="preserve"> کراهت</w:t>
        </w:r>
        <w:r w:rsidR="00FD6047" w:rsidRPr="002D70AE">
          <w:rPr>
            <w:rStyle w:val="Hyperlink"/>
            <w:rFonts w:hint="cs"/>
            <w:noProof/>
            <w:rtl/>
          </w:rPr>
          <w:t>ی</w:t>
        </w:r>
        <w:r w:rsidR="00FD6047" w:rsidRPr="002D70AE">
          <w:rPr>
            <w:rStyle w:val="Hyperlink"/>
            <w:noProof/>
            <w:rtl/>
          </w:rPr>
          <w:t xml:space="preserve"> به عبادت</w:t>
        </w:r>
        <w:r w:rsidR="00FD6047">
          <w:rPr>
            <w:noProof/>
            <w:webHidden/>
            <w:rtl/>
          </w:rPr>
          <w:tab/>
        </w:r>
        <w:r w:rsidR="00FD6047">
          <w:rPr>
            <w:noProof/>
            <w:webHidden/>
            <w:rtl/>
          </w:rPr>
          <w:fldChar w:fldCharType="begin"/>
        </w:r>
        <w:r w:rsidR="00FD6047">
          <w:rPr>
            <w:noProof/>
            <w:webHidden/>
            <w:rtl/>
          </w:rPr>
          <w:instrText xml:space="preserve"> </w:instrText>
        </w:r>
        <w:r w:rsidR="00FD6047">
          <w:rPr>
            <w:noProof/>
            <w:webHidden/>
          </w:rPr>
          <w:instrText>PAGEREF</w:instrText>
        </w:r>
        <w:r w:rsidR="00FD6047">
          <w:rPr>
            <w:noProof/>
            <w:webHidden/>
            <w:rtl/>
          </w:rPr>
          <w:instrText xml:space="preserve"> _</w:instrText>
        </w:r>
        <w:r w:rsidR="00FD6047">
          <w:rPr>
            <w:noProof/>
            <w:webHidden/>
          </w:rPr>
          <w:instrText>Toc</w:instrText>
        </w:r>
        <w:r w:rsidR="00FD6047">
          <w:rPr>
            <w:noProof/>
            <w:webHidden/>
            <w:rtl/>
          </w:rPr>
          <w:instrText xml:space="preserve">99183160 </w:instrText>
        </w:r>
        <w:r w:rsidR="00FD6047">
          <w:rPr>
            <w:noProof/>
            <w:webHidden/>
          </w:rPr>
          <w:instrText>\h</w:instrText>
        </w:r>
        <w:r w:rsidR="00FD6047">
          <w:rPr>
            <w:noProof/>
            <w:webHidden/>
            <w:rtl/>
          </w:rPr>
          <w:instrText xml:space="preserve"> </w:instrText>
        </w:r>
        <w:r w:rsidR="00FD6047">
          <w:rPr>
            <w:noProof/>
            <w:webHidden/>
            <w:rtl/>
          </w:rPr>
        </w:r>
        <w:r w:rsidR="00FD6047">
          <w:rPr>
            <w:noProof/>
            <w:webHidden/>
            <w:rtl/>
          </w:rPr>
          <w:fldChar w:fldCharType="separate"/>
        </w:r>
        <w:r w:rsidR="00FD6047">
          <w:rPr>
            <w:noProof/>
            <w:webHidden/>
            <w:rtl/>
          </w:rPr>
          <w:t>7</w:t>
        </w:r>
        <w:r w:rsidR="00FD6047">
          <w:rPr>
            <w:noProof/>
            <w:webHidden/>
            <w:rtl/>
          </w:rPr>
          <w:fldChar w:fldCharType="end"/>
        </w:r>
      </w:hyperlink>
    </w:p>
    <w:p w14:paraId="6AB70EE4" w14:textId="5AF83DCD" w:rsidR="00FD6047" w:rsidRDefault="00B92854" w:rsidP="00FD6047">
      <w:pPr>
        <w:pStyle w:val="TOC1"/>
        <w:rPr>
          <w:rFonts w:asciiTheme="minorHAnsi" w:eastAsiaTheme="minorEastAsia" w:hAnsiTheme="minorHAnsi" w:cstheme="minorBidi"/>
          <w:noProof/>
          <w:color w:val="auto"/>
          <w:szCs w:val="22"/>
          <w:rtl/>
          <w:lang w:bidi="ar-SA"/>
        </w:rPr>
      </w:pPr>
      <w:hyperlink w:anchor="_Toc99183161" w:history="1">
        <w:r w:rsidR="00FD6047" w:rsidRPr="002D70AE">
          <w:rPr>
            <w:rStyle w:val="Hyperlink"/>
            <w:noProof/>
            <w:rtl/>
          </w:rPr>
          <w:t>تنب</w:t>
        </w:r>
        <w:r w:rsidR="00FD6047" w:rsidRPr="002D70AE">
          <w:rPr>
            <w:rStyle w:val="Hyperlink"/>
            <w:rFonts w:hint="cs"/>
            <w:noProof/>
            <w:rtl/>
          </w:rPr>
          <w:t>ی</w:t>
        </w:r>
        <w:r w:rsidR="00FD6047" w:rsidRPr="002D70AE">
          <w:rPr>
            <w:rStyle w:val="Hyperlink"/>
            <w:rFonts w:hint="eastAsia"/>
            <w:noProof/>
            <w:rtl/>
          </w:rPr>
          <w:t>ه</w:t>
        </w:r>
        <w:r w:rsidR="00FD6047" w:rsidRPr="002D70AE">
          <w:rPr>
            <w:rStyle w:val="Hyperlink"/>
            <w:noProof/>
            <w:rtl/>
          </w:rPr>
          <w:t>: ظهور امر و نه</w:t>
        </w:r>
        <w:r w:rsidR="00FD6047" w:rsidRPr="002D70AE">
          <w:rPr>
            <w:rStyle w:val="Hyperlink"/>
            <w:rFonts w:hint="cs"/>
            <w:noProof/>
            <w:rtl/>
          </w:rPr>
          <w:t>ی</w:t>
        </w:r>
        <w:r w:rsidR="00FD6047" w:rsidRPr="002D70AE">
          <w:rPr>
            <w:rStyle w:val="Hyperlink"/>
            <w:noProof/>
            <w:rtl/>
          </w:rPr>
          <w:t xml:space="preserve"> در عبادات و معاملات در ارشاد</w:t>
        </w:r>
        <w:r w:rsidR="00FD6047" w:rsidRPr="002D70AE">
          <w:rPr>
            <w:rStyle w:val="Hyperlink"/>
            <w:rFonts w:hint="cs"/>
            <w:noProof/>
            <w:rtl/>
          </w:rPr>
          <w:t>ی</w:t>
        </w:r>
        <w:r w:rsidR="00FD6047" w:rsidRPr="002D70AE">
          <w:rPr>
            <w:rStyle w:val="Hyperlink"/>
            <w:rFonts w:hint="eastAsia"/>
            <w:noProof/>
            <w:rtl/>
          </w:rPr>
          <w:t>ت</w:t>
        </w:r>
        <w:r w:rsidR="00FD6047">
          <w:rPr>
            <w:noProof/>
            <w:webHidden/>
            <w:rtl/>
          </w:rPr>
          <w:tab/>
        </w:r>
        <w:r w:rsidR="00FD6047">
          <w:rPr>
            <w:noProof/>
            <w:webHidden/>
            <w:rtl/>
          </w:rPr>
          <w:fldChar w:fldCharType="begin"/>
        </w:r>
        <w:r w:rsidR="00FD6047">
          <w:rPr>
            <w:noProof/>
            <w:webHidden/>
            <w:rtl/>
          </w:rPr>
          <w:instrText xml:space="preserve"> </w:instrText>
        </w:r>
        <w:r w:rsidR="00FD6047">
          <w:rPr>
            <w:noProof/>
            <w:webHidden/>
          </w:rPr>
          <w:instrText>PAGEREF</w:instrText>
        </w:r>
        <w:r w:rsidR="00FD6047">
          <w:rPr>
            <w:noProof/>
            <w:webHidden/>
            <w:rtl/>
          </w:rPr>
          <w:instrText xml:space="preserve"> _</w:instrText>
        </w:r>
        <w:r w:rsidR="00FD6047">
          <w:rPr>
            <w:noProof/>
            <w:webHidden/>
          </w:rPr>
          <w:instrText>Toc</w:instrText>
        </w:r>
        <w:r w:rsidR="00FD6047">
          <w:rPr>
            <w:noProof/>
            <w:webHidden/>
            <w:rtl/>
          </w:rPr>
          <w:instrText xml:space="preserve">99183161 </w:instrText>
        </w:r>
        <w:r w:rsidR="00FD6047">
          <w:rPr>
            <w:noProof/>
            <w:webHidden/>
          </w:rPr>
          <w:instrText>\h</w:instrText>
        </w:r>
        <w:r w:rsidR="00FD6047">
          <w:rPr>
            <w:noProof/>
            <w:webHidden/>
            <w:rtl/>
          </w:rPr>
          <w:instrText xml:space="preserve"> </w:instrText>
        </w:r>
        <w:r w:rsidR="00FD6047">
          <w:rPr>
            <w:noProof/>
            <w:webHidden/>
            <w:rtl/>
          </w:rPr>
        </w:r>
        <w:r w:rsidR="00FD6047">
          <w:rPr>
            <w:noProof/>
            <w:webHidden/>
            <w:rtl/>
          </w:rPr>
          <w:fldChar w:fldCharType="separate"/>
        </w:r>
        <w:r w:rsidR="00FD6047">
          <w:rPr>
            <w:noProof/>
            <w:webHidden/>
            <w:rtl/>
          </w:rPr>
          <w:t>8</w:t>
        </w:r>
        <w:r w:rsidR="00FD6047">
          <w:rPr>
            <w:noProof/>
            <w:webHidden/>
            <w:rtl/>
          </w:rPr>
          <w:fldChar w:fldCharType="end"/>
        </w:r>
      </w:hyperlink>
    </w:p>
    <w:p w14:paraId="001A54A3" w14:textId="0BC32AA1" w:rsidR="00C91EB6" w:rsidRPr="00C91EB6" w:rsidRDefault="00FD6047" w:rsidP="00203E9C">
      <w:pPr>
        <w:ind w:hanging="2"/>
      </w:pPr>
      <w:r>
        <w:rPr>
          <w:rStyle w:val="Hyperlink"/>
          <w:rFonts w:cs="B Titr"/>
          <w:noProof/>
          <w:szCs w:val="24"/>
          <w:rtl/>
        </w:rPr>
        <w:fldChar w:fldCharType="end"/>
      </w:r>
    </w:p>
    <w:p w14:paraId="0D2DB028" w14:textId="77777777"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153AFC">
        <w:rPr>
          <w:rtl/>
        </w:rPr>
        <w:t>اقتضاء النه</w:t>
      </w:r>
      <w:r w:rsidR="00153AFC">
        <w:rPr>
          <w:rFonts w:hint="cs"/>
          <w:rtl/>
        </w:rPr>
        <w:t>ی</w:t>
      </w:r>
      <w:r w:rsidR="00153AFC">
        <w:rPr>
          <w:rtl/>
        </w:rPr>
        <w:t xml:space="preserve"> للفساد</w:t>
      </w:r>
      <w:r w:rsidR="00025B70">
        <w:rPr>
          <w:rFonts w:hint="cs"/>
          <w:rtl/>
        </w:rPr>
        <w:t xml:space="preserve"> </w:t>
      </w:r>
      <w:r w:rsidR="00386C11" w:rsidRPr="00A6366F">
        <w:rPr>
          <w:rFonts w:hint="cs"/>
          <w:rtl/>
        </w:rPr>
        <w:t>/</w:t>
      </w:r>
      <w:bookmarkStart w:id="1" w:name="BokSabj_d"/>
      <w:bookmarkEnd w:id="1"/>
      <w:r w:rsidR="00153AFC">
        <w:rPr>
          <w:rtl/>
        </w:rPr>
        <w:t>نواه</w:t>
      </w:r>
      <w:r w:rsidR="00153AFC">
        <w:rPr>
          <w:rFonts w:hint="cs"/>
          <w:rtl/>
        </w:rPr>
        <w:t>ی</w:t>
      </w:r>
      <w:r w:rsidR="00386C11" w:rsidRPr="00A6366F">
        <w:rPr>
          <w:rFonts w:hint="cs"/>
          <w:rtl/>
        </w:rPr>
        <w:t xml:space="preserve"> /</w:t>
      </w:r>
      <w:bookmarkStart w:id="2" w:name="Bokkolli"/>
      <w:bookmarkEnd w:id="2"/>
      <w:r w:rsidR="00153AFC">
        <w:rPr>
          <w:rtl/>
        </w:rPr>
        <w:t>مباحث الفاظ</w:t>
      </w:r>
      <w:r w:rsidR="001B6799" w:rsidRPr="00A6366F">
        <w:rPr>
          <w:rFonts w:hint="cs"/>
          <w:rtl/>
        </w:rPr>
        <w:t xml:space="preserve"> </w:t>
      </w:r>
    </w:p>
    <w:p w14:paraId="2CCBB830"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1FFCC7C8" w14:textId="77777777" w:rsidR="00347EDE" w:rsidRDefault="00D41954" w:rsidP="00203E9C">
      <w:pPr>
        <w:ind w:hanging="2"/>
        <w:rPr>
          <w:rtl/>
        </w:rPr>
      </w:pPr>
      <w:r>
        <w:rPr>
          <w:rFonts w:hint="cs"/>
          <w:rtl/>
        </w:rPr>
        <w:t>در بحث اقتضاء نهی از عبادت نسبت به فساد آن چند فرض مطرح است</w:t>
      </w:r>
      <w:r w:rsidR="00347EDE">
        <w:rPr>
          <w:rFonts w:hint="cs"/>
          <w:rtl/>
        </w:rPr>
        <w:t>:</w:t>
      </w:r>
    </w:p>
    <w:p w14:paraId="30E50DBB" w14:textId="77777777" w:rsidR="00347EDE" w:rsidRDefault="00347EDE" w:rsidP="00203E9C">
      <w:pPr>
        <w:ind w:hanging="2"/>
        <w:rPr>
          <w:rtl/>
        </w:rPr>
      </w:pPr>
      <w:r>
        <w:rPr>
          <w:rFonts w:hint="cs"/>
          <w:rtl/>
        </w:rPr>
        <w:t xml:space="preserve">الف و ب: </w:t>
      </w:r>
      <w:r w:rsidR="00D41954">
        <w:rPr>
          <w:rFonts w:hint="cs"/>
          <w:rtl/>
        </w:rPr>
        <w:t xml:space="preserve">تعلق نهی تحریمی نفسی به اصل عبادت یا حصه ای از آن با توجه به ظهور نهی تکلیفی در وافی نبودن </w:t>
      </w:r>
      <w:r w:rsidR="00A658AD">
        <w:rPr>
          <w:rFonts w:hint="cs"/>
          <w:rtl/>
        </w:rPr>
        <w:t xml:space="preserve">متعلق آن به ملاک امر، مقتضی فساد عبادت خواهد بود. </w:t>
      </w:r>
    </w:p>
    <w:p w14:paraId="1E65E07F" w14:textId="7CDB43D0" w:rsidR="003A6148" w:rsidRDefault="00347EDE" w:rsidP="00203E9C">
      <w:pPr>
        <w:ind w:hanging="2"/>
        <w:rPr>
          <w:rtl/>
        </w:rPr>
      </w:pPr>
      <w:r>
        <w:rPr>
          <w:rFonts w:hint="cs"/>
          <w:rtl/>
        </w:rPr>
        <w:t xml:space="preserve">ج: </w:t>
      </w:r>
      <w:r w:rsidR="00A658AD">
        <w:rPr>
          <w:rFonts w:hint="cs"/>
          <w:rtl/>
        </w:rPr>
        <w:t xml:space="preserve">تعلق نهی تحریمی نفسی به عنوانی غیر از عنوان عبادت در صورتی که نهی منجز باشد مقتضی فساد عبادت است؛ زیرا گرچه در بحث اجتماع امر و نهی قول به جواز اجتماع اختیار شده است اما چنین عبادتی صلاحیت مقربیت نخواهد داشت. </w:t>
      </w:r>
    </w:p>
    <w:p w14:paraId="02C58DB5" w14:textId="15B803D8" w:rsidR="00347EDE" w:rsidRPr="00347EDE" w:rsidRDefault="00347EDE" w:rsidP="00203E9C">
      <w:pPr>
        <w:ind w:hanging="2"/>
        <w:rPr>
          <w:rFonts w:cs="Arial"/>
          <w:rtl/>
        </w:rPr>
      </w:pPr>
      <w:r>
        <w:rPr>
          <w:rFonts w:hint="cs"/>
          <w:rtl/>
        </w:rPr>
        <w:t xml:space="preserve">د: تعلق نهی غیری به عبادت به نظر برخی از جمله صاحب کفایه، صاحب عروه، محقق نائینی و آقای خویی به دلیل عدم کاشفیت نهی غیری از مبغوضیت موجب </w:t>
      </w:r>
      <w:r w:rsidR="00C35B85">
        <w:rPr>
          <w:rFonts w:hint="cs"/>
          <w:rtl/>
        </w:rPr>
        <w:t>فساد عبادت نخواهد شد. این مطلب در جلسه پیشین مورد مناقشه واقع شد.</w:t>
      </w:r>
    </w:p>
    <w:p w14:paraId="45623547" w14:textId="77777777" w:rsidR="00247D2F" w:rsidRPr="003A6148" w:rsidRDefault="00247D2F" w:rsidP="003A6148">
      <w:pPr>
        <w:pBdr>
          <w:bottom w:val="double" w:sz="6" w:space="1" w:color="auto"/>
        </w:pBdr>
      </w:pPr>
    </w:p>
    <w:p w14:paraId="63A2AB69" w14:textId="77777777" w:rsidR="008F5B4D" w:rsidRDefault="008F5B4D" w:rsidP="003A6148"/>
    <w:p w14:paraId="65C152E7" w14:textId="470E9F28" w:rsidR="00790EA7" w:rsidRDefault="00790EA7" w:rsidP="00790EA7">
      <w:pPr>
        <w:pStyle w:val="Heading1"/>
        <w:rPr>
          <w:rtl/>
        </w:rPr>
      </w:pPr>
      <w:bookmarkStart w:id="3" w:name="_Toc98199329"/>
      <w:bookmarkStart w:id="4" w:name="_Toc99111109"/>
      <w:bookmarkStart w:id="5" w:name="_Toc99183152"/>
      <w:r>
        <w:rPr>
          <w:rFonts w:hint="cs"/>
          <w:rtl/>
        </w:rPr>
        <w:t>اقتضاء نهی از عبادت نسبت به فساد آن</w:t>
      </w:r>
      <w:bookmarkEnd w:id="3"/>
      <w:bookmarkEnd w:id="4"/>
      <w:bookmarkEnd w:id="5"/>
    </w:p>
    <w:p w14:paraId="16FC9D52" w14:textId="217E84A9" w:rsidR="005E0A72" w:rsidRPr="005E0A72" w:rsidRDefault="005E0A72" w:rsidP="005E0A72">
      <w:pPr>
        <w:rPr>
          <w:rtl/>
        </w:rPr>
      </w:pPr>
      <w:r>
        <w:rPr>
          <w:rFonts w:hint="cs"/>
          <w:rtl/>
        </w:rPr>
        <w:t xml:space="preserve">فرض چهارم در بحث اقتضاء نهی از عبادت نسبت به فساد آن فرض تعلق نهی غیری به عبادت است. </w:t>
      </w:r>
    </w:p>
    <w:p w14:paraId="38C3B79C" w14:textId="0F259060" w:rsidR="00392ED9" w:rsidRDefault="00392ED9" w:rsidP="00392ED9">
      <w:pPr>
        <w:pStyle w:val="Heading2"/>
        <w:rPr>
          <w:rtl/>
        </w:rPr>
      </w:pPr>
      <w:bookmarkStart w:id="6" w:name="_Toc98199334"/>
      <w:bookmarkStart w:id="7" w:name="_Toc99111110"/>
      <w:bookmarkStart w:id="8" w:name="_Toc99183153"/>
      <w:r>
        <w:rPr>
          <w:rFonts w:hint="cs"/>
          <w:rtl/>
        </w:rPr>
        <w:lastRenderedPageBreak/>
        <w:t>د: تعلق نهی غیری به عبادت</w:t>
      </w:r>
      <w:bookmarkEnd w:id="6"/>
      <w:bookmarkEnd w:id="7"/>
      <w:bookmarkEnd w:id="8"/>
    </w:p>
    <w:p w14:paraId="2F2068AD" w14:textId="41CDE4C6" w:rsidR="005E0A72" w:rsidRDefault="005E0A72" w:rsidP="005E0A72">
      <w:pPr>
        <w:rPr>
          <w:rtl/>
        </w:rPr>
      </w:pPr>
      <w:r>
        <w:rPr>
          <w:rFonts w:hint="cs"/>
          <w:rtl/>
        </w:rPr>
        <w:t>صاحب عروه</w:t>
      </w:r>
      <w:r>
        <w:rPr>
          <w:rStyle w:val="FootnoteReference"/>
          <w:rtl/>
        </w:rPr>
        <w:footnoteReference w:id="1"/>
      </w:r>
      <w:r>
        <w:rPr>
          <w:rFonts w:hint="cs"/>
          <w:rtl/>
        </w:rPr>
        <w:t>، محقق نائینی</w:t>
      </w:r>
      <w:r>
        <w:rPr>
          <w:rStyle w:val="FootnoteReference"/>
          <w:rtl/>
        </w:rPr>
        <w:footnoteReference w:id="2"/>
      </w:r>
      <w:r>
        <w:rPr>
          <w:rFonts w:hint="cs"/>
          <w:rtl/>
        </w:rPr>
        <w:t>، مرحوم آقای خویی</w:t>
      </w:r>
      <w:r>
        <w:rPr>
          <w:rStyle w:val="FootnoteReference"/>
          <w:rtl/>
        </w:rPr>
        <w:footnoteReference w:id="3"/>
      </w:r>
      <w:r>
        <w:rPr>
          <w:rFonts w:hint="cs"/>
          <w:rtl/>
        </w:rPr>
        <w:t xml:space="preserve"> و شهید صدر</w:t>
      </w:r>
      <w:r w:rsidR="00CC744E">
        <w:rPr>
          <w:rStyle w:val="FootnoteReference"/>
          <w:rtl/>
        </w:rPr>
        <w:footnoteReference w:id="4"/>
      </w:r>
      <w:r>
        <w:rPr>
          <w:rFonts w:hint="cs"/>
          <w:rtl/>
        </w:rPr>
        <w:t xml:space="preserve"> قائل به عدم اقتضاء نهی غیری نسبت به فساد شده اند.</w:t>
      </w:r>
    </w:p>
    <w:p w14:paraId="55271982" w14:textId="3C9113C9" w:rsidR="005E0A72" w:rsidRPr="005E0A72" w:rsidRDefault="005E0A72" w:rsidP="005E0A72">
      <w:pPr>
        <w:pStyle w:val="Heading3"/>
        <w:rPr>
          <w:rtl/>
        </w:rPr>
      </w:pPr>
      <w:bookmarkStart w:id="9" w:name="_Toc99111111"/>
      <w:bookmarkStart w:id="10" w:name="_Toc99183154"/>
      <w:r>
        <w:rPr>
          <w:rFonts w:hint="cs"/>
          <w:rtl/>
        </w:rPr>
        <w:t>وجوه عدم اقتضاء نهی غیری نسبت به فساد عبادت</w:t>
      </w:r>
      <w:bookmarkEnd w:id="9"/>
      <w:bookmarkEnd w:id="10"/>
    </w:p>
    <w:p w14:paraId="4C7497B6" w14:textId="01029908" w:rsidR="00392ED9" w:rsidRDefault="00BD313C" w:rsidP="00BD313C">
      <w:pPr>
        <w:pStyle w:val="Heading4"/>
        <w:rPr>
          <w:rtl/>
        </w:rPr>
      </w:pPr>
      <w:bookmarkStart w:id="11" w:name="_Toc99111112"/>
      <w:bookmarkStart w:id="12" w:name="_Toc99183155"/>
      <w:r>
        <w:rPr>
          <w:rFonts w:hint="cs"/>
          <w:rtl/>
        </w:rPr>
        <w:t xml:space="preserve">1. عدم </w:t>
      </w:r>
      <w:r w:rsidR="007D4D5A">
        <w:rPr>
          <w:rFonts w:hint="cs"/>
          <w:rtl/>
        </w:rPr>
        <w:t>کاشفیت نهی غیری از مبغوض</w:t>
      </w:r>
      <w:r w:rsidR="00150C94">
        <w:rPr>
          <w:rFonts w:hint="cs"/>
          <w:rtl/>
        </w:rPr>
        <w:t xml:space="preserve"> بودن</w:t>
      </w:r>
      <w:r w:rsidR="007D4D5A">
        <w:rPr>
          <w:rFonts w:hint="cs"/>
          <w:rtl/>
        </w:rPr>
        <w:t xml:space="preserve"> متعلق آن</w:t>
      </w:r>
      <w:bookmarkEnd w:id="11"/>
      <w:bookmarkEnd w:id="12"/>
    </w:p>
    <w:p w14:paraId="1EAC2B0D" w14:textId="69B6AE24" w:rsidR="001A1EA5" w:rsidRDefault="001A7BEF" w:rsidP="006162A2">
      <w:pPr>
        <w:rPr>
          <w:rtl/>
        </w:rPr>
      </w:pPr>
      <w:r>
        <w:rPr>
          <w:rFonts w:hint="cs"/>
          <w:rtl/>
        </w:rPr>
        <w:t>محقق نائینی</w:t>
      </w:r>
      <w:r w:rsidR="004430AA">
        <w:rPr>
          <w:rStyle w:val="FootnoteReference"/>
          <w:rtl/>
        </w:rPr>
        <w:footnoteReference w:id="5"/>
      </w:r>
      <w:r>
        <w:rPr>
          <w:rFonts w:hint="cs"/>
          <w:rtl/>
        </w:rPr>
        <w:t xml:space="preserve"> و آقای خویی</w:t>
      </w:r>
      <w:r w:rsidR="004430AA">
        <w:rPr>
          <w:rStyle w:val="FootnoteReference"/>
          <w:rtl/>
        </w:rPr>
        <w:footnoteReference w:id="6"/>
      </w:r>
      <w:r>
        <w:rPr>
          <w:rFonts w:hint="cs"/>
          <w:rtl/>
        </w:rPr>
        <w:t xml:space="preserve"> فرموده اند: نهی غیری ناشی از مبغوضیت نبوده و با محبوبیت فعل جمع می شود.</w:t>
      </w:r>
    </w:p>
    <w:p w14:paraId="4DA58C4C" w14:textId="7B39C2AF" w:rsidR="001A7BEF" w:rsidRDefault="001A7BEF" w:rsidP="006162A2">
      <w:pPr>
        <w:rPr>
          <w:rtl/>
        </w:rPr>
      </w:pPr>
      <w:r>
        <w:rPr>
          <w:rFonts w:hint="cs"/>
          <w:rtl/>
        </w:rPr>
        <w:t xml:space="preserve">این مطلب معنای محصلی ندارد. این بزرگان در بحث اقتضاء امر به شیء نسبت به نهی غیری از ضد آن، نهی را ناشی از وجود ملازمه بین حب به فعل با بغض به ترک آن دانستند. به عنوان مثال کسی که حب به نماز خواندن فرزندش دارد از نماز نخواندن او ناراحت می شود. </w:t>
      </w:r>
      <w:r w:rsidR="00D10173">
        <w:rPr>
          <w:rFonts w:hint="cs"/>
          <w:rtl/>
        </w:rPr>
        <w:t xml:space="preserve">همین طور کسی که نسبت به فعلی بغض دارد نسبت به علت تامه آن نیز بغض دارد. </w:t>
      </w:r>
      <w:r w:rsidR="0028560D">
        <w:rPr>
          <w:rFonts w:hint="cs"/>
          <w:rtl/>
        </w:rPr>
        <w:t xml:space="preserve">به عنوان مثال کسی که نسبت به خیس شدن کتاب خود بغض دارد نسبت به ارتماس جنب در آب </w:t>
      </w:r>
      <w:r w:rsidR="00506C4B">
        <w:rPr>
          <w:rFonts w:hint="cs"/>
          <w:rtl/>
        </w:rPr>
        <w:t xml:space="preserve">نیز </w:t>
      </w:r>
      <w:r w:rsidR="0052508D">
        <w:rPr>
          <w:rFonts w:hint="cs"/>
          <w:rtl/>
        </w:rPr>
        <w:t xml:space="preserve">که علت تامه </w:t>
      </w:r>
      <w:r w:rsidR="0028560D">
        <w:rPr>
          <w:rFonts w:hint="cs"/>
          <w:rtl/>
        </w:rPr>
        <w:t xml:space="preserve">خیس شدن کتاب </w:t>
      </w:r>
      <w:r w:rsidR="0052508D">
        <w:rPr>
          <w:rFonts w:hint="cs"/>
          <w:rtl/>
        </w:rPr>
        <w:t xml:space="preserve">است </w:t>
      </w:r>
      <w:r w:rsidR="0028560D">
        <w:rPr>
          <w:rFonts w:hint="cs"/>
          <w:rtl/>
        </w:rPr>
        <w:t xml:space="preserve">بغض دارد. </w:t>
      </w:r>
      <w:r w:rsidR="0037510B">
        <w:rPr>
          <w:rFonts w:hint="cs"/>
          <w:rtl/>
        </w:rPr>
        <w:t>اگر گفته شود بغض غیری با وجود ملاک امر قابل جمع است</w:t>
      </w:r>
      <w:r w:rsidR="00A4060C">
        <w:rPr>
          <w:rFonts w:hint="cs"/>
          <w:rtl/>
        </w:rPr>
        <w:t>،</w:t>
      </w:r>
      <w:r w:rsidR="0037510B">
        <w:rPr>
          <w:rFonts w:hint="cs"/>
          <w:rtl/>
        </w:rPr>
        <w:t xml:space="preserve"> با توجه به اینکه ملاک امر در عبادات محبوبیت است اشکال اجتماع محبوبیت و مبغوضیت فعل واحد به عنوان واحد پیش خواهد آمد.</w:t>
      </w:r>
    </w:p>
    <w:p w14:paraId="5A6FCAAC" w14:textId="36285946" w:rsidR="0037510B" w:rsidRDefault="0037510B" w:rsidP="006162A2">
      <w:pPr>
        <w:rPr>
          <w:rtl/>
        </w:rPr>
      </w:pPr>
      <w:r>
        <w:rPr>
          <w:rFonts w:hint="cs"/>
          <w:rtl/>
        </w:rPr>
        <w:t>علاوه بر اینکه کاشفی از وجود ملاک در فعل متعلق نهی غیری وجود ندارد زیرا با وجود نهی تعلق امر به فعل امکان</w:t>
      </w:r>
      <w:r>
        <w:rPr>
          <w:rFonts w:hint="eastAsia"/>
          <w:rtl/>
        </w:rPr>
        <w:t>‌</w:t>
      </w:r>
      <w:r>
        <w:rPr>
          <w:rFonts w:hint="cs"/>
          <w:rtl/>
        </w:rPr>
        <w:t xml:space="preserve">پذیر نیست. </w:t>
      </w:r>
      <w:r w:rsidR="0091698B">
        <w:rPr>
          <w:rFonts w:hint="cs"/>
          <w:rtl/>
        </w:rPr>
        <w:t>وجود امر ترتبی که آقای خویی در این فرض مطرح کرده است مورد اشکال است</w:t>
      </w:r>
      <w:r w:rsidR="00DE6CF0">
        <w:rPr>
          <w:rFonts w:hint="cs"/>
          <w:rtl/>
        </w:rPr>
        <w:t xml:space="preserve"> چرا که</w:t>
      </w:r>
      <w:r w:rsidR="00F52B2E">
        <w:rPr>
          <w:rFonts w:hint="cs"/>
          <w:rtl/>
        </w:rPr>
        <w:t xml:space="preserve"> </w:t>
      </w:r>
      <w:r w:rsidR="008E27DA">
        <w:rPr>
          <w:rFonts w:hint="cs"/>
          <w:rtl/>
        </w:rPr>
        <w:t xml:space="preserve">در مثال ارتماس در آب </w:t>
      </w:r>
      <w:r w:rsidR="00236009">
        <w:rPr>
          <w:rFonts w:hint="cs"/>
          <w:rtl/>
        </w:rPr>
        <w:t>بنابر پذیرش تعلق نهی غیری و حرام غیری بودن</w:t>
      </w:r>
      <w:r w:rsidR="00A66D9F">
        <w:rPr>
          <w:rFonts w:hint="cs"/>
          <w:rtl/>
        </w:rPr>
        <w:t xml:space="preserve"> آن،</w:t>
      </w:r>
      <w:r w:rsidR="008E27DA">
        <w:rPr>
          <w:rFonts w:hint="cs"/>
          <w:rtl/>
        </w:rPr>
        <w:t xml:space="preserve"> </w:t>
      </w:r>
      <w:r w:rsidR="00A66D9F">
        <w:rPr>
          <w:rFonts w:hint="cs"/>
          <w:rtl/>
        </w:rPr>
        <w:t xml:space="preserve">تعلق امر ترتبی به غسل ارتماسی در فرض ارتکاب حرام غیری طلب حاصل است. </w:t>
      </w:r>
      <w:r w:rsidR="00C3736E">
        <w:rPr>
          <w:rFonts w:hint="cs"/>
          <w:rtl/>
        </w:rPr>
        <w:t xml:space="preserve">پس </w:t>
      </w:r>
      <w:r w:rsidR="00A66D9F">
        <w:rPr>
          <w:rFonts w:hint="cs"/>
          <w:rtl/>
        </w:rPr>
        <w:t>این بیان</w:t>
      </w:r>
      <w:r w:rsidR="00EC12DD">
        <w:rPr>
          <w:rFonts w:hint="cs"/>
          <w:rtl/>
        </w:rPr>
        <w:t xml:space="preserve"> موجب حل</w:t>
      </w:r>
      <w:r w:rsidR="00A66D9F">
        <w:rPr>
          <w:rFonts w:hint="cs"/>
          <w:rtl/>
        </w:rPr>
        <w:t xml:space="preserve"> مشکل نهی غیری نخواهد </w:t>
      </w:r>
      <w:r w:rsidR="00EC12DD">
        <w:rPr>
          <w:rFonts w:hint="cs"/>
          <w:rtl/>
        </w:rPr>
        <w:t>شد</w:t>
      </w:r>
      <w:r w:rsidR="00A66D9F">
        <w:rPr>
          <w:rFonts w:hint="cs"/>
          <w:rtl/>
        </w:rPr>
        <w:t>.</w:t>
      </w:r>
    </w:p>
    <w:p w14:paraId="30435AA7" w14:textId="4C70DCC8" w:rsidR="00A66D9F" w:rsidRDefault="00A4060C" w:rsidP="006162A2">
      <w:pPr>
        <w:rPr>
          <w:rtl/>
        </w:rPr>
      </w:pPr>
      <w:r>
        <w:rPr>
          <w:rFonts w:hint="cs"/>
          <w:rtl/>
        </w:rPr>
        <w:t>به نظر ما بیان های دیگری برای عدم اقتضاء نهی غیری نسبت به فساد عبادت وجود دارد:</w:t>
      </w:r>
    </w:p>
    <w:p w14:paraId="20D2C76A" w14:textId="3E2B7F6E" w:rsidR="0007782C" w:rsidRDefault="001D3B5B" w:rsidP="0007782C">
      <w:pPr>
        <w:pStyle w:val="Heading4"/>
        <w:rPr>
          <w:rtl/>
        </w:rPr>
      </w:pPr>
      <w:bookmarkStart w:id="13" w:name="_Toc99111113"/>
      <w:bookmarkStart w:id="14" w:name="_Toc99183156"/>
      <w:r>
        <w:rPr>
          <w:rFonts w:hint="cs"/>
          <w:rtl/>
        </w:rPr>
        <w:lastRenderedPageBreak/>
        <w:t>2</w:t>
      </w:r>
      <w:r w:rsidR="0007782C">
        <w:rPr>
          <w:rFonts w:hint="cs"/>
          <w:rtl/>
        </w:rPr>
        <w:t xml:space="preserve">. کفایت حب شأنی </w:t>
      </w:r>
      <w:r w:rsidR="00921775">
        <w:rPr>
          <w:rFonts w:hint="cs"/>
          <w:rtl/>
        </w:rPr>
        <w:t xml:space="preserve">و </w:t>
      </w:r>
      <w:r w:rsidR="0007782C">
        <w:rPr>
          <w:rFonts w:hint="cs"/>
          <w:rtl/>
        </w:rPr>
        <w:t>عدم ارتکاز نافی صلاحیت مقربیت</w:t>
      </w:r>
      <w:bookmarkEnd w:id="13"/>
      <w:bookmarkEnd w:id="14"/>
    </w:p>
    <w:p w14:paraId="3D1D338C" w14:textId="34753716" w:rsidR="00A4060C" w:rsidRDefault="00A4060C" w:rsidP="006162A2">
      <w:pPr>
        <w:rPr>
          <w:rtl/>
        </w:rPr>
      </w:pPr>
      <w:r>
        <w:rPr>
          <w:rFonts w:hint="cs"/>
          <w:rtl/>
        </w:rPr>
        <w:t>بیان اول این است که نهی غیری به دلیل ناشی شدن آن از بغض تبعی</w:t>
      </w:r>
      <w:r w:rsidR="00172F39">
        <w:rPr>
          <w:rFonts w:hint="cs"/>
          <w:rtl/>
        </w:rPr>
        <w:t xml:space="preserve"> به علت تامه حرام</w:t>
      </w:r>
      <w:r>
        <w:rPr>
          <w:rFonts w:hint="cs"/>
          <w:rtl/>
        </w:rPr>
        <w:t xml:space="preserve"> که لازم لا ینفک نهی از معلول آن </w:t>
      </w:r>
      <w:r w:rsidR="00172F39">
        <w:rPr>
          <w:rFonts w:hint="cs"/>
          <w:rtl/>
        </w:rPr>
        <w:t>است</w:t>
      </w:r>
      <w:r w:rsidR="00FD0845">
        <w:rPr>
          <w:rFonts w:hint="cs"/>
          <w:rtl/>
        </w:rPr>
        <w:t xml:space="preserve"> و موجب قهری شدن نهی غیری می شود</w:t>
      </w:r>
      <w:r w:rsidR="00172F39">
        <w:rPr>
          <w:rFonts w:hint="cs"/>
          <w:rtl/>
        </w:rPr>
        <w:t>، با امر به علت تامه حرام بدون اشکال است.</w:t>
      </w:r>
      <w:r w:rsidR="00FD0845">
        <w:rPr>
          <w:rFonts w:hint="cs"/>
          <w:rtl/>
        </w:rPr>
        <w:t xml:space="preserve"> حال در صورت وجود مندوحه و امکان غسل به آبی که متعلق نهی غیری نباشد، شمول اطلاق امر نسبت به این غسل محذوری ندارد</w:t>
      </w:r>
      <w:r w:rsidR="00DC1896">
        <w:rPr>
          <w:rFonts w:hint="cs"/>
          <w:rtl/>
        </w:rPr>
        <w:t xml:space="preserve"> اگرچه علت تامه حرام است و بغض غیری تبعی و قهری به آن تعلق گرفته است. </w:t>
      </w:r>
      <w:r w:rsidR="00DB6992">
        <w:rPr>
          <w:rFonts w:hint="cs"/>
          <w:rtl/>
        </w:rPr>
        <w:t xml:space="preserve">بغض غیری علت تامه حرام گرچه مانع از حب فعلی به آن باشد اما روح عبادت نه محبوبیت فعلیه بلکه محبوبیت لولایی است؛ به این معنا که محبوب باشد «لولا تعلق البغض الغیری به». در صورت عدم مندوحه </w:t>
      </w:r>
      <w:r w:rsidR="001271DA">
        <w:rPr>
          <w:rFonts w:hint="cs"/>
          <w:rtl/>
        </w:rPr>
        <w:t>نیز محبوبیت شأنی و لولایی فعل برای امر به آن کافی است و به عنوان مثال امر به غسل ارتماسی در فرض تلف کردن کتاب تعلق می گیرد</w:t>
      </w:r>
      <w:r w:rsidR="009153E3">
        <w:rPr>
          <w:rFonts w:hint="cs"/>
          <w:rtl/>
        </w:rPr>
        <w:t xml:space="preserve"> گرچه غسل در جای دیگر امکان پذیر نیست. </w:t>
      </w:r>
      <w:r w:rsidR="008B6A63">
        <w:rPr>
          <w:rFonts w:hint="cs"/>
          <w:rtl/>
        </w:rPr>
        <w:t xml:space="preserve">شاهد بر این مطلب وجدان است. در صورت تلف </w:t>
      </w:r>
      <w:r w:rsidR="00D45D9A">
        <w:rPr>
          <w:rFonts w:hint="cs"/>
          <w:rtl/>
        </w:rPr>
        <w:t xml:space="preserve">شدن </w:t>
      </w:r>
      <w:r w:rsidR="008B6A63">
        <w:rPr>
          <w:rFonts w:hint="cs"/>
          <w:rtl/>
        </w:rPr>
        <w:t xml:space="preserve">کتاب با سببی دیگر مانند پرتاب کردن سنگ در آب هم </w:t>
      </w:r>
      <w:r w:rsidR="00D45D9A">
        <w:rPr>
          <w:rFonts w:hint="cs"/>
          <w:rtl/>
        </w:rPr>
        <w:t>ملاک تلف نشدن کتاب</w:t>
      </w:r>
      <w:r w:rsidR="008B6A63">
        <w:rPr>
          <w:rFonts w:hint="cs"/>
          <w:rtl/>
        </w:rPr>
        <w:t xml:space="preserve"> و هم </w:t>
      </w:r>
      <w:r w:rsidR="00D45D9A">
        <w:rPr>
          <w:rFonts w:hint="cs"/>
          <w:rtl/>
        </w:rPr>
        <w:t xml:space="preserve">ملاک غسل از بین می رود. </w:t>
      </w:r>
      <w:r w:rsidR="008B6A63">
        <w:rPr>
          <w:rFonts w:hint="cs"/>
          <w:rtl/>
        </w:rPr>
        <w:t xml:space="preserve">در حالی که با انجام غسل </w:t>
      </w:r>
      <w:r w:rsidR="00D45D9A">
        <w:rPr>
          <w:rFonts w:hint="cs"/>
          <w:rtl/>
        </w:rPr>
        <w:t xml:space="preserve">اگرچه </w:t>
      </w:r>
      <w:r w:rsidR="008B6A63">
        <w:rPr>
          <w:rFonts w:hint="cs"/>
          <w:rtl/>
        </w:rPr>
        <w:t>کتاب تلف می شود اما حال مولی به دلیل استیفاء یکی از دو ملاک احسن خواهد بود نسبت به فرضی که هر دو ملاک فوت می شود.</w:t>
      </w:r>
      <w:r w:rsidR="00B04AFE">
        <w:rPr>
          <w:rFonts w:hint="cs"/>
          <w:rtl/>
        </w:rPr>
        <w:t xml:space="preserve"> با توجه به این فرض که حرام محقق خواهد شد</w:t>
      </w:r>
      <w:r w:rsidR="008B6A63">
        <w:rPr>
          <w:rFonts w:hint="cs"/>
          <w:rtl/>
        </w:rPr>
        <w:t xml:space="preserve"> </w:t>
      </w:r>
      <w:r w:rsidR="00B04AFE">
        <w:rPr>
          <w:rFonts w:hint="cs"/>
          <w:rtl/>
        </w:rPr>
        <w:t>قصد قربت نیز با وجود احسن بودن حال مولی در صورت تحقق حرام با سبب واجب نسبت به فرض تحقق حرام با سبب غیر واجب، قابل تمشی است.</w:t>
      </w:r>
    </w:p>
    <w:p w14:paraId="0FCF27CE" w14:textId="6683051D" w:rsidR="009134A8" w:rsidRDefault="009134A8" w:rsidP="006162A2">
      <w:pPr>
        <w:rPr>
          <w:rtl/>
        </w:rPr>
      </w:pPr>
      <w:r>
        <w:rPr>
          <w:rFonts w:hint="cs"/>
          <w:rtl/>
        </w:rPr>
        <w:t>پس وجه اول این است که گرچه بغض غیری در فعل وجود داشته و مانع از حب نفسی فعلی به علت تامه حرام است اما مقوم امر و عبادیت حب فعلی در فعل نبوده و حب شأنی و لولایی بالوجدان کافی است.</w:t>
      </w:r>
    </w:p>
    <w:p w14:paraId="4B6804B9" w14:textId="5213003B" w:rsidR="009134A8" w:rsidRDefault="009134A8" w:rsidP="006162A2">
      <w:pPr>
        <w:rPr>
          <w:rtl/>
        </w:rPr>
      </w:pPr>
      <w:r>
        <w:rPr>
          <w:rFonts w:hint="cs"/>
          <w:rtl/>
        </w:rPr>
        <w:t>البته فعل در صورت وجود بغض نفسی مثل وضوء با آب مغصوب از روی علم و عمد، مبعد از مولی و موجب استحقاق عقاب خواهد بود. اما ارتکاب متعلق نهی غیری مبعد از مولی و موجب استحقاق عقاب زائد نیست زیرا مخالف امر و نهی غیری مستتبع عقاب زائد نیست.</w:t>
      </w:r>
      <w:r w:rsidR="00A34226">
        <w:rPr>
          <w:rFonts w:hint="cs"/>
          <w:rtl/>
        </w:rPr>
        <w:t xml:space="preserve"> ارتکازی که در فعل </w:t>
      </w:r>
      <w:r w:rsidR="007A7F5A">
        <w:rPr>
          <w:rFonts w:hint="cs"/>
          <w:rtl/>
        </w:rPr>
        <w:t xml:space="preserve">مبغوض نفسی و مبعد نفسی از مولی مبنی بر عدم صلاحیت آن برای مقربیت وجود دارد در </w:t>
      </w:r>
      <w:r w:rsidR="00CB23C6">
        <w:rPr>
          <w:rFonts w:hint="cs"/>
          <w:rtl/>
        </w:rPr>
        <w:t xml:space="preserve">متعلق نهی غیری وجود ندارد؛ چون این فعل، مبغوض نفسی و موجب استحقاق عقاب و مبعدیت زائد از مولی نیست. مبعد از مولی به عنوان مثال تلف کردن کتاب او و این فعل </w:t>
      </w:r>
      <w:r w:rsidR="00B5352F">
        <w:rPr>
          <w:rFonts w:hint="cs"/>
          <w:rtl/>
        </w:rPr>
        <w:t xml:space="preserve">تنها </w:t>
      </w:r>
      <w:r w:rsidR="00CB23C6">
        <w:rPr>
          <w:rFonts w:hint="cs"/>
          <w:rtl/>
        </w:rPr>
        <w:t>سبب تلف کردن آن است.</w:t>
      </w:r>
    </w:p>
    <w:p w14:paraId="3DFCAF2D" w14:textId="611A6B0D" w:rsidR="005E0A72" w:rsidRDefault="00C651DA" w:rsidP="005E0A72">
      <w:pPr>
        <w:pStyle w:val="Heading4"/>
        <w:rPr>
          <w:rtl/>
        </w:rPr>
      </w:pPr>
      <w:bookmarkStart w:id="15" w:name="_Toc99111114"/>
      <w:bookmarkStart w:id="16" w:name="_Toc99183157"/>
      <w:r>
        <w:rPr>
          <w:rFonts w:hint="cs"/>
          <w:rtl/>
        </w:rPr>
        <w:lastRenderedPageBreak/>
        <w:t>3</w:t>
      </w:r>
      <w:r w:rsidR="005E0A72">
        <w:rPr>
          <w:rFonts w:hint="cs"/>
          <w:rtl/>
        </w:rPr>
        <w:t>. امکان اجتماع بغض غیری و حب نفسی</w:t>
      </w:r>
      <w:bookmarkEnd w:id="15"/>
      <w:bookmarkEnd w:id="16"/>
    </w:p>
    <w:p w14:paraId="2246BB50" w14:textId="3FBB2F86" w:rsidR="00D259A5" w:rsidRDefault="00D259A5" w:rsidP="006162A2">
      <w:pPr>
        <w:rPr>
          <w:rtl/>
        </w:rPr>
      </w:pPr>
      <w:r>
        <w:rPr>
          <w:rFonts w:hint="cs"/>
          <w:rtl/>
        </w:rPr>
        <w:t xml:space="preserve">بیان دوم که ممکن است گفته شود این است که اساسا حب </w:t>
      </w:r>
      <w:r w:rsidR="001D3B5B">
        <w:rPr>
          <w:rFonts w:hint="cs"/>
          <w:rtl/>
        </w:rPr>
        <w:t>فعل</w:t>
      </w:r>
      <w:r>
        <w:rPr>
          <w:rFonts w:hint="cs"/>
          <w:rtl/>
        </w:rPr>
        <w:t xml:space="preserve">ی با بغض غیری قابل جمع است. به عنوان مثال </w:t>
      </w:r>
      <w:r w:rsidR="00160DD6">
        <w:rPr>
          <w:rFonts w:hint="cs"/>
          <w:rtl/>
        </w:rPr>
        <w:t>با لحاظ امتثال امر به غسل با این فعل حب مولی به آن تعلق گرفته و با لحاظ سبییت این فعل نسبت به کتاب او بغض قهری تبعی به او پیدا می کند.</w:t>
      </w:r>
    </w:p>
    <w:p w14:paraId="72364FEB" w14:textId="020C15D6" w:rsidR="00262B29" w:rsidRDefault="00262B29" w:rsidP="006162A2">
      <w:pPr>
        <w:rPr>
          <w:rtl/>
        </w:rPr>
      </w:pPr>
      <w:r>
        <w:rPr>
          <w:rFonts w:hint="cs"/>
          <w:rtl/>
        </w:rPr>
        <w:t xml:space="preserve">ما پیش از این اجتماع بغض غیری و حب نفسی فعلی به شیء واحد به وجدان عرفی بدون اشکال می شمردیم. اما </w:t>
      </w:r>
      <w:r w:rsidR="00FC420B">
        <w:rPr>
          <w:rFonts w:hint="cs"/>
          <w:rtl/>
        </w:rPr>
        <w:t>انصاف این است که تصدیق این مطلب مشکل است خصوصا با وجود اینکه وجدانا عنوان واحد است. آنچه بغض غیری به آن تعلق می گیرد عنوان علت تامه حرام نبوده و واقع علت تامه حرام است که به عنوان مثال غسل ارتماسی است. حال آنکه حب نفسی نیز طبق این بیان به همین عنوان تعلق می گیرد. لذا از این بیان دوم رفع ید می کنیم.</w:t>
      </w:r>
    </w:p>
    <w:p w14:paraId="24AE7116" w14:textId="579D6C08" w:rsidR="000D60E8" w:rsidRDefault="000D60E8" w:rsidP="006162A2">
      <w:pPr>
        <w:rPr>
          <w:rtl/>
        </w:rPr>
      </w:pPr>
      <w:r>
        <w:rPr>
          <w:rFonts w:hint="cs"/>
          <w:rtl/>
        </w:rPr>
        <w:t xml:space="preserve">لازم به ذکر است که ظاهر </w:t>
      </w:r>
      <w:r w:rsidR="003E3E10">
        <w:rPr>
          <w:rFonts w:hint="cs"/>
          <w:rtl/>
        </w:rPr>
        <w:t xml:space="preserve">این است </w:t>
      </w:r>
      <w:r>
        <w:rPr>
          <w:rFonts w:hint="cs"/>
          <w:rtl/>
        </w:rPr>
        <w:t xml:space="preserve">که </w:t>
      </w:r>
      <w:r w:rsidR="003E3E10">
        <w:rPr>
          <w:rFonts w:hint="cs"/>
          <w:rtl/>
        </w:rPr>
        <w:t xml:space="preserve">بغض غیری </w:t>
      </w:r>
      <w:r>
        <w:rPr>
          <w:rFonts w:hint="cs"/>
          <w:rtl/>
        </w:rPr>
        <w:t>حیثیت تعلیلیه</w:t>
      </w:r>
      <w:r w:rsidR="000C29D9">
        <w:rPr>
          <w:rFonts w:hint="cs"/>
          <w:rtl/>
        </w:rPr>
        <w:t xml:space="preserve"> بوده و مولی در صورت التفات بغض به واقع علت تامه حرام پیدا می کند. به عنوان مثال </w:t>
      </w:r>
      <w:r w:rsidR="00E02326">
        <w:rPr>
          <w:rFonts w:hint="cs"/>
          <w:rtl/>
        </w:rPr>
        <w:t xml:space="preserve">مولی </w:t>
      </w:r>
      <w:r w:rsidR="000C29D9">
        <w:rPr>
          <w:rFonts w:hint="cs"/>
          <w:rtl/>
        </w:rPr>
        <w:t>نسبت به پرتاب کردن سنگ به سمت شیشه ماشین که علت تامه شکسته شدن آن است بغض دارد</w:t>
      </w:r>
      <w:r w:rsidR="00E02326">
        <w:rPr>
          <w:rFonts w:hint="cs"/>
          <w:rtl/>
        </w:rPr>
        <w:t>، نه از عنوان علت تامه حرام تا گفته شود تعدد عنوان وجود دارد.</w:t>
      </w:r>
    </w:p>
    <w:p w14:paraId="4D465316" w14:textId="46017365" w:rsidR="00C651DA" w:rsidRDefault="00C651DA" w:rsidP="00C651DA">
      <w:pPr>
        <w:pStyle w:val="Heading4"/>
        <w:rPr>
          <w:rtl/>
        </w:rPr>
      </w:pPr>
      <w:bookmarkStart w:id="17" w:name="_Toc99111115"/>
      <w:bookmarkStart w:id="18" w:name="_Toc99183158"/>
      <w:r>
        <w:rPr>
          <w:rFonts w:hint="cs"/>
          <w:rtl/>
        </w:rPr>
        <w:t>4. عدم بغض غیری علت حرام در فرض تحقق حرام</w:t>
      </w:r>
      <w:bookmarkEnd w:id="17"/>
      <w:bookmarkEnd w:id="18"/>
    </w:p>
    <w:p w14:paraId="7BB5A947" w14:textId="77777777" w:rsidR="00C060BA" w:rsidRDefault="009470B4" w:rsidP="006162A2">
      <w:pPr>
        <w:rPr>
          <w:rtl/>
        </w:rPr>
      </w:pPr>
      <w:r>
        <w:rPr>
          <w:rFonts w:hint="cs"/>
          <w:rtl/>
        </w:rPr>
        <w:t xml:space="preserve">بیان سوم این است که </w:t>
      </w:r>
      <w:r w:rsidR="00DD5043">
        <w:rPr>
          <w:rFonts w:hint="cs"/>
          <w:rtl/>
        </w:rPr>
        <w:t>گفته می شود بغض غیری نسبت به علت تامه حرام تا زمانی وجود دارد که در مسیر ترک حرام باشد. به عنوان مثال بغض غیری مولی نسبت به غسل به جهت بغض او نسبت به شدن تلف شدن کتاب است. اما اگر برای مولی مفروض باشد که مبغوض غیری یعنی تلف کتاب به سببی از اسباب محقق خواهد شد</w:t>
      </w:r>
      <w:r w:rsidR="00130B6F">
        <w:rPr>
          <w:rFonts w:hint="cs"/>
          <w:rtl/>
        </w:rPr>
        <w:t xml:space="preserve">، ظاهر کتاب درسنامه اصول این است که در این صورت این چنین نیست که مولی کما کان نسبت به سبب تلف کتاب بغض </w:t>
      </w:r>
      <w:r w:rsidR="00CF3EA5">
        <w:rPr>
          <w:rFonts w:hint="cs"/>
          <w:rtl/>
        </w:rPr>
        <w:t xml:space="preserve">غیری </w:t>
      </w:r>
      <w:r w:rsidR="00130B6F">
        <w:rPr>
          <w:rFonts w:hint="cs"/>
          <w:rtl/>
        </w:rPr>
        <w:t xml:space="preserve">داشته باشد. </w:t>
      </w:r>
      <w:r w:rsidR="00CF3EA5">
        <w:rPr>
          <w:rFonts w:hint="cs"/>
          <w:rtl/>
        </w:rPr>
        <w:t>بغض غیری مولی تنها در مسیر انتفاء مبغوض نفسی بوده و در فرض تحقق مبغوض نفسی بغض غیری نسبت به این سبب خاص منتفی می شود.</w:t>
      </w:r>
    </w:p>
    <w:p w14:paraId="4C47E609" w14:textId="77777777" w:rsidR="00C060BA" w:rsidRDefault="007A3EEF" w:rsidP="006162A2">
      <w:pPr>
        <w:rPr>
          <w:rtl/>
        </w:rPr>
      </w:pPr>
      <w:r>
        <w:rPr>
          <w:rFonts w:hint="cs"/>
          <w:rtl/>
        </w:rPr>
        <w:t>این شبیه مطلبی است که برخی در مقدمه واجب مطرح کرده اند</w:t>
      </w:r>
      <w:r w:rsidR="00CD0E09">
        <w:rPr>
          <w:rFonts w:hint="cs"/>
          <w:rtl/>
        </w:rPr>
        <w:t>:</w:t>
      </w:r>
      <w:r>
        <w:rPr>
          <w:rFonts w:hint="cs"/>
          <w:rtl/>
        </w:rPr>
        <w:t xml:space="preserve"> </w:t>
      </w:r>
      <w:r w:rsidR="00393047">
        <w:rPr>
          <w:rFonts w:hint="cs"/>
          <w:rtl/>
        </w:rPr>
        <w:t xml:space="preserve">فرض می کنیم </w:t>
      </w:r>
      <w:r>
        <w:rPr>
          <w:rFonts w:hint="cs"/>
          <w:rtl/>
        </w:rPr>
        <w:t>مولی حب به صعود الی السطح و حب به</w:t>
      </w:r>
      <w:r w:rsidR="00CD0E09">
        <w:rPr>
          <w:rFonts w:hint="cs"/>
          <w:rtl/>
        </w:rPr>
        <w:t xml:space="preserve"> مقدمه آن یعنی نصب سلم دارد</w:t>
      </w:r>
      <w:r w:rsidR="00393047">
        <w:rPr>
          <w:rFonts w:hint="cs"/>
          <w:rtl/>
        </w:rPr>
        <w:t>،</w:t>
      </w:r>
      <w:r w:rsidR="00CD0E09">
        <w:rPr>
          <w:rFonts w:hint="cs"/>
          <w:rtl/>
        </w:rPr>
        <w:t xml:space="preserve"> چه مطلق نصب سلم چه نصب سلم موصل</w:t>
      </w:r>
      <w:r w:rsidR="00393047">
        <w:rPr>
          <w:rFonts w:hint="cs"/>
          <w:rtl/>
        </w:rPr>
        <w:t>.</w:t>
      </w:r>
      <w:r w:rsidR="00CD0E09">
        <w:rPr>
          <w:rFonts w:hint="cs"/>
          <w:rtl/>
        </w:rPr>
        <w:t xml:space="preserve"> </w:t>
      </w:r>
      <w:r w:rsidR="00664155">
        <w:rPr>
          <w:rFonts w:hint="cs"/>
          <w:rtl/>
        </w:rPr>
        <w:t>در این صورت با</w:t>
      </w:r>
      <w:r w:rsidR="001422BE">
        <w:rPr>
          <w:rFonts w:hint="cs"/>
          <w:rtl/>
        </w:rPr>
        <w:t xml:space="preserve"> فرض</w:t>
      </w:r>
      <w:r w:rsidR="00664155">
        <w:rPr>
          <w:rFonts w:hint="cs"/>
          <w:rtl/>
        </w:rPr>
        <w:t xml:space="preserve"> </w:t>
      </w:r>
      <w:r w:rsidR="00393047">
        <w:rPr>
          <w:rFonts w:hint="cs"/>
          <w:rtl/>
        </w:rPr>
        <w:t xml:space="preserve">انتفاء صعود الی السطح که محبوب نفسی است این چنین نیست که </w:t>
      </w:r>
      <w:r w:rsidR="001422BE">
        <w:rPr>
          <w:rFonts w:hint="cs"/>
          <w:rtl/>
        </w:rPr>
        <w:t xml:space="preserve">مولی </w:t>
      </w:r>
      <w:r w:rsidR="00393047">
        <w:rPr>
          <w:rFonts w:hint="cs"/>
          <w:rtl/>
        </w:rPr>
        <w:t>دو محبوب از د</w:t>
      </w:r>
      <w:r w:rsidR="001422BE">
        <w:rPr>
          <w:rFonts w:hint="cs"/>
          <w:rtl/>
        </w:rPr>
        <w:t>ست داده باشد.</w:t>
      </w:r>
      <w:r w:rsidR="00B673A4">
        <w:rPr>
          <w:rFonts w:hint="cs"/>
          <w:rtl/>
        </w:rPr>
        <w:t xml:space="preserve"> با انتفاء صعود الی السطح حب دیگر اساس مضمحل می شود. </w:t>
      </w:r>
    </w:p>
    <w:p w14:paraId="155E9808" w14:textId="74C7A374" w:rsidR="009470B4" w:rsidRDefault="00C060BA" w:rsidP="006162A2">
      <w:pPr>
        <w:rPr>
          <w:rtl/>
        </w:rPr>
      </w:pPr>
      <w:r>
        <w:rPr>
          <w:rFonts w:hint="cs"/>
          <w:rtl/>
        </w:rPr>
        <w:lastRenderedPageBreak/>
        <w:t xml:space="preserve">راجع به مقام هم در درسنامه اصول فرموده است: فرض این است که حرام محقق خواهد شد. پس به عنوان مثال بدون ارتماس در آب که فعلا سبب تلف کتاب است نیز سبب دیگری برای تلف وجود خواهد داشت. در فرضی که کتاب تلف خواهد شد مولی نسبت به غسل بغض پیدا نمی کند. </w:t>
      </w:r>
      <w:r w:rsidR="004B2A66">
        <w:rPr>
          <w:rFonts w:hint="cs"/>
          <w:rtl/>
        </w:rPr>
        <w:t xml:space="preserve">همچنان که </w:t>
      </w:r>
      <w:r w:rsidR="00A972EC">
        <w:rPr>
          <w:rFonts w:hint="cs"/>
          <w:rtl/>
        </w:rPr>
        <w:t>به عنوان مثال در فرض تلف</w:t>
      </w:r>
      <w:r w:rsidR="00735BB1">
        <w:rPr>
          <w:rFonts w:hint="cs"/>
          <w:rtl/>
        </w:rPr>
        <w:t xml:space="preserve"> شدن</w:t>
      </w:r>
      <w:r w:rsidR="00A972EC">
        <w:rPr>
          <w:rFonts w:hint="cs"/>
          <w:rtl/>
        </w:rPr>
        <w:t xml:space="preserve"> زید به سبب </w:t>
      </w:r>
      <w:r w:rsidR="004B2A66">
        <w:rPr>
          <w:rFonts w:hint="cs"/>
          <w:rtl/>
        </w:rPr>
        <w:t>خوردن تیر</w:t>
      </w:r>
      <w:r w:rsidR="00524058">
        <w:rPr>
          <w:rFonts w:hint="cs"/>
          <w:rtl/>
        </w:rPr>
        <w:t xml:space="preserve"> دشمن</w:t>
      </w:r>
      <w:r w:rsidR="004B2A66">
        <w:rPr>
          <w:rFonts w:hint="cs"/>
          <w:rtl/>
        </w:rPr>
        <w:t xml:space="preserve"> به قلب </w:t>
      </w:r>
      <w:r w:rsidR="00A972EC">
        <w:rPr>
          <w:rFonts w:hint="cs"/>
          <w:rtl/>
        </w:rPr>
        <w:t xml:space="preserve">او، </w:t>
      </w:r>
      <w:r w:rsidR="00524058">
        <w:rPr>
          <w:rFonts w:hint="cs"/>
          <w:rtl/>
        </w:rPr>
        <w:t xml:space="preserve">اگر </w:t>
      </w:r>
      <w:r w:rsidR="00A972EC">
        <w:rPr>
          <w:rFonts w:hint="cs"/>
          <w:rtl/>
        </w:rPr>
        <w:t xml:space="preserve">همزمان سببی دیگر مانند نشت گاز نیز برای تلف او وجود داشته باشد </w:t>
      </w:r>
      <w:r w:rsidR="00524058">
        <w:rPr>
          <w:rFonts w:hint="cs"/>
          <w:rtl/>
        </w:rPr>
        <w:t xml:space="preserve">به نحوی </w:t>
      </w:r>
      <w:r w:rsidR="009723E9">
        <w:rPr>
          <w:rFonts w:hint="cs"/>
          <w:rtl/>
        </w:rPr>
        <w:t>که با انتفاء سبب اول سبب دوم موجب تلف خواهد شد</w:t>
      </w:r>
      <w:r w:rsidR="00524058">
        <w:rPr>
          <w:rFonts w:hint="cs"/>
          <w:rtl/>
        </w:rPr>
        <w:t>، پدر زید که قادر بر منع از پرتاب تیر نیست نسبت به ایجاد نشتی گاز بغضی نخواهد داشت.</w:t>
      </w:r>
      <w:r w:rsidR="003D7C39">
        <w:rPr>
          <w:rFonts w:hint="cs"/>
          <w:rtl/>
        </w:rPr>
        <w:t xml:space="preserve"> </w:t>
      </w:r>
      <w:r w:rsidR="004F42B4">
        <w:rPr>
          <w:rFonts w:hint="cs"/>
          <w:rtl/>
        </w:rPr>
        <w:t xml:space="preserve">بنابراین </w:t>
      </w:r>
      <w:r w:rsidR="003D7C39">
        <w:rPr>
          <w:rFonts w:hint="cs"/>
          <w:rtl/>
        </w:rPr>
        <w:t xml:space="preserve">اگر مولی تحقق مبغوض نفسی را فرض کند بغض تبعی از علت تامه مبغوض نفسی زائل شده و محبوب نفسی خواهد </w:t>
      </w:r>
      <w:r w:rsidR="004F42B4">
        <w:rPr>
          <w:rFonts w:hint="cs"/>
          <w:rtl/>
        </w:rPr>
        <w:t>شد</w:t>
      </w:r>
      <w:r w:rsidR="003D7C39">
        <w:rPr>
          <w:rFonts w:hint="cs"/>
          <w:rtl/>
        </w:rPr>
        <w:t>.</w:t>
      </w:r>
      <w:r w:rsidR="004729AB">
        <w:rPr>
          <w:rStyle w:val="FootnoteReference"/>
          <w:rtl/>
        </w:rPr>
        <w:footnoteReference w:id="7"/>
      </w:r>
    </w:p>
    <w:p w14:paraId="53CBB2E3" w14:textId="1F1606E5" w:rsidR="00B05E52" w:rsidRDefault="00B05E52" w:rsidP="006162A2">
      <w:pPr>
        <w:rPr>
          <w:rtl/>
        </w:rPr>
      </w:pPr>
      <w:r>
        <w:rPr>
          <w:rFonts w:hint="cs"/>
          <w:rtl/>
        </w:rPr>
        <w:t xml:space="preserve">به نظر ما این مطلب درست نیست. فرض این نیست که فعلا سبب تام دیگری برای حرام وجود دارد. بلکه </w:t>
      </w:r>
      <w:r w:rsidR="003E5B4F">
        <w:rPr>
          <w:rFonts w:hint="cs"/>
          <w:rtl/>
        </w:rPr>
        <w:t xml:space="preserve">فعلا </w:t>
      </w:r>
      <w:r>
        <w:rPr>
          <w:rFonts w:hint="cs"/>
          <w:rtl/>
        </w:rPr>
        <w:t>سبب حرام در مثال منحصر در غسل ارتماسی است. اساسا چه بسا مکلف انگیزه برای اتلاف کتاب مولی نداشته و قصد او تنها انجام غسل ارتماسی است به گونه ای که اگر غسل ارتماسی نکند کتاب مولی محفوظ خواهد ماند. پس انکار بغض غیری به علت تامه حرام در فرض</w:t>
      </w:r>
      <w:r w:rsidR="00F97DFE">
        <w:rPr>
          <w:rFonts w:hint="cs"/>
          <w:rtl/>
        </w:rPr>
        <w:t xml:space="preserve"> </w:t>
      </w:r>
      <w:r w:rsidR="008F2DE1">
        <w:rPr>
          <w:rFonts w:hint="cs"/>
          <w:rtl/>
        </w:rPr>
        <w:t xml:space="preserve">تحقق حرام نفسی </w:t>
      </w:r>
      <w:r w:rsidR="00F97DFE">
        <w:rPr>
          <w:rFonts w:hint="cs"/>
          <w:rtl/>
        </w:rPr>
        <w:t>خلاف وجدان است. یا باید از اساس بغض غیری به علت تامه حرام را انکار کرد که همین صحیح است یا در صورت عدم انکار</w:t>
      </w:r>
      <w:r w:rsidR="005466CE">
        <w:rPr>
          <w:rFonts w:hint="cs"/>
          <w:rtl/>
        </w:rPr>
        <w:t>، علت تامه منحصره حرام این ارتماس است. اگرچه علت تامه دیگری غیر از ارتماس می توانست موجود شده و موجب اتلاف کتاب مولی شود اما فعلا چنین علتی موجود نیست و چه بسا داعی به ایجاد آن نیز وجود ندارد. علت تامه حرام بنابر اینکه مبغوض غیری باشد در فرض وجود حرام نیز مبغوض غیری خواهد بود.</w:t>
      </w:r>
    </w:p>
    <w:p w14:paraId="68809D74" w14:textId="741ED202" w:rsidR="00434988" w:rsidRDefault="00434988" w:rsidP="00434988">
      <w:pPr>
        <w:pStyle w:val="Heading4"/>
        <w:rPr>
          <w:rtl/>
        </w:rPr>
      </w:pPr>
      <w:bookmarkStart w:id="19" w:name="_Toc99111116"/>
      <w:bookmarkStart w:id="20" w:name="_Toc99183159"/>
      <w:r>
        <w:rPr>
          <w:rFonts w:hint="cs"/>
          <w:rtl/>
        </w:rPr>
        <w:t xml:space="preserve">5. </w:t>
      </w:r>
      <w:r w:rsidR="0066326F">
        <w:rPr>
          <w:rFonts w:hint="cs"/>
          <w:rtl/>
        </w:rPr>
        <w:t>عدم وجود نهی غیری</w:t>
      </w:r>
      <w:bookmarkEnd w:id="19"/>
      <w:bookmarkEnd w:id="20"/>
    </w:p>
    <w:p w14:paraId="54BD05A2" w14:textId="7AF6C8C1" w:rsidR="000C29D9" w:rsidRDefault="001F1A2B" w:rsidP="006162A2">
      <w:pPr>
        <w:rPr>
          <w:rtl/>
        </w:rPr>
      </w:pPr>
      <w:r>
        <w:rPr>
          <w:rFonts w:hint="cs"/>
          <w:rtl/>
        </w:rPr>
        <w:t>بیان چهارم انکار مبنای نهی غیری است</w:t>
      </w:r>
      <w:r w:rsidR="00AB3DAA">
        <w:rPr>
          <w:rFonts w:hint="cs"/>
          <w:rtl/>
        </w:rPr>
        <w:t xml:space="preserve">. البته آقای خویی هم منکر آن است و تنها شهید صدر روح نهی غیری و امر غیری را پذیرفته است. به نظر ما همان طور که آقای خویی فرموده است </w:t>
      </w:r>
      <w:r w:rsidR="00505819">
        <w:rPr>
          <w:rFonts w:hint="cs"/>
          <w:rtl/>
        </w:rPr>
        <w:t xml:space="preserve">امر و نهی غیری وجود ندارند. به عنوان مثال ناراحتی پدر از ترک کردن نماز توسط پسر به جهت فوت محبوب </w:t>
      </w:r>
      <w:r w:rsidR="002A5F05">
        <w:rPr>
          <w:rFonts w:hint="cs"/>
          <w:rtl/>
        </w:rPr>
        <w:t>است.</w:t>
      </w:r>
      <w:r w:rsidR="00505819">
        <w:rPr>
          <w:rFonts w:hint="cs"/>
          <w:rtl/>
        </w:rPr>
        <w:t xml:space="preserve"> این </w:t>
      </w:r>
      <w:r w:rsidR="003716E5">
        <w:rPr>
          <w:rFonts w:hint="cs"/>
          <w:rtl/>
        </w:rPr>
        <w:t>گونه</w:t>
      </w:r>
      <w:r w:rsidR="00505819">
        <w:rPr>
          <w:rFonts w:hint="cs"/>
          <w:rtl/>
        </w:rPr>
        <w:t xml:space="preserve"> نیست که خود ترک نماز مبغوض باش</w:t>
      </w:r>
      <w:r w:rsidR="003D6D99">
        <w:rPr>
          <w:rFonts w:hint="cs"/>
          <w:rtl/>
        </w:rPr>
        <w:t>د به این معنا که حب به فعل نماز و بغض به ترک نماز دو شیء مجزا باشند.</w:t>
      </w:r>
      <w:r w:rsidR="00CF19A2">
        <w:rPr>
          <w:rFonts w:hint="cs"/>
          <w:rtl/>
        </w:rPr>
        <w:t xml:space="preserve"> یک بغض به خود حرام و یک بغض دیگر به علت تامه حرام وجود ندارد. </w:t>
      </w:r>
      <w:r w:rsidR="005F7368">
        <w:rPr>
          <w:rFonts w:hint="cs"/>
          <w:rtl/>
        </w:rPr>
        <w:t xml:space="preserve">بلکه این بغض ثانیا و بالعرض به علت تامه حرام نسبت داده می شود. </w:t>
      </w:r>
      <w:r w:rsidR="00AE22F8">
        <w:rPr>
          <w:rFonts w:hint="cs"/>
          <w:rtl/>
        </w:rPr>
        <w:t xml:space="preserve">در نفس ما تنها </w:t>
      </w:r>
      <w:r w:rsidR="006E4B4E">
        <w:rPr>
          <w:rFonts w:hint="cs"/>
          <w:rtl/>
        </w:rPr>
        <w:t xml:space="preserve">یک بغض </w:t>
      </w:r>
      <w:r w:rsidR="002357CD">
        <w:rPr>
          <w:rFonts w:hint="cs"/>
          <w:rtl/>
        </w:rPr>
        <w:t xml:space="preserve">وجود دارد که </w:t>
      </w:r>
      <w:r w:rsidR="002357CD">
        <w:rPr>
          <w:rFonts w:hint="cs"/>
          <w:rtl/>
        </w:rPr>
        <w:lastRenderedPageBreak/>
        <w:t xml:space="preserve">همان بغض به حرام است. </w:t>
      </w:r>
      <w:r w:rsidR="00CE07D5">
        <w:rPr>
          <w:rFonts w:hint="cs"/>
          <w:rtl/>
        </w:rPr>
        <w:t xml:space="preserve">با فرض اینکه </w:t>
      </w:r>
      <w:r w:rsidR="002357CD">
        <w:rPr>
          <w:rFonts w:hint="cs"/>
          <w:rtl/>
        </w:rPr>
        <w:t xml:space="preserve">روح امر و نهی حب و بغض دانسته شود </w:t>
      </w:r>
      <w:r w:rsidR="00D47E81">
        <w:rPr>
          <w:rFonts w:hint="cs"/>
          <w:rtl/>
        </w:rPr>
        <w:t xml:space="preserve">به عنوان مثال </w:t>
      </w:r>
      <w:r w:rsidR="002357CD">
        <w:rPr>
          <w:rFonts w:hint="cs"/>
          <w:rtl/>
        </w:rPr>
        <w:t>مولی نسبت به تلف شدن کتاب بغض دارد</w:t>
      </w:r>
      <w:r w:rsidR="00A63B8B">
        <w:rPr>
          <w:rFonts w:hint="cs"/>
          <w:rtl/>
        </w:rPr>
        <w:t>.</w:t>
      </w:r>
      <w:r w:rsidR="00751D89">
        <w:rPr>
          <w:rFonts w:hint="cs"/>
          <w:rtl/>
        </w:rPr>
        <w:t xml:space="preserve"> نهی او از پریدن در آب </w:t>
      </w:r>
      <w:r w:rsidR="00767699">
        <w:rPr>
          <w:rFonts w:hint="cs"/>
          <w:rtl/>
        </w:rPr>
        <w:t xml:space="preserve">نیز ناشی از بغض </w:t>
      </w:r>
      <w:r w:rsidR="00A63B8B">
        <w:rPr>
          <w:rFonts w:hint="cs"/>
          <w:rtl/>
        </w:rPr>
        <w:t xml:space="preserve">نفسانی </w:t>
      </w:r>
      <w:r w:rsidR="00767699">
        <w:rPr>
          <w:rFonts w:hint="cs"/>
          <w:rtl/>
        </w:rPr>
        <w:t xml:space="preserve">دومی </w:t>
      </w:r>
      <w:r w:rsidR="006117FD">
        <w:rPr>
          <w:rFonts w:hint="cs"/>
          <w:rtl/>
        </w:rPr>
        <w:t xml:space="preserve">نسبت به ارتماس در آب </w:t>
      </w:r>
      <w:r w:rsidR="00A63B8B">
        <w:rPr>
          <w:rFonts w:hint="cs"/>
          <w:rtl/>
        </w:rPr>
        <w:t>نیست بلکه عبارت أخری از بغض نفسی به اتلاف کتاب است.</w:t>
      </w:r>
    </w:p>
    <w:p w14:paraId="0C423929" w14:textId="0622692D" w:rsidR="00711852" w:rsidRDefault="008912C5" w:rsidP="00711852">
      <w:pPr>
        <w:rPr>
          <w:rtl/>
        </w:rPr>
      </w:pPr>
      <w:r>
        <w:rPr>
          <w:rFonts w:hint="cs"/>
          <w:rtl/>
        </w:rPr>
        <w:t>اما شهید صدر معتقد است بالوجدان در نفس نسبت به علت تامه حرام بغض تبعی وجود دارد</w:t>
      </w:r>
      <w:r w:rsidR="00F612DC">
        <w:rPr>
          <w:rFonts w:hint="cs"/>
          <w:rtl/>
        </w:rPr>
        <w:t>.</w:t>
      </w:r>
      <w:r>
        <w:rPr>
          <w:rFonts w:hint="cs"/>
          <w:rtl/>
        </w:rPr>
        <w:t xml:space="preserve"> </w:t>
      </w:r>
      <w:r w:rsidR="00F612DC">
        <w:rPr>
          <w:rFonts w:hint="cs"/>
          <w:rtl/>
        </w:rPr>
        <w:t xml:space="preserve">با توجه به اینکه بغض </w:t>
      </w:r>
      <w:r>
        <w:rPr>
          <w:rFonts w:hint="cs"/>
          <w:rtl/>
        </w:rPr>
        <w:t xml:space="preserve">بالوجدان </w:t>
      </w:r>
      <w:r w:rsidR="00F612DC">
        <w:rPr>
          <w:rFonts w:hint="cs"/>
          <w:rtl/>
        </w:rPr>
        <w:t>با محبوبیت جمع نشده</w:t>
      </w:r>
      <w:r w:rsidR="00815199">
        <w:rPr>
          <w:rFonts w:hint="cs"/>
          <w:rtl/>
          <w:lang w:bidi="ar-SA"/>
        </w:rPr>
        <w:t xml:space="preserve"> </w:t>
      </w:r>
      <w:r w:rsidR="00F612DC">
        <w:rPr>
          <w:rFonts w:hint="cs"/>
          <w:rtl/>
        </w:rPr>
        <w:t xml:space="preserve">و فعل واحد به عنوان واحد نمی تواند هم </w:t>
      </w:r>
      <w:r w:rsidR="00B87880">
        <w:rPr>
          <w:rFonts w:hint="cs"/>
          <w:rtl/>
        </w:rPr>
        <w:t xml:space="preserve">مبغوض </w:t>
      </w:r>
      <w:r w:rsidR="00F612DC">
        <w:rPr>
          <w:rFonts w:hint="cs"/>
          <w:rtl/>
        </w:rPr>
        <w:t xml:space="preserve">و هم </w:t>
      </w:r>
      <w:r w:rsidR="00B87880">
        <w:rPr>
          <w:rFonts w:hint="cs"/>
          <w:rtl/>
        </w:rPr>
        <w:t xml:space="preserve">محبوب </w:t>
      </w:r>
      <w:r w:rsidR="00F612DC">
        <w:rPr>
          <w:rFonts w:hint="cs"/>
          <w:rtl/>
        </w:rPr>
        <w:t>باشد</w:t>
      </w:r>
      <w:r w:rsidR="00B87880">
        <w:rPr>
          <w:rFonts w:hint="cs"/>
          <w:rtl/>
        </w:rPr>
        <w:t>،</w:t>
      </w:r>
      <w:r w:rsidR="00DC69A7">
        <w:rPr>
          <w:rFonts w:hint="cs"/>
          <w:rtl/>
        </w:rPr>
        <w:t xml:space="preserve"> کلام ایشان مبنی بر</w:t>
      </w:r>
      <w:r w:rsidR="00B87880">
        <w:rPr>
          <w:rFonts w:hint="cs"/>
          <w:rtl/>
        </w:rPr>
        <w:t xml:space="preserve"> عدم اقتضاء نهی غیری نسبت به فساد مورد سوال است</w:t>
      </w:r>
      <w:r w:rsidR="00DF2DF9">
        <w:rPr>
          <w:rFonts w:hint="cs"/>
          <w:rtl/>
        </w:rPr>
        <w:t>؛</w:t>
      </w:r>
      <w:r w:rsidR="00B87880">
        <w:rPr>
          <w:rFonts w:hint="cs"/>
          <w:rtl/>
        </w:rPr>
        <w:t xml:space="preserve"> </w:t>
      </w:r>
      <w:r w:rsidR="00D3348E">
        <w:rPr>
          <w:rFonts w:hint="cs"/>
          <w:rtl/>
        </w:rPr>
        <w:t xml:space="preserve">زیرا ایشان ظهور خطاب امر در حب فعلی به متعلق آن را پذیرفته است. </w:t>
      </w:r>
      <w:r w:rsidR="00DA0439">
        <w:rPr>
          <w:rFonts w:hint="cs"/>
          <w:rtl/>
        </w:rPr>
        <w:t xml:space="preserve">بنابر نظر ما که خطاب امر ظهور در حب فعلی به متعلق نداشته و حداکثر </w:t>
      </w:r>
      <w:r w:rsidR="00A75031">
        <w:rPr>
          <w:rFonts w:hint="cs"/>
          <w:rtl/>
        </w:rPr>
        <w:t>ظهور در حب لولایی یعنی «لولا تعلق النهی الغیری به و لولا کونه علة تامة لحرام» دارد.</w:t>
      </w:r>
      <w:r w:rsidR="003B42C0">
        <w:rPr>
          <w:rFonts w:hint="cs"/>
          <w:rtl/>
        </w:rPr>
        <w:t xml:space="preserve"> </w:t>
      </w:r>
      <w:r w:rsidR="00C14ACD">
        <w:rPr>
          <w:rFonts w:hint="cs"/>
          <w:rtl/>
        </w:rPr>
        <w:t>اما بنابر نظر ایشان که خطاب امر ظاهر در حب فعلی به متعلق آن است، حب فعلی نفسی با بغض تبعی به این فعل به عنوان واحد قابل جمع نبوده و لذا نمی توان گفت نهی غیری مقتضی فساد نیست.</w:t>
      </w:r>
      <w:r w:rsidR="00A151F6">
        <w:rPr>
          <w:rFonts w:hint="cs"/>
          <w:rtl/>
        </w:rPr>
        <w:t xml:space="preserve"> </w:t>
      </w:r>
    </w:p>
    <w:p w14:paraId="58C469FE" w14:textId="271CD0A0" w:rsidR="00E13508" w:rsidRDefault="00A151F6" w:rsidP="00711852">
      <w:pPr>
        <w:rPr>
          <w:rtl/>
        </w:rPr>
      </w:pPr>
      <w:r>
        <w:rPr>
          <w:rFonts w:hint="cs"/>
          <w:rtl/>
        </w:rPr>
        <w:t xml:space="preserve">این اشکال به کلام شهید صدر وارد است مگر در صورتی که ایشان نیز </w:t>
      </w:r>
      <w:r w:rsidR="00711852">
        <w:rPr>
          <w:rFonts w:hint="cs"/>
          <w:rtl/>
        </w:rPr>
        <w:t>ظهور خطاب امر را در حب به متعلق «لولا تعلق البغض الغیری به» بداند که در این صورت بازگشت آن به بیان اول ما خواهد بود. اما ما از عبارت ایشان این مطلب را برداشت نکردیم زیرا به چند مطلب تصریح کرده است. ایشان در بحوث جلد 3 ص83 فرموده است: «النهی الغیری عن العبادة لا یقتضی الفساد».</w:t>
      </w:r>
      <w:r w:rsidR="00151240">
        <w:rPr>
          <w:rStyle w:val="FootnoteReference"/>
          <w:rtl/>
        </w:rPr>
        <w:footnoteReference w:id="8"/>
      </w:r>
      <w:r w:rsidR="00A462EC">
        <w:rPr>
          <w:rFonts w:hint="cs"/>
          <w:rtl/>
        </w:rPr>
        <w:t xml:space="preserve"> در صفحه 31</w:t>
      </w:r>
      <w:r w:rsidR="000F7000">
        <w:rPr>
          <w:rFonts w:hint="cs"/>
          <w:rtl/>
        </w:rPr>
        <w:t xml:space="preserve"> </w:t>
      </w:r>
      <w:r w:rsidR="000F7000">
        <w:rPr>
          <w:rStyle w:val="FootnoteReference"/>
          <w:rtl/>
        </w:rPr>
        <w:footnoteReference w:id="9"/>
      </w:r>
      <w:r w:rsidR="00A462EC">
        <w:rPr>
          <w:rFonts w:hint="cs"/>
          <w:rtl/>
        </w:rPr>
        <w:t xml:space="preserve">و 39 </w:t>
      </w:r>
      <w:r w:rsidR="000F7000">
        <w:rPr>
          <w:rStyle w:val="FootnoteReference"/>
          <w:rtl/>
        </w:rPr>
        <w:footnoteReference w:id="10"/>
      </w:r>
      <w:r w:rsidR="000F7000">
        <w:rPr>
          <w:rFonts w:hint="cs"/>
          <w:rtl/>
        </w:rPr>
        <w:t xml:space="preserve"> </w:t>
      </w:r>
      <w:r w:rsidR="00A462EC">
        <w:rPr>
          <w:rFonts w:hint="cs"/>
          <w:rtl/>
        </w:rPr>
        <w:t>فرموده است حب جامع مستلزم حب به هر فردی از افراد جامع در فرض ترک سائر افراد است. بنابراین حب به غسل جنابت که خطاب «اغتسل من الجنابة» ظهور در آن دارد این است که این فرد از غسل جنابت در فرض ترک سائر افراد غسل جنابت محبوب مول</w:t>
      </w:r>
      <w:r w:rsidR="00745C0A">
        <w:rPr>
          <w:rFonts w:hint="cs"/>
          <w:rtl/>
        </w:rPr>
        <w:t>ی است. در بحوث جلد 3 صفحه 283 تصریح کرده است که اجتماع حب و بغض در شیء واحد به عنوان واحد محال است «ولو کان احدهما غیریا و الآخر نفسیا».</w:t>
      </w:r>
      <w:r w:rsidR="00722D6F">
        <w:rPr>
          <w:rStyle w:val="FootnoteReference"/>
          <w:rtl/>
        </w:rPr>
        <w:footnoteReference w:id="11"/>
      </w:r>
      <w:r w:rsidR="00745C0A">
        <w:rPr>
          <w:rFonts w:hint="cs"/>
          <w:rtl/>
        </w:rPr>
        <w:t xml:space="preserve"> </w:t>
      </w:r>
      <w:r w:rsidR="002E584A">
        <w:rPr>
          <w:rFonts w:hint="cs"/>
          <w:rtl/>
        </w:rPr>
        <w:t xml:space="preserve">بنابراین چگونه </w:t>
      </w:r>
      <w:r w:rsidR="00E17B29">
        <w:rPr>
          <w:rFonts w:hint="cs"/>
          <w:rtl/>
        </w:rPr>
        <w:t>می توان گفت</w:t>
      </w:r>
      <w:r w:rsidR="002E584A">
        <w:rPr>
          <w:rFonts w:hint="cs"/>
          <w:rtl/>
        </w:rPr>
        <w:t xml:space="preserve"> غسل جنابت هم </w:t>
      </w:r>
      <w:r w:rsidR="00E17B29">
        <w:rPr>
          <w:rFonts w:hint="cs"/>
          <w:rtl/>
        </w:rPr>
        <w:t xml:space="preserve">مبغوض غیری و هم محبوب نفسی است؟ </w:t>
      </w:r>
      <w:r w:rsidR="00DC207A">
        <w:rPr>
          <w:rFonts w:hint="cs"/>
          <w:rtl/>
        </w:rPr>
        <w:t xml:space="preserve">همچنین نمی توان گفت </w:t>
      </w:r>
      <w:r w:rsidR="0001177D">
        <w:rPr>
          <w:rFonts w:hint="cs"/>
          <w:rtl/>
        </w:rPr>
        <w:t xml:space="preserve">که </w:t>
      </w:r>
      <w:r w:rsidR="00546E6D">
        <w:rPr>
          <w:rFonts w:hint="cs"/>
          <w:rtl/>
        </w:rPr>
        <w:t xml:space="preserve">شاید </w:t>
      </w:r>
      <w:r w:rsidR="0035709D">
        <w:rPr>
          <w:rFonts w:hint="cs"/>
          <w:rtl/>
        </w:rPr>
        <w:t xml:space="preserve">ایشان قائل به تعدد عنوان </w:t>
      </w:r>
      <w:r w:rsidR="00DC207A">
        <w:rPr>
          <w:rFonts w:hint="cs"/>
          <w:rtl/>
        </w:rPr>
        <w:t xml:space="preserve">بوده و لذا </w:t>
      </w:r>
      <w:r w:rsidR="0035709D">
        <w:rPr>
          <w:rFonts w:hint="cs"/>
          <w:rtl/>
        </w:rPr>
        <w:t>به عنوان غسل، محبوب و به عنوان علت تامه حرام مبغوض است</w:t>
      </w:r>
      <w:r w:rsidR="00D13113">
        <w:rPr>
          <w:rFonts w:hint="cs"/>
          <w:rtl/>
        </w:rPr>
        <w:t>؛</w:t>
      </w:r>
      <w:r w:rsidR="0001177D">
        <w:rPr>
          <w:rFonts w:hint="cs"/>
          <w:rtl/>
        </w:rPr>
        <w:t xml:space="preserve"> زیرا ایشان </w:t>
      </w:r>
      <w:r w:rsidR="000105DA">
        <w:rPr>
          <w:rFonts w:hint="cs"/>
          <w:rtl/>
        </w:rPr>
        <w:t xml:space="preserve">تصریح </w:t>
      </w:r>
      <w:r w:rsidR="0001177D">
        <w:rPr>
          <w:rFonts w:hint="cs"/>
          <w:rtl/>
        </w:rPr>
        <w:t xml:space="preserve">کرده است که علیت تامه حرام حیثیت </w:t>
      </w:r>
      <w:r w:rsidR="0001177D">
        <w:rPr>
          <w:rFonts w:hint="cs"/>
          <w:rtl/>
        </w:rPr>
        <w:lastRenderedPageBreak/>
        <w:t>تعلیلیه برای تعلق حرمت و بغض غیری به عنوان فعل است، مانند عنوان غسل جنابتی که سبب اتلاف مال غیر است. همان گونه که مقدمیت واجب حیثیت تعلیلیه برای محبوب غیری شدن واقع مقدمه است.</w:t>
      </w:r>
      <w:r w:rsidR="000105DA">
        <w:rPr>
          <w:rFonts w:hint="cs"/>
          <w:rtl/>
        </w:rPr>
        <w:t xml:space="preserve"> لذا این اشکال به ایشان وارد است.</w:t>
      </w:r>
    </w:p>
    <w:p w14:paraId="46985379" w14:textId="77777777" w:rsidR="00682C08" w:rsidRDefault="00DF2DF9" w:rsidP="00711852">
      <w:pPr>
        <w:rPr>
          <w:rtl/>
        </w:rPr>
      </w:pPr>
      <w:r>
        <w:rPr>
          <w:rFonts w:hint="cs"/>
          <w:rtl/>
        </w:rPr>
        <w:t xml:space="preserve">لازم به ذکر است که شهید صدر نمی تواند وجود نهی را قرینه بر رفع ید از ظهور امر در حب فعلی قرار دهد؛ زیرا ایشان در فرض تعلق نهی نفسی به نماز در حمام این مطلب را نفرمود که نهی باعث رفع ید از ظهور خطاب «صل» در محبوب فعلی بودن متعلق آن شده و اصل ظهور امر حفظ می شود. فرمود نمی </w:t>
      </w:r>
      <w:r w:rsidR="002A4C93">
        <w:rPr>
          <w:rFonts w:hint="cs"/>
          <w:rtl/>
        </w:rPr>
        <w:t>توان از اصل امر رفع ید نکرد و از</w:t>
      </w:r>
      <w:r>
        <w:rPr>
          <w:rFonts w:hint="cs"/>
          <w:rtl/>
        </w:rPr>
        <w:t xml:space="preserve"> ظهور </w:t>
      </w:r>
      <w:r w:rsidR="002A4C93">
        <w:rPr>
          <w:rFonts w:hint="cs"/>
          <w:rtl/>
        </w:rPr>
        <w:t xml:space="preserve">امر به نماز که مستتبع حب نماز در حمام در فرض ترک نماز در غیر حمام است رفع ید کرد، بلکه مفاد امر حب فعلی به نماز است. پس </w:t>
      </w:r>
      <w:r w:rsidR="001E08D2">
        <w:rPr>
          <w:rFonts w:hint="cs"/>
          <w:rtl/>
        </w:rPr>
        <w:t xml:space="preserve">وجهی ندارد که ایشان </w:t>
      </w:r>
      <w:r w:rsidR="002A4C93">
        <w:rPr>
          <w:rFonts w:hint="cs"/>
          <w:rtl/>
        </w:rPr>
        <w:t>در مقام از ظهور «اغتسل من الجنابة» در محبوب فعلی بودن غسل جنابت</w:t>
      </w:r>
      <w:r w:rsidR="00731E80">
        <w:rPr>
          <w:rFonts w:hint="cs"/>
          <w:rtl/>
        </w:rPr>
        <w:t xml:space="preserve"> </w:t>
      </w:r>
      <w:r w:rsidR="001E08D2">
        <w:rPr>
          <w:rFonts w:hint="cs"/>
          <w:rtl/>
        </w:rPr>
        <w:t>به دلیل نهی غیری از علت تامه حرام رفع ید کند.</w:t>
      </w:r>
      <w:r w:rsidR="001F7FB0">
        <w:rPr>
          <w:rFonts w:hint="cs"/>
          <w:rtl/>
        </w:rPr>
        <w:t xml:space="preserve"> نهی دلیل خاص نیست تا موجب رفع ید از ظهور دلیل عام شود.</w:t>
      </w:r>
      <w:r w:rsidR="0015010E">
        <w:rPr>
          <w:rFonts w:hint="cs"/>
          <w:rtl/>
        </w:rPr>
        <w:t xml:space="preserve"> </w:t>
      </w:r>
    </w:p>
    <w:p w14:paraId="27886645" w14:textId="7754F56D" w:rsidR="00DF2DF9" w:rsidRDefault="0015010E" w:rsidP="00711852">
      <w:pPr>
        <w:rPr>
          <w:rtl/>
        </w:rPr>
      </w:pPr>
      <w:r>
        <w:rPr>
          <w:rFonts w:hint="cs"/>
          <w:rtl/>
        </w:rPr>
        <w:t xml:space="preserve">همچنین با توجه به عدم امکان اجتماع نهی غیری با امر نفسی راهی برای کشف ملاک نخواهد بود. ظاهر خطاب «اغتسل من الجنابة» </w:t>
      </w:r>
      <w:r w:rsidR="00A21448">
        <w:rPr>
          <w:rFonts w:hint="cs"/>
          <w:rtl/>
        </w:rPr>
        <w:t xml:space="preserve">این است که غسل جنابت محبوب فعلی </w:t>
      </w:r>
      <w:r w:rsidR="00765AC4">
        <w:rPr>
          <w:rFonts w:hint="cs"/>
          <w:rtl/>
        </w:rPr>
        <w:t>است و اینکه</w:t>
      </w:r>
      <w:r w:rsidR="00A21448">
        <w:rPr>
          <w:rFonts w:hint="cs"/>
          <w:rtl/>
        </w:rPr>
        <w:t xml:space="preserve"> این فرد از غسل جنابت</w:t>
      </w:r>
      <w:r w:rsidR="00C04C28">
        <w:rPr>
          <w:rFonts w:hint="cs"/>
          <w:rtl/>
        </w:rPr>
        <w:t xml:space="preserve"> به عنوان غسل جنابت</w:t>
      </w:r>
      <w:r w:rsidR="00A21448">
        <w:rPr>
          <w:rFonts w:hint="cs"/>
          <w:rtl/>
        </w:rPr>
        <w:t xml:space="preserve"> در فرض ترک سائر </w:t>
      </w:r>
      <w:r w:rsidR="00C04C28">
        <w:rPr>
          <w:rFonts w:hint="cs"/>
          <w:rtl/>
        </w:rPr>
        <w:t>افراد</w:t>
      </w:r>
      <w:r w:rsidR="0032275F">
        <w:rPr>
          <w:rFonts w:hint="cs"/>
          <w:rtl/>
        </w:rPr>
        <w:t>،</w:t>
      </w:r>
      <w:r w:rsidR="00C04C28">
        <w:rPr>
          <w:rFonts w:hint="cs"/>
          <w:rtl/>
        </w:rPr>
        <w:t xml:space="preserve"> </w:t>
      </w:r>
      <w:r w:rsidR="00A21448">
        <w:rPr>
          <w:rFonts w:hint="cs"/>
          <w:rtl/>
        </w:rPr>
        <w:t xml:space="preserve">محبوب </w:t>
      </w:r>
      <w:r w:rsidR="00765AC4">
        <w:rPr>
          <w:rFonts w:hint="cs"/>
          <w:rtl/>
        </w:rPr>
        <w:t xml:space="preserve">و به عنوان </w:t>
      </w:r>
      <w:r w:rsidR="008B6B79">
        <w:rPr>
          <w:rFonts w:hint="cs"/>
          <w:rtl/>
        </w:rPr>
        <w:t>سبب اتلاف مال غیر</w:t>
      </w:r>
      <w:r w:rsidR="0032275F">
        <w:rPr>
          <w:rFonts w:hint="cs"/>
          <w:rtl/>
        </w:rPr>
        <w:t>،</w:t>
      </w:r>
      <w:r w:rsidR="008B6B79">
        <w:rPr>
          <w:rFonts w:hint="cs"/>
          <w:rtl/>
        </w:rPr>
        <w:t xml:space="preserve"> مبغوض غیری است</w:t>
      </w:r>
      <w:r w:rsidR="0032275F">
        <w:rPr>
          <w:rFonts w:hint="cs"/>
          <w:rtl/>
        </w:rPr>
        <w:t xml:space="preserve"> که با هم قابل جمع نیستند. با توجه به اینکه شارع از حرمت اتلاف مال غیر رفع ید نکرده و عقل می گوید علت تامه </w:t>
      </w:r>
      <w:r w:rsidR="006300CE">
        <w:rPr>
          <w:rFonts w:hint="cs"/>
          <w:rtl/>
        </w:rPr>
        <w:t>آن مبغوض غیری است،</w:t>
      </w:r>
      <w:r w:rsidR="0032275F">
        <w:rPr>
          <w:rFonts w:hint="cs"/>
          <w:rtl/>
        </w:rPr>
        <w:t xml:space="preserve"> </w:t>
      </w:r>
      <w:r w:rsidR="006300CE">
        <w:rPr>
          <w:rFonts w:hint="cs"/>
          <w:rtl/>
        </w:rPr>
        <w:t>پس خطاب «اغتسل من الجنابة» شامل این غسل جنابت نمی شود</w:t>
      </w:r>
      <w:r w:rsidR="00053251">
        <w:rPr>
          <w:rFonts w:hint="cs"/>
          <w:rtl/>
        </w:rPr>
        <w:t>؛</w:t>
      </w:r>
      <w:r w:rsidR="006300CE">
        <w:rPr>
          <w:rFonts w:hint="cs"/>
          <w:rtl/>
        </w:rPr>
        <w:t xml:space="preserve"> </w:t>
      </w:r>
      <w:r w:rsidR="00053251">
        <w:rPr>
          <w:rFonts w:hint="cs"/>
          <w:rtl/>
        </w:rPr>
        <w:t>زیرا ظهور این خطاب در محبوبیت بالفعل متعلق آن است. بعد از عدم شمول امر به غسل جنابت نسبت به این فرد، راهی برای کشف ملاک در آن وجود نخواهد داشت. لذا آقای بروجردی قائل به بطلان این غسل شده و فرموده است: با توجه به عدم وجود امر نمی توان ملاک را در این غسل کشف کرد.</w:t>
      </w:r>
    </w:p>
    <w:p w14:paraId="1158420C" w14:textId="55A754B4" w:rsidR="00746731" w:rsidRDefault="00746731" w:rsidP="00746731">
      <w:pPr>
        <w:pStyle w:val="Heading2"/>
        <w:rPr>
          <w:rtl/>
        </w:rPr>
      </w:pPr>
      <w:bookmarkStart w:id="21" w:name="_Toc99111117"/>
      <w:bookmarkStart w:id="22" w:name="_Toc99183160"/>
      <w:r>
        <w:rPr>
          <w:rFonts w:hint="cs"/>
          <w:rtl/>
        </w:rPr>
        <w:t>ه: تعلق نهی کراهتی به عبادت</w:t>
      </w:r>
      <w:bookmarkEnd w:id="21"/>
      <w:bookmarkEnd w:id="22"/>
    </w:p>
    <w:p w14:paraId="05130B99" w14:textId="19B0E814" w:rsidR="00084C6E" w:rsidRDefault="00746731" w:rsidP="00005124">
      <w:pPr>
        <w:rPr>
          <w:rtl/>
        </w:rPr>
      </w:pPr>
      <w:r>
        <w:rPr>
          <w:rFonts w:hint="cs"/>
          <w:rtl/>
        </w:rPr>
        <w:t>فرض</w:t>
      </w:r>
      <w:r w:rsidR="006A26EE">
        <w:rPr>
          <w:rFonts w:hint="cs"/>
          <w:rtl/>
        </w:rPr>
        <w:t xml:space="preserve"> پنجم تعلق نهی کراهتی به عبادت است. </w:t>
      </w:r>
      <w:r w:rsidR="001E7652">
        <w:rPr>
          <w:rFonts w:hint="cs"/>
          <w:rtl/>
        </w:rPr>
        <w:t xml:space="preserve">همان گونه که پیش از این به تفصیل </w:t>
      </w:r>
      <w:r w:rsidR="0011048D">
        <w:rPr>
          <w:rFonts w:hint="cs"/>
          <w:rtl/>
        </w:rPr>
        <w:t>بیان شد</w:t>
      </w:r>
      <w:r w:rsidR="001E7652">
        <w:rPr>
          <w:rFonts w:hint="cs"/>
          <w:rtl/>
        </w:rPr>
        <w:t xml:space="preserve"> نهی کراهتی از عبادت در جایی که امر به صرف الوجود و نهی به حصه ای از آن است مقتضی فساد نیست اما در </w:t>
      </w:r>
      <w:r w:rsidR="0011048D">
        <w:rPr>
          <w:rFonts w:hint="cs"/>
          <w:rtl/>
        </w:rPr>
        <w:t xml:space="preserve">امر </w:t>
      </w:r>
      <w:r w:rsidR="001E7652">
        <w:rPr>
          <w:rFonts w:hint="cs"/>
          <w:rtl/>
        </w:rPr>
        <w:t>انحلالی این گونه نیست. به عنوان مثال «صم فی کل یوم» که امر انحلالی است با «یکره الصوم فی یوم عاشوراء» در صورتی که کراهت اصطلاحی و نه قلت ثواب مراد باشد جمع نمی شوند.</w:t>
      </w:r>
      <w:r w:rsidR="0011048D">
        <w:rPr>
          <w:rFonts w:hint="cs"/>
          <w:rtl/>
        </w:rPr>
        <w:t xml:space="preserve"> </w:t>
      </w:r>
      <w:r w:rsidR="003B721F">
        <w:rPr>
          <w:rFonts w:hint="cs"/>
          <w:rtl/>
        </w:rPr>
        <w:t>اما در خطاب «صل» که امر به صرف الوجود نماز تعلق گرفته است چرا که نماز در هر مکانی استحباب انحلالی ندارد بلکه صرف الوجود آن مستحب است و خطاب «أنا لا أحب أن تصلی فی الحمام» که ظاهر آن کراهت نماز در حمام است مشکلی وجود ندارد. ترخیص در تطبیق وجود داشته و</w:t>
      </w:r>
      <w:r w:rsidR="009A2220">
        <w:rPr>
          <w:rFonts w:hint="cs"/>
          <w:rtl/>
        </w:rPr>
        <w:t xml:space="preserve"> نهی نیز به دلیل کراهتی بودن</w:t>
      </w:r>
      <w:r w:rsidR="003B721F">
        <w:rPr>
          <w:rFonts w:hint="cs"/>
          <w:rtl/>
        </w:rPr>
        <w:t xml:space="preserve"> ظهوری </w:t>
      </w:r>
      <w:r w:rsidR="009A2220">
        <w:rPr>
          <w:rFonts w:hint="cs"/>
          <w:rtl/>
        </w:rPr>
        <w:t xml:space="preserve">در </w:t>
      </w:r>
      <w:r w:rsidR="003B721F">
        <w:rPr>
          <w:rFonts w:hint="cs"/>
          <w:rtl/>
        </w:rPr>
        <w:lastRenderedPageBreak/>
        <w:t>عدم وفاء این مکروه به ملاک طبیعی نماز ندارد.</w:t>
      </w:r>
      <w:r w:rsidR="00D35125">
        <w:rPr>
          <w:rFonts w:hint="cs"/>
          <w:rtl/>
        </w:rPr>
        <w:t xml:space="preserve"> این خصوصیت</w:t>
      </w:r>
      <w:r w:rsidR="0080705E">
        <w:rPr>
          <w:rFonts w:hint="cs"/>
          <w:rtl/>
        </w:rPr>
        <w:t>،</w:t>
      </w:r>
      <w:r w:rsidR="00D35125">
        <w:rPr>
          <w:rFonts w:hint="cs"/>
          <w:rtl/>
        </w:rPr>
        <w:t xml:space="preserve"> مبغوض و طبیعی نماز</w:t>
      </w:r>
      <w:r w:rsidR="0080705E">
        <w:rPr>
          <w:rFonts w:hint="cs"/>
          <w:rtl/>
        </w:rPr>
        <w:t>،</w:t>
      </w:r>
      <w:r w:rsidR="00D35125">
        <w:rPr>
          <w:rFonts w:hint="cs"/>
          <w:rtl/>
        </w:rPr>
        <w:t xml:space="preserve"> محبوب است</w:t>
      </w:r>
      <w:r w:rsidR="0080705E">
        <w:rPr>
          <w:rFonts w:hint="cs"/>
          <w:rtl/>
        </w:rPr>
        <w:t xml:space="preserve"> حتی اگر</w:t>
      </w:r>
      <w:r w:rsidR="00D35125">
        <w:rPr>
          <w:rFonts w:hint="cs"/>
          <w:rtl/>
        </w:rPr>
        <w:t xml:space="preserve"> فرد نمازی که در حمام باشد محبوب فعلی </w:t>
      </w:r>
      <w:r w:rsidR="0080705E">
        <w:rPr>
          <w:rFonts w:hint="cs"/>
          <w:rtl/>
        </w:rPr>
        <w:t>نباشد.</w:t>
      </w:r>
      <w:r w:rsidR="00D35125">
        <w:rPr>
          <w:rFonts w:hint="cs"/>
          <w:rtl/>
        </w:rPr>
        <w:t xml:space="preserve"> جامع نماز محبوب فعلی است</w:t>
      </w:r>
      <w:r w:rsidR="0080705E">
        <w:rPr>
          <w:rFonts w:hint="cs"/>
          <w:rtl/>
        </w:rPr>
        <w:t xml:space="preserve"> و اگر چه این فرد از نماز به دلیل ابتلاء به مانع محبوب فعلی نشد اما این مانع از تعلق امر و عبادیت آن نیست. تا چه رسد به اینکه نهی کراهتی به عنوان آخری تعلق بگیرد</w:t>
      </w:r>
      <w:r w:rsidR="00D871BA">
        <w:rPr>
          <w:rFonts w:hint="cs"/>
          <w:rtl/>
        </w:rPr>
        <w:t>؛ به عنوان مثال در</w:t>
      </w:r>
      <w:r w:rsidR="0080705E">
        <w:rPr>
          <w:rFonts w:hint="cs"/>
          <w:rtl/>
        </w:rPr>
        <w:t xml:space="preserve"> نهی کراهتی از اعتناء به وسوسه و </w:t>
      </w:r>
      <w:r w:rsidR="00D871BA">
        <w:rPr>
          <w:rFonts w:hint="cs"/>
          <w:rtl/>
        </w:rPr>
        <w:t>امر استحبابی به صرف الوجود قرائت قرآن و نه امر انحلالی، این فرد از قرائت قرآن که ناشی از وسوسه است مکروه و منهی عنه است اما امر به صرف الوجود تعلق گرفته و مشکلی نخواهد داشت.</w:t>
      </w:r>
    </w:p>
    <w:p w14:paraId="32C404EF" w14:textId="46969545" w:rsidR="00EB6879" w:rsidRDefault="00F14DA7" w:rsidP="00FD6047">
      <w:pPr>
        <w:pStyle w:val="Heading1"/>
        <w:rPr>
          <w:rtl/>
        </w:rPr>
      </w:pPr>
      <w:bookmarkStart w:id="23" w:name="_Toc99183161"/>
      <w:r>
        <w:rPr>
          <w:rFonts w:hint="cs"/>
          <w:rtl/>
        </w:rPr>
        <w:t xml:space="preserve">تنبیه: </w:t>
      </w:r>
      <w:r w:rsidR="00EB6879">
        <w:rPr>
          <w:rFonts w:hint="cs"/>
          <w:rtl/>
        </w:rPr>
        <w:t>ظهور امر و نهی در عبادات و معاملات در ارشادیت</w:t>
      </w:r>
      <w:bookmarkEnd w:id="23"/>
    </w:p>
    <w:p w14:paraId="4ABE692C" w14:textId="599EB69A" w:rsidR="00D27601" w:rsidRDefault="00C81476" w:rsidP="00005124">
      <w:pPr>
        <w:rPr>
          <w:rtl/>
        </w:rPr>
      </w:pPr>
      <w:r>
        <w:rPr>
          <w:rFonts w:hint="cs"/>
          <w:rtl/>
        </w:rPr>
        <w:t xml:space="preserve">مشهور فرموده اند ظاهر خطاب نهی از عبادت و معامله یا نهی از شیئی در عبادت و معامله ارشاد به فساد و مانعیت است. همین طور ظاهر امر به شیئی در عبادت و معامله ارشاد به جزئیت است. مشهور این قاعده را در اصول </w:t>
      </w:r>
      <w:r w:rsidR="009D6048">
        <w:rPr>
          <w:rFonts w:hint="cs"/>
          <w:rtl/>
        </w:rPr>
        <w:t xml:space="preserve">پذیرفته اند </w:t>
      </w:r>
      <w:r>
        <w:rPr>
          <w:rFonts w:hint="cs"/>
          <w:rtl/>
        </w:rPr>
        <w:t xml:space="preserve">اما در </w:t>
      </w:r>
      <w:r w:rsidR="005A41B5">
        <w:rPr>
          <w:rFonts w:hint="cs"/>
          <w:rtl/>
        </w:rPr>
        <w:t xml:space="preserve">فقه </w:t>
      </w:r>
      <w:r>
        <w:rPr>
          <w:rFonts w:hint="cs"/>
          <w:rtl/>
        </w:rPr>
        <w:t xml:space="preserve">به </w:t>
      </w:r>
      <w:r w:rsidR="009D6048">
        <w:rPr>
          <w:rFonts w:hint="cs"/>
          <w:rtl/>
        </w:rPr>
        <w:t xml:space="preserve">آن </w:t>
      </w:r>
      <w:r>
        <w:rPr>
          <w:rFonts w:hint="cs"/>
          <w:rtl/>
        </w:rPr>
        <w:t>پایبند نبوده اند. در فروع فقهی آقای خویی متذکر این قاعده می شود.</w:t>
      </w:r>
      <w:r w:rsidR="005A41B5">
        <w:rPr>
          <w:rFonts w:hint="cs"/>
          <w:rtl/>
        </w:rPr>
        <w:t xml:space="preserve"> به عنوان مثال در روایت فرموده است: </w:t>
      </w:r>
      <w:r w:rsidR="005A41B5" w:rsidRPr="005A41B5">
        <w:rPr>
          <w:rFonts w:hint="eastAsia"/>
          <w:color w:val="008000"/>
          <w:rtl/>
        </w:rPr>
        <w:t>«</w:t>
      </w:r>
      <w:r w:rsidR="005A41B5" w:rsidRPr="005A41B5">
        <w:rPr>
          <w:color w:val="008000"/>
          <w:rtl/>
        </w:rPr>
        <w:t>لَا تَنْخ</w:t>
      </w:r>
      <w:r w:rsidR="00601AE1">
        <w:rPr>
          <w:rFonts w:hint="cs"/>
          <w:color w:val="008000"/>
          <w:rtl/>
        </w:rPr>
        <w:t>ّ</w:t>
      </w:r>
      <w:r w:rsidR="005A41B5" w:rsidRPr="005A41B5">
        <w:rPr>
          <w:color w:val="008000"/>
          <w:rtl/>
        </w:rPr>
        <w:t>عِ الذَّبِ</w:t>
      </w:r>
      <w:r w:rsidR="001135F8">
        <w:rPr>
          <w:color w:val="008000"/>
          <w:rtl/>
        </w:rPr>
        <w:t>ی</w:t>
      </w:r>
      <w:r w:rsidR="005A41B5" w:rsidRPr="005A41B5">
        <w:rPr>
          <w:color w:val="008000"/>
          <w:rtl/>
        </w:rPr>
        <w:t>حَة»</w:t>
      </w:r>
      <w:r w:rsidR="008E7EC8">
        <w:rPr>
          <w:rStyle w:val="FootnoteReference"/>
          <w:color w:val="008000"/>
          <w:rtl/>
        </w:rPr>
        <w:footnoteReference w:id="12"/>
      </w:r>
      <w:r w:rsidR="005A41B5">
        <w:rPr>
          <w:rFonts w:hint="cs"/>
          <w:rtl/>
        </w:rPr>
        <w:t xml:space="preserve"> </w:t>
      </w:r>
      <w:r w:rsidR="001135F8">
        <w:rPr>
          <w:rFonts w:hint="cs"/>
          <w:rtl/>
        </w:rPr>
        <w:t>ی</w:t>
      </w:r>
      <w:r w:rsidR="005A41B5">
        <w:rPr>
          <w:rFonts w:hint="cs"/>
          <w:rtl/>
        </w:rPr>
        <w:t>عن</w:t>
      </w:r>
      <w:r w:rsidR="001135F8">
        <w:rPr>
          <w:rFonts w:hint="cs"/>
          <w:rtl/>
        </w:rPr>
        <w:t>ی</w:t>
      </w:r>
      <w:r w:rsidR="005A41B5">
        <w:rPr>
          <w:rFonts w:hint="cs"/>
          <w:rtl/>
        </w:rPr>
        <w:t xml:space="preserve"> نباید قبل از زهاق روح سر گوسفند و نخاع او را قطع کرد بلکه بعد از قطع چهار رگ و جان دادن گوسفند </w:t>
      </w:r>
      <w:r w:rsidR="002F5610">
        <w:rPr>
          <w:rFonts w:hint="cs"/>
          <w:rtl/>
        </w:rPr>
        <w:t>می توان سر و نخاع را قطع کرد. مشهور آن را حرام تکلیفی دانسته اند. آقای خویی فرموده است: ظاهر نهی از شیئی در عبادت یا معامله</w:t>
      </w:r>
      <w:r w:rsidR="007A371D">
        <w:rPr>
          <w:rFonts w:hint="cs"/>
          <w:rtl/>
        </w:rPr>
        <w:t>،</w:t>
      </w:r>
      <w:r w:rsidR="002F5610">
        <w:rPr>
          <w:rFonts w:hint="cs"/>
          <w:rtl/>
        </w:rPr>
        <w:t xml:space="preserve"> ارشاد به مانعیت و مفسدیت آن است.</w:t>
      </w:r>
      <w:r w:rsidR="007A371D">
        <w:rPr>
          <w:rFonts w:hint="cs"/>
          <w:rtl/>
        </w:rPr>
        <w:t xml:space="preserve"> «لا تقطع رأس الذبیحة»</w:t>
      </w:r>
      <w:r w:rsidR="007A0099">
        <w:rPr>
          <w:rStyle w:val="FootnoteReference"/>
          <w:rtl/>
        </w:rPr>
        <w:footnoteReference w:id="13"/>
      </w:r>
      <w:r w:rsidR="007A371D">
        <w:rPr>
          <w:rFonts w:hint="cs"/>
          <w:rtl/>
        </w:rPr>
        <w:t xml:space="preserve"> یعنی در صورت قطع رأس یا تنخیع قبل از زهاق روح مذکی نخواهد بود.</w:t>
      </w:r>
      <w:r w:rsidR="00BA2F84">
        <w:rPr>
          <w:rFonts w:hint="cs"/>
          <w:rtl/>
        </w:rPr>
        <w:t xml:space="preserve"> </w:t>
      </w:r>
    </w:p>
    <w:p w14:paraId="0CFEBABF" w14:textId="6560B9A2" w:rsidR="00C81476" w:rsidRDefault="00BA2F84" w:rsidP="00005124">
      <w:pPr>
        <w:rPr>
          <w:rtl/>
        </w:rPr>
      </w:pPr>
      <w:r>
        <w:rPr>
          <w:rFonts w:hint="cs"/>
          <w:rtl/>
        </w:rPr>
        <w:t xml:space="preserve">همین طور فروع فقهی دیگری در جلسه آتی بیان خواهد شد که </w:t>
      </w:r>
      <w:r w:rsidR="007610CA">
        <w:rPr>
          <w:rFonts w:hint="cs"/>
          <w:rtl/>
        </w:rPr>
        <w:t xml:space="preserve">نشان می دهد </w:t>
      </w:r>
      <w:r>
        <w:rPr>
          <w:rFonts w:hint="cs"/>
          <w:rtl/>
        </w:rPr>
        <w:t>مشهور</w:t>
      </w:r>
      <w:r w:rsidR="007610CA">
        <w:rPr>
          <w:rFonts w:hint="cs"/>
          <w:rtl/>
        </w:rPr>
        <w:t xml:space="preserve"> گاه</w:t>
      </w:r>
      <w:r>
        <w:rPr>
          <w:rFonts w:hint="cs"/>
          <w:rtl/>
        </w:rPr>
        <w:t xml:space="preserve"> در فقه از قاعده ای که در اصول فرموده اند بدون عذری موجه تخلف می کنند.</w:t>
      </w:r>
      <w:r w:rsidR="007610CA">
        <w:rPr>
          <w:rFonts w:hint="cs"/>
          <w:rtl/>
        </w:rPr>
        <w:t xml:space="preserve"> مجلسی دوم فرموده است: «کم من قاعدة أسّسوها فی الأصول و خالفوها فی الفقه»</w:t>
      </w:r>
      <w:r w:rsidR="007610CA">
        <w:rPr>
          <w:rStyle w:val="FootnoteReference"/>
          <w:rtl/>
        </w:rPr>
        <w:footnoteReference w:id="14"/>
      </w:r>
      <w:r w:rsidR="007610CA">
        <w:rPr>
          <w:rFonts w:hint="cs"/>
          <w:rtl/>
        </w:rPr>
        <w:t>.</w:t>
      </w:r>
      <w:r w:rsidR="0057218F">
        <w:rPr>
          <w:rFonts w:hint="cs"/>
          <w:rtl/>
        </w:rPr>
        <w:t xml:space="preserve"> ورود یا عدم ورود این اتهام به اصولیین در جلسه آینده بررسی خواهد شد.</w:t>
      </w:r>
    </w:p>
    <w:p w14:paraId="0630890E" w14:textId="77777777" w:rsidR="00BA2F84" w:rsidRPr="00005124" w:rsidRDefault="00BA2F84" w:rsidP="00005124">
      <w:pPr>
        <w:rPr>
          <w:rtl/>
        </w:rPr>
      </w:pPr>
    </w:p>
    <w:sectPr w:rsidR="00BA2F84" w:rsidRPr="00005124"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68CB2" w14:textId="77777777" w:rsidR="00B92854" w:rsidRDefault="00B92854" w:rsidP="008B750B">
      <w:pPr>
        <w:spacing w:line="240" w:lineRule="auto"/>
      </w:pPr>
      <w:r>
        <w:separator/>
      </w:r>
    </w:p>
    <w:p w14:paraId="04D068E0" w14:textId="77777777" w:rsidR="00B92854" w:rsidRDefault="00B92854"/>
  </w:endnote>
  <w:endnote w:type="continuationSeparator" w:id="0">
    <w:p w14:paraId="16CB49DE" w14:textId="77777777" w:rsidR="00B92854" w:rsidRDefault="00B92854" w:rsidP="008B750B">
      <w:pPr>
        <w:spacing w:line="240" w:lineRule="auto"/>
      </w:pPr>
      <w:r>
        <w:continuationSeparator/>
      </w:r>
    </w:p>
    <w:p w14:paraId="0FDD915C" w14:textId="77777777" w:rsidR="00B92854" w:rsidRDefault="00B92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E2E65" w14:textId="77777777" w:rsidR="00481C31" w:rsidRDefault="00481C31">
    <w:pPr>
      <w:pStyle w:val="Footer"/>
    </w:pPr>
  </w:p>
  <w:p w14:paraId="64E6A5F1" w14:textId="77777777" w:rsidR="00FC48E5" w:rsidRDefault="00FC48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Look w:val="04A0" w:firstRow="1" w:lastRow="0" w:firstColumn="1" w:lastColumn="0" w:noHBand="0" w:noVBand="1"/>
    </w:tblPr>
    <w:tblGrid>
      <w:gridCol w:w="3382"/>
      <w:gridCol w:w="2252"/>
      <w:gridCol w:w="4786"/>
    </w:tblGrid>
    <w:tr w:rsidR="006D44C1" w:rsidRPr="006D44C1" w14:paraId="7DA59E84" w14:textId="77777777" w:rsidTr="0020241A">
      <w:tc>
        <w:tcPr>
          <w:tcW w:w="3382" w:type="dxa"/>
          <w:tcBorders>
            <w:top w:val="nil"/>
            <w:left w:val="nil"/>
            <w:bottom w:val="nil"/>
            <w:right w:val="nil"/>
          </w:tcBorders>
        </w:tcPr>
        <w:p w14:paraId="5E07A406" w14:textId="77777777"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662C5644"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03E9C" w:rsidRPr="00203E9C">
            <w:rPr>
              <w:noProof/>
              <w:rtl/>
              <w:lang w:val="fa-IR"/>
            </w:rPr>
            <w:t>1</w:t>
          </w:r>
          <w:r>
            <w:rPr>
              <w:noProof/>
            </w:rPr>
            <w:fldChar w:fldCharType="end"/>
          </w:r>
        </w:p>
      </w:tc>
      <w:tc>
        <w:tcPr>
          <w:tcW w:w="4786" w:type="dxa"/>
          <w:tcBorders>
            <w:top w:val="nil"/>
            <w:left w:val="nil"/>
            <w:bottom w:val="nil"/>
            <w:right w:val="nil"/>
          </w:tcBorders>
          <w:vAlign w:val="center"/>
        </w:tcPr>
        <w:p w14:paraId="4DF6519C" w14:textId="77777777" w:rsidR="006D44C1" w:rsidRPr="006D44C1" w:rsidRDefault="00153AFC" w:rsidP="001B6799">
          <w:pPr>
            <w:pStyle w:val="Footer"/>
            <w:bidi w:val="0"/>
            <w:rPr>
              <w:color w:val="808080" w:themeColor="background1" w:themeShade="80"/>
              <w:rtl/>
            </w:rPr>
          </w:pPr>
          <w:bookmarkStart w:id="31" w:name="BokAdres"/>
          <w:bookmarkEnd w:id="31"/>
          <w:r>
            <w:rPr>
              <w:color w:val="808080" w:themeColor="background1" w:themeShade="80"/>
            </w:rPr>
            <w:t>U1ms4_14001224-109_am3_mfeb.ir</w:t>
          </w:r>
        </w:p>
      </w:tc>
    </w:tr>
  </w:tbl>
  <w:p w14:paraId="55BF2DC8" w14:textId="77777777" w:rsidR="00FA3B17" w:rsidRDefault="00FA3B17" w:rsidP="00FA5F3D">
    <w:pPr>
      <w:pStyle w:val="Footer"/>
      <w:jc w:val="center"/>
    </w:pPr>
  </w:p>
  <w:p w14:paraId="224C2700" w14:textId="77777777" w:rsidR="00FC48E5" w:rsidRDefault="00FC48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F7B5A" w14:textId="77777777" w:rsidR="00B92854" w:rsidRDefault="00B92854" w:rsidP="008B750B">
      <w:pPr>
        <w:spacing w:line="240" w:lineRule="auto"/>
      </w:pPr>
      <w:r>
        <w:separator/>
      </w:r>
    </w:p>
    <w:p w14:paraId="593C17E4" w14:textId="77777777" w:rsidR="00B92854" w:rsidRDefault="00B92854"/>
  </w:footnote>
  <w:footnote w:type="continuationSeparator" w:id="0">
    <w:p w14:paraId="0DA561A8" w14:textId="77777777" w:rsidR="00B92854" w:rsidRDefault="00B92854" w:rsidP="008B750B">
      <w:pPr>
        <w:spacing w:line="240" w:lineRule="auto"/>
      </w:pPr>
      <w:r>
        <w:continuationSeparator/>
      </w:r>
    </w:p>
    <w:p w14:paraId="1CA0211B" w14:textId="77777777" w:rsidR="00B92854" w:rsidRDefault="00B92854"/>
  </w:footnote>
  <w:footnote w:id="1">
    <w:p w14:paraId="274A5F04" w14:textId="4D15C297" w:rsidR="005E0A72" w:rsidRPr="003677FF" w:rsidRDefault="001135F8" w:rsidP="005E0A72">
      <w:pPr>
        <w:pStyle w:val="FootnoteText"/>
      </w:pPr>
      <w:r w:rsidRPr="001135F8">
        <w:footnoteRef/>
      </w:r>
      <w:r>
        <w:rPr>
          <w:rtl/>
        </w:rPr>
        <w:t>.</w:t>
      </w:r>
      <w:r w:rsidR="005E0A72" w:rsidRPr="003677FF">
        <w:rPr>
          <w:rtl/>
        </w:rPr>
        <w:t xml:space="preserve"> </w:t>
      </w:r>
      <w:hyperlink r:id="rId1" w:history="1">
        <w:r w:rsidR="005E0A72" w:rsidRPr="003677FF">
          <w:rPr>
            <w:rStyle w:val="Hyperlink"/>
            <w:rFonts w:hint="eastAsia"/>
            <w:rtl/>
          </w:rPr>
          <w:t>العروة</w:t>
        </w:r>
        <w:r w:rsidR="005E0A72" w:rsidRPr="003677FF">
          <w:rPr>
            <w:rStyle w:val="Hyperlink"/>
            <w:rtl/>
          </w:rPr>
          <w:t xml:space="preserve"> الوثق</w:t>
        </w:r>
        <w:r w:rsidR="005E0A72" w:rsidRPr="003677FF">
          <w:rPr>
            <w:rStyle w:val="Hyperlink"/>
            <w:rFonts w:hint="cs"/>
            <w:rtl/>
          </w:rPr>
          <w:t>ی</w:t>
        </w:r>
        <w:r w:rsidR="005E0A72" w:rsidRPr="003677FF">
          <w:rPr>
            <w:rStyle w:val="Hyperlink"/>
            <w:rtl/>
          </w:rPr>
          <w:t xml:space="preserve"> (المحش</w:t>
        </w:r>
        <w:r w:rsidR="005E0A72" w:rsidRPr="003677FF">
          <w:rPr>
            <w:rStyle w:val="Hyperlink"/>
            <w:rFonts w:hint="cs"/>
            <w:rtl/>
          </w:rPr>
          <w:t>ی</w:t>
        </w:r>
        <w:r w:rsidR="005E0A72" w:rsidRPr="003677FF">
          <w:rPr>
            <w:rStyle w:val="Hyperlink"/>
            <w:rtl/>
          </w:rPr>
          <w:t>)، الس</w:t>
        </w:r>
        <w:r w:rsidR="005E0A72" w:rsidRPr="003677FF">
          <w:rPr>
            <w:rStyle w:val="Hyperlink"/>
            <w:rFonts w:hint="cs"/>
            <w:rtl/>
          </w:rPr>
          <w:t>ی</w:t>
        </w:r>
        <w:r w:rsidR="005E0A72" w:rsidRPr="003677FF">
          <w:rPr>
            <w:rStyle w:val="Hyperlink"/>
            <w:rFonts w:hint="eastAsia"/>
            <w:rtl/>
          </w:rPr>
          <w:t>د</w:t>
        </w:r>
        <w:r w:rsidR="005E0A72" w:rsidRPr="003677FF">
          <w:rPr>
            <w:rStyle w:val="Hyperlink"/>
            <w:rtl/>
          </w:rPr>
          <w:t xml:space="preserve"> محمد کاظم الطباطبائ</w:t>
        </w:r>
        <w:r w:rsidR="005E0A72" w:rsidRPr="003677FF">
          <w:rPr>
            <w:rStyle w:val="Hyperlink"/>
            <w:rFonts w:hint="cs"/>
            <w:rtl/>
          </w:rPr>
          <w:t>ی</w:t>
        </w:r>
        <w:r w:rsidR="005E0A72" w:rsidRPr="003677FF">
          <w:rPr>
            <w:rStyle w:val="Hyperlink"/>
            <w:rtl/>
          </w:rPr>
          <w:t xml:space="preserve"> ال</w:t>
        </w:r>
        <w:r w:rsidR="005E0A72" w:rsidRPr="003677FF">
          <w:rPr>
            <w:rStyle w:val="Hyperlink"/>
            <w:rFonts w:hint="cs"/>
            <w:rtl/>
          </w:rPr>
          <w:t>ی</w:t>
        </w:r>
        <w:r w:rsidR="005E0A72" w:rsidRPr="003677FF">
          <w:rPr>
            <w:rStyle w:val="Hyperlink"/>
            <w:rFonts w:hint="eastAsia"/>
            <w:rtl/>
          </w:rPr>
          <w:t>زد</w:t>
        </w:r>
        <w:r w:rsidR="005E0A72" w:rsidRPr="003677FF">
          <w:rPr>
            <w:rStyle w:val="Hyperlink"/>
            <w:rFonts w:hint="cs"/>
            <w:rtl/>
          </w:rPr>
          <w:t>ی</w:t>
        </w:r>
        <w:r w:rsidR="005E0A72" w:rsidRPr="003677FF">
          <w:rPr>
            <w:rStyle w:val="Hyperlink"/>
            <w:rFonts w:hint="eastAsia"/>
            <w:rtl/>
          </w:rPr>
          <w:t>،</w:t>
        </w:r>
        <w:r w:rsidR="005E0A72" w:rsidRPr="003677FF">
          <w:rPr>
            <w:rStyle w:val="Hyperlink"/>
            <w:rtl/>
          </w:rPr>
          <w:t xml:space="preserve"> ج4، ص475.</w:t>
        </w:r>
      </w:hyperlink>
    </w:p>
  </w:footnote>
  <w:footnote w:id="2">
    <w:p w14:paraId="6B2BDB2A" w14:textId="11506D00" w:rsidR="005E0A72" w:rsidRPr="003677FF" w:rsidRDefault="001135F8" w:rsidP="005E0A72">
      <w:pPr>
        <w:pStyle w:val="FootnoteText"/>
      </w:pPr>
      <w:r w:rsidRPr="001135F8">
        <w:footnoteRef/>
      </w:r>
      <w:r>
        <w:rPr>
          <w:rtl/>
        </w:rPr>
        <w:t>.</w:t>
      </w:r>
      <w:r w:rsidR="005E0A72" w:rsidRPr="003677FF">
        <w:rPr>
          <w:rtl/>
        </w:rPr>
        <w:t xml:space="preserve"> </w:t>
      </w:r>
      <w:hyperlink r:id="rId2" w:history="1">
        <w:r w:rsidR="005E0A72" w:rsidRPr="003677FF">
          <w:rPr>
            <w:rStyle w:val="Hyperlink"/>
            <w:rtl/>
          </w:rPr>
          <w:t>اجود التقر</w:t>
        </w:r>
        <w:r w:rsidR="005E0A72" w:rsidRPr="003677FF">
          <w:rPr>
            <w:rStyle w:val="Hyperlink"/>
            <w:rFonts w:hint="cs"/>
            <w:rtl/>
          </w:rPr>
          <w:t>ی</w:t>
        </w:r>
        <w:r w:rsidR="005E0A72" w:rsidRPr="003677FF">
          <w:rPr>
            <w:rStyle w:val="Hyperlink"/>
            <w:rFonts w:hint="eastAsia"/>
            <w:rtl/>
          </w:rPr>
          <w:t>رات،</w:t>
        </w:r>
        <w:r w:rsidR="005E0A72" w:rsidRPr="003677FF">
          <w:rPr>
            <w:rStyle w:val="Hyperlink"/>
            <w:rtl/>
          </w:rPr>
          <w:t xml:space="preserve"> نائ</w:t>
        </w:r>
        <w:r w:rsidR="005E0A72" w:rsidRPr="003677FF">
          <w:rPr>
            <w:rStyle w:val="Hyperlink"/>
            <w:rFonts w:hint="cs"/>
            <w:rtl/>
          </w:rPr>
          <w:t>ی</w:t>
        </w:r>
        <w:r w:rsidR="005E0A72" w:rsidRPr="003677FF">
          <w:rPr>
            <w:rStyle w:val="Hyperlink"/>
            <w:rFonts w:hint="eastAsia"/>
            <w:rtl/>
          </w:rPr>
          <w:t>ن</w:t>
        </w:r>
        <w:r w:rsidR="005E0A72" w:rsidRPr="003677FF">
          <w:rPr>
            <w:rStyle w:val="Hyperlink"/>
            <w:rFonts w:hint="cs"/>
            <w:rtl/>
          </w:rPr>
          <w:t>ی</w:t>
        </w:r>
        <w:r w:rsidR="005E0A72" w:rsidRPr="003677FF">
          <w:rPr>
            <w:rStyle w:val="Hyperlink"/>
            <w:rFonts w:hint="eastAsia"/>
            <w:rtl/>
          </w:rPr>
          <w:t>،</w:t>
        </w:r>
        <w:r w:rsidR="005E0A72" w:rsidRPr="003677FF">
          <w:rPr>
            <w:rStyle w:val="Hyperlink"/>
            <w:rtl/>
          </w:rPr>
          <w:t xml:space="preserve"> ج1، ص214</w:t>
        </w:r>
        <w:r w:rsidR="005E0A72" w:rsidRPr="003677FF">
          <w:rPr>
            <w:rStyle w:val="Hyperlink"/>
          </w:rPr>
          <w:t>.</w:t>
        </w:r>
      </w:hyperlink>
    </w:p>
  </w:footnote>
  <w:footnote w:id="3">
    <w:p w14:paraId="0C83DBBD" w14:textId="1E70C489" w:rsidR="005E0A72" w:rsidRPr="00D51B82" w:rsidRDefault="001135F8" w:rsidP="005E0A72">
      <w:pPr>
        <w:pStyle w:val="FootnoteText"/>
      </w:pPr>
      <w:r w:rsidRPr="001135F8">
        <w:footnoteRef/>
      </w:r>
      <w:r>
        <w:rPr>
          <w:rtl/>
        </w:rPr>
        <w:t>.</w:t>
      </w:r>
      <w:r w:rsidR="005E0A72" w:rsidRPr="00D51B82">
        <w:rPr>
          <w:rtl/>
        </w:rPr>
        <w:t xml:space="preserve"> </w:t>
      </w:r>
      <w:hyperlink r:id="rId3" w:history="1">
        <w:r w:rsidR="005E0A72" w:rsidRPr="00D51B82">
          <w:rPr>
            <w:rStyle w:val="Hyperlink"/>
            <w:rtl/>
          </w:rPr>
          <w:t>محاضرات ف</w:t>
        </w:r>
        <w:r w:rsidR="005E0A72" w:rsidRPr="00D51B82">
          <w:rPr>
            <w:rStyle w:val="Hyperlink"/>
            <w:rFonts w:hint="cs"/>
            <w:rtl/>
          </w:rPr>
          <w:t>ی</w:t>
        </w:r>
        <w:r w:rsidR="005E0A72" w:rsidRPr="00D51B82">
          <w:rPr>
            <w:rStyle w:val="Hyperlink"/>
            <w:rtl/>
          </w:rPr>
          <w:t xml:space="preserve"> اصول الفقه، الس</w:t>
        </w:r>
        <w:r w:rsidR="005E0A72" w:rsidRPr="00D51B82">
          <w:rPr>
            <w:rStyle w:val="Hyperlink"/>
            <w:rFonts w:hint="cs"/>
            <w:rtl/>
          </w:rPr>
          <w:t>ی</w:t>
        </w:r>
        <w:r w:rsidR="005E0A72" w:rsidRPr="00D51B82">
          <w:rPr>
            <w:rStyle w:val="Hyperlink"/>
            <w:rFonts w:hint="eastAsia"/>
            <w:rtl/>
          </w:rPr>
          <w:t>د</w:t>
        </w:r>
        <w:r w:rsidR="005E0A72" w:rsidRPr="00D51B82">
          <w:rPr>
            <w:rStyle w:val="Hyperlink"/>
            <w:rtl/>
          </w:rPr>
          <w:t xml:space="preserve"> أبوالقاسم الخوئ</w:t>
        </w:r>
        <w:r w:rsidR="005E0A72" w:rsidRPr="00D51B82">
          <w:rPr>
            <w:rStyle w:val="Hyperlink"/>
            <w:rFonts w:hint="cs"/>
            <w:rtl/>
          </w:rPr>
          <w:t>ی</w:t>
        </w:r>
        <w:r w:rsidR="005E0A72" w:rsidRPr="00D51B82">
          <w:rPr>
            <w:rStyle w:val="Hyperlink"/>
            <w:rFonts w:hint="eastAsia"/>
            <w:rtl/>
          </w:rPr>
          <w:t>،</w:t>
        </w:r>
        <w:r w:rsidR="005E0A72" w:rsidRPr="00D51B82">
          <w:rPr>
            <w:rStyle w:val="Hyperlink"/>
            <w:rtl/>
          </w:rPr>
          <w:t xml:space="preserve"> ج4، ص137</w:t>
        </w:r>
        <w:r w:rsidR="005E0A72">
          <w:rPr>
            <w:rStyle w:val="Hyperlink"/>
            <w:rFonts w:hint="cs"/>
            <w:rtl/>
          </w:rPr>
          <w:t>؛</w:t>
        </w:r>
      </w:hyperlink>
      <w:r w:rsidR="005E0A72">
        <w:rPr>
          <w:rFonts w:hint="cs"/>
          <w:rtl/>
        </w:rPr>
        <w:t xml:space="preserve"> </w:t>
      </w:r>
      <w:hyperlink r:id="rId4" w:history="1">
        <w:r w:rsidR="005E0A72">
          <w:rPr>
            <w:rStyle w:val="Hyperlink"/>
            <w:rFonts w:hint="cs"/>
            <w:rtl/>
          </w:rPr>
          <w:t>همان</w:t>
        </w:r>
        <w:r w:rsidR="005E0A72" w:rsidRPr="000F4472">
          <w:rPr>
            <w:rStyle w:val="Hyperlink"/>
            <w:rFonts w:hint="eastAsia"/>
            <w:rtl/>
          </w:rPr>
          <w:t>،</w:t>
        </w:r>
        <w:r w:rsidR="005E0A72" w:rsidRPr="000F4472">
          <w:rPr>
            <w:rStyle w:val="Hyperlink"/>
            <w:rtl/>
          </w:rPr>
          <w:t xml:space="preserve"> ج2، ص380.</w:t>
        </w:r>
      </w:hyperlink>
    </w:p>
  </w:footnote>
  <w:footnote w:id="4">
    <w:p w14:paraId="12CE6875" w14:textId="6357F7D5" w:rsidR="00CC744E" w:rsidRPr="00CC744E" w:rsidRDefault="001135F8" w:rsidP="00CC744E">
      <w:pPr>
        <w:pStyle w:val="FootnoteText"/>
      </w:pPr>
      <w:r w:rsidRPr="001135F8">
        <w:footnoteRef/>
      </w:r>
      <w:r>
        <w:rPr>
          <w:rtl/>
        </w:rPr>
        <w:t>.</w:t>
      </w:r>
      <w:r w:rsidR="00CC744E" w:rsidRPr="00CC744E">
        <w:rPr>
          <w:rtl/>
        </w:rPr>
        <w:t xml:space="preserve"> </w:t>
      </w:r>
      <w:hyperlink r:id="rId5" w:history="1">
        <w:r w:rsidR="00CC744E" w:rsidRPr="00CC744E">
          <w:rPr>
            <w:rStyle w:val="Hyperlink"/>
            <w:rtl/>
          </w:rPr>
          <w:t>بحوث ف</w:t>
        </w:r>
        <w:r w:rsidR="00CC744E" w:rsidRPr="00CC744E">
          <w:rPr>
            <w:rStyle w:val="Hyperlink"/>
            <w:rFonts w:hint="cs"/>
            <w:rtl/>
          </w:rPr>
          <w:t>ی</w:t>
        </w:r>
        <w:r w:rsidR="00CC744E" w:rsidRPr="00CC744E">
          <w:rPr>
            <w:rStyle w:val="Hyperlink"/>
            <w:rtl/>
          </w:rPr>
          <w:t xml:space="preserve"> علم الأصول، الس</w:t>
        </w:r>
        <w:r w:rsidR="00CC744E" w:rsidRPr="00CC744E">
          <w:rPr>
            <w:rStyle w:val="Hyperlink"/>
            <w:rFonts w:hint="cs"/>
            <w:rtl/>
          </w:rPr>
          <w:t>ی</w:t>
        </w:r>
        <w:r w:rsidR="00CC744E" w:rsidRPr="00CC744E">
          <w:rPr>
            <w:rStyle w:val="Hyperlink"/>
            <w:rFonts w:hint="eastAsia"/>
            <w:rtl/>
          </w:rPr>
          <w:t>د</w:t>
        </w:r>
        <w:r w:rsidR="00CC744E" w:rsidRPr="00CC744E">
          <w:rPr>
            <w:rStyle w:val="Hyperlink"/>
            <w:rtl/>
          </w:rPr>
          <w:t xml:space="preserve"> محمد باقر الصدر، ج2، ص139.</w:t>
        </w:r>
      </w:hyperlink>
    </w:p>
  </w:footnote>
  <w:footnote w:id="5">
    <w:p w14:paraId="102BDBD6" w14:textId="4AF4555B" w:rsidR="004430AA" w:rsidRPr="00DF00DC" w:rsidRDefault="001135F8" w:rsidP="004430AA">
      <w:pPr>
        <w:pStyle w:val="FootnoteText"/>
      </w:pPr>
      <w:r w:rsidRPr="001135F8">
        <w:footnoteRef/>
      </w:r>
      <w:r>
        <w:rPr>
          <w:rtl/>
        </w:rPr>
        <w:t>.</w:t>
      </w:r>
      <w:r w:rsidR="004430AA" w:rsidRPr="00DF00DC">
        <w:rPr>
          <w:rtl/>
        </w:rPr>
        <w:t xml:space="preserve"> </w:t>
      </w:r>
      <w:hyperlink r:id="rId6" w:history="1">
        <w:r w:rsidR="004430AA" w:rsidRPr="00DF00DC">
          <w:rPr>
            <w:rStyle w:val="Hyperlink"/>
            <w:rtl/>
          </w:rPr>
          <w:t>اجود التقر</w:t>
        </w:r>
        <w:r w:rsidR="004430AA" w:rsidRPr="00DF00DC">
          <w:rPr>
            <w:rStyle w:val="Hyperlink"/>
            <w:rFonts w:hint="cs"/>
            <w:rtl/>
          </w:rPr>
          <w:t>ی</w:t>
        </w:r>
        <w:r w:rsidR="004430AA" w:rsidRPr="00DF00DC">
          <w:rPr>
            <w:rStyle w:val="Hyperlink"/>
            <w:rFonts w:hint="eastAsia"/>
            <w:rtl/>
          </w:rPr>
          <w:t>رات،</w:t>
        </w:r>
        <w:r w:rsidR="004430AA" w:rsidRPr="00DF00DC">
          <w:rPr>
            <w:rStyle w:val="Hyperlink"/>
            <w:rtl/>
          </w:rPr>
          <w:t xml:space="preserve"> نائ</w:t>
        </w:r>
        <w:r w:rsidR="004430AA" w:rsidRPr="00DF00DC">
          <w:rPr>
            <w:rStyle w:val="Hyperlink"/>
            <w:rFonts w:hint="cs"/>
            <w:rtl/>
          </w:rPr>
          <w:t>ی</w:t>
        </w:r>
        <w:r w:rsidR="004430AA" w:rsidRPr="00DF00DC">
          <w:rPr>
            <w:rStyle w:val="Hyperlink"/>
            <w:rFonts w:hint="eastAsia"/>
            <w:rtl/>
          </w:rPr>
          <w:t>ن</w:t>
        </w:r>
        <w:r w:rsidR="004430AA" w:rsidRPr="00DF00DC">
          <w:rPr>
            <w:rStyle w:val="Hyperlink"/>
            <w:rFonts w:hint="cs"/>
            <w:rtl/>
          </w:rPr>
          <w:t>ی</w:t>
        </w:r>
        <w:r w:rsidR="004430AA" w:rsidRPr="00DF00DC">
          <w:rPr>
            <w:rStyle w:val="Hyperlink"/>
            <w:rFonts w:hint="eastAsia"/>
            <w:rtl/>
          </w:rPr>
          <w:t>،</w:t>
        </w:r>
        <w:r w:rsidR="004430AA" w:rsidRPr="00DF00DC">
          <w:rPr>
            <w:rStyle w:val="Hyperlink"/>
            <w:rtl/>
          </w:rPr>
          <w:t xml:space="preserve"> ج1، ص387.</w:t>
        </w:r>
      </w:hyperlink>
    </w:p>
  </w:footnote>
  <w:footnote w:id="6">
    <w:p w14:paraId="051550DF" w14:textId="3254C0A3" w:rsidR="004430AA" w:rsidRPr="004430AA" w:rsidRDefault="001135F8" w:rsidP="004430AA">
      <w:pPr>
        <w:pStyle w:val="FootnoteText"/>
      </w:pPr>
      <w:r w:rsidRPr="001135F8">
        <w:footnoteRef/>
      </w:r>
      <w:r>
        <w:rPr>
          <w:rtl/>
        </w:rPr>
        <w:t>.</w:t>
      </w:r>
      <w:r w:rsidR="004430AA" w:rsidRPr="004430AA">
        <w:rPr>
          <w:rtl/>
        </w:rPr>
        <w:t xml:space="preserve"> </w:t>
      </w:r>
      <w:hyperlink r:id="rId7" w:history="1">
        <w:r w:rsidR="004430AA" w:rsidRPr="004430AA">
          <w:rPr>
            <w:rStyle w:val="Hyperlink"/>
            <w:rtl/>
          </w:rPr>
          <w:t>محاضرات ف</w:t>
        </w:r>
        <w:r w:rsidR="004430AA" w:rsidRPr="004430AA">
          <w:rPr>
            <w:rStyle w:val="Hyperlink"/>
            <w:rFonts w:hint="cs"/>
            <w:rtl/>
          </w:rPr>
          <w:t>ی</w:t>
        </w:r>
        <w:r w:rsidR="004430AA" w:rsidRPr="004430AA">
          <w:rPr>
            <w:rStyle w:val="Hyperlink"/>
            <w:rtl/>
          </w:rPr>
          <w:t xml:space="preserve"> اصول الفقه، الس</w:t>
        </w:r>
        <w:r w:rsidR="004430AA" w:rsidRPr="004430AA">
          <w:rPr>
            <w:rStyle w:val="Hyperlink"/>
            <w:rFonts w:hint="cs"/>
            <w:rtl/>
          </w:rPr>
          <w:t>ی</w:t>
        </w:r>
        <w:r w:rsidR="004430AA" w:rsidRPr="004430AA">
          <w:rPr>
            <w:rStyle w:val="Hyperlink"/>
            <w:rFonts w:hint="eastAsia"/>
            <w:rtl/>
          </w:rPr>
          <w:t>د</w:t>
        </w:r>
        <w:r w:rsidR="004430AA" w:rsidRPr="004430AA">
          <w:rPr>
            <w:rStyle w:val="Hyperlink"/>
            <w:rtl/>
          </w:rPr>
          <w:t xml:space="preserve"> أبوالقاسم الخوئ</w:t>
        </w:r>
        <w:r w:rsidR="004430AA" w:rsidRPr="004430AA">
          <w:rPr>
            <w:rStyle w:val="Hyperlink"/>
            <w:rFonts w:hint="cs"/>
            <w:rtl/>
          </w:rPr>
          <w:t>ی</w:t>
        </w:r>
        <w:r w:rsidR="004430AA" w:rsidRPr="004430AA">
          <w:rPr>
            <w:rStyle w:val="Hyperlink"/>
            <w:rFonts w:hint="eastAsia"/>
            <w:rtl/>
          </w:rPr>
          <w:t>،</w:t>
        </w:r>
        <w:r w:rsidR="004430AA" w:rsidRPr="004430AA">
          <w:rPr>
            <w:rStyle w:val="Hyperlink"/>
            <w:rtl/>
          </w:rPr>
          <w:t xml:space="preserve"> ج4، ص138.</w:t>
        </w:r>
      </w:hyperlink>
    </w:p>
  </w:footnote>
  <w:footnote w:id="7">
    <w:p w14:paraId="70BD6655" w14:textId="17703970" w:rsidR="004729AB" w:rsidRPr="008E5AD4" w:rsidRDefault="001135F8" w:rsidP="004729AB">
      <w:pPr>
        <w:pStyle w:val="FootnoteText"/>
        <w:rPr>
          <w:rtl/>
        </w:rPr>
      </w:pPr>
      <w:r w:rsidRPr="001135F8">
        <w:footnoteRef/>
      </w:r>
      <w:r>
        <w:rPr>
          <w:rtl/>
        </w:rPr>
        <w:t>.</w:t>
      </w:r>
      <w:r w:rsidR="004729AB" w:rsidRPr="008E5AD4">
        <w:rPr>
          <w:rtl/>
        </w:rPr>
        <w:t xml:space="preserve"> </w:t>
      </w:r>
      <w:hyperlink r:id="rId8" w:history="1">
        <w:r w:rsidR="004729AB">
          <w:rPr>
            <w:rStyle w:val="Hyperlink"/>
            <w:rFonts w:hint="cs"/>
            <w:rtl/>
          </w:rPr>
          <w:t>متن درس خارج اصول</w:t>
        </w:r>
        <w:r w:rsidR="004729AB" w:rsidRPr="008E5AD4">
          <w:rPr>
            <w:rStyle w:val="Hyperlink"/>
            <w:rtl/>
          </w:rPr>
          <w:t xml:space="preserve">، </w:t>
        </w:r>
        <w:r w:rsidR="004729AB">
          <w:rPr>
            <w:rStyle w:val="Hyperlink"/>
            <w:rFonts w:hint="cs"/>
            <w:rtl/>
          </w:rPr>
          <w:t>سید محمود هاشمی شاهرودی</w:t>
        </w:r>
        <w:r w:rsidR="004729AB" w:rsidRPr="008E5AD4">
          <w:rPr>
            <w:rStyle w:val="Hyperlink"/>
            <w:rFonts w:hint="eastAsia"/>
            <w:rtl/>
          </w:rPr>
          <w:t>،</w:t>
        </w:r>
        <w:r w:rsidR="004729AB" w:rsidRPr="008E5AD4">
          <w:rPr>
            <w:rStyle w:val="Hyperlink"/>
            <w:rtl/>
          </w:rPr>
          <w:t xml:space="preserve"> </w:t>
        </w:r>
        <w:r w:rsidR="004729AB">
          <w:rPr>
            <w:rStyle w:val="Hyperlink"/>
            <w:rFonts w:hint="cs"/>
            <w:rtl/>
          </w:rPr>
          <w:t>جلسه 513</w:t>
        </w:r>
        <w:r w:rsidR="004729AB" w:rsidRPr="008E5AD4">
          <w:rPr>
            <w:rStyle w:val="Hyperlink"/>
            <w:rtl/>
          </w:rPr>
          <w:t xml:space="preserve">، </w:t>
        </w:r>
        <w:r w:rsidR="004729AB">
          <w:rPr>
            <w:rStyle w:val="Hyperlink"/>
            <w:rFonts w:hint="cs"/>
            <w:rtl/>
          </w:rPr>
          <w:t>شنبه 18/11/1393</w:t>
        </w:r>
        <w:r w:rsidR="004729AB" w:rsidRPr="008E5AD4">
          <w:rPr>
            <w:rStyle w:val="Hyperlink"/>
          </w:rPr>
          <w:t>.</w:t>
        </w:r>
      </w:hyperlink>
    </w:p>
  </w:footnote>
  <w:footnote w:id="8">
    <w:p w14:paraId="2B3C4FC4" w14:textId="6EAC2C2E" w:rsidR="00151240" w:rsidRPr="00151240" w:rsidRDefault="001135F8" w:rsidP="00151240">
      <w:pPr>
        <w:pStyle w:val="FootnoteText"/>
      </w:pPr>
      <w:r w:rsidRPr="001135F8">
        <w:footnoteRef/>
      </w:r>
      <w:r>
        <w:rPr>
          <w:rtl/>
        </w:rPr>
        <w:t>.</w:t>
      </w:r>
      <w:r w:rsidR="00151240" w:rsidRPr="00151240">
        <w:rPr>
          <w:rtl/>
        </w:rPr>
        <w:t xml:space="preserve"> </w:t>
      </w:r>
      <w:hyperlink r:id="rId9" w:history="1">
        <w:r w:rsidR="00151240" w:rsidRPr="00151240">
          <w:rPr>
            <w:rStyle w:val="Hyperlink"/>
            <w:rtl/>
          </w:rPr>
          <w:t>بحوث ف</w:t>
        </w:r>
        <w:r w:rsidR="00151240" w:rsidRPr="00151240">
          <w:rPr>
            <w:rStyle w:val="Hyperlink"/>
            <w:rFonts w:hint="cs"/>
            <w:rtl/>
          </w:rPr>
          <w:t>ی</w:t>
        </w:r>
        <w:r w:rsidR="00151240" w:rsidRPr="00151240">
          <w:rPr>
            <w:rStyle w:val="Hyperlink"/>
            <w:rtl/>
          </w:rPr>
          <w:t xml:space="preserve"> علم الأصول، الس</w:t>
        </w:r>
        <w:r w:rsidR="00151240" w:rsidRPr="00151240">
          <w:rPr>
            <w:rStyle w:val="Hyperlink"/>
            <w:rFonts w:hint="cs"/>
            <w:rtl/>
          </w:rPr>
          <w:t>ی</w:t>
        </w:r>
        <w:r w:rsidR="00151240" w:rsidRPr="00151240">
          <w:rPr>
            <w:rStyle w:val="Hyperlink"/>
            <w:rFonts w:hint="eastAsia"/>
            <w:rtl/>
          </w:rPr>
          <w:t>د</w:t>
        </w:r>
        <w:r w:rsidR="00151240" w:rsidRPr="00151240">
          <w:rPr>
            <w:rStyle w:val="Hyperlink"/>
            <w:rtl/>
          </w:rPr>
          <w:t xml:space="preserve"> محمد باقر الصدر، ج3، ص83.</w:t>
        </w:r>
      </w:hyperlink>
    </w:p>
  </w:footnote>
  <w:footnote w:id="9">
    <w:p w14:paraId="4C58D505" w14:textId="46857873" w:rsidR="000F7000" w:rsidRPr="00151240" w:rsidRDefault="001135F8" w:rsidP="000F7000">
      <w:pPr>
        <w:pStyle w:val="FootnoteText"/>
      </w:pPr>
      <w:r w:rsidRPr="001135F8">
        <w:footnoteRef/>
      </w:r>
      <w:r>
        <w:rPr>
          <w:rtl/>
        </w:rPr>
        <w:t>.</w:t>
      </w:r>
      <w:r w:rsidR="000F7000" w:rsidRPr="00151240">
        <w:rPr>
          <w:rtl/>
        </w:rPr>
        <w:t xml:space="preserve"> </w:t>
      </w:r>
      <w:hyperlink r:id="rId10" w:history="1">
        <w:r w:rsidR="000F7000" w:rsidRPr="00151240">
          <w:rPr>
            <w:rStyle w:val="Hyperlink"/>
            <w:rFonts w:hint="eastAsia"/>
            <w:rtl/>
          </w:rPr>
          <w:t>بحوث</w:t>
        </w:r>
        <w:r w:rsidR="000F7000" w:rsidRPr="00151240">
          <w:rPr>
            <w:rStyle w:val="Hyperlink"/>
            <w:rtl/>
          </w:rPr>
          <w:t xml:space="preserve"> ف</w:t>
        </w:r>
        <w:r w:rsidR="000F7000" w:rsidRPr="00151240">
          <w:rPr>
            <w:rStyle w:val="Hyperlink"/>
            <w:rFonts w:hint="cs"/>
            <w:rtl/>
          </w:rPr>
          <w:t>ی</w:t>
        </w:r>
        <w:r w:rsidR="000F7000" w:rsidRPr="00151240">
          <w:rPr>
            <w:rStyle w:val="Hyperlink"/>
            <w:rtl/>
          </w:rPr>
          <w:t xml:space="preserve"> علم الأصول، الس</w:t>
        </w:r>
        <w:r w:rsidR="000F7000" w:rsidRPr="00151240">
          <w:rPr>
            <w:rStyle w:val="Hyperlink"/>
            <w:rFonts w:hint="cs"/>
            <w:rtl/>
          </w:rPr>
          <w:t>ی</w:t>
        </w:r>
        <w:r w:rsidR="000F7000" w:rsidRPr="00151240">
          <w:rPr>
            <w:rStyle w:val="Hyperlink"/>
            <w:rFonts w:hint="eastAsia"/>
            <w:rtl/>
          </w:rPr>
          <w:t>د</w:t>
        </w:r>
        <w:r w:rsidR="000F7000" w:rsidRPr="00151240">
          <w:rPr>
            <w:rStyle w:val="Hyperlink"/>
            <w:rtl/>
          </w:rPr>
          <w:t xml:space="preserve"> محمد باقر الصدر، ج3، ص31</w:t>
        </w:r>
      </w:hyperlink>
      <w:hyperlink r:id="rId11" w:history="1">
        <w:r w:rsidR="000F7000" w:rsidRPr="00151240">
          <w:rPr>
            <w:rStyle w:val="Hyperlink"/>
            <w:rtl/>
          </w:rPr>
          <w:t>.</w:t>
        </w:r>
      </w:hyperlink>
    </w:p>
  </w:footnote>
  <w:footnote w:id="10">
    <w:p w14:paraId="5C7831BB" w14:textId="0C38F8EC" w:rsidR="000F7000" w:rsidRPr="000F7000" w:rsidRDefault="001135F8" w:rsidP="000F7000">
      <w:pPr>
        <w:pStyle w:val="FootnoteText"/>
      </w:pPr>
      <w:r w:rsidRPr="001135F8">
        <w:footnoteRef/>
      </w:r>
      <w:r>
        <w:rPr>
          <w:rtl/>
        </w:rPr>
        <w:t>.</w:t>
      </w:r>
      <w:r w:rsidR="000F7000" w:rsidRPr="000F7000">
        <w:rPr>
          <w:rtl/>
        </w:rPr>
        <w:t xml:space="preserve"> </w:t>
      </w:r>
      <w:hyperlink r:id="rId12" w:history="1">
        <w:r w:rsidR="000F7000" w:rsidRPr="000F7000">
          <w:rPr>
            <w:rStyle w:val="Hyperlink"/>
            <w:rtl/>
          </w:rPr>
          <w:t>بحوث ف</w:t>
        </w:r>
        <w:r w:rsidR="000F7000" w:rsidRPr="000F7000">
          <w:rPr>
            <w:rStyle w:val="Hyperlink"/>
            <w:rFonts w:hint="cs"/>
            <w:rtl/>
          </w:rPr>
          <w:t>ی</w:t>
        </w:r>
        <w:r w:rsidR="000F7000" w:rsidRPr="000F7000">
          <w:rPr>
            <w:rStyle w:val="Hyperlink"/>
            <w:rtl/>
          </w:rPr>
          <w:t xml:space="preserve"> علم الأصول، الس</w:t>
        </w:r>
        <w:r w:rsidR="000F7000" w:rsidRPr="000F7000">
          <w:rPr>
            <w:rStyle w:val="Hyperlink"/>
            <w:rFonts w:hint="cs"/>
            <w:rtl/>
          </w:rPr>
          <w:t>ی</w:t>
        </w:r>
        <w:r w:rsidR="000F7000" w:rsidRPr="000F7000">
          <w:rPr>
            <w:rStyle w:val="Hyperlink"/>
            <w:rFonts w:hint="eastAsia"/>
            <w:rtl/>
          </w:rPr>
          <w:t>د</w:t>
        </w:r>
        <w:r w:rsidR="000F7000" w:rsidRPr="000F7000">
          <w:rPr>
            <w:rStyle w:val="Hyperlink"/>
            <w:rtl/>
          </w:rPr>
          <w:t xml:space="preserve"> محمد باقر الصدر، ج3، ص39.</w:t>
        </w:r>
      </w:hyperlink>
    </w:p>
  </w:footnote>
  <w:footnote w:id="11">
    <w:p w14:paraId="177C4CE4" w14:textId="2C520BD3" w:rsidR="00722D6F" w:rsidRPr="00722D6F" w:rsidRDefault="001135F8" w:rsidP="00722D6F">
      <w:pPr>
        <w:pStyle w:val="FootnoteText"/>
      </w:pPr>
      <w:r w:rsidRPr="001135F8">
        <w:footnoteRef/>
      </w:r>
      <w:r>
        <w:rPr>
          <w:rtl/>
        </w:rPr>
        <w:t>.</w:t>
      </w:r>
      <w:r w:rsidR="00722D6F" w:rsidRPr="00722D6F">
        <w:rPr>
          <w:rtl/>
        </w:rPr>
        <w:t xml:space="preserve"> </w:t>
      </w:r>
      <w:hyperlink r:id="rId13" w:history="1">
        <w:r w:rsidR="00722D6F" w:rsidRPr="00722D6F">
          <w:rPr>
            <w:rStyle w:val="Hyperlink"/>
            <w:rtl/>
          </w:rPr>
          <w:t>بحوث ف</w:t>
        </w:r>
        <w:r w:rsidR="00722D6F" w:rsidRPr="00722D6F">
          <w:rPr>
            <w:rStyle w:val="Hyperlink"/>
            <w:rFonts w:hint="cs"/>
            <w:rtl/>
          </w:rPr>
          <w:t>ی</w:t>
        </w:r>
        <w:r w:rsidR="00722D6F" w:rsidRPr="00722D6F">
          <w:rPr>
            <w:rStyle w:val="Hyperlink"/>
            <w:rtl/>
          </w:rPr>
          <w:t xml:space="preserve"> علم الأصول، الس</w:t>
        </w:r>
        <w:r w:rsidR="00722D6F" w:rsidRPr="00722D6F">
          <w:rPr>
            <w:rStyle w:val="Hyperlink"/>
            <w:rFonts w:hint="cs"/>
            <w:rtl/>
          </w:rPr>
          <w:t>ی</w:t>
        </w:r>
        <w:r w:rsidR="00722D6F" w:rsidRPr="00722D6F">
          <w:rPr>
            <w:rStyle w:val="Hyperlink"/>
            <w:rFonts w:hint="eastAsia"/>
            <w:rtl/>
          </w:rPr>
          <w:t>د</w:t>
        </w:r>
        <w:r w:rsidR="00722D6F" w:rsidRPr="00722D6F">
          <w:rPr>
            <w:rStyle w:val="Hyperlink"/>
            <w:rtl/>
          </w:rPr>
          <w:t xml:space="preserve"> محمد باقر الصدر، ج2، ص283.</w:t>
        </w:r>
      </w:hyperlink>
    </w:p>
  </w:footnote>
  <w:footnote w:id="12">
    <w:p w14:paraId="7F7488D9" w14:textId="2D58E80E" w:rsidR="008E7EC8" w:rsidRPr="008E7EC8" w:rsidRDefault="001135F8" w:rsidP="008E7EC8">
      <w:pPr>
        <w:pStyle w:val="FootnoteText"/>
      </w:pPr>
      <w:r w:rsidRPr="001135F8">
        <w:footnoteRef/>
      </w:r>
      <w:r>
        <w:rPr>
          <w:rtl/>
        </w:rPr>
        <w:t>.</w:t>
      </w:r>
      <w:r w:rsidR="008E7EC8" w:rsidRPr="008E7EC8">
        <w:rPr>
          <w:rtl/>
        </w:rPr>
        <w:t xml:space="preserve"> </w:t>
      </w:r>
      <w:hyperlink r:id="rId14" w:history="1">
        <w:r w:rsidR="008E7EC8" w:rsidRPr="008E7EC8">
          <w:rPr>
            <w:rStyle w:val="Hyperlink"/>
            <w:rtl/>
          </w:rPr>
          <w:t>وسائل الش</w:t>
        </w:r>
        <w:r w:rsidR="008E7EC8" w:rsidRPr="008E7EC8">
          <w:rPr>
            <w:rStyle w:val="Hyperlink"/>
            <w:rFonts w:hint="cs"/>
            <w:rtl/>
          </w:rPr>
          <w:t>ی</w:t>
        </w:r>
        <w:r w:rsidR="008E7EC8" w:rsidRPr="008E7EC8">
          <w:rPr>
            <w:rStyle w:val="Hyperlink"/>
            <w:rFonts w:hint="eastAsia"/>
            <w:rtl/>
          </w:rPr>
          <w:t>عة،</w:t>
        </w:r>
        <w:r w:rsidR="008E7EC8" w:rsidRPr="008E7EC8">
          <w:rPr>
            <w:rStyle w:val="Hyperlink"/>
            <w:rtl/>
          </w:rPr>
          <w:t xml:space="preserve"> الش</w:t>
        </w:r>
        <w:r w:rsidR="008E7EC8" w:rsidRPr="008E7EC8">
          <w:rPr>
            <w:rStyle w:val="Hyperlink"/>
            <w:rFonts w:hint="cs"/>
            <w:rtl/>
          </w:rPr>
          <w:t>ی</w:t>
        </w:r>
        <w:r w:rsidR="008E7EC8" w:rsidRPr="008E7EC8">
          <w:rPr>
            <w:rStyle w:val="Hyperlink"/>
            <w:rFonts w:hint="eastAsia"/>
            <w:rtl/>
          </w:rPr>
          <w:t>خ</w:t>
        </w:r>
        <w:r w:rsidR="008E7EC8" w:rsidRPr="008E7EC8">
          <w:rPr>
            <w:rStyle w:val="Hyperlink"/>
            <w:rtl/>
          </w:rPr>
          <w:t xml:space="preserve"> الحر العاملي، ج24، ص16، أبواب الذبائح، باب6، ح2، ط آل البيت.</w:t>
        </w:r>
      </w:hyperlink>
    </w:p>
  </w:footnote>
  <w:footnote w:id="13">
    <w:p w14:paraId="7C4BE638" w14:textId="4323BC01" w:rsidR="007A0099" w:rsidRPr="007A0099" w:rsidRDefault="001135F8" w:rsidP="007A0099">
      <w:pPr>
        <w:pStyle w:val="FootnoteText"/>
      </w:pPr>
      <w:r w:rsidRPr="001135F8">
        <w:footnoteRef/>
      </w:r>
      <w:r>
        <w:rPr>
          <w:rtl/>
        </w:rPr>
        <w:t>.</w:t>
      </w:r>
      <w:r w:rsidR="007A0099" w:rsidRPr="007A0099">
        <w:rPr>
          <w:rtl/>
        </w:rPr>
        <w:t xml:space="preserve"> </w:t>
      </w:r>
      <w:hyperlink r:id="rId15" w:history="1">
        <w:r w:rsidR="007A0099" w:rsidRPr="007A0099">
          <w:rPr>
            <w:rStyle w:val="Hyperlink"/>
            <w:rFonts w:hint="eastAsia"/>
            <w:rtl/>
          </w:rPr>
          <w:t>وسائل</w:t>
        </w:r>
        <w:r w:rsidR="007A0099" w:rsidRPr="007A0099">
          <w:rPr>
            <w:rStyle w:val="Hyperlink"/>
            <w:rtl/>
          </w:rPr>
          <w:t xml:space="preserve"> الش</w:t>
        </w:r>
        <w:r w:rsidR="007A0099" w:rsidRPr="007A0099">
          <w:rPr>
            <w:rStyle w:val="Hyperlink"/>
            <w:rFonts w:hint="cs"/>
            <w:rtl/>
          </w:rPr>
          <w:t>ی</w:t>
        </w:r>
        <w:r w:rsidR="007A0099" w:rsidRPr="007A0099">
          <w:rPr>
            <w:rStyle w:val="Hyperlink"/>
            <w:rFonts w:hint="eastAsia"/>
            <w:rtl/>
          </w:rPr>
          <w:t>عة،</w:t>
        </w:r>
        <w:r w:rsidR="007A0099" w:rsidRPr="007A0099">
          <w:rPr>
            <w:rStyle w:val="Hyperlink"/>
            <w:rtl/>
          </w:rPr>
          <w:t xml:space="preserve"> الش</w:t>
        </w:r>
        <w:r w:rsidR="007A0099" w:rsidRPr="007A0099">
          <w:rPr>
            <w:rStyle w:val="Hyperlink"/>
            <w:rFonts w:hint="cs"/>
            <w:rtl/>
          </w:rPr>
          <w:t>ی</w:t>
        </w:r>
        <w:r w:rsidR="007A0099" w:rsidRPr="007A0099">
          <w:rPr>
            <w:rStyle w:val="Hyperlink"/>
            <w:rFonts w:hint="eastAsia"/>
            <w:rtl/>
          </w:rPr>
          <w:t>خ</w:t>
        </w:r>
        <w:r w:rsidR="007A0099" w:rsidRPr="007A0099">
          <w:rPr>
            <w:rStyle w:val="Hyperlink"/>
            <w:rtl/>
          </w:rPr>
          <w:t xml:space="preserve"> الحر العاملي، ج24، ص19، أبواب الذبائح، باب9، ح7، ط آل البيت.</w:t>
        </w:r>
      </w:hyperlink>
    </w:p>
  </w:footnote>
  <w:footnote w:id="14">
    <w:p w14:paraId="46F2ED05" w14:textId="2D5DEB4B" w:rsidR="007610CA" w:rsidRPr="007610CA" w:rsidRDefault="001135F8" w:rsidP="007610CA">
      <w:pPr>
        <w:pStyle w:val="FootnoteText"/>
      </w:pPr>
      <w:r w:rsidRPr="001135F8">
        <w:footnoteRef/>
      </w:r>
      <w:r>
        <w:rPr>
          <w:rtl/>
        </w:rPr>
        <w:t>.</w:t>
      </w:r>
      <w:r w:rsidR="007610CA" w:rsidRPr="007610CA">
        <w:rPr>
          <w:rtl/>
        </w:rPr>
        <w:t xml:space="preserve"> </w:t>
      </w:r>
      <w:hyperlink r:id="rId16" w:history="1">
        <w:r w:rsidR="007610CA" w:rsidRPr="007610CA">
          <w:rPr>
            <w:rStyle w:val="Hyperlink"/>
            <w:rtl/>
          </w:rPr>
          <w:t>بحار الانوار، محمّد باقر المجلس</w:t>
        </w:r>
        <w:r w:rsidR="007610CA" w:rsidRPr="007610CA">
          <w:rPr>
            <w:rStyle w:val="Hyperlink"/>
            <w:rFonts w:hint="cs"/>
            <w:rtl/>
          </w:rPr>
          <w:t>ی</w:t>
        </w:r>
        <w:r w:rsidR="007610CA" w:rsidRPr="007610CA">
          <w:rPr>
            <w:rStyle w:val="Hyperlink"/>
            <w:rtl/>
          </w:rPr>
          <w:t xml:space="preserve"> (العلامة المجلس</w:t>
        </w:r>
        <w:r w:rsidR="007610CA" w:rsidRPr="007610CA">
          <w:rPr>
            <w:rStyle w:val="Hyperlink"/>
            <w:rFonts w:hint="cs"/>
            <w:rtl/>
          </w:rPr>
          <w:t>ی</w:t>
        </w:r>
        <w:r w:rsidR="007610CA" w:rsidRPr="007610CA">
          <w:rPr>
            <w:rStyle w:val="Hyperlink"/>
            <w:rtl/>
          </w:rPr>
          <w:t>)، ج86، ص222.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D4B7" w14:textId="77777777" w:rsidR="00481C31" w:rsidRDefault="00481C31">
    <w:pPr>
      <w:pStyle w:val="Header"/>
    </w:pPr>
  </w:p>
  <w:p w14:paraId="51243C9B" w14:textId="77777777" w:rsidR="00FC48E5" w:rsidRDefault="00FC48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9BF45" w14:textId="77777777" w:rsidR="00FA3B17" w:rsidRPr="001D2E9A"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4" w:name="BokNum"/>
    <w:bookmarkEnd w:id="24"/>
    <w:r w:rsidR="00153AFC">
      <w:rPr>
        <w:b/>
        <w:bCs/>
        <w:sz w:val="20"/>
        <w:szCs w:val="24"/>
        <w:rtl/>
      </w:rPr>
      <w:t>109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5" w:name="Bokdars"/>
    <w:bookmarkEnd w:id="25"/>
    <w:r w:rsidR="00153AFC">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6" w:name="Bokostad"/>
    <w:bookmarkEnd w:id="26"/>
    <w:r w:rsidR="00153AFC">
      <w:rPr>
        <w:b/>
        <w:bCs/>
        <w:color w:val="632423" w:themeColor="accent2" w:themeShade="80"/>
        <w:sz w:val="20"/>
        <w:szCs w:val="24"/>
        <w:rtl/>
      </w:rPr>
      <w:t>شه</w:t>
    </w:r>
    <w:r w:rsidR="00153AFC">
      <w:rPr>
        <w:rFonts w:hint="cs"/>
        <w:b/>
        <w:bCs/>
        <w:color w:val="632423" w:themeColor="accent2" w:themeShade="80"/>
        <w:sz w:val="20"/>
        <w:szCs w:val="24"/>
        <w:rtl/>
      </w:rPr>
      <w:t>ی</w:t>
    </w:r>
    <w:r w:rsidR="00153AFC">
      <w:rPr>
        <w:rFonts w:hint="eastAsia"/>
        <w:b/>
        <w:bCs/>
        <w:color w:val="632423" w:themeColor="accent2" w:themeShade="80"/>
        <w:sz w:val="20"/>
        <w:szCs w:val="24"/>
        <w:rtl/>
      </w:rPr>
      <w:t>د</w:t>
    </w:r>
    <w:r w:rsidR="00153AFC">
      <w:rPr>
        <w:rFonts w:hint="cs"/>
        <w:b/>
        <w:bCs/>
        <w:color w:val="632423" w:themeColor="accent2" w:themeShade="80"/>
        <w:sz w:val="20"/>
        <w:szCs w:val="24"/>
        <w:rtl/>
      </w:rPr>
      <w:t>ی</w:t>
    </w:r>
    <w:r w:rsidR="00153AFC">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7" w:name="BokTarikh"/>
    <w:bookmarkEnd w:id="27"/>
    <w:r w:rsidR="00153AFC">
      <w:rPr>
        <w:sz w:val="24"/>
        <w:szCs w:val="24"/>
        <w:rtl/>
      </w:rPr>
      <w:t>24 /12 /1400</w:t>
    </w:r>
  </w:p>
  <w:p w14:paraId="03FB6A40" w14:textId="77777777" w:rsidR="00FA3B17" w:rsidRPr="00F16B53"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8" w:name="BokSabj"/>
    <w:bookmarkEnd w:id="28"/>
    <w:r w:rsidR="00153AFC">
      <w:rPr>
        <w:color w:val="000000" w:themeColor="text1"/>
        <w:sz w:val="24"/>
        <w:szCs w:val="24"/>
        <w:rtl/>
      </w:rPr>
      <w:t>نواه</w:t>
    </w:r>
    <w:r w:rsidR="00153AFC">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9" w:name="Bokmoqarer"/>
    <w:bookmarkEnd w:id="29"/>
    <w:r w:rsidR="00153AFC">
      <w:rPr>
        <w:sz w:val="24"/>
        <w:szCs w:val="24"/>
        <w:rtl/>
      </w:rPr>
      <w:t>س</w:t>
    </w:r>
    <w:r w:rsidR="00153AFC">
      <w:rPr>
        <w:rFonts w:hint="cs"/>
        <w:sz w:val="24"/>
        <w:szCs w:val="24"/>
        <w:rtl/>
      </w:rPr>
      <w:t>ی</w:t>
    </w:r>
    <w:r w:rsidR="00153AFC">
      <w:rPr>
        <w:rFonts w:hint="eastAsia"/>
        <w:sz w:val="24"/>
        <w:szCs w:val="24"/>
        <w:rtl/>
      </w:rPr>
      <w:t>د</w:t>
    </w:r>
    <w:r w:rsidR="00153AFC">
      <w:rPr>
        <w:sz w:val="24"/>
        <w:szCs w:val="24"/>
        <w:rtl/>
      </w:rPr>
      <w:t xml:space="preserve"> عل</w:t>
    </w:r>
    <w:r w:rsidR="00153AFC">
      <w:rPr>
        <w:rFonts w:hint="cs"/>
        <w:sz w:val="24"/>
        <w:szCs w:val="24"/>
        <w:rtl/>
      </w:rPr>
      <w:t>ی</w:t>
    </w:r>
    <w:r w:rsidR="00153AFC">
      <w:rPr>
        <w:sz w:val="24"/>
        <w:szCs w:val="24"/>
        <w:rtl/>
      </w:rPr>
      <w:t xml:space="preserve"> محمود</w:t>
    </w:r>
    <w:r w:rsidR="00153AFC">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0" w:name="BokSabj2"/>
    <w:bookmarkEnd w:id="30"/>
    <w:r w:rsidR="00153AFC">
      <w:rPr>
        <w:sz w:val="24"/>
        <w:szCs w:val="24"/>
        <w:rtl/>
      </w:rPr>
      <w:t>اقتضاء النه</w:t>
    </w:r>
    <w:r w:rsidR="00153AFC">
      <w:rPr>
        <w:rFonts w:hint="cs"/>
        <w:sz w:val="24"/>
        <w:szCs w:val="24"/>
        <w:rtl/>
      </w:rPr>
      <w:t>ی</w:t>
    </w:r>
    <w:r w:rsidR="00153AFC">
      <w:rPr>
        <w:sz w:val="24"/>
        <w:szCs w:val="24"/>
        <w:rtl/>
      </w:rPr>
      <w:t xml:space="preserve"> للفساد</w:t>
    </w:r>
  </w:p>
  <w:p w14:paraId="5F27C4DB" w14:textId="77777777" w:rsidR="00FC48E5" w:rsidRDefault="00FC48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5124"/>
    <w:rsid w:val="000072A3"/>
    <w:rsid w:val="000105DA"/>
    <w:rsid w:val="0001177D"/>
    <w:rsid w:val="00025777"/>
    <w:rsid w:val="00025B70"/>
    <w:rsid w:val="00031153"/>
    <w:rsid w:val="000353D7"/>
    <w:rsid w:val="00053251"/>
    <w:rsid w:val="00055496"/>
    <w:rsid w:val="0007782C"/>
    <w:rsid w:val="00080A41"/>
    <w:rsid w:val="0008299B"/>
    <w:rsid w:val="00084C6E"/>
    <w:rsid w:val="000913AA"/>
    <w:rsid w:val="00094847"/>
    <w:rsid w:val="00096C63"/>
    <w:rsid w:val="000B5DB5"/>
    <w:rsid w:val="000C29D9"/>
    <w:rsid w:val="000C3382"/>
    <w:rsid w:val="000C3947"/>
    <w:rsid w:val="000D2A37"/>
    <w:rsid w:val="000D30E9"/>
    <w:rsid w:val="000D60E8"/>
    <w:rsid w:val="000D6818"/>
    <w:rsid w:val="000E335E"/>
    <w:rsid w:val="000F16CF"/>
    <w:rsid w:val="000F5BAC"/>
    <w:rsid w:val="000F7000"/>
    <w:rsid w:val="00102585"/>
    <w:rsid w:val="0011048D"/>
    <w:rsid w:val="001135F8"/>
    <w:rsid w:val="00114AB7"/>
    <w:rsid w:val="00116B2B"/>
    <w:rsid w:val="00123A64"/>
    <w:rsid w:val="00124E3D"/>
    <w:rsid w:val="001271DA"/>
    <w:rsid w:val="00127E95"/>
    <w:rsid w:val="00130659"/>
    <w:rsid w:val="00130B6F"/>
    <w:rsid w:val="001347C7"/>
    <w:rsid w:val="001356B0"/>
    <w:rsid w:val="001422BE"/>
    <w:rsid w:val="001433D5"/>
    <w:rsid w:val="0015010E"/>
    <w:rsid w:val="0015043E"/>
    <w:rsid w:val="00150C94"/>
    <w:rsid w:val="00151240"/>
    <w:rsid w:val="00151937"/>
    <w:rsid w:val="00153AFC"/>
    <w:rsid w:val="00160DD6"/>
    <w:rsid w:val="00172F39"/>
    <w:rsid w:val="00181844"/>
    <w:rsid w:val="001837E9"/>
    <w:rsid w:val="00187DFA"/>
    <w:rsid w:val="00190A99"/>
    <w:rsid w:val="001A1BC1"/>
    <w:rsid w:val="001A1EA5"/>
    <w:rsid w:val="001A2574"/>
    <w:rsid w:val="001A27D7"/>
    <w:rsid w:val="001A294E"/>
    <w:rsid w:val="001A4ED8"/>
    <w:rsid w:val="001A7BEF"/>
    <w:rsid w:val="001B2488"/>
    <w:rsid w:val="001B6799"/>
    <w:rsid w:val="001C1362"/>
    <w:rsid w:val="001D2E9A"/>
    <w:rsid w:val="001D3B5B"/>
    <w:rsid w:val="001D597F"/>
    <w:rsid w:val="001E08D2"/>
    <w:rsid w:val="001E3FD4"/>
    <w:rsid w:val="001E5CAA"/>
    <w:rsid w:val="001E7652"/>
    <w:rsid w:val="001F1A2B"/>
    <w:rsid w:val="001F7FB0"/>
    <w:rsid w:val="0020241A"/>
    <w:rsid w:val="00203821"/>
    <w:rsid w:val="00203E9C"/>
    <w:rsid w:val="00211632"/>
    <w:rsid w:val="0021630D"/>
    <w:rsid w:val="002357CD"/>
    <w:rsid w:val="00236009"/>
    <w:rsid w:val="0024121B"/>
    <w:rsid w:val="00247D2F"/>
    <w:rsid w:val="00256560"/>
    <w:rsid w:val="00257650"/>
    <w:rsid w:val="00262B29"/>
    <w:rsid w:val="00267FA9"/>
    <w:rsid w:val="0027605E"/>
    <w:rsid w:val="00281E00"/>
    <w:rsid w:val="0028560D"/>
    <w:rsid w:val="00294A52"/>
    <w:rsid w:val="002A07D2"/>
    <w:rsid w:val="002A4C93"/>
    <w:rsid w:val="002A5F05"/>
    <w:rsid w:val="002B575F"/>
    <w:rsid w:val="002B729B"/>
    <w:rsid w:val="002C23B5"/>
    <w:rsid w:val="002C53A2"/>
    <w:rsid w:val="002D0040"/>
    <w:rsid w:val="002D2FA8"/>
    <w:rsid w:val="002D7EBE"/>
    <w:rsid w:val="002E220F"/>
    <w:rsid w:val="002E584A"/>
    <w:rsid w:val="002F30D2"/>
    <w:rsid w:val="002F5610"/>
    <w:rsid w:val="00307311"/>
    <w:rsid w:val="003121F6"/>
    <w:rsid w:val="0032100F"/>
    <w:rsid w:val="0032275F"/>
    <w:rsid w:val="0033402C"/>
    <w:rsid w:val="00340521"/>
    <w:rsid w:val="00345C73"/>
    <w:rsid w:val="00347EDE"/>
    <w:rsid w:val="00354A99"/>
    <w:rsid w:val="0035709D"/>
    <w:rsid w:val="00360311"/>
    <w:rsid w:val="00361922"/>
    <w:rsid w:val="003716E5"/>
    <w:rsid w:val="0037339B"/>
    <w:rsid w:val="0037510B"/>
    <w:rsid w:val="00386C11"/>
    <w:rsid w:val="00392ED9"/>
    <w:rsid w:val="00393047"/>
    <w:rsid w:val="00397466"/>
    <w:rsid w:val="003A4CAA"/>
    <w:rsid w:val="003A6148"/>
    <w:rsid w:val="003B42C0"/>
    <w:rsid w:val="003B721F"/>
    <w:rsid w:val="003C33F6"/>
    <w:rsid w:val="003C3D2E"/>
    <w:rsid w:val="003C43A5"/>
    <w:rsid w:val="003D6D99"/>
    <w:rsid w:val="003D7C39"/>
    <w:rsid w:val="003E1C5C"/>
    <w:rsid w:val="003E3E10"/>
    <w:rsid w:val="003E5B4F"/>
    <w:rsid w:val="003E6650"/>
    <w:rsid w:val="003F5B46"/>
    <w:rsid w:val="00401363"/>
    <w:rsid w:val="00402E47"/>
    <w:rsid w:val="00406A7A"/>
    <w:rsid w:val="00425015"/>
    <w:rsid w:val="00430994"/>
    <w:rsid w:val="00434988"/>
    <w:rsid w:val="00441B6D"/>
    <w:rsid w:val="004430AA"/>
    <w:rsid w:val="00444DCB"/>
    <w:rsid w:val="004556EF"/>
    <w:rsid w:val="00462B07"/>
    <w:rsid w:val="00465BD2"/>
    <w:rsid w:val="004715C8"/>
    <w:rsid w:val="004729AB"/>
    <w:rsid w:val="00474EE8"/>
    <w:rsid w:val="00481C31"/>
    <w:rsid w:val="00482FC1"/>
    <w:rsid w:val="00483027"/>
    <w:rsid w:val="00484710"/>
    <w:rsid w:val="004871AA"/>
    <w:rsid w:val="004918D7"/>
    <w:rsid w:val="004926E1"/>
    <w:rsid w:val="004A2FEA"/>
    <w:rsid w:val="004B2A66"/>
    <w:rsid w:val="004D2DD7"/>
    <w:rsid w:val="004D75C5"/>
    <w:rsid w:val="004E2186"/>
    <w:rsid w:val="004E66FB"/>
    <w:rsid w:val="004E7957"/>
    <w:rsid w:val="004F42B4"/>
    <w:rsid w:val="004F470A"/>
    <w:rsid w:val="004F4C59"/>
    <w:rsid w:val="00500C8F"/>
    <w:rsid w:val="00501909"/>
    <w:rsid w:val="00504550"/>
    <w:rsid w:val="00505819"/>
    <w:rsid w:val="0050634B"/>
    <w:rsid w:val="00506C4B"/>
    <w:rsid w:val="00507BBB"/>
    <w:rsid w:val="005128DF"/>
    <w:rsid w:val="0051592A"/>
    <w:rsid w:val="005206FE"/>
    <w:rsid w:val="00524058"/>
    <w:rsid w:val="0052508D"/>
    <w:rsid w:val="005257ED"/>
    <w:rsid w:val="005306F8"/>
    <w:rsid w:val="0054023D"/>
    <w:rsid w:val="005426BF"/>
    <w:rsid w:val="00544B4A"/>
    <w:rsid w:val="005466CE"/>
    <w:rsid w:val="00546E6D"/>
    <w:rsid w:val="0056213C"/>
    <w:rsid w:val="0057218F"/>
    <w:rsid w:val="00574280"/>
    <w:rsid w:val="00580C24"/>
    <w:rsid w:val="005968EF"/>
    <w:rsid w:val="00596C1E"/>
    <w:rsid w:val="005A2E26"/>
    <w:rsid w:val="005A41B5"/>
    <w:rsid w:val="005B7BCA"/>
    <w:rsid w:val="005C0DAE"/>
    <w:rsid w:val="005C188E"/>
    <w:rsid w:val="005D2349"/>
    <w:rsid w:val="005E0A72"/>
    <w:rsid w:val="005E1B60"/>
    <w:rsid w:val="005E3E90"/>
    <w:rsid w:val="005E5507"/>
    <w:rsid w:val="005E607B"/>
    <w:rsid w:val="005F0A8D"/>
    <w:rsid w:val="005F7368"/>
    <w:rsid w:val="00601229"/>
    <w:rsid w:val="00601AE1"/>
    <w:rsid w:val="00603B67"/>
    <w:rsid w:val="006117FD"/>
    <w:rsid w:val="00613342"/>
    <w:rsid w:val="006162A2"/>
    <w:rsid w:val="006240DA"/>
    <w:rsid w:val="006300CE"/>
    <w:rsid w:val="00630ABF"/>
    <w:rsid w:val="0063256E"/>
    <w:rsid w:val="00633F04"/>
    <w:rsid w:val="00635219"/>
    <w:rsid w:val="00635EC0"/>
    <w:rsid w:val="00640B58"/>
    <w:rsid w:val="00651B02"/>
    <w:rsid w:val="00651B19"/>
    <w:rsid w:val="00660A29"/>
    <w:rsid w:val="00661D08"/>
    <w:rsid w:val="0066326F"/>
    <w:rsid w:val="00664147"/>
    <w:rsid w:val="00664155"/>
    <w:rsid w:val="00682C08"/>
    <w:rsid w:val="00695519"/>
    <w:rsid w:val="006A09DB"/>
    <w:rsid w:val="006A26EE"/>
    <w:rsid w:val="006A4134"/>
    <w:rsid w:val="006A5DDA"/>
    <w:rsid w:val="006A6701"/>
    <w:rsid w:val="006B21F4"/>
    <w:rsid w:val="006B3753"/>
    <w:rsid w:val="006B7AD6"/>
    <w:rsid w:val="006C096F"/>
    <w:rsid w:val="006C50FD"/>
    <w:rsid w:val="006D1DD4"/>
    <w:rsid w:val="006D2BAB"/>
    <w:rsid w:val="006D4014"/>
    <w:rsid w:val="006D44C1"/>
    <w:rsid w:val="006E4B4E"/>
    <w:rsid w:val="006E5651"/>
    <w:rsid w:val="006E5B85"/>
    <w:rsid w:val="006F026A"/>
    <w:rsid w:val="0070265B"/>
    <w:rsid w:val="00704813"/>
    <w:rsid w:val="00711852"/>
    <w:rsid w:val="0072290D"/>
    <w:rsid w:val="00722D6F"/>
    <w:rsid w:val="00723D6D"/>
    <w:rsid w:val="00724537"/>
    <w:rsid w:val="00731724"/>
    <w:rsid w:val="00731E80"/>
    <w:rsid w:val="0073474B"/>
    <w:rsid w:val="00735511"/>
    <w:rsid w:val="00735BB1"/>
    <w:rsid w:val="00737208"/>
    <w:rsid w:val="00741F63"/>
    <w:rsid w:val="00744DE6"/>
    <w:rsid w:val="00745C0A"/>
    <w:rsid w:val="00746731"/>
    <w:rsid w:val="00751D89"/>
    <w:rsid w:val="007610CA"/>
    <w:rsid w:val="00762452"/>
    <w:rsid w:val="007639E0"/>
    <w:rsid w:val="00765AC4"/>
    <w:rsid w:val="00767699"/>
    <w:rsid w:val="00767B59"/>
    <w:rsid w:val="00775507"/>
    <w:rsid w:val="00783473"/>
    <w:rsid w:val="0078594B"/>
    <w:rsid w:val="00790EA7"/>
    <w:rsid w:val="007924A8"/>
    <w:rsid w:val="00795E02"/>
    <w:rsid w:val="007979D0"/>
    <w:rsid w:val="007A0099"/>
    <w:rsid w:val="007A371D"/>
    <w:rsid w:val="007A3EEF"/>
    <w:rsid w:val="007A4E18"/>
    <w:rsid w:val="007A7B8C"/>
    <w:rsid w:val="007A7F5A"/>
    <w:rsid w:val="007C6D9E"/>
    <w:rsid w:val="007D1C43"/>
    <w:rsid w:val="007D4D5A"/>
    <w:rsid w:val="007D6C53"/>
    <w:rsid w:val="007E1564"/>
    <w:rsid w:val="007E1E87"/>
    <w:rsid w:val="007E5B3F"/>
    <w:rsid w:val="007F2257"/>
    <w:rsid w:val="0080091D"/>
    <w:rsid w:val="00802668"/>
    <w:rsid w:val="00804108"/>
    <w:rsid w:val="00804FC4"/>
    <w:rsid w:val="0080705E"/>
    <w:rsid w:val="00815199"/>
    <w:rsid w:val="00816367"/>
    <w:rsid w:val="00816A0B"/>
    <w:rsid w:val="00824B22"/>
    <w:rsid w:val="00830C53"/>
    <w:rsid w:val="00837FAA"/>
    <w:rsid w:val="00841F77"/>
    <w:rsid w:val="0085276D"/>
    <w:rsid w:val="00863390"/>
    <w:rsid w:val="0086385C"/>
    <w:rsid w:val="00871916"/>
    <w:rsid w:val="008912C5"/>
    <w:rsid w:val="0089446D"/>
    <w:rsid w:val="008956DD"/>
    <w:rsid w:val="008A510E"/>
    <w:rsid w:val="008A522A"/>
    <w:rsid w:val="008B4464"/>
    <w:rsid w:val="008B6A63"/>
    <w:rsid w:val="008B6B79"/>
    <w:rsid w:val="008B750B"/>
    <w:rsid w:val="008C2ABE"/>
    <w:rsid w:val="008C3162"/>
    <w:rsid w:val="008D1F14"/>
    <w:rsid w:val="008E27DA"/>
    <w:rsid w:val="008E3924"/>
    <w:rsid w:val="008E7EC8"/>
    <w:rsid w:val="008F13F7"/>
    <w:rsid w:val="008F2DE1"/>
    <w:rsid w:val="008F5B4D"/>
    <w:rsid w:val="00907425"/>
    <w:rsid w:val="009134A8"/>
    <w:rsid w:val="009153E3"/>
    <w:rsid w:val="0091698B"/>
    <w:rsid w:val="00921775"/>
    <w:rsid w:val="00923C34"/>
    <w:rsid w:val="00924152"/>
    <w:rsid w:val="0092513D"/>
    <w:rsid w:val="00927A9F"/>
    <w:rsid w:val="009335CC"/>
    <w:rsid w:val="00935A55"/>
    <w:rsid w:val="00941CEB"/>
    <w:rsid w:val="009470B4"/>
    <w:rsid w:val="0094720F"/>
    <w:rsid w:val="00953B28"/>
    <w:rsid w:val="00954322"/>
    <w:rsid w:val="00957CAA"/>
    <w:rsid w:val="0096778A"/>
    <w:rsid w:val="009723E9"/>
    <w:rsid w:val="009762CD"/>
    <w:rsid w:val="00977656"/>
    <w:rsid w:val="009835CE"/>
    <w:rsid w:val="009846A7"/>
    <w:rsid w:val="0098794D"/>
    <w:rsid w:val="0099497B"/>
    <w:rsid w:val="009A2220"/>
    <w:rsid w:val="009A43BA"/>
    <w:rsid w:val="009B0D05"/>
    <w:rsid w:val="009B4CA6"/>
    <w:rsid w:val="009B79F8"/>
    <w:rsid w:val="009C66D5"/>
    <w:rsid w:val="009D13FD"/>
    <w:rsid w:val="009D266A"/>
    <w:rsid w:val="009D4505"/>
    <w:rsid w:val="009D6048"/>
    <w:rsid w:val="009F7E07"/>
    <w:rsid w:val="00A01522"/>
    <w:rsid w:val="00A10A11"/>
    <w:rsid w:val="00A13C6A"/>
    <w:rsid w:val="00A151F6"/>
    <w:rsid w:val="00A17B09"/>
    <w:rsid w:val="00A21448"/>
    <w:rsid w:val="00A267FC"/>
    <w:rsid w:val="00A3141A"/>
    <w:rsid w:val="00A33246"/>
    <w:rsid w:val="00A34226"/>
    <w:rsid w:val="00A35D3C"/>
    <w:rsid w:val="00A37A58"/>
    <w:rsid w:val="00A4060C"/>
    <w:rsid w:val="00A457C6"/>
    <w:rsid w:val="00A462EC"/>
    <w:rsid w:val="00A46AD0"/>
    <w:rsid w:val="00A47063"/>
    <w:rsid w:val="00A473A8"/>
    <w:rsid w:val="00A513F0"/>
    <w:rsid w:val="00A61AC8"/>
    <w:rsid w:val="00A6366F"/>
    <w:rsid w:val="00A63B8B"/>
    <w:rsid w:val="00A658AD"/>
    <w:rsid w:val="00A65D4C"/>
    <w:rsid w:val="00A66D9F"/>
    <w:rsid w:val="00A70512"/>
    <w:rsid w:val="00A75031"/>
    <w:rsid w:val="00A972EC"/>
    <w:rsid w:val="00AA1F60"/>
    <w:rsid w:val="00AA40D7"/>
    <w:rsid w:val="00AB3DAA"/>
    <w:rsid w:val="00AB5F7D"/>
    <w:rsid w:val="00AC0C50"/>
    <w:rsid w:val="00AC6FE2"/>
    <w:rsid w:val="00AE22F8"/>
    <w:rsid w:val="00AF3925"/>
    <w:rsid w:val="00B04AFE"/>
    <w:rsid w:val="00B05E52"/>
    <w:rsid w:val="00B1296B"/>
    <w:rsid w:val="00B2292F"/>
    <w:rsid w:val="00B43169"/>
    <w:rsid w:val="00B501A8"/>
    <w:rsid w:val="00B5352F"/>
    <w:rsid w:val="00B55AE4"/>
    <w:rsid w:val="00B673A4"/>
    <w:rsid w:val="00B70B46"/>
    <w:rsid w:val="00B739B0"/>
    <w:rsid w:val="00B814A3"/>
    <w:rsid w:val="00B87880"/>
    <w:rsid w:val="00B92854"/>
    <w:rsid w:val="00B96F38"/>
    <w:rsid w:val="00BA2F84"/>
    <w:rsid w:val="00BC716B"/>
    <w:rsid w:val="00BD0E74"/>
    <w:rsid w:val="00BD313C"/>
    <w:rsid w:val="00BD5F8C"/>
    <w:rsid w:val="00BD7C60"/>
    <w:rsid w:val="00BE0D64"/>
    <w:rsid w:val="00BE29DD"/>
    <w:rsid w:val="00C02720"/>
    <w:rsid w:val="00C04C28"/>
    <w:rsid w:val="00C060BA"/>
    <w:rsid w:val="00C066AF"/>
    <w:rsid w:val="00C10E06"/>
    <w:rsid w:val="00C145B8"/>
    <w:rsid w:val="00C14ACD"/>
    <w:rsid w:val="00C17C01"/>
    <w:rsid w:val="00C2438F"/>
    <w:rsid w:val="00C31AF0"/>
    <w:rsid w:val="00C32A7E"/>
    <w:rsid w:val="00C34F28"/>
    <w:rsid w:val="00C35B85"/>
    <w:rsid w:val="00C368DF"/>
    <w:rsid w:val="00C3736E"/>
    <w:rsid w:val="00C442C5"/>
    <w:rsid w:val="00C57B5C"/>
    <w:rsid w:val="00C57C7C"/>
    <w:rsid w:val="00C61049"/>
    <w:rsid w:val="00C62900"/>
    <w:rsid w:val="00C63FFE"/>
    <w:rsid w:val="00C651DA"/>
    <w:rsid w:val="00C81476"/>
    <w:rsid w:val="00C91EB6"/>
    <w:rsid w:val="00CA10B0"/>
    <w:rsid w:val="00CA2F8E"/>
    <w:rsid w:val="00CA3EE2"/>
    <w:rsid w:val="00CA7FD5"/>
    <w:rsid w:val="00CB23C6"/>
    <w:rsid w:val="00CB3287"/>
    <w:rsid w:val="00CB33E2"/>
    <w:rsid w:val="00CB4E68"/>
    <w:rsid w:val="00CC2733"/>
    <w:rsid w:val="00CC744E"/>
    <w:rsid w:val="00CD0050"/>
    <w:rsid w:val="00CD0E09"/>
    <w:rsid w:val="00CE07D5"/>
    <w:rsid w:val="00CE7481"/>
    <w:rsid w:val="00CF0A8F"/>
    <w:rsid w:val="00CF19A2"/>
    <w:rsid w:val="00CF3EA5"/>
    <w:rsid w:val="00D048CE"/>
    <w:rsid w:val="00D10173"/>
    <w:rsid w:val="00D10998"/>
    <w:rsid w:val="00D123B6"/>
    <w:rsid w:val="00D13113"/>
    <w:rsid w:val="00D15CBD"/>
    <w:rsid w:val="00D221CB"/>
    <w:rsid w:val="00D23391"/>
    <w:rsid w:val="00D259A5"/>
    <w:rsid w:val="00D27601"/>
    <w:rsid w:val="00D31805"/>
    <w:rsid w:val="00D3348E"/>
    <w:rsid w:val="00D35125"/>
    <w:rsid w:val="00D41954"/>
    <w:rsid w:val="00D45D9A"/>
    <w:rsid w:val="00D47E81"/>
    <w:rsid w:val="00D54902"/>
    <w:rsid w:val="00D552B9"/>
    <w:rsid w:val="00D66543"/>
    <w:rsid w:val="00D735B2"/>
    <w:rsid w:val="00D74021"/>
    <w:rsid w:val="00D76D01"/>
    <w:rsid w:val="00D85775"/>
    <w:rsid w:val="00D871BA"/>
    <w:rsid w:val="00D91C40"/>
    <w:rsid w:val="00D922A9"/>
    <w:rsid w:val="00D9394A"/>
    <w:rsid w:val="00DA0439"/>
    <w:rsid w:val="00DA1E72"/>
    <w:rsid w:val="00DB0CBB"/>
    <w:rsid w:val="00DB67CC"/>
    <w:rsid w:val="00DB6992"/>
    <w:rsid w:val="00DC1896"/>
    <w:rsid w:val="00DC207A"/>
    <w:rsid w:val="00DC3783"/>
    <w:rsid w:val="00DC69A7"/>
    <w:rsid w:val="00DD5043"/>
    <w:rsid w:val="00DE1070"/>
    <w:rsid w:val="00DE6CF0"/>
    <w:rsid w:val="00DF2DF9"/>
    <w:rsid w:val="00DF3AFD"/>
    <w:rsid w:val="00E00219"/>
    <w:rsid w:val="00E02326"/>
    <w:rsid w:val="00E0316B"/>
    <w:rsid w:val="00E13508"/>
    <w:rsid w:val="00E17B29"/>
    <w:rsid w:val="00E239D3"/>
    <w:rsid w:val="00E25E10"/>
    <w:rsid w:val="00E50B41"/>
    <w:rsid w:val="00E5219B"/>
    <w:rsid w:val="00E52D07"/>
    <w:rsid w:val="00E5518B"/>
    <w:rsid w:val="00E609FE"/>
    <w:rsid w:val="00E630BE"/>
    <w:rsid w:val="00E75920"/>
    <w:rsid w:val="00E80D96"/>
    <w:rsid w:val="00E871FA"/>
    <w:rsid w:val="00E936A4"/>
    <w:rsid w:val="00E954BB"/>
    <w:rsid w:val="00EA45E7"/>
    <w:rsid w:val="00EB514F"/>
    <w:rsid w:val="00EB6879"/>
    <w:rsid w:val="00EB78E3"/>
    <w:rsid w:val="00EB7BE3"/>
    <w:rsid w:val="00EC12DD"/>
    <w:rsid w:val="00EC1C4B"/>
    <w:rsid w:val="00EC735A"/>
    <w:rsid w:val="00ED5F38"/>
    <w:rsid w:val="00EF27FE"/>
    <w:rsid w:val="00F07FB6"/>
    <w:rsid w:val="00F149D0"/>
    <w:rsid w:val="00F14DA7"/>
    <w:rsid w:val="00F16B53"/>
    <w:rsid w:val="00F25ECD"/>
    <w:rsid w:val="00F318BE"/>
    <w:rsid w:val="00F33297"/>
    <w:rsid w:val="00F343FB"/>
    <w:rsid w:val="00F359FE"/>
    <w:rsid w:val="00F42159"/>
    <w:rsid w:val="00F4256E"/>
    <w:rsid w:val="00F42EE1"/>
    <w:rsid w:val="00F52B2E"/>
    <w:rsid w:val="00F60F1F"/>
    <w:rsid w:val="00F612DC"/>
    <w:rsid w:val="00F64141"/>
    <w:rsid w:val="00F67508"/>
    <w:rsid w:val="00F71FC9"/>
    <w:rsid w:val="00F73B48"/>
    <w:rsid w:val="00F74F51"/>
    <w:rsid w:val="00F823E3"/>
    <w:rsid w:val="00F842AD"/>
    <w:rsid w:val="00F914EB"/>
    <w:rsid w:val="00F91B85"/>
    <w:rsid w:val="00F938E7"/>
    <w:rsid w:val="00F97DFE"/>
    <w:rsid w:val="00FA3B17"/>
    <w:rsid w:val="00FA5E8D"/>
    <w:rsid w:val="00FA5F3D"/>
    <w:rsid w:val="00FB399E"/>
    <w:rsid w:val="00FB7F50"/>
    <w:rsid w:val="00FC2A85"/>
    <w:rsid w:val="00FC40AF"/>
    <w:rsid w:val="00FC420B"/>
    <w:rsid w:val="00FC48E5"/>
    <w:rsid w:val="00FC73B9"/>
    <w:rsid w:val="00FD0845"/>
    <w:rsid w:val="00FD0A16"/>
    <w:rsid w:val="00FD6047"/>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1703E"/>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UnresolvedMention">
    <w:name w:val="Unresolved Mention"/>
    <w:basedOn w:val="DefaultParagraphFont"/>
    <w:uiPriority w:val="99"/>
    <w:semiHidden/>
    <w:unhideWhenUsed/>
    <w:rsid w:val="008E7EC8"/>
    <w:rPr>
      <w:color w:val="605E5C"/>
      <w:shd w:val="clear" w:color="auto" w:fill="E1DFDD"/>
    </w:rPr>
  </w:style>
  <w:style w:type="character" w:styleId="FollowedHyperlink">
    <w:name w:val="FollowedHyperlink"/>
    <w:basedOn w:val="DefaultParagraphFont"/>
    <w:uiPriority w:val="99"/>
    <w:semiHidden/>
    <w:unhideWhenUsed/>
    <w:rsid w:val="004430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6529444">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ashemishahroudi.org/fa/lesson/1092" TargetMode="External"/><Relationship Id="rId13" Type="http://schemas.openxmlformats.org/officeDocument/2006/relationships/hyperlink" Target="http://lib.eshia.ir/13064/2/283/&#1740;&#1587;&#1578;&#1581;&#1740;&#1604;%20&#1575;&#1580;&#1578;&#1605;&#1575;&#1593;" TargetMode="External"/><Relationship Id="rId3" Type="http://schemas.openxmlformats.org/officeDocument/2006/relationships/hyperlink" Target="http://lib.eshia.ir/27874/4/137/&#1575;&#1604;&#1594;&#1610;&#1585;&#1610;" TargetMode="External"/><Relationship Id="rId7" Type="http://schemas.openxmlformats.org/officeDocument/2006/relationships/hyperlink" Target="http://lib.eshia.ir/27874/4/138/&#1605;&#1578;&#1593;&#1604;&#1602;&#1607;%20&#1605;&#1576;&#1594;&#1608;&#1590;&#1575;" TargetMode="External"/><Relationship Id="rId12" Type="http://schemas.openxmlformats.org/officeDocument/2006/relationships/hyperlink" Target="http://lib.eshia.ir/13064/3/39/&#1575;&#1604;&#1605;&#1587;&#1578;&#1604;&#1586;&#1605;%20&#1604;&#1578;&#1593;&#1604;&#1602;" TargetMode="External"/><Relationship Id="rId2" Type="http://schemas.openxmlformats.org/officeDocument/2006/relationships/hyperlink" Target="http://lib.eshia.ir/10057/1/214/" TargetMode="External"/><Relationship Id="rId16" Type="http://schemas.openxmlformats.org/officeDocument/2006/relationships/hyperlink" Target="http://lib.eshia.ir/71860/86/222/&#1606;&#1587;&#1608;&#1575;%20&#1571;&#1587;&#1587;&#1608;&#1607;" TargetMode="External"/><Relationship Id="rId1" Type="http://schemas.openxmlformats.org/officeDocument/2006/relationships/hyperlink" Target="http://lib.eshia.ir/10027/4/475/&#1578;&#1576;&#1593;&#1740;" TargetMode="External"/><Relationship Id="rId6" Type="http://schemas.openxmlformats.org/officeDocument/2006/relationships/hyperlink" Target="http://lib.eshia.ir/10057/1/387/&#1575;&#1588;&#1578;&#1605;&#1575;&#1604;&#1607;&#1575;" TargetMode="External"/><Relationship Id="rId11" Type="http://schemas.openxmlformats.org/officeDocument/2006/relationships/hyperlink" Target="http://lib.eshia.ir/13064/3/31/&#1740;&#1604;&#1575;&#1586;&#1605;" TargetMode="External"/><Relationship Id="rId5" Type="http://schemas.openxmlformats.org/officeDocument/2006/relationships/hyperlink" Target="http://lib.eshia.ir/13064/2/139/&#1575;&#1604;&#1594;&#1740;&#1585;&#1740;&#1577;%20&#1578;&#1608;&#1580;&#1576;" TargetMode="External"/><Relationship Id="rId15" Type="http://schemas.openxmlformats.org/officeDocument/2006/relationships/hyperlink" Target="http://lib.eshia.ir/11025/24/19/&#1740;&#1593;&#1608;&#1583;" TargetMode="External"/><Relationship Id="rId10" Type="http://schemas.openxmlformats.org/officeDocument/2006/relationships/hyperlink" Target="http://lib.eshia.ir/13064/3/31/&#1740;&#1604;&#1575;&#1586;&#1605;" TargetMode="External"/><Relationship Id="rId4" Type="http://schemas.openxmlformats.org/officeDocument/2006/relationships/hyperlink" Target="http://lib.eshia.ir/27874/2/380/&#1575;&#1604;&#1605;&#1581;&#1576;&#1608;&#1576;&#1740;&#1577;" TargetMode="External"/><Relationship Id="rId9" Type="http://schemas.openxmlformats.org/officeDocument/2006/relationships/hyperlink" Target="http://lib.eshia.ir/13064/3/83/&#1575;&#1604;&#1594;&#1740;&#1585;&#1740;%20&#1740;&#1608;&#1580;&#1576;%20&#1575;&#1604;&#1601;&#1587;&#1575;&#1583;" TargetMode="External"/><Relationship Id="rId14" Type="http://schemas.openxmlformats.org/officeDocument/2006/relationships/hyperlink" Target="http://lib.eshia.ir/11025/24/16/&#1578;&#1606;&#1582;&#15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1318-CB56-4250-997B-AE464E2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9426</TotalTime>
  <Pages>8</Pages>
  <Words>2170</Words>
  <Characters>12373</Characters>
  <Application>Microsoft Office Word</Application>
  <DocSecurity>0</DocSecurity>
  <Lines>103</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14514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SAM</cp:lastModifiedBy>
  <cp:revision>202</cp:revision>
  <dcterms:created xsi:type="dcterms:W3CDTF">2022-03-15T05:49:00Z</dcterms:created>
  <dcterms:modified xsi:type="dcterms:W3CDTF">2022-03-26T06:12:00Z</dcterms:modified>
  <cp:contentStatus>ویرایش 2.5</cp:contentStatus>
  <cp:version>2.7</cp:version>
</cp:coreProperties>
</file>