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D12BB3">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562C0" w:rsidRPr="00D12BB3" w:rsidRDefault="00F562C0" w:rsidP="00D12BB3">
      <w:pPr>
        <w:pStyle w:val="TOC1"/>
        <w:jc w:val="both"/>
        <w:rPr>
          <w:rFonts w:asciiTheme="minorHAnsi" w:eastAsiaTheme="minorEastAsia" w:hAnsiTheme="minorHAnsi" w:cstheme="minorBidi"/>
          <w:noProof/>
          <w:color w:val="auto"/>
          <w:szCs w:val="22"/>
          <w:rtl/>
        </w:rPr>
      </w:pPr>
      <w:r>
        <w:fldChar w:fldCharType="begin"/>
      </w:r>
      <w:r>
        <w:instrText xml:space="preserve"> TOC \o "1-9" \h \z \u </w:instrText>
      </w:r>
      <w:r>
        <w:fldChar w:fldCharType="separate"/>
      </w:r>
      <w:hyperlink w:anchor="_Toc36481011" w:history="1">
        <w:r w:rsidRPr="00D12BB3">
          <w:rPr>
            <w:rStyle w:val="Hyperlink"/>
            <w:noProof/>
            <w:rtl/>
          </w:rPr>
          <w:t>ج: بررس</w:t>
        </w:r>
        <w:r w:rsidRPr="00D12BB3">
          <w:rPr>
            <w:rStyle w:val="Hyperlink"/>
            <w:rFonts w:hint="cs"/>
            <w:noProof/>
            <w:rtl/>
          </w:rPr>
          <w:t>ی</w:t>
        </w:r>
        <w:r w:rsidRPr="00D12BB3">
          <w:rPr>
            <w:rStyle w:val="Hyperlink"/>
            <w:noProof/>
            <w:rtl/>
          </w:rPr>
          <w:t xml:space="preserve"> اعتبار علو و استعلا</w:t>
        </w:r>
        <w:r w:rsidRPr="00D12BB3">
          <w:rPr>
            <w:noProof/>
            <w:webHidden/>
            <w:rtl/>
          </w:rPr>
          <w:tab/>
        </w:r>
        <w:r w:rsidRPr="00D12BB3">
          <w:rPr>
            <w:rStyle w:val="Hyperlink"/>
            <w:noProof/>
            <w:rtl/>
          </w:rPr>
          <w:fldChar w:fldCharType="begin"/>
        </w:r>
        <w:r w:rsidRPr="00D12BB3">
          <w:rPr>
            <w:noProof/>
            <w:webHidden/>
            <w:rtl/>
          </w:rPr>
          <w:instrText xml:space="preserve"> </w:instrText>
        </w:r>
        <w:r w:rsidRPr="00D12BB3">
          <w:rPr>
            <w:noProof/>
            <w:webHidden/>
          </w:rPr>
          <w:instrText>PAGEREF</w:instrText>
        </w:r>
        <w:r w:rsidRPr="00D12BB3">
          <w:rPr>
            <w:noProof/>
            <w:webHidden/>
            <w:rtl/>
          </w:rPr>
          <w:instrText xml:space="preserve"> _</w:instrText>
        </w:r>
        <w:r w:rsidRPr="00D12BB3">
          <w:rPr>
            <w:noProof/>
            <w:webHidden/>
          </w:rPr>
          <w:instrText>Toc36481011 \h</w:instrText>
        </w:r>
        <w:r w:rsidRPr="00D12BB3">
          <w:rPr>
            <w:noProof/>
            <w:webHidden/>
            <w:rtl/>
          </w:rPr>
          <w:instrText xml:space="preserve"> </w:instrText>
        </w:r>
        <w:r w:rsidRPr="00D12BB3">
          <w:rPr>
            <w:rStyle w:val="Hyperlink"/>
            <w:noProof/>
            <w:rtl/>
          </w:rPr>
        </w:r>
        <w:r w:rsidRPr="00D12BB3">
          <w:rPr>
            <w:rStyle w:val="Hyperlink"/>
            <w:noProof/>
            <w:rtl/>
          </w:rPr>
          <w:fldChar w:fldCharType="separate"/>
        </w:r>
        <w:r w:rsidR="00E76CE4">
          <w:rPr>
            <w:noProof/>
            <w:webHidden/>
            <w:rtl/>
          </w:rPr>
          <w:t>1</w:t>
        </w:r>
        <w:r w:rsidRPr="00D12BB3">
          <w:rPr>
            <w:rStyle w:val="Hyperlink"/>
            <w:noProof/>
            <w:rtl/>
          </w:rPr>
          <w:fldChar w:fldCharType="end"/>
        </w:r>
      </w:hyperlink>
    </w:p>
    <w:p w:rsidR="00F562C0" w:rsidRPr="00D12BB3" w:rsidRDefault="00F562C0" w:rsidP="00D12BB3">
      <w:pPr>
        <w:pStyle w:val="TOC2"/>
        <w:tabs>
          <w:tab w:val="right" w:leader="dot" w:pos="10194"/>
        </w:tabs>
        <w:jc w:val="both"/>
        <w:rPr>
          <w:rFonts w:asciiTheme="minorHAnsi" w:eastAsiaTheme="minorEastAsia" w:hAnsiTheme="minorHAnsi" w:cstheme="minorBidi"/>
          <w:bCs w:val="0"/>
          <w:noProof/>
          <w:color w:val="auto"/>
          <w:szCs w:val="22"/>
          <w:rtl/>
        </w:rPr>
      </w:pPr>
      <w:hyperlink w:anchor="_Toc36481012" w:history="1">
        <w:r w:rsidRPr="00D12BB3">
          <w:rPr>
            <w:rStyle w:val="Hyperlink"/>
            <w:noProof/>
            <w:rtl/>
          </w:rPr>
          <w:t>مقتضا</w:t>
        </w:r>
        <w:r w:rsidRPr="00D12BB3">
          <w:rPr>
            <w:rStyle w:val="Hyperlink"/>
            <w:rFonts w:hint="cs"/>
            <w:noProof/>
            <w:rtl/>
          </w:rPr>
          <w:t>ی</w:t>
        </w:r>
        <w:r w:rsidRPr="00D12BB3">
          <w:rPr>
            <w:rStyle w:val="Hyperlink"/>
            <w:noProof/>
            <w:rtl/>
          </w:rPr>
          <w:t xml:space="preserve"> اصل عمل</w:t>
        </w:r>
        <w:r w:rsidRPr="00D12BB3">
          <w:rPr>
            <w:rStyle w:val="Hyperlink"/>
            <w:rFonts w:hint="cs"/>
            <w:noProof/>
            <w:rtl/>
          </w:rPr>
          <w:t>ی</w:t>
        </w:r>
        <w:r w:rsidRPr="00D12BB3">
          <w:rPr>
            <w:rStyle w:val="Hyperlink"/>
            <w:noProof/>
            <w:rtl/>
          </w:rPr>
          <w:t xml:space="preserve"> در صورت شک در اعتبار استعلا</w:t>
        </w:r>
        <w:r w:rsidRPr="00D12BB3">
          <w:rPr>
            <w:noProof/>
            <w:webHidden/>
            <w:rtl/>
          </w:rPr>
          <w:tab/>
        </w:r>
        <w:r w:rsidRPr="00D12BB3">
          <w:rPr>
            <w:rStyle w:val="Hyperlink"/>
            <w:noProof/>
            <w:rtl/>
          </w:rPr>
          <w:fldChar w:fldCharType="begin"/>
        </w:r>
        <w:r w:rsidRPr="00D12BB3">
          <w:rPr>
            <w:noProof/>
            <w:webHidden/>
            <w:rtl/>
          </w:rPr>
          <w:instrText xml:space="preserve"> </w:instrText>
        </w:r>
        <w:r w:rsidRPr="00D12BB3">
          <w:rPr>
            <w:noProof/>
            <w:webHidden/>
          </w:rPr>
          <w:instrText>PAGEREF</w:instrText>
        </w:r>
        <w:r w:rsidRPr="00D12BB3">
          <w:rPr>
            <w:noProof/>
            <w:webHidden/>
            <w:rtl/>
          </w:rPr>
          <w:instrText xml:space="preserve"> _</w:instrText>
        </w:r>
        <w:r w:rsidRPr="00D12BB3">
          <w:rPr>
            <w:noProof/>
            <w:webHidden/>
          </w:rPr>
          <w:instrText>Toc36481012 \h</w:instrText>
        </w:r>
        <w:r w:rsidRPr="00D12BB3">
          <w:rPr>
            <w:noProof/>
            <w:webHidden/>
            <w:rtl/>
          </w:rPr>
          <w:instrText xml:space="preserve"> </w:instrText>
        </w:r>
        <w:r w:rsidRPr="00D12BB3">
          <w:rPr>
            <w:rStyle w:val="Hyperlink"/>
            <w:noProof/>
            <w:rtl/>
          </w:rPr>
        </w:r>
        <w:r w:rsidRPr="00D12BB3">
          <w:rPr>
            <w:rStyle w:val="Hyperlink"/>
            <w:noProof/>
            <w:rtl/>
          </w:rPr>
          <w:fldChar w:fldCharType="separate"/>
        </w:r>
        <w:r w:rsidR="00E76CE4">
          <w:rPr>
            <w:noProof/>
            <w:webHidden/>
            <w:rtl/>
          </w:rPr>
          <w:t>2</w:t>
        </w:r>
        <w:r w:rsidRPr="00D12BB3">
          <w:rPr>
            <w:rStyle w:val="Hyperlink"/>
            <w:noProof/>
            <w:rtl/>
          </w:rPr>
          <w:fldChar w:fldCharType="end"/>
        </w:r>
      </w:hyperlink>
    </w:p>
    <w:p w:rsidR="00F562C0" w:rsidRPr="00D12BB3" w:rsidRDefault="00F562C0" w:rsidP="00D12BB3">
      <w:pPr>
        <w:pStyle w:val="TOC2"/>
        <w:tabs>
          <w:tab w:val="right" w:leader="dot" w:pos="10194"/>
        </w:tabs>
        <w:jc w:val="both"/>
        <w:rPr>
          <w:rFonts w:asciiTheme="minorHAnsi" w:eastAsiaTheme="minorEastAsia" w:hAnsiTheme="minorHAnsi" w:cstheme="minorBidi"/>
          <w:bCs w:val="0"/>
          <w:noProof/>
          <w:color w:val="auto"/>
          <w:szCs w:val="22"/>
          <w:rtl/>
        </w:rPr>
      </w:pPr>
      <w:hyperlink w:anchor="_Toc36481013" w:history="1">
        <w:r w:rsidRPr="00D12BB3">
          <w:rPr>
            <w:rStyle w:val="Hyperlink"/>
            <w:noProof/>
            <w:rtl/>
          </w:rPr>
          <w:t>بررس</w:t>
        </w:r>
        <w:r w:rsidRPr="00D12BB3">
          <w:rPr>
            <w:rStyle w:val="Hyperlink"/>
            <w:rFonts w:hint="cs"/>
            <w:noProof/>
            <w:rtl/>
          </w:rPr>
          <w:t>ی</w:t>
        </w:r>
        <w:r w:rsidRPr="00D12BB3">
          <w:rPr>
            <w:rStyle w:val="Hyperlink"/>
            <w:noProof/>
            <w:rtl/>
          </w:rPr>
          <w:t xml:space="preserve"> استفاده از أصالة الثبات برا</w:t>
        </w:r>
        <w:r w:rsidRPr="00D12BB3">
          <w:rPr>
            <w:rStyle w:val="Hyperlink"/>
            <w:rFonts w:hint="cs"/>
            <w:noProof/>
            <w:rtl/>
          </w:rPr>
          <w:t>ی</w:t>
        </w:r>
        <w:r w:rsidRPr="00D12BB3">
          <w:rPr>
            <w:rStyle w:val="Hyperlink"/>
            <w:noProof/>
            <w:rtl/>
          </w:rPr>
          <w:t xml:space="preserve"> لزوم استعلا در امر</w:t>
        </w:r>
        <w:r w:rsidRPr="00D12BB3">
          <w:rPr>
            <w:noProof/>
            <w:webHidden/>
            <w:rtl/>
          </w:rPr>
          <w:tab/>
        </w:r>
        <w:r w:rsidRPr="00D12BB3">
          <w:rPr>
            <w:rStyle w:val="Hyperlink"/>
            <w:noProof/>
            <w:rtl/>
          </w:rPr>
          <w:fldChar w:fldCharType="begin"/>
        </w:r>
        <w:r w:rsidRPr="00D12BB3">
          <w:rPr>
            <w:noProof/>
            <w:webHidden/>
            <w:rtl/>
          </w:rPr>
          <w:instrText xml:space="preserve"> </w:instrText>
        </w:r>
        <w:r w:rsidRPr="00D12BB3">
          <w:rPr>
            <w:noProof/>
            <w:webHidden/>
          </w:rPr>
          <w:instrText>PAGEREF</w:instrText>
        </w:r>
        <w:r w:rsidRPr="00D12BB3">
          <w:rPr>
            <w:noProof/>
            <w:webHidden/>
            <w:rtl/>
          </w:rPr>
          <w:instrText xml:space="preserve"> _</w:instrText>
        </w:r>
        <w:r w:rsidRPr="00D12BB3">
          <w:rPr>
            <w:noProof/>
            <w:webHidden/>
          </w:rPr>
          <w:instrText>Toc36481013 \h</w:instrText>
        </w:r>
        <w:r w:rsidRPr="00D12BB3">
          <w:rPr>
            <w:noProof/>
            <w:webHidden/>
            <w:rtl/>
          </w:rPr>
          <w:instrText xml:space="preserve"> </w:instrText>
        </w:r>
        <w:r w:rsidRPr="00D12BB3">
          <w:rPr>
            <w:rStyle w:val="Hyperlink"/>
            <w:noProof/>
            <w:rtl/>
          </w:rPr>
        </w:r>
        <w:r w:rsidRPr="00D12BB3">
          <w:rPr>
            <w:rStyle w:val="Hyperlink"/>
            <w:noProof/>
            <w:rtl/>
          </w:rPr>
          <w:fldChar w:fldCharType="separate"/>
        </w:r>
        <w:r w:rsidR="00E76CE4">
          <w:rPr>
            <w:noProof/>
            <w:webHidden/>
            <w:rtl/>
          </w:rPr>
          <w:t>3</w:t>
        </w:r>
        <w:r w:rsidRPr="00D12BB3">
          <w:rPr>
            <w:rStyle w:val="Hyperlink"/>
            <w:noProof/>
            <w:rtl/>
          </w:rPr>
          <w:fldChar w:fldCharType="end"/>
        </w:r>
      </w:hyperlink>
    </w:p>
    <w:p w:rsidR="00F562C0" w:rsidRPr="00D12BB3" w:rsidRDefault="00F562C0" w:rsidP="00D12BB3">
      <w:pPr>
        <w:pStyle w:val="TOC2"/>
        <w:tabs>
          <w:tab w:val="right" w:leader="dot" w:pos="10194"/>
        </w:tabs>
        <w:jc w:val="both"/>
        <w:rPr>
          <w:rFonts w:asciiTheme="minorHAnsi" w:eastAsiaTheme="minorEastAsia" w:hAnsiTheme="minorHAnsi" w:cstheme="minorBidi"/>
          <w:bCs w:val="0"/>
          <w:noProof/>
          <w:color w:val="auto"/>
          <w:szCs w:val="22"/>
          <w:rtl/>
        </w:rPr>
      </w:pPr>
      <w:hyperlink w:anchor="_Toc36481014" w:history="1">
        <w:r w:rsidRPr="00D12BB3">
          <w:rPr>
            <w:rStyle w:val="Hyperlink"/>
            <w:noProof/>
            <w:rtl/>
          </w:rPr>
          <w:t>کلام آقا</w:t>
        </w:r>
        <w:r w:rsidRPr="00D12BB3">
          <w:rPr>
            <w:rStyle w:val="Hyperlink"/>
            <w:rFonts w:hint="cs"/>
            <w:noProof/>
            <w:rtl/>
          </w:rPr>
          <w:t>ی</w:t>
        </w:r>
        <w:r w:rsidRPr="00D12BB3">
          <w:rPr>
            <w:rStyle w:val="Hyperlink"/>
            <w:noProof/>
            <w:rtl/>
          </w:rPr>
          <w:t xml:space="preserve"> س</w:t>
        </w:r>
        <w:r w:rsidRPr="00D12BB3">
          <w:rPr>
            <w:rStyle w:val="Hyperlink"/>
            <w:rFonts w:hint="cs"/>
            <w:noProof/>
            <w:rtl/>
          </w:rPr>
          <w:t>ی</w:t>
        </w:r>
        <w:r w:rsidRPr="00D12BB3">
          <w:rPr>
            <w:rStyle w:val="Hyperlink"/>
            <w:rFonts w:hint="eastAsia"/>
            <w:noProof/>
            <w:rtl/>
          </w:rPr>
          <w:t>س</w:t>
        </w:r>
        <w:r w:rsidRPr="00D12BB3">
          <w:rPr>
            <w:rStyle w:val="Hyperlink"/>
            <w:noProof/>
            <w:rtl/>
          </w:rPr>
          <w:t>تان</w:t>
        </w:r>
        <w:r w:rsidRPr="00D12BB3">
          <w:rPr>
            <w:rStyle w:val="Hyperlink"/>
            <w:rFonts w:hint="cs"/>
            <w:noProof/>
            <w:rtl/>
          </w:rPr>
          <w:t>ی</w:t>
        </w:r>
        <w:r w:rsidRPr="00D12BB3">
          <w:rPr>
            <w:rStyle w:val="Hyperlink"/>
            <w:noProof/>
            <w:rtl/>
          </w:rPr>
          <w:t xml:space="preserve"> در بحث اعتبار علو و استعلا</w:t>
        </w:r>
        <w:r w:rsidRPr="00D12BB3">
          <w:rPr>
            <w:noProof/>
            <w:webHidden/>
            <w:rtl/>
          </w:rPr>
          <w:tab/>
        </w:r>
        <w:r w:rsidRPr="00D12BB3">
          <w:rPr>
            <w:rStyle w:val="Hyperlink"/>
            <w:noProof/>
            <w:rtl/>
          </w:rPr>
          <w:fldChar w:fldCharType="begin"/>
        </w:r>
        <w:r w:rsidRPr="00D12BB3">
          <w:rPr>
            <w:noProof/>
            <w:webHidden/>
            <w:rtl/>
          </w:rPr>
          <w:instrText xml:space="preserve"> </w:instrText>
        </w:r>
        <w:r w:rsidRPr="00D12BB3">
          <w:rPr>
            <w:noProof/>
            <w:webHidden/>
          </w:rPr>
          <w:instrText>PAGEREF</w:instrText>
        </w:r>
        <w:r w:rsidRPr="00D12BB3">
          <w:rPr>
            <w:noProof/>
            <w:webHidden/>
            <w:rtl/>
          </w:rPr>
          <w:instrText xml:space="preserve"> _</w:instrText>
        </w:r>
        <w:r w:rsidRPr="00D12BB3">
          <w:rPr>
            <w:noProof/>
            <w:webHidden/>
          </w:rPr>
          <w:instrText>Toc36481014 \h</w:instrText>
        </w:r>
        <w:r w:rsidRPr="00D12BB3">
          <w:rPr>
            <w:noProof/>
            <w:webHidden/>
            <w:rtl/>
          </w:rPr>
          <w:instrText xml:space="preserve"> </w:instrText>
        </w:r>
        <w:r w:rsidRPr="00D12BB3">
          <w:rPr>
            <w:rStyle w:val="Hyperlink"/>
            <w:noProof/>
            <w:rtl/>
          </w:rPr>
        </w:r>
        <w:r w:rsidRPr="00D12BB3">
          <w:rPr>
            <w:rStyle w:val="Hyperlink"/>
            <w:noProof/>
            <w:rtl/>
          </w:rPr>
          <w:fldChar w:fldCharType="separate"/>
        </w:r>
        <w:r w:rsidR="00E76CE4">
          <w:rPr>
            <w:noProof/>
            <w:webHidden/>
            <w:rtl/>
          </w:rPr>
          <w:t>3</w:t>
        </w:r>
        <w:r w:rsidRPr="00D12BB3">
          <w:rPr>
            <w:rStyle w:val="Hyperlink"/>
            <w:noProof/>
            <w:rtl/>
          </w:rPr>
          <w:fldChar w:fldCharType="end"/>
        </w:r>
      </w:hyperlink>
    </w:p>
    <w:p w:rsidR="00F562C0" w:rsidRPr="00D12BB3" w:rsidRDefault="00F562C0" w:rsidP="00D12BB3">
      <w:pPr>
        <w:pStyle w:val="TOC3"/>
        <w:tabs>
          <w:tab w:val="right" w:leader="dot" w:pos="10194"/>
        </w:tabs>
        <w:jc w:val="both"/>
        <w:rPr>
          <w:rFonts w:asciiTheme="minorHAnsi" w:eastAsiaTheme="minorEastAsia" w:hAnsiTheme="minorHAnsi" w:cstheme="minorBidi"/>
          <w:bCs w:val="0"/>
          <w:iCs w:val="0"/>
          <w:noProof/>
          <w:color w:val="auto"/>
          <w:szCs w:val="22"/>
          <w:rtl/>
        </w:rPr>
      </w:pPr>
      <w:hyperlink w:anchor="_Toc36481015" w:history="1">
        <w:r w:rsidRPr="00D12BB3">
          <w:rPr>
            <w:rStyle w:val="Hyperlink"/>
            <w:iCs w:val="0"/>
            <w:noProof/>
            <w:rtl/>
          </w:rPr>
          <w:t>مناقشه در کلام آقا</w:t>
        </w:r>
        <w:r w:rsidRPr="00D12BB3">
          <w:rPr>
            <w:rStyle w:val="Hyperlink"/>
            <w:rFonts w:hint="cs"/>
            <w:iCs w:val="0"/>
            <w:noProof/>
            <w:rtl/>
          </w:rPr>
          <w:t>ی</w:t>
        </w:r>
        <w:r w:rsidRPr="00D12BB3">
          <w:rPr>
            <w:rStyle w:val="Hyperlink"/>
            <w:iCs w:val="0"/>
            <w:noProof/>
            <w:rtl/>
          </w:rPr>
          <w:t xml:space="preserve"> س</w:t>
        </w:r>
        <w:r w:rsidRPr="00D12BB3">
          <w:rPr>
            <w:rStyle w:val="Hyperlink"/>
            <w:rFonts w:hint="cs"/>
            <w:iCs w:val="0"/>
            <w:noProof/>
            <w:rtl/>
          </w:rPr>
          <w:t>ی</w:t>
        </w:r>
        <w:r w:rsidRPr="00D12BB3">
          <w:rPr>
            <w:rStyle w:val="Hyperlink"/>
            <w:rFonts w:hint="eastAsia"/>
            <w:iCs w:val="0"/>
            <w:noProof/>
            <w:rtl/>
          </w:rPr>
          <w:t>ستان</w:t>
        </w:r>
        <w:r w:rsidRPr="00D12BB3">
          <w:rPr>
            <w:rStyle w:val="Hyperlink"/>
            <w:rFonts w:hint="cs"/>
            <w:iCs w:val="0"/>
            <w:noProof/>
            <w:rtl/>
          </w:rPr>
          <w:t>ی</w:t>
        </w:r>
        <w:r w:rsidRPr="00D12BB3">
          <w:rPr>
            <w:iCs w:val="0"/>
            <w:noProof/>
            <w:webHidden/>
            <w:rtl/>
          </w:rPr>
          <w:tab/>
        </w:r>
        <w:r w:rsidRPr="00D12BB3">
          <w:rPr>
            <w:rStyle w:val="Hyperlink"/>
            <w:iCs w:val="0"/>
            <w:noProof/>
            <w:rtl/>
          </w:rPr>
          <w:fldChar w:fldCharType="begin"/>
        </w:r>
        <w:r w:rsidRPr="00D12BB3">
          <w:rPr>
            <w:iCs w:val="0"/>
            <w:noProof/>
            <w:webHidden/>
            <w:rtl/>
          </w:rPr>
          <w:instrText xml:space="preserve"> </w:instrText>
        </w:r>
        <w:r w:rsidRPr="00D12BB3">
          <w:rPr>
            <w:iCs w:val="0"/>
            <w:noProof/>
            <w:webHidden/>
          </w:rPr>
          <w:instrText>PAGEREF</w:instrText>
        </w:r>
        <w:r w:rsidRPr="00D12BB3">
          <w:rPr>
            <w:iCs w:val="0"/>
            <w:noProof/>
            <w:webHidden/>
            <w:rtl/>
          </w:rPr>
          <w:instrText xml:space="preserve"> _</w:instrText>
        </w:r>
        <w:r w:rsidRPr="00D12BB3">
          <w:rPr>
            <w:iCs w:val="0"/>
            <w:noProof/>
            <w:webHidden/>
          </w:rPr>
          <w:instrText>Toc36481015 \h</w:instrText>
        </w:r>
        <w:r w:rsidRPr="00D12BB3">
          <w:rPr>
            <w:iCs w:val="0"/>
            <w:noProof/>
            <w:webHidden/>
            <w:rtl/>
          </w:rPr>
          <w:instrText xml:space="preserve"> </w:instrText>
        </w:r>
        <w:r w:rsidRPr="00D12BB3">
          <w:rPr>
            <w:rStyle w:val="Hyperlink"/>
            <w:iCs w:val="0"/>
            <w:noProof/>
            <w:rtl/>
          </w:rPr>
        </w:r>
        <w:r w:rsidRPr="00D12BB3">
          <w:rPr>
            <w:rStyle w:val="Hyperlink"/>
            <w:iCs w:val="0"/>
            <w:noProof/>
            <w:rtl/>
          </w:rPr>
          <w:fldChar w:fldCharType="separate"/>
        </w:r>
        <w:r w:rsidR="00E76CE4">
          <w:rPr>
            <w:iCs w:val="0"/>
            <w:noProof/>
            <w:webHidden/>
            <w:rtl/>
          </w:rPr>
          <w:t>6</w:t>
        </w:r>
        <w:r w:rsidRPr="00D12BB3">
          <w:rPr>
            <w:rStyle w:val="Hyperlink"/>
            <w:iCs w:val="0"/>
            <w:noProof/>
            <w:rtl/>
          </w:rPr>
          <w:fldChar w:fldCharType="end"/>
        </w:r>
      </w:hyperlink>
    </w:p>
    <w:p w:rsidR="00C91EB6" w:rsidRPr="00C91EB6" w:rsidRDefault="00F562C0" w:rsidP="00D12BB3">
      <w:pPr>
        <w:jc w:val="both"/>
      </w:pPr>
      <w:r>
        <w:fldChar w:fldCharType="end"/>
      </w:r>
    </w:p>
    <w:p w:rsidR="00F343FB" w:rsidRPr="00A6366F" w:rsidRDefault="00F842AD" w:rsidP="00D12BB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F562C0">
        <w:rPr>
          <w:rFonts w:hint="cs"/>
          <w:rtl/>
        </w:rPr>
        <w:t>بررسی اعتبار علو و استعلا</w:t>
      </w:r>
      <w:r w:rsidR="00386C11" w:rsidRPr="00A6366F">
        <w:rPr>
          <w:rFonts w:hint="cs"/>
          <w:rtl/>
        </w:rPr>
        <w:t>/</w:t>
      </w:r>
      <w:bookmarkStart w:id="1" w:name="BokSabj_d"/>
      <w:bookmarkEnd w:id="1"/>
      <w:r w:rsidR="00981D18">
        <w:rPr>
          <w:rFonts w:hint="cs"/>
          <w:rtl/>
        </w:rPr>
        <w:t xml:space="preserve"> </w:t>
      </w:r>
      <w:r w:rsidR="001E2BFD">
        <w:rPr>
          <w:rtl/>
        </w:rPr>
        <w:t>ماده امر</w:t>
      </w:r>
      <w:r w:rsidR="00386C11" w:rsidRPr="00A6366F">
        <w:rPr>
          <w:rFonts w:hint="cs"/>
          <w:rtl/>
        </w:rPr>
        <w:t>/</w:t>
      </w:r>
      <w:bookmarkStart w:id="2" w:name="Bokkolli"/>
      <w:bookmarkEnd w:id="2"/>
      <w:r w:rsidR="00981D18">
        <w:rPr>
          <w:rFonts w:hint="cs"/>
          <w:rtl/>
        </w:rPr>
        <w:t xml:space="preserve"> </w:t>
      </w:r>
      <w:r w:rsidR="001E2BFD">
        <w:rPr>
          <w:rtl/>
        </w:rPr>
        <w:t>مباحث الفاظ</w:t>
      </w:r>
      <w:r w:rsidR="001B6799" w:rsidRPr="00A6366F">
        <w:rPr>
          <w:rFonts w:hint="cs"/>
          <w:rtl/>
        </w:rPr>
        <w:t xml:space="preserve"> </w:t>
      </w:r>
    </w:p>
    <w:p w:rsidR="008F5B4D" w:rsidRPr="009C66D5" w:rsidRDefault="008F5B4D" w:rsidP="00D12BB3">
      <w:pPr>
        <w:jc w:val="both"/>
        <w:rPr>
          <w:rStyle w:val="Emphasis"/>
          <w:b/>
          <w:bCs w:val="0"/>
          <w:rtl/>
        </w:rPr>
      </w:pPr>
      <w:r w:rsidRPr="009C66D5">
        <w:rPr>
          <w:rStyle w:val="Emphasis"/>
          <w:rFonts w:hint="cs"/>
          <w:b/>
          <w:bCs w:val="0"/>
          <w:rtl/>
        </w:rPr>
        <w:t>خلاصه مباحث گذشته:</w:t>
      </w:r>
    </w:p>
    <w:p w:rsidR="00247D2F" w:rsidRPr="003A6148" w:rsidRDefault="006B17EF" w:rsidP="00D12BB3">
      <w:pPr>
        <w:pBdr>
          <w:bottom w:val="double" w:sz="6" w:space="1" w:color="auto"/>
        </w:pBdr>
        <w:jc w:val="both"/>
      </w:pPr>
      <w:r>
        <w:rPr>
          <w:rFonts w:hint="cs"/>
          <w:rtl/>
        </w:rPr>
        <w:t xml:space="preserve">بحث در مورد ماده امر قرار دارد که در مورد آن جهاتی از بحث وجود دارد. جهت اول مربوط به بررسی معنای ماده امر و جهت دوم مربوط به بررسی معنای امر در صورت به کار رفتن در طلب از غیر است که این دو جهت در مباحث پیشین مورد بررسی قرار گرفته است. در ادامه اعتبار یا عدم اعتبار علو و </w:t>
      </w:r>
      <w:r w:rsidR="00C316F9">
        <w:rPr>
          <w:rFonts w:hint="cs"/>
          <w:rtl/>
        </w:rPr>
        <w:t xml:space="preserve">استعلا </w:t>
      </w:r>
      <w:r>
        <w:rPr>
          <w:rFonts w:hint="cs"/>
          <w:rtl/>
        </w:rPr>
        <w:t>مورد بررسی قرار خواهد گرفت.</w:t>
      </w:r>
    </w:p>
    <w:p w:rsidR="00443E79" w:rsidRDefault="00443E79" w:rsidP="00D12BB3">
      <w:pPr>
        <w:pStyle w:val="Heading1"/>
        <w:jc w:val="both"/>
        <w:rPr>
          <w:rtl/>
        </w:rPr>
      </w:pPr>
      <w:bookmarkStart w:id="3" w:name="_Toc36368708"/>
      <w:bookmarkStart w:id="4" w:name="_Toc36481011"/>
      <w:r>
        <w:rPr>
          <w:rFonts w:hint="cs"/>
          <w:rtl/>
        </w:rPr>
        <w:t>ج: بررسی اعتبار علو و استعلا</w:t>
      </w:r>
      <w:bookmarkEnd w:id="3"/>
      <w:bookmarkEnd w:id="4"/>
    </w:p>
    <w:p w:rsidR="00443E79" w:rsidRDefault="00443E79" w:rsidP="00D12BB3">
      <w:pPr>
        <w:jc w:val="both"/>
        <w:rPr>
          <w:rtl/>
        </w:rPr>
      </w:pPr>
      <w:r>
        <w:rPr>
          <w:rFonts w:hint="cs"/>
          <w:rtl/>
        </w:rPr>
        <w:t>س</w:t>
      </w:r>
      <w:r>
        <w:rPr>
          <w:rFonts w:hint="cs"/>
          <w:rtl/>
        </w:rPr>
        <w:t>ومین جهت از جهات مربوط به ماده امر</w:t>
      </w:r>
      <w:r>
        <w:rPr>
          <w:rFonts w:hint="cs"/>
          <w:rtl/>
        </w:rPr>
        <w:t>، بررسی اعتبار علو و استعلای آمر در صدق امر است.</w:t>
      </w:r>
    </w:p>
    <w:p w:rsidR="00E056B6" w:rsidRDefault="000B5633" w:rsidP="00D12BB3">
      <w:pPr>
        <w:jc w:val="both"/>
        <w:rPr>
          <w:rtl/>
        </w:rPr>
      </w:pPr>
      <w:r>
        <w:rPr>
          <w:rFonts w:hint="cs"/>
          <w:rtl/>
        </w:rPr>
        <w:t>در مورد ا</w:t>
      </w:r>
      <w:r w:rsidR="00C316F9">
        <w:rPr>
          <w:rFonts w:hint="cs"/>
          <w:rtl/>
        </w:rPr>
        <w:t>عتبار علو و استعلا</w:t>
      </w:r>
      <w:r>
        <w:rPr>
          <w:rFonts w:hint="cs"/>
          <w:rtl/>
        </w:rPr>
        <w:t xml:space="preserve"> بیان شد که اگر امر به معنای </w:t>
      </w:r>
      <w:r w:rsidR="000E7186">
        <w:rPr>
          <w:rFonts w:hint="cs"/>
          <w:rtl/>
        </w:rPr>
        <w:t>«</w:t>
      </w:r>
      <w:r>
        <w:rPr>
          <w:rFonts w:hint="cs"/>
          <w:rtl/>
        </w:rPr>
        <w:t>فرمان</w:t>
      </w:r>
      <w:r w:rsidR="000E7186">
        <w:rPr>
          <w:rFonts w:hint="cs"/>
          <w:rtl/>
        </w:rPr>
        <w:t>»</w:t>
      </w:r>
      <w:r>
        <w:rPr>
          <w:rFonts w:hint="cs"/>
          <w:rtl/>
        </w:rPr>
        <w:t xml:space="preserve"> یا</w:t>
      </w:r>
      <w:r w:rsidR="000E7186">
        <w:rPr>
          <w:rFonts w:hint="cs"/>
          <w:rtl/>
        </w:rPr>
        <w:t xml:space="preserve"> «</w:t>
      </w:r>
      <w:r>
        <w:rPr>
          <w:rFonts w:hint="cs"/>
          <w:rtl/>
        </w:rPr>
        <w:t>دستور</w:t>
      </w:r>
      <w:r w:rsidR="000E7186">
        <w:rPr>
          <w:rFonts w:hint="cs"/>
          <w:rtl/>
        </w:rPr>
        <w:t>»</w:t>
      </w:r>
      <w:r>
        <w:rPr>
          <w:rFonts w:hint="cs"/>
          <w:rtl/>
        </w:rPr>
        <w:t xml:space="preserve"> باشد، </w:t>
      </w:r>
      <w:r w:rsidR="00C316F9">
        <w:rPr>
          <w:rFonts w:hint="cs"/>
          <w:rtl/>
        </w:rPr>
        <w:t>عرفا علو و استعلا</w:t>
      </w:r>
      <w:r w:rsidR="005B1943">
        <w:rPr>
          <w:rStyle w:val="FootnoteReference"/>
          <w:rtl/>
        </w:rPr>
        <w:footnoteReference w:id="1"/>
      </w:r>
      <w:r>
        <w:rPr>
          <w:rFonts w:hint="cs"/>
          <w:rtl/>
        </w:rPr>
        <w:t xml:space="preserve"> لازم خواهد بود، اما بر اساس شواهدی که بیان گردید</w:t>
      </w:r>
      <w:r w:rsidR="004C68D3">
        <w:rPr>
          <w:rStyle w:val="FootnoteReference"/>
          <w:rtl/>
        </w:rPr>
        <w:footnoteReference w:id="2"/>
      </w:r>
      <w:r>
        <w:rPr>
          <w:rFonts w:hint="cs"/>
          <w:rtl/>
        </w:rPr>
        <w:t xml:space="preserve">، در لغت عرب </w:t>
      </w:r>
      <w:r w:rsidR="000C56E3">
        <w:rPr>
          <w:rFonts w:hint="cs"/>
          <w:rtl/>
        </w:rPr>
        <w:t>امر به معنای «خواستن» است و در مقابل آن</w:t>
      </w:r>
      <w:r w:rsidR="00E056B6">
        <w:rPr>
          <w:rFonts w:hint="cs"/>
          <w:rtl/>
        </w:rPr>
        <w:t xml:space="preserve"> نهی قرار دارد که به معنای زجر و بازداشتن است.</w:t>
      </w:r>
    </w:p>
    <w:p w:rsidR="000B5633" w:rsidRDefault="00E056B6" w:rsidP="00D12BB3">
      <w:pPr>
        <w:jc w:val="both"/>
        <w:rPr>
          <w:rtl/>
        </w:rPr>
      </w:pPr>
      <w:r>
        <w:rPr>
          <w:rFonts w:hint="cs"/>
          <w:rtl/>
        </w:rPr>
        <w:lastRenderedPageBreak/>
        <w:t xml:space="preserve">البته </w:t>
      </w:r>
      <w:r w:rsidR="000C56E3">
        <w:rPr>
          <w:rFonts w:hint="cs"/>
          <w:rtl/>
        </w:rPr>
        <w:t xml:space="preserve">در قضیه بریره که پیامبر اکرم صلّی الله علیه وآله به بریره فرموده اند که با شوهر خود آشتی کرده و به منزل برگردد، بریره </w:t>
      </w:r>
      <w:r w:rsidR="00EB12AB">
        <w:rPr>
          <w:rFonts w:hint="cs"/>
          <w:rtl/>
        </w:rPr>
        <w:t xml:space="preserve">از تعبیر </w:t>
      </w:r>
      <w:r w:rsidR="000C56E3">
        <w:rPr>
          <w:rFonts w:hint="cs"/>
          <w:rtl/>
        </w:rPr>
        <w:t>«أتأمر</w:t>
      </w:r>
      <w:r>
        <w:rPr>
          <w:rFonts w:hint="cs"/>
          <w:rtl/>
        </w:rPr>
        <w:t>؟</w:t>
      </w:r>
      <w:r w:rsidR="000C56E3">
        <w:rPr>
          <w:rFonts w:hint="cs"/>
          <w:rtl/>
        </w:rPr>
        <w:t>»</w:t>
      </w:r>
      <w:r w:rsidR="00EB12AB">
        <w:rPr>
          <w:rFonts w:hint="cs"/>
          <w:rtl/>
        </w:rPr>
        <w:t xml:space="preserve"> استفاده کرده و </w:t>
      </w:r>
      <w:r w:rsidR="000C56E3">
        <w:rPr>
          <w:rFonts w:hint="cs"/>
          <w:rtl/>
        </w:rPr>
        <w:t>پیامبر اکرم صلّی الله علیه وآله در پاسخ فرموده اند: «لا بل أنا شافع»</w:t>
      </w:r>
      <w:r w:rsidR="007100F4">
        <w:rPr>
          <w:rFonts w:hint="cs"/>
          <w:rtl/>
        </w:rPr>
        <w:t>. در این روایت روشن نیست که پیامبر اکرم صلّی الله علیه وآله از بریره خواسته ای داشته اند بلکه صرفا او را به چیزی که به مصلحتش بوده است، ارشاد کرده است که در این صورت طبیعی است که کلام نبی اکرم صلّی الله علیه وآله مصداق امر و طلب نباشد.</w:t>
      </w:r>
    </w:p>
    <w:p w:rsidR="00EB12AB" w:rsidRDefault="003D0D51" w:rsidP="00D12BB3">
      <w:pPr>
        <w:pStyle w:val="Heading2"/>
        <w:jc w:val="both"/>
        <w:rPr>
          <w:rtl/>
        </w:rPr>
      </w:pPr>
      <w:bookmarkStart w:id="5" w:name="_Toc36481012"/>
      <w:r>
        <w:rPr>
          <w:rFonts w:hint="cs"/>
          <w:rtl/>
        </w:rPr>
        <w:t xml:space="preserve">مقتضای اصل عملی در صورت شک در اعتبار </w:t>
      </w:r>
      <w:r w:rsidR="00C316F9">
        <w:rPr>
          <w:rFonts w:hint="cs"/>
          <w:rtl/>
        </w:rPr>
        <w:t>استعلا</w:t>
      </w:r>
      <w:bookmarkEnd w:id="5"/>
    </w:p>
    <w:p w:rsidR="007100F4" w:rsidRDefault="007100F4" w:rsidP="00D12BB3">
      <w:pPr>
        <w:jc w:val="both"/>
        <w:rPr>
          <w:rtl/>
        </w:rPr>
      </w:pPr>
      <w:r>
        <w:rPr>
          <w:rFonts w:hint="cs"/>
          <w:rtl/>
        </w:rPr>
        <w:t xml:space="preserve">در صورتی که </w:t>
      </w:r>
      <w:r w:rsidR="001C2FBD">
        <w:rPr>
          <w:rFonts w:hint="cs"/>
          <w:rtl/>
        </w:rPr>
        <w:t xml:space="preserve">در اعتبار یا عدم اعتبار </w:t>
      </w:r>
      <w:r w:rsidR="00C316F9">
        <w:rPr>
          <w:rFonts w:hint="cs"/>
          <w:rtl/>
        </w:rPr>
        <w:t xml:space="preserve">استعلا </w:t>
      </w:r>
      <w:r w:rsidR="001C2FBD">
        <w:rPr>
          <w:rFonts w:hint="cs"/>
          <w:rtl/>
        </w:rPr>
        <w:t xml:space="preserve">در صدق امر شک وجود داشته باشد و به عبارت دیگر در صورتی که در معتبر بودن اعمال مولویت از سوی آمر شک وجود داشته باشد، </w:t>
      </w:r>
      <w:r w:rsidR="00B30926">
        <w:rPr>
          <w:rFonts w:hint="cs"/>
          <w:rtl/>
        </w:rPr>
        <w:t xml:space="preserve">در بحث امر به معروف، شک خواهد شد که صرف درخواست </w:t>
      </w:r>
      <w:r w:rsidR="006420F7">
        <w:rPr>
          <w:rFonts w:hint="cs"/>
          <w:rtl/>
        </w:rPr>
        <w:t xml:space="preserve">انجام معروف </w:t>
      </w:r>
      <w:r w:rsidR="00B30926">
        <w:rPr>
          <w:rFonts w:hint="cs"/>
          <w:rtl/>
        </w:rPr>
        <w:t xml:space="preserve">از </w:t>
      </w:r>
      <w:r w:rsidR="006420F7">
        <w:rPr>
          <w:rFonts w:hint="cs"/>
          <w:rtl/>
        </w:rPr>
        <w:t>فردی که معروف را ترک می کند،</w:t>
      </w:r>
      <w:r w:rsidR="00B30926">
        <w:rPr>
          <w:rFonts w:hint="cs"/>
          <w:rtl/>
        </w:rPr>
        <w:t xml:space="preserve"> کافی خواهد بود یا اینکه باید به صورت فرمان دادن و اعمال مولویت </w:t>
      </w:r>
      <w:r w:rsidR="006420F7">
        <w:rPr>
          <w:rFonts w:hint="cs"/>
          <w:rtl/>
        </w:rPr>
        <w:t>باشد. در این صورت</w:t>
      </w:r>
      <w:r w:rsidR="00B30926">
        <w:rPr>
          <w:rFonts w:hint="cs"/>
          <w:rtl/>
        </w:rPr>
        <w:t xml:space="preserve"> اصل برائت از لزوم </w:t>
      </w:r>
      <w:r w:rsidR="00C316F9">
        <w:rPr>
          <w:rFonts w:hint="cs"/>
          <w:rtl/>
        </w:rPr>
        <w:t xml:space="preserve">استعلا </w:t>
      </w:r>
      <w:r w:rsidR="00B30926">
        <w:rPr>
          <w:rFonts w:hint="cs"/>
          <w:rtl/>
        </w:rPr>
        <w:t>در هنگام امر به معروف جاری خواهد شد.</w:t>
      </w:r>
    </w:p>
    <w:p w:rsidR="00FF6442" w:rsidRDefault="00740509" w:rsidP="00D12BB3">
      <w:pPr>
        <w:jc w:val="both"/>
        <w:rPr>
          <w:rtl/>
        </w:rPr>
      </w:pPr>
      <w:r>
        <w:rPr>
          <w:rFonts w:hint="cs"/>
          <w:rtl/>
        </w:rPr>
        <w:t>البته در صورتی</w:t>
      </w:r>
      <w:r w:rsidR="0009549B">
        <w:rPr>
          <w:rFonts w:hint="cs"/>
          <w:rtl/>
        </w:rPr>
        <w:t xml:space="preserve"> که اطاعت امر والدین واجب بوده</w:t>
      </w:r>
      <w:r>
        <w:rPr>
          <w:rFonts w:hint="cs"/>
          <w:rtl/>
        </w:rPr>
        <w:t xml:space="preserve"> و در اعتبار یا</w:t>
      </w:r>
      <w:r w:rsidR="0009549B">
        <w:rPr>
          <w:rFonts w:hint="cs"/>
          <w:rtl/>
        </w:rPr>
        <w:t xml:space="preserve"> </w:t>
      </w:r>
      <w:r>
        <w:rPr>
          <w:rFonts w:hint="cs"/>
          <w:rtl/>
        </w:rPr>
        <w:t xml:space="preserve">عدم اعتبار </w:t>
      </w:r>
      <w:r w:rsidR="00C316F9">
        <w:rPr>
          <w:rFonts w:hint="cs"/>
          <w:rtl/>
        </w:rPr>
        <w:t xml:space="preserve">استعلا </w:t>
      </w:r>
      <w:r>
        <w:rPr>
          <w:rFonts w:hint="cs"/>
          <w:rtl/>
        </w:rPr>
        <w:t xml:space="preserve">شک شود و از طرف دیگر پدر یا مادر چیزی را بدون </w:t>
      </w:r>
      <w:r w:rsidR="00C316F9">
        <w:rPr>
          <w:rFonts w:hint="cs"/>
          <w:rtl/>
        </w:rPr>
        <w:t xml:space="preserve">استعلا </w:t>
      </w:r>
      <w:r>
        <w:rPr>
          <w:rFonts w:hint="cs"/>
          <w:rtl/>
        </w:rPr>
        <w:t>و به صورت درخواست طلب کن</w:t>
      </w:r>
      <w:r w:rsidR="0009549B">
        <w:rPr>
          <w:rFonts w:hint="cs"/>
          <w:rtl/>
        </w:rPr>
        <w:t>ن</w:t>
      </w:r>
      <w:r>
        <w:rPr>
          <w:rFonts w:hint="cs"/>
          <w:rtl/>
        </w:rPr>
        <w:t xml:space="preserve">د، </w:t>
      </w:r>
      <w:r w:rsidR="0009549B">
        <w:rPr>
          <w:rFonts w:hint="cs"/>
          <w:rtl/>
        </w:rPr>
        <w:t xml:space="preserve">اگرچه </w:t>
      </w:r>
      <w:r>
        <w:rPr>
          <w:rFonts w:hint="cs"/>
          <w:rtl/>
        </w:rPr>
        <w:t>مقتضای اصل برائت</w:t>
      </w:r>
      <w:r w:rsidR="00621FA4">
        <w:rPr>
          <w:rFonts w:hint="cs"/>
          <w:rtl/>
        </w:rPr>
        <w:t>، عدم وجوب اطاعت از پدر و مادر</w:t>
      </w:r>
      <w:r>
        <w:rPr>
          <w:rFonts w:hint="cs"/>
          <w:rtl/>
        </w:rPr>
        <w:t xml:space="preserve"> خواهد بود</w:t>
      </w:r>
      <w:r w:rsidR="00621FA4">
        <w:rPr>
          <w:rFonts w:hint="cs"/>
          <w:rtl/>
        </w:rPr>
        <w:t>، اما</w:t>
      </w:r>
      <w:r>
        <w:rPr>
          <w:rFonts w:hint="cs"/>
          <w:rtl/>
        </w:rPr>
        <w:t xml:space="preserve"> این مطلب چه بسا منشأ علم اجمالی </w:t>
      </w:r>
      <w:r w:rsidR="00621FA4">
        <w:rPr>
          <w:rFonts w:hint="cs"/>
          <w:rtl/>
        </w:rPr>
        <w:t>شود</w:t>
      </w:r>
      <w:r w:rsidR="007D08E2">
        <w:rPr>
          <w:rFonts w:hint="cs"/>
          <w:rtl/>
        </w:rPr>
        <w:t xml:space="preserve"> که بر مکلف لازم است که هنگام </w:t>
      </w:r>
      <w:r w:rsidR="00621FA4">
        <w:rPr>
          <w:rFonts w:hint="cs"/>
          <w:rtl/>
        </w:rPr>
        <w:t xml:space="preserve">امر به معروف </w:t>
      </w:r>
      <w:r w:rsidR="00C316F9">
        <w:rPr>
          <w:rFonts w:hint="cs"/>
          <w:rtl/>
        </w:rPr>
        <w:t xml:space="preserve">استعلا </w:t>
      </w:r>
      <w:r w:rsidR="00621FA4">
        <w:rPr>
          <w:rFonts w:hint="cs"/>
          <w:rtl/>
        </w:rPr>
        <w:t>داشته</w:t>
      </w:r>
      <w:r w:rsidR="00323962">
        <w:rPr>
          <w:rFonts w:hint="cs"/>
          <w:rtl/>
        </w:rPr>
        <w:t xml:space="preserve"> یا</w:t>
      </w:r>
      <w:r w:rsidR="00621FA4">
        <w:rPr>
          <w:rFonts w:hint="cs"/>
          <w:rtl/>
        </w:rPr>
        <w:t xml:space="preserve"> </w:t>
      </w:r>
      <w:r w:rsidR="007D08E2">
        <w:rPr>
          <w:rFonts w:hint="cs"/>
          <w:rtl/>
        </w:rPr>
        <w:t>درخواست والدین در هنگام عدم</w:t>
      </w:r>
      <w:r w:rsidR="00621FA4">
        <w:rPr>
          <w:rFonts w:hint="cs"/>
          <w:rtl/>
        </w:rPr>
        <w:t xml:space="preserve"> </w:t>
      </w:r>
      <w:r w:rsidR="00C316F9">
        <w:rPr>
          <w:rFonts w:hint="cs"/>
          <w:rtl/>
        </w:rPr>
        <w:t xml:space="preserve">استعلا </w:t>
      </w:r>
      <w:r w:rsidR="00323962">
        <w:rPr>
          <w:rFonts w:hint="cs"/>
          <w:rtl/>
        </w:rPr>
        <w:t>را اطاعت کند.</w:t>
      </w:r>
      <w:r w:rsidR="007D08E2">
        <w:rPr>
          <w:rFonts w:hint="cs"/>
          <w:rtl/>
        </w:rPr>
        <w:t xml:space="preserve"> تشکیل این علم اجمالی به این جهت است که اگر در صدق امر </w:t>
      </w:r>
      <w:r w:rsidR="00C316F9">
        <w:rPr>
          <w:rFonts w:hint="cs"/>
          <w:rtl/>
        </w:rPr>
        <w:t xml:space="preserve">استعلا </w:t>
      </w:r>
      <w:r w:rsidR="007D08E2">
        <w:rPr>
          <w:rFonts w:hint="cs"/>
          <w:rtl/>
        </w:rPr>
        <w:t xml:space="preserve">لازم باشد، در مورد امر به معروف </w:t>
      </w:r>
      <w:r w:rsidR="00C316F9">
        <w:rPr>
          <w:rFonts w:hint="cs"/>
          <w:rtl/>
        </w:rPr>
        <w:t xml:space="preserve">استعلا </w:t>
      </w:r>
      <w:r w:rsidR="007D08E2">
        <w:rPr>
          <w:rFonts w:hint="cs"/>
          <w:rtl/>
        </w:rPr>
        <w:t xml:space="preserve">لازم خواهد شد و اگر </w:t>
      </w:r>
      <w:r w:rsidR="00C316F9">
        <w:rPr>
          <w:rFonts w:hint="cs"/>
          <w:rtl/>
        </w:rPr>
        <w:t xml:space="preserve">استعلا </w:t>
      </w:r>
      <w:r w:rsidR="007D08E2">
        <w:rPr>
          <w:rFonts w:hint="cs"/>
          <w:rtl/>
        </w:rPr>
        <w:t xml:space="preserve">معتبر نباشد، اطاعت امر والدین در فرض عدم وجود </w:t>
      </w:r>
      <w:r w:rsidR="00C316F9">
        <w:rPr>
          <w:rFonts w:hint="cs"/>
          <w:rtl/>
        </w:rPr>
        <w:t xml:space="preserve">استعلا </w:t>
      </w:r>
      <w:r w:rsidR="007D08E2">
        <w:rPr>
          <w:rFonts w:hint="cs"/>
          <w:rtl/>
        </w:rPr>
        <w:t xml:space="preserve">از سوی آنان واجب خواهد شد. </w:t>
      </w:r>
      <w:r w:rsidR="000E3C59">
        <w:rPr>
          <w:rFonts w:hint="cs"/>
          <w:rtl/>
        </w:rPr>
        <w:t xml:space="preserve">با تشکیل علم اجمالی در مورد کسی که هر دو مورد محل ابتلای او باشد، اصل برائت در دو مورد تعارض خواهند کرد. </w:t>
      </w:r>
    </w:p>
    <w:p w:rsidR="001B37BB" w:rsidRDefault="000E3C59" w:rsidP="00D12BB3">
      <w:pPr>
        <w:jc w:val="both"/>
        <w:rPr>
          <w:rFonts w:hint="cs"/>
          <w:rtl/>
        </w:rPr>
      </w:pPr>
      <w:r>
        <w:rPr>
          <w:rFonts w:hint="cs"/>
          <w:rtl/>
        </w:rPr>
        <w:t>ا</w:t>
      </w:r>
      <w:r w:rsidR="00A46D89">
        <w:rPr>
          <w:rFonts w:hint="cs"/>
          <w:rtl/>
        </w:rPr>
        <w:t>لبته</w:t>
      </w:r>
      <w:r>
        <w:rPr>
          <w:rFonts w:hint="cs"/>
          <w:rtl/>
        </w:rPr>
        <w:t xml:space="preserve"> مهم این است که در مورد اطاعت امر والدین به صورت مطلق دلیل وجود ندارد</w:t>
      </w:r>
      <w:r w:rsidR="00A46D89">
        <w:rPr>
          <w:rFonts w:hint="cs"/>
          <w:rtl/>
        </w:rPr>
        <w:t xml:space="preserve"> بلکه طبق نظر برخی از فقهاء مانند آقای سیستانی </w:t>
      </w:r>
      <w:r w:rsidR="00FF6442">
        <w:rPr>
          <w:rFonts w:hint="cs"/>
          <w:rtl/>
        </w:rPr>
        <w:t>اطاعت از والدین صرفا د</w:t>
      </w:r>
      <w:r w:rsidR="00A46D89">
        <w:rPr>
          <w:rFonts w:hint="cs"/>
          <w:rtl/>
        </w:rPr>
        <w:t>ر صورتی که به جهت مصالح خودشان یا دیگران نبوده بلکه به جهت شفقت آ</w:t>
      </w:r>
      <w:r w:rsidR="00523EA8">
        <w:rPr>
          <w:rFonts w:hint="cs"/>
          <w:rtl/>
        </w:rPr>
        <w:t>نها نسبت به فرزند باشد و از طرف دیگر مخالفت با درخواست آنها موجب ایذاء آنها باشد، واجب خواهد بود</w:t>
      </w:r>
      <w:r w:rsidR="001B37BB">
        <w:rPr>
          <w:rFonts w:hint="cs"/>
          <w:rtl/>
        </w:rPr>
        <w:t xml:space="preserve">. </w:t>
      </w:r>
      <w:r w:rsidR="00C62B36">
        <w:rPr>
          <w:rFonts w:hint="cs"/>
          <w:rtl/>
        </w:rPr>
        <w:t xml:space="preserve">این در حالی که است که </w:t>
      </w:r>
      <w:r w:rsidR="001B37BB">
        <w:rPr>
          <w:rFonts w:hint="cs"/>
          <w:rtl/>
        </w:rPr>
        <w:t>مر</w:t>
      </w:r>
      <w:r w:rsidR="00C62B36">
        <w:rPr>
          <w:rFonts w:hint="cs"/>
          <w:rtl/>
        </w:rPr>
        <w:t>حوم آقای خویی در بحث اعتکاف فرموده ان</w:t>
      </w:r>
      <w:r w:rsidR="005C46D9">
        <w:rPr>
          <w:rFonts w:hint="cs"/>
          <w:rtl/>
        </w:rPr>
        <w:t xml:space="preserve">د: اطاعت والدین حتی در مواردی که عدم اطاعت آنان موجب ایذاء آنان می شود، واجب نیست؛ چون دلیلی بر وجوب اطاعت وجود ندارد. ایشان فرموده اند: صرفا وظیفه فرزندان این است که با پدر و مادر خود معاشرت به معروف داشته باشند و در نتیجه </w:t>
      </w:r>
      <w:r w:rsidR="00362260">
        <w:rPr>
          <w:rFonts w:hint="cs"/>
          <w:rtl/>
        </w:rPr>
        <w:t xml:space="preserve">صرفا </w:t>
      </w:r>
      <w:r w:rsidR="00362260">
        <w:rPr>
          <w:rFonts w:hint="cs"/>
          <w:rtl/>
        </w:rPr>
        <w:t xml:space="preserve">امر به حسن معاشرت </w:t>
      </w:r>
      <w:r w:rsidR="00362260">
        <w:rPr>
          <w:rFonts w:hint="cs"/>
          <w:rtl/>
        </w:rPr>
        <w:t xml:space="preserve">و </w:t>
      </w:r>
      <w:r w:rsidR="00FF6442">
        <w:rPr>
          <w:rFonts w:hint="cs"/>
          <w:rtl/>
        </w:rPr>
        <w:t>نهی از اسائه</w:t>
      </w:r>
      <w:r w:rsidR="005C46D9">
        <w:rPr>
          <w:rFonts w:hint="cs"/>
          <w:rtl/>
        </w:rPr>
        <w:t xml:space="preserve"> به </w:t>
      </w:r>
      <w:r w:rsidR="005C46D9">
        <w:rPr>
          <w:rFonts w:hint="cs"/>
          <w:rtl/>
        </w:rPr>
        <w:lastRenderedPageBreak/>
        <w:t xml:space="preserve">والدین شده </w:t>
      </w:r>
      <w:r w:rsidR="00362260">
        <w:rPr>
          <w:rFonts w:hint="cs"/>
          <w:rtl/>
        </w:rPr>
        <w:t xml:space="preserve">است </w:t>
      </w:r>
      <w:r w:rsidR="005D6468">
        <w:rPr>
          <w:rFonts w:hint="cs"/>
          <w:rtl/>
        </w:rPr>
        <w:t>که طبق این أدله اگر به عنوان مثال</w:t>
      </w:r>
      <w:r w:rsidR="00362260">
        <w:rPr>
          <w:rFonts w:hint="cs"/>
          <w:rtl/>
        </w:rPr>
        <w:t xml:space="preserve"> </w:t>
      </w:r>
      <w:r w:rsidR="005D6468">
        <w:rPr>
          <w:rFonts w:hint="cs"/>
          <w:rtl/>
        </w:rPr>
        <w:t xml:space="preserve">امر </w:t>
      </w:r>
      <w:r w:rsidR="00362260">
        <w:rPr>
          <w:rFonts w:hint="cs"/>
          <w:rtl/>
        </w:rPr>
        <w:t xml:space="preserve">والدین به طلاق زوجه </w:t>
      </w:r>
      <w:r w:rsidR="005D6468">
        <w:rPr>
          <w:rFonts w:hint="cs"/>
          <w:rtl/>
        </w:rPr>
        <w:t xml:space="preserve">توسط </w:t>
      </w:r>
      <w:r w:rsidR="00362260">
        <w:rPr>
          <w:rFonts w:hint="cs"/>
          <w:rtl/>
        </w:rPr>
        <w:t xml:space="preserve">فرزند وجود داشته باشد که ترک آن موجب ایذاء والدین گردد، اما در عین حال عرف سوء معاشرت را صادق نداند، </w:t>
      </w:r>
      <w:r w:rsidR="00023F80">
        <w:rPr>
          <w:rFonts w:hint="cs"/>
          <w:rtl/>
        </w:rPr>
        <w:t>ترک طلاق زوجه حرام نخواهد بود.</w:t>
      </w:r>
    </w:p>
    <w:p w:rsidR="00023F80" w:rsidRDefault="00023F80" w:rsidP="00D12BB3">
      <w:pPr>
        <w:jc w:val="both"/>
        <w:rPr>
          <w:rFonts w:hint="cs"/>
          <w:rtl/>
        </w:rPr>
      </w:pPr>
      <w:r>
        <w:rPr>
          <w:rFonts w:hint="cs"/>
          <w:rtl/>
        </w:rPr>
        <w:t>بنابراین با توجه به عدم وجوب اط</w:t>
      </w:r>
      <w:r w:rsidR="00343332">
        <w:rPr>
          <w:rFonts w:hint="cs"/>
          <w:rtl/>
        </w:rPr>
        <w:t>اعت والدین، علم اجمالی مطرح شده</w:t>
      </w:r>
      <w:r>
        <w:rPr>
          <w:rFonts w:hint="cs"/>
          <w:rtl/>
        </w:rPr>
        <w:t xml:space="preserve"> شکل نخواهد گرفت و به همین جهت اصل برائت از لزوم </w:t>
      </w:r>
      <w:r w:rsidR="00C316F9">
        <w:rPr>
          <w:rFonts w:hint="cs"/>
          <w:rtl/>
        </w:rPr>
        <w:t xml:space="preserve">استعلا </w:t>
      </w:r>
      <w:r>
        <w:rPr>
          <w:rFonts w:hint="cs"/>
          <w:rtl/>
        </w:rPr>
        <w:t>در هنگام امر به معروف جاری خواهد شد.</w:t>
      </w:r>
    </w:p>
    <w:p w:rsidR="00343332" w:rsidRDefault="00343332" w:rsidP="00D12BB3">
      <w:pPr>
        <w:pStyle w:val="Heading2"/>
        <w:jc w:val="both"/>
        <w:rPr>
          <w:rtl/>
        </w:rPr>
      </w:pPr>
      <w:bookmarkStart w:id="6" w:name="_Toc36481013"/>
      <w:r>
        <w:rPr>
          <w:rFonts w:hint="cs"/>
          <w:rtl/>
        </w:rPr>
        <w:t xml:space="preserve">بررسی استفاده از أصالة الثبات برای لزوم </w:t>
      </w:r>
      <w:r w:rsidR="00C316F9">
        <w:rPr>
          <w:rFonts w:hint="cs"/>
          <w:rtl/>
        </w:rPr>
        <w:t xml:space="preserve">استعلا </w:t>
      </w:r>
      <w:r>
        <w:rPr>
          <w:rFonts w:hint="cs"/>
          <w:rtl/>
        </w:rPr>
        <w:t>در امر</w:t>
      </w:r>
      <w:bookmarkEnd w:id="6"/>
    </w:p>
    <w:p w:rsidR="00023F80" w:rsidRDefault="00023F80" w:rsidP="00D12BB3">
      <w:pPr>
        <w:jc w:val="both"/>
        <w:rPr>
          <w:rFonts w:hint="cs"/>
          <w:rtl/>
        </w:rPr>
      </w:pPr>
      <w:r>
        <w:rPr>
          <w:rFonts w:hint="cs"/>
          <w:rtl/>
        </w:rPr>
        <w:t xml:space="preserve">ممکن </w:t>
      </w:r>
      <w:r w:rsidR="00343332">
        <w:rPr>
          <w:rFonts w:hint="cs"/>
          <w:rtl/>
        </w:rPr>
        <w:t>است</w:t>
      </w:r>
      <w:r>
        <w:rPr>
          <w:rFonts w:hint="cs"/>
          <w:rtl/>
        </w:rPr>
        <w:t xml:space="preserve"> اشکال شود که در صورت شک در اعتبار </w:t>
      </w:r>
      <w:r w:rsidR="00C316F9">
        <w:rPr>
          <w:rFonts w:hint="cs"/>
          <w:rtl/>
        </w:rPr>
        <w:t xml:space="preserve">استعلا </w:t>
      </w:r>
      <w:r>
        <w:rPr>
          <w:rFonts w:hint="cs"/>
          <w:rtl/>
        </w:rPr>
        <w:t xml:space="preserve">برای صدق امر، نوبت به اصل عملی نخواهد رسید؛ چون عرف امروزه از </w:t>
      </w:r>
      <w:r w:rsidR="00495AB5">
        <w:rPr>
          <w:rFonts w:hint="cs"/>
          <w:rtl/>
        </w:rPr>
        <w:t xml:space="preserve">لفظ «أمر»، فرمان و دستور دادن می فهمد که </w:t>
      </w:r>
      <w:r w:rsidR="00C316F9">
        <w:rPr>
          <w:rFonts w:hint="cs"/>
          <w:rtl/>
        </w:rPr>
        <w:t xml:space="preserve">استعلا </w:t>
      </w:r>
      <w:r w:rsidR="00DB21A7">
        <w:rPr>
          <w:rFonts w:hint="cs"/>
          <w:rtl/>
        </w:rPr>
        <w:t xml:space="preserve">و علوّ آمر در آن معتبر است و </w:t>
      </w:r>
      <w:r w:rsidR="00495AB5">
        <w:rPr>
          <w:rFonts w:hint="cs"/>
          <w:rtl/>
        </w:rPr>
        <w:t>مقتضای ا</w:t>
      </w:r>
      <w:r w:rsidR="00DB21A7">
        <w:rPr>
          <w:rFonts w:hint="cs"/>
          <w:rtl/>
        </w:rPr>
        <w:t>ستصحاب قهقرائی یا به تعبیر دقیق</w:t>
      </w:r>
      <w:r w:rsidR="00DB21A7">
        <w:rPr>
          <w:rFonts w:hint="eastAsia"/>
          <w:rtl/>
        </w:rPr>
        <w:t>‌</w:t>
      </w:r>
      <w:r w:rsidR="00495AB5">
        <w:rPr>
          <w:rFonts w:hint="cs"/>
          <w:rtl/>
        </w:rPr>
        <w:t xml:space="preserve">تر </w:t>
      </w:r>
      <w:r w:rsidR="00DB21A7">
        <w:rPr>
          <w:rFonts w:hint="cs"/>
          <w:rtl/>
        </w:rPr>
        <w:t>«</w:t>
      </w:r>
      <w:r w:rsidR="00495AB5">
        <w:rPr>
          <w:rFonts w:hint="cs"/>
          <w:rtl/>
        </w:rPr>
        <w:t xml:space="preserve">أصالة الثبات در </w:t>
      </w:r>
      <w:r w:rsidR="00D14736">
        <w:rPr>
          <w:rFonts w:hint="cs"/>
          <w:rtl/>
        </w:rPr>
        <w:t>ظهورات عرفی</w:t>
      </w:r>
      <w:r w:rsidR="00DB21A7">
        <w:rPr>
          <w:rFonts w:hint="cs"/>
          <w:rtl/>
        </w:rPr>
        <w:t>»</w:t>
      </w:r>
      <w:r w:rsidR="00D14736">
        <w:rPr>
          <w:rFonts w:hint="cs"/>
          <w:rtl/>
        </w:rPr>
        <w:t xml:space="preserve"> این است که کلمه امر در زمان شارع هم به همین معنایی بوده است که امروزه فهمیده می شود.</w:t>
      </w:r>
      <w:r w:rsidR="00E51970">
        <w:rPr>
          <w:rFonts w:hint="cs"/>
          <w:rtl/>
        </w:rPr>
        <w:t xml:space="preserve"> در نتیجه مقتضای أصالة الثبات اعتبار علو و </w:t>
      </w:r>
      <w:r w:rsidR="00C316F9">
        <w:rPr>
          <w:rFonts w:hint="cs"/>
          <w:rtl/>
        </w:rPr>
        <w:t xml:space="preserve">استعلا </w:t>
      </w:r>
      <w:r w:rsidR="00E51970">
        <w:rPr>
          <w:rFonts w:hint="cs"/>
          <w:rtl/>
        </w:rPr>
        <w:t>برای صدق امر است.</w:t>
      </w:r>
    </w:p>
    <w:p w:rsidR="00E51970" w:rsidRDefault="00E51970" w:rsidP="00D12BB3">
      <w:pPr>
        <w:jc w:val="both"/>
        <w:rPr>
          <w:rFonts w:hint="cs"/>
          <w:rtl/>
        </w:rPr>
      </w:pPr>
      <w:r>
        <w:rPr>
          <w:rFonts w:hint="cs"/>
          <w:rtl/>
        </w:rPr>
        <w:t>به نظر ما مطلب ذکر شده صحیح نیست و دو اشکال به آن وارد است:</w:t>
      </w:r>
    </w:p>
    <w:p w:rsidR="00FD2867" w:rsidRDefault="00E51970" w:rsidP="00D12BB3">
      <w:pPr>
        <w:pStyle w:val="ListParagraph"/>
        <w:numPr>
          <w:ilvl w:val="0"/>
          <w:numId w:val="16"/>
        </w:numPr>
        <w:jc w:val="both"/>
        <w:rPr>
          <w:rFonts w:hint="cs"/>
        </w:rPr>
      </w:pPr>
      <w:r>
        <w:rPr>
          <w:rFonts w:hint="cs"/>
          <w:rtl/>
        </w:rPr>
        <w:t xml:space="preserve">همان طور که در کلام آقای سیستانی مطرح شده است، </w:t>
      </w:r>
      <w:r w:rsidR="00FB3D22">
        <w:rPr>
          <w:rFonts w:hint="cs"/>
          <w:rtl/>
        </w:rPr>
        <w:t xml:space="preserve">در بین عقلاء اصلی مبنی بر </w:t>
      </w:r>
      <w:r>
        <w:rPr>
          <w:rFonts w:hint="cs"/>
          <w:rtl/>
        </w:rPr>
        <w:t xml:space="preserve">أصالة الثبات </w:t>
      </w:r>
      <w:r w:rsidR="00FB3D22">
        <w:rPr>
          <w:rFonts w:hint="cs"/>
          <w:rtl/>
        </w:rPr>
        <w:t xml:space="preserve">در ظهورات عرفی وجود ندارد و لذا در صورتی که از یک لفظ معنایی استظهار شود و احتمال عقلائی </w:t>
      </w:r>
      <w:r w:rsidR="00FD2867">
        <w:rPr>
          <w:rFonts w:hint="cs"/>
          <w:rtl/>
        </w:rPr>
        <w:t xml:space="preserve">تفاوت معنای آن در زمان صدور از شارع و زمان حاضر داده شود، عقلاء بناء نمی گذارند که آنچه امروزه فهمیده می شود، در زمان صدور هم از سوی عرف فهمیده می شده است. </w:t>
      </w:r>
    </w:p>
    <w:p w:rsidR="00BF31B1" w:rsidRDefault="00FD2867" w:rsidP="00D12BB3">
      <w:pPr>
        <w:pStyle w:val="ListParagraph"/>
        <w:jc w:val="both"/>
        <w:rPr>
          <w:rFonts w:hint="cs"/>
          <w:rtl/>
        </w:rPr>
      </w:pPr>
      <w:r>
        <w:rPr>
          <w:rFonts w:hint="cs"/>
          <w:rtl/>
        </w:rPr>
        <w:t>البته در صورتی که در مورد ظهور عرفی وثوق و اطمینان به ثبات وجود داشته باشد،</w:t>
      </w:r>
      <w:r w:rsidR="00BF31B1">
        <w:rPr>
          <w:rFonts w:hint="cs"/>
          <w:rtl/>
        </w:rPr>
        <w:t xml:space="preserve"> وثوق کافی خواهد بود، اما در صورت شک أصل ثبات در لغت در نزد عقلاء برای ما ثابت نیست.</w:t>
      </w:r>
    </w:p>
    <w:p w:rsidR="003E6650" w:rsidRDefault="00BF31B1" w:rsidP="00D12BB3">
      <w:pPr>
        <w:pStyle w:val="ListParagraph"/>
        <w:numPr>
          <w:ilvl w:val="0"/>
          <w:numId w:val="16"/>
        </w:numPr>
        <w:jc w:val="both"/>
      </w:pPr>
      <w:r>
        <w:rPr>
          <w:rFonts w:hint="cs"/>
          <w:rtl/>
        </w:rPr>
        <w:t>فرضا اگر همانند صاحب کفایه أصالة الثبات مورد پذیرش قرار گیرد، قدرمتیقن از این اصل موردی است که قرائنی که موجب ظن به تغییر می شود، وجود نداشته باشد، در حالی که در محل بحث قرائنی و شواهدی از آیات و روایات و عبارات تاریخی نقل شد که امر به معنای فرمان نبوده است بلکه به معنای «خواستن» بوده است.</w:t>
      </w:r>
    </w:p>
    <w:p w:rsidR="00865756" w:rsidRDefault="00865756" w:rsidP="00D12BB3">
      <w:pPr>
        <w:pStyle w:val="Heading2"/>
        <w:jc w:val="both"/>
      </w:pPr>
      <w:bookmarkStart w:id="7" w:name="_Toc36481014"/>
      <w:r>
        <w:rPr>
          <w:rFonts w:hint="cs"/>
          <w:rtl/>
        </w:rPr>
        <w:t>کلام آقای سیستانی در بحث اعتبار علو و استعلا</w:t>
      </w:r>
      <w:bookmarkEnd w:id="7"/>
    </w:p>
    <w:p w:rsidR="00D811A1" w:rsidRDefault="00D811A1" w:rsidP="00D12BB3">
      <w:pPr>
        <w:jc w:val="both"/>
        <w:rPr>
          <w:rFonts w:hint="cs"/>
          <w:rtl/>
        </w:rPr>
      </w:pPr>
      <w:r>
        <w:rPr>
          <w:rFonts w:hint="cs"/>
          <w:rtl/>
        </w:rPr>
        <w:t xml:space="preserve">آقای سیستانی در بحث اعتبار علو و </w:t>
      </w:r>
      <w:r w:rsidR="00C316F9">
        <w:rPr>
          <w:rFonts w:hint="cs"/>
          <w:rtl/>
        </w:rPr>
        <w:t xml:space="preserve">استعلا </w:t>
      </w:r>
      <w:r w:rsidR="00A612C5">
        <w:rPr>
          <w:rFonts w:hint="cs"/>
          <w:rtl/>
        </w:rPr>
        <w:t>در</w:t>
      </w:r>
      <w:r>
        <w:rPr>
          <w:rFonts w:hint="cs"/>
          <w:rtl/>
        </w:rPr>
        <w:t xml:space="preserve"> امر مطالبی بیان کرده اند که در ادامه به مطالب ایشان اشاره می کنیم.</w:t>
      </w:r>
    </w:p>
    <w:p w:rsidR="00D811A1" w:rsidRDefault="00D811A1" w:rsidP="00D12BB3">
      <w:pPr>
        <w:jc w:val="both"/>
        <w:rPr>
          <w:rFonts w:hint="cs"/>
          <w:rtl/>
        </w:rPr>
      </w:pPr>
      <w:r>
        <w:rPr>
          <w:rFonts w:hint="cs"/>
          <w:rtl/>
        </w:rPr>
        <w:t xml:space="preserve">ایشان فرموده اند: امر به معنای فرمان نیست بلکه به معنای واداشتن، حث و تحریک به سوی یک فعل است، اما ماهیت امر با سؤال که طلب </w:t>
      </w:r>
      <w:r w:rsidR="00A612C5">
        <w:rPr>
          <w:rFonts w:hint="cs"/>
          <w:rtl/>
        </w:rPr>
        <w:t xml:space="preserve">سافل از عالی است و با </w:t>
      </w:r>
      <w:r>
        <w:rPr>
          <w:rFonts w:hint="cs"/>
          <w:rtl/>
        </w:rPr>
        <w:t xml:space="preserve">ماهیت </w:t>
      </w:r>
      <w:r w:rsidR="00A612C5">
        <w:rPr>
          <w:rFonts w:hint="cs"/>
          <w:rtl/>
        </w:rPr>
        <w:t>التماس</w:t>
      </w:r>
      <w:r>
        <w:rPr>
          <w:rFonts w:hint="cs"/>
          <w:rtl/>
        </w:rPr>
        <w:t xml:space="preserve"> که طلب مساوی از مساوی است، متفاوت است. </w:t>
      </w:r>
    </w:p>
    <w:p w:rsidR="00D811A1" w:rsidRDefault="00D811A1" w:rsidP="00D12BB3">
      <w:pPr>
        <w:jc w:val="both"/>
        <w:rPr>
          <w:rFonts w:hint="cs"/>
          <w:rtl/>
        </w:rPr>
      </w:pPr>
      <w:r>
        <w:rPr>
          <w:rFonts w:hint="cs"/>
          <w:rtl/>
        </w:rPr>
        <w:lastRenderedPageBreak/>
        <w:t>توضیح مطلب اینکه امر متقوم به دو عنصر است:</w:t>
      </w:r>
    </w:p>
    <w:p w:rsidR="00D811A1" w:rsidRDefault="00D811A1" w:rsidP="00D12BB3">
      <w:pPr>
        <w:pStyle w:val="ListParagraph"/>
        <w:numPr>
          <w:ilvl w:val="0"/>
          <w:numId w:val="17"/>
        </w:numPr>
        <w:jc w:val="both"/>
        <w:rPr>
          <w:rFonts w:hint="cs"/>
        </w:rPr>
      </w:pPr>
      <w:r>
        <w:rPr>
          <w:rFonts w:hint="cs"/>
          <w:rtl/>
        </w:rPr>
        <w:t xml:space="preserve"> عنصر اول </w:t>
      </w:r>
      <w:r w:rsidR="00EB4687">
        <w:rPr>
          <w:rFonts w:hint="cs"/>
          <w:rtl/>
        </w:rPr>
        <w:t xml:space="preserve">عنصر </w:t>
      </w:r>
      <w:r>
        <w:rPr>
          <w:rFonts w:hint="cs"/>
          <w:rtl/>
        </w:rPr>
        <w:t>شکلی است</w:t>
      </w:r>
      <w:r w:rsidR="00EB4687">
        <w:rPr>
          <w:rFonts w:hint="cs"/>
          <w:rtl/>
        </w:rPr>
        <w:t xml:space="preserve"> که </w:t>
      </w:r>
      <w:r w:rsidR="002251D8">
        <w:rPr>
          <w:rFonts w:hint="cs"/>
          <w:rtl/>
        </w:rPr>
        <w:t xml:space="preserve">بعث به داعی جعل </w:t>
      </w:r>
      <w:r w:rsidR="007F02DF">
        <w:rPr>
          <w:rFonts w:hint="cs"/>
          <w:rtl/>
        </w:rPr>
        <w:t>داعی صورت می گیرد</w:t>
      </w:r>
      <w:r w:rsidR="002251D8">
        <w:rPr>
          <w:rFonts w:hint="cs"/>
          <w:rtl/>
        </w:rPr>
        <w:t>؛ یعنی</w:t>
      </w:r>
      <w:r w:rsidR="007F02DF">
        <w:rPr>
          <w:rFonts w:hint="cs"/>
          <w:rtl/>
        </w:rPr>
        <w:t xml:space="preserve"> مخاطب نسبت به یک فعل بعث شده </w:t>
      </w:r>
      <w:r w:rsidR="002251D8">
        <w:rPr>
          <w:rFonts w:hint="cs"/>
          <w:rtl/>
        </w:rPr>
        <w:t xml:space="preserve"> و داعی</w:t>
      </w:r>
      <w:r w:rsidR="00DF2BF8">
        <w:rPr>
          <w:rFonts w:hint="cs"/>
          <w:rtl/>
        </w:rPr>
        <w:t xml:space="preserve"> آمر</w:t>
      </w:r>
      <w:r w:rsidR="002251D8">
        <w:rPr>
          <w:rFonts w:hint="cs"/>
          <w:rtl/>
        </w:rPr>
        <w:t xml:space="preserve"> ایج</w:t>
      </w:r>
      <w:r w:rsidR="00DF2BF8">
        <w:rPr>
          <w:rFonts w:hint="cs"/>
          <w:rtl/>
        </w:rPr>
        <w:t>اد انگیزه برای انجام آن فعل است</w:t>
      </w:r>
      <w:r w:rsidR="002251D8">
        <w:rPr>
          <w:rFonts w:hint="cs"/>
          <w:rtl/>
        </w:rPr>
        <w:t xml:space="preserve">. </w:t>
      </w:r>
    </w:p>
    <w:p w:rsidR="002251D8" w:rsidRDefault="002251D8" w:rsidP="00D12BB3">
      <w:pPr>
        <w:pStyle w:val="ListParagraph"/>
        <w:jc w:val="both"/>
        <w:rPr>
          <w:rtl/>
        </w:rPr>
      </w:pPr>
      <w:r>
        <w:rPr>
          <w:rFonts w:hint="cs"/>
          <w:rtl/>
        </w:rPr>
        <w:t>این عنصر بین امر، سوال و التماس مشترک است.</w:t>
      </w:r>
    </w:p>
    <w:p w:rsidR="00E2087B" w:rsidRDefault="002251D8" w:rsidP="00D12BB3">
      <w:pPr>
        <w:pStyle w:val="ListParagraph"/>
        <w:numPr>
          <w:ilvl w:val="0"/>
          <w:numId w:val="17"/>
        </w:numPr>
        <w:jc w:val="both"/>
      </w:pPr>
      <w:r>
        <w:rPr>
          <w:rFonts w:hint="cs"/>
          <w:rtl/>
        </w:rPr>
        <w:t>عنصر دوم معنوی است</w:t>
      </w:r>
      <w:r w:rsidR="00E2087B">
        <w:rPr>
          <w:rFonts w:hint="cs"/>
          <w:rtl/>
        </w:rPr>
        <w:t xml:space="preserve"> </w:t>
      </w:r>
      <w:r w:rsidR="00E2087B">
        <w:rPr>
          <w:rFonts w:hint="cs"/>
          <w:rtl/>
        </w:rPr>
        <w:t xml:space="preserve">که این عنصر </w:t>
      </w:r>
      <w:r w:rsidR="005C54AD">
        <w:rPr>
          <w:rFonts w:hint="cs"/>
          <w:rtl/>
        </w:rPr>
        <w:t>در امر وجود داشته</w:t>
      </w:r>
      <w:r w:rsidR="00E2087B">
        <w:rPr>
          <w:rFonts w:hint="cs"/>
          <w:rtl/>
        </w:rPr>
        <w:t xml:space="preserve"> و در سوال و التماس وجود ندارد.</w:t>
      </w:r>
    </w:p>
    <w:p w:rsidR="00E2087B" w:rsidRDefault="00E2087B" w:rsidP="00D12BB3">
      <w:pPr>
        <w:jc w:val="both"/>
        <w:rPr>
          <w:rFonts w:hint="cs"/>
        </w:rPr>
      </w:pPr>
      <w:r>
        <w:rPr>
          <w:rFonts w:hint="cs"/>
          <w:rtl/>
        </w:rPr>
        <w:t>در مورد عنصر معنوی دو احتمال وجود دارد:</w:t>
      </w:r>
    </w:p>
    <w:p w:rsidR="0027567E" w:rsidRDefault="00E2087B" w:rsidP="00025E9A">
      <w:pPr>
        <w:pStyle w:val="ListParagraph"/>
        <w:numPr>
          <w:ilvl w:val="0"/>
          <w:numId w:val="23"/>
        </w:numPr>
        <w:ind w:left="565"/>
        <w:jc w:val="both"/>
      </w:pPr>
      <w:r>
        <w:rPr>
          <w:rFonts w:hint="cs"/>
          <w:rtl/>
        </w:rPr>
        <w:t xml:space="preserve"> </w:t>
      </w:r>
      <w:r w:rsidR="0027567E">
        <w:rPr>
          <w:rFonts w:hint="cs"/>
          <w:rtl/>
        </w:rPr>
        <w:t xml:space="preserve">ربط شخصیت. </w:t>
      </w:r>
      <w:r w:rsidR="00D73E05">
        <w:rPr>
          <w:rFonts w:hint="cs"/>
          <w:rtl/>
        </w:rPr>
        <w:t>مقصود از این احتمال این است که امر کننده شخصیت خود را با فعلی که به آن امر می کند، مرتبط کرده و گره می زند تا در صورت عدم امتثال امر از سوی مخا</w:t>
      </w:r>
      <w:r w:rsidR="0027567E">
        <w:rPr>
          <w:rFonts w:hint="cs"/>
          <w:rtl/>
        </w:rPr>
        <w:t>طب، شخصیت امر کننده هتک می شود.</w:t>
      </w:r>
    </w:p>
    <w:p w:rsidR="00025E9A" w:rsidRDefault="00D73E05" w:rsidP="00025E9A">
      <w:pPr>
        <w:pStyle w:val="ListParagraph"/>
        <w:ind w:left="565"/>
        <w:jc w:val="both"/>
        <w:rPr>
          <w:rtl/>
        </w:rPr>
      </w:pPr>
      <w:r>
        <w:rPr>
          <w:rFonts w:hint="cs"/>
          <w:rtl/>
        </w:rPr>
        <w:t xml:space="preserve">طبق این احتمال امر شبیه قسم خواهد بود که اگر فردی به جان دیگری قسم بخورد، </w:t>
      </w:r>
      <w:r w:rsidR="001D4E9A">
        <w:rPr>
          <w:rFonts w:hint="cs"/>
          <w:rtl/>
        </w:rPr>
        <w:t>بین چیزی که در مورد آن قسم خورده شده است و بین شخصیت مخاطب که به جان او قسم خورده شده است، ربط ایجاد می شود و این ربط به نحوی است که اگر قسم، دروغ باشد، هتک و اخلال به شخصیت آن فرد خواهد بود.</w:t>
      </w:r>
      <w:r w:rsidR="00EC05A5">
        <w:rPr>
          <w:rFonts w:hint="cs"/>
          <w:rtl/>
        </w:rPr>
        <w:t xml:space="preserve"> شاهد این مطلب این است که در برخی موارد اگر به جان فردی قسم خورده شود، در پاسخ قسم او گفته می شود که «به جان من قسم نخور بلکه به جان خودت قسم بخور».</w:t>
      </w:r>
    </w:p>
    <w:p w:rsidR="00E2087B" w:rsidRDefault="00A23BE6" w:rsidP="00025E9A">
      <w:pPr>
        <w:pStyle w:val="ListParagraph"/>
        <w:ind w:left="565"/>
        <w:jc w:val="both"/>
        <w:rPr>
          <w:rFonts w:hint="cs"/>
          <w:rtl/>
        </w:rPr>
      </w:pPr>
      <w:r>
        <w:rPr>
          <w:rFonts w:hint="cs"/>
          <w:rtl/>
        </w:rPr>
        <w:t xml:space="preserve">بنابراین </w:t>
      </w:r>
      <w:r w:rsidR="00EC05A5">
        <w:rPr>
          <w:rFonts w:hint="cs"/>
          <w:rtl/>
        </w:rPr>
        <w:t>طبق این احتمال</w:t>
      </w:r>
      <w:r w:rsidR="00136D0A">
        <w:rPr>
          <w:rFonts w:hint="cs"/>
          <w:rtl/>
        </w:rPr>
        <w:t>،</w:t>
      </w:r>
      <w:r w:rsidR="00EC05A5">
        <w:rPr>
          <w:rFonts w:hint="cs"/>
          <w:rtl/>
        </w:rPr>
        <w:t xml:space="preserve"> معنای امر متقوم به این است که شخص آمر اتیان</w:t>
      </w:r>
      <w:r w:rsidR="00136D0A">
        <w:rPr>
          <w:rFonts w:hint="cs"/>
          <w:rtl/>
        </w:rPr>
        <w:t xml:space="preserve"> مخاطب را به شخصیت خود </w:t>
      </w:r>
      <w:r w:rsidR="00D949FE">
        <w:rPr>
          <w:rFonts w:hint="cs"/>
          <w:rtl/>
        </w:rPr>
        <w:t>پیوند بزند که طبعا این مطلب در سوال، استدعاء که طلب دانی از عالی است و التماس که طلب مساوی از مساوی است، وجود ندارد.</w:t>
      </w:r>
      <w:r w:rsidR="00EC05A5">
        <w:rPr>
          <w:rFonts w:hint="cs"/>
          <w:rtl/>
        </w:rPr>
        <w:t xml:space="preserve">  </w:t>
      </w:r>
    </w:p>
    <w:p w:rsidR="00025E9A" w:rsidRDefault="00FC5448" w:rsidP="00025E9A">
      <w:pPr>
        <w:pStyle w:val="ListParagraph"/>
        <w:numPr>
          <w:ilvl w:val="0"/>
          <w:numId w:val="23"/>
        </w:numPr>
        <w:ind w:left="423"/>
        <w:jc w:val="both"/>
      </w:pPr>
      <w:r>
        <w:rPr>
          <w:rFonts w:hint="cs"/>
          <w:rtl/>
        </w:rPr>
        <w:t xml:space="preserve">اشتمال بر وعده به ثواب یا وعید به عقاب که از این مطلب تعبیر به «استبطان جزاء» می شود. </w:t>
      </w:r>
    </w:p>
    <w:p w:rsidR="00E63167" w:rsidRDefault="00FC5448" w:rsidP="00025E9A">
      <w:pPr>
        <w:pStyle w:val="ListParagraph"/>
        <w:ind w:left="423"/>
        <w:jc w:val="both"/>
        <w:rPr>
          <w:rtl/>
        </w:rPr>
      </w:pPr>
      <w:bookmarkStart w:id="8" w:name="_GoBack"/>
      <w:bookmarkEnd w:id="8"/>
      <w:r>
        <w:rPr>
          <w:rFonts w:hint="cs"/>
          <w:rtl/>
        </w:rPr>
        <w:t>طبق این احتمال وقتی مولی تعبیر «افعل» را به کار می برد، امر او متضمن معنای «افعل و الا عاقبتک» خواهد بود.</w:t>
      </w:r>
      <w:r w:rsidR="00C946FF">
        <w:rPr>
          <w:rFonts w:hint="cs"/>
          <w:rtl/>
        </w:rPr>
        <w:t xml:space="preserve"> </w:t>
      </w:r>
      <w:r w:rsidR="00D333BA">
        <w:rPr>
          <w:rFonts w:hint="cs"/>
          <w:rtl/>
        </w:rPr>
        <w:t xml:space="preserve">استبطان عقاب که مدلول اندماجی خطاب امر است، از تکرر </w:t>
      </w:r>
      <w:r w:rsidR="00C946FF">
        <w:rPr>
          <w:rFonts w:hint="cs"/>
          <w:rtl/>
        </w:rPr>
        <w:t>عقاب مولی بر ترک مأمور به از سوی</w:t>
      </w:r>
      <w:r w:rsidR="00D333BA">
        <w:rPr>
          <w:rFonts w:hint="cs"/>
          <w:rtl/>
        </w:rPr>
        <w:t xml:space="preserve"> عبد ناشی شده است. به عنوان مثال پدر امر به درس خواندن فرزند کرده و در صورت عدم درس خواندن توسط فرزند، پدر او را تنبیه می کند. مرتبه دوم نیز پدر فرزند خود را امر به درس خواندن کرده و در صورت درس نخواندن برای مرتبه دیگر او را تنبیه می کند و </w:t>
      </w:r>
      <w:r w:rsidR="00E17C06">
        <w:rPr>
          <w:rFonts w:hint="cs"/>
          <w:rtl/>
        </w:rPr>
        <w:t>در مرتبه های دیگر هم به همین صورت خواهد بود. در صورتی که امر به امور دیگر مانند نان خریدن صورت گرفته باشد و فرزند نان خریداری نکند، از سوی پدر تنبیه خواهد شد که از تکرار این مطلب</w:t>
      </w:r>
      <w:r w:rsidR="00C946FF">
        <w:rPr>
          <w:rFonts w:hint="cs"/>
          <w:rtl/>
        </w:rPr>
        <w:t>،</w:t>
      </w:r>
      <w:r w:rsidR="00E17C06">
        <w:rPr>
          <w:rFonts w:hint="cs"/>
          <w:rtl/>
        </w:rPr>
        <w:t xml:space="preserve"> فرزند متوجه خواهد شد که عقاب او به جهت ترک مأموربه بوده است که </w:t>
      </w:r>
      <w:r w:rsidR="00E63167">
        <w:rPr>
          <w:rFonts w:hint="cs"/>
          <w:rtl/>
        </w:rPr>
        <w:t>این مطلب در</w:t>
      </w:r>
      <w:r w:rsidR="00747162">
        <w:rPr>
          <w:rFonts w:hint="cs"/>
          <w:rtl/>
        </w:rPr>
        <w:t xml:space="preserve"> طول تاریخ منشأ ظهور اندماجی خواهد شد که وقتی پدر یا مولی از امر استفاده می کند، متضمن معنای «افعل و الاعاقبتک» خواهد بود.</w:t>
      </w:r>
    </w:p>
    <w:p w:rsidR="00607AFE" w:rsidRDefault="00747162" w:rsidP="00D12BB3">
      <w:pPr>
        <w:pStyle w:val="ListParagraph"/>
        <w:jc w:val="both"/>
        <w:rPr>
          <w:rFonts w:hint="cs"/>
          <w:rtl/>
        </w:rPr>
      </w:pPr>
      <w:r>
        <w:rPr>
          <w:rFonts w:hint="cs"/>
          <w:rtl/>
        </w:rPr>
        <w:lastRenderedPageBreak/>
        <w:t xml:space="preserve">البته کسی حق جعل عقاب بر مخالفت امر دارد که شأنیت این حق را داشته باشد، اما سافل نسبت عالی یا مساوی نسبت به مساوی چنین حقی ندارد و در نتیجه امر آنها مستبطن </w:t>
      </w:r>
      <w:r w:rsidR="00C63C8A">
        <w:rPr>
          <w:rFonts w:hint="cs"/>
          <w:rtl/>
        </w:rPr>
        <w:t>جعل عقاب بر مخالفت نخواهد بود</w:t>
      </w:r>
      <w:r w:rsidR="00607AFE">
        <w:rPr>
          <w:rFonts w:hint="cs"/>
          <w:rtl/>
        </w:rPr>
        <w:t>.</w:t>
      </w:r>
    </w:p>
    <w:p w:rsidR="001C0AFA" w:rsidRDefault="00607AFE" w:rsidP="00D12BB3">
      <w:pPr>
        <w:jc w:val="both"/>
        <w:rPr>
          <w:rtl/>
        </w:rPr>
      </w:pPr>
      <w:r>
        <w:rPr>
          <w:rFonts w:hint="cs"/>
          <w:rtl/>
        </w:rPr>
        <w:t xml:space="preserve">با توجه به دو احتمال ذکر شده در مورد عنصر معنوی امر، </w:t>
      </w:r>
      <w:r w:rsidR="00C63C8A">
        <w:rPr>
          <w:rFonts w:hint="cs"/>
          <w:rtl/>
        </w:rPr>
        <w:t>وقتی سافل به عالی تعبیر «آمرک بکذا» را بیان کند، مورد اعتراض واقع خواهد شد؛ چون سافل</w:t>
      </w:r>
      <w:r w:rsidR="001C0AFA">
        <w:rPr>
          <w:rFonts w:hint="cs"/>
          <w:rtl/>
        </w:rPr>
        <w:t xml:space="preserve"> شخصیتی در مقابل عالی ندارد که شخصیت خود را به این فعل ربط دهد تا در صورت عدم انجام آن فعل از سوی عالی، هتک شخصیت و کرامت سافل رخ دهد. برای سافل حق جعل عقاب هم وجود ندارد.</w:t>
      </w:r>
    </w:p>
    <w:p w:rsidR="006A341C" w:rsidRDefault="001C0AFA" w:rsidP="00D12BB3">
      <w:pPr>
        <w:jc w:val="both"/>
        <w:rPr>
          <w:rFonts w:hint="cs"/>
          <w:rtl/>
        </w:rPr>
      </w:pPr>
      <w:r>
        <w:rPr>
          <w:rFonts w:hint="cs"/>
          <w:rtl/>
        </w:rPr>
        <w:t xml:space="preserve">آقای سیستانی در ادامه فرموده اند: </w:t>
      </w:r>
      <w:r w:rsidR="007C6408">
        <w:rPr>
          <w:rFonts w:hint="cs"/>
          <w:rtl/>
        </w:rPr>
        <w:t>در مورد خطابات شرعی، احتمال دوم که متضمن بودن خطاب امر نسبت به جزاء و وعید بر عقاب است، مناسب است</w:t>
      </w:r>
      <w:r w:rsidR="006A341C">
        <w:rPr>
          <w:rFonts w:hint="cs"/>
          <w:rtl/>
        </w:rPr>
        <w:t xml:space="preserve">. برای روشن شدن این ادعاء به چند مطلب اشاره </w:t>
      </w:r>
      <w:r w:rsidR="00E63167">
        <w:rPr>
          <w:rFonts w:hint="cs"/>
          <w:rtl/>
        </w:rPr>
        <w:t>کرده اند</w:t>
      </w:r>
      <w:r w:rsidR="006A341C">
        <w:rPr>
          <w:rFonts w:hint="cs"/>
          <w:rtl/>
        </w:rPr>
        <w:t>:</w:t>
      </w:r>
    </w:p>
    <w:p w:rsidR="004409A4" w:rsidRDefault="007C6408" w:rsidP="00025E9A">
      <w:pPr>
        <w:pStyle w:val="ListParagraph"/>
        <w:numPr>
          <w:ilvl w:val="0"/>
          <w:numId w:val="19"/>
        </w:numPr>
        <w:ind w:left="706"/>
        <w:jc w:val="both"/>
      </w:pPr>
      <w:r>
        <w:rPr>
          <w:rFonts w:hint="cs"/>
          <w:rtl/>
        </w:rPr>
        <w:t>ربط شخصیت</w:t>
      </w:r>
      <w:r w:rsidR="00001B32">
        <w:rPr>
          <w:rFonts w:hint="cs"/>
          <w:rtl/>
        </w:rPr>
        <w:t>،</w:t>
      </w:r>
      <w:r>
        <w:rPr>
          <w:rFonts w:hint="cs"/>
          <w:rtl/>
        </w:rPr>
        <w:t xml:space="preserve"> مناسب جوامع طبقاتی است که قانون بر آن حاکم نبوده است</w:t>
      </w:r>
      <w:r w:rsidR="00616CAD">
        <w:rPr>
          <w:rFonts w:hint="cs"/>
          <w:rtl/>
        </w:rPr>
        <w:t xml:space="preserve"> بلکه مولی و عبد وجود داشته است، اما در مورد مولائی که با عبد </w:t>
      </w:r>
      <w:r w:rsidR="00001B32">
        <w:rPr>
          <w:rFonts w:hint="cs"/>
          <w:rtl/>
        </w:rPr>
        <w:t xml:space="preserve">خود </w:t>
      </w:r>
      <w:r w:rsidR="00616CAD">
        <w:rPr>
          <w:rFonts w:hint="cs"/>
          <w:rtl/>
        </w:rPr>
        <w:t>رابطه قانون</w:t>
      </w:r>
      <w:r w:rsidR="00001B32">
        <w:rPr>
          <w:rFonts w:hint="cs"/>
          <w:rtl/>
        </w:rPr>
        <w:t>ی</w:t>
      </w:r>
      <w:r w:rsidR="00616CAD">
        <w:rPr>
          <w:rFonts w:hint="cs"/>
          <w:rtl/>
        </w:rPr>
        <w:t xml:space="preserve"> دارد، خطاب امر او مستبطن جزاء خواهد بود. </w:t>
      </w:r>
    </w:p>
    <w:p w:rsidR="001C0AFA" w:rsidRDefault="00616CAD" w:rsidP="00025E9A">
      <w:pPr>
        <w:pStyle w:val="ListParagraph"/>
        <w:numPr>
          <w:ilvl w:val="0"/>
          <w:numId w:val="19"/>
        </w:numPr>
        <w:ind w:left="706"/>
        <w:jc w:val="both"/>
      </w:pPr>
      <w:r>
        <w:rPr>
          <w:rFonts w:hint="cs"/>
          <w:rtl/>
        </w:rPr>
        <w:t xml:space="preserve">لازمه احتمال اول این است که عقاب عبد </w:t>
      </w:r>
      <w:r w:rsidR="00194499">
        <w:rPr>
          <w:rFonts w:hint="cs"/>
          <w:rtl/>
        </w:rPr>
        <w:t xml:space="preserve">در همه موارد </w:t>
      </w:r>
      <w:r>
        <w:rPr>
          <w:rFonts w:hint="cs"/>
          <w:rtl/>
        </w:rPr>
        <w:t>به خاطر هتک حرمت مولی باشد؛ چون مولی شخصیت خود را به فعلی که امر کرده است، گره زده است و این ربط به نحوی است که اگر عبد آن فعل را انجام ندهد، هتک حرمت مولی خواهد بود</w:t>
      </w:r>
      <w:r w:rsidR="00194499">
        <w:rPr>
          <w:rFonts w:hint="cs"/>
          <w:rtl/>
        </w:rPr>
        <w:t xml:space="preserve"> و این نکته موجب خواهد شد که بین عقاب های محرمات اختلاف در درجه وجود نداشته باشد؛ چون فرضا نکته هتک حرمت مولی است که در همه موارد یکسان است.</w:t>
      </w:r>
    </w:p>
    <w:p w:rsidR="004409A4" w:rsidRDefault="004409A4" w:rsidP="00025E9A">
      <w:pPr>
        <w:pStyle w:val="ListParagraph"/>
        <w:numPr>
          <w:ilvl w:val="0"/>
          <w:numId w:val="19"/>
        </w:numPr>
        <w:ind w:left="706"/>
        <w:jc w:val="both"/>
      </w:pPr>
      <w:r>
        <w:rPr>
          <w:rFonts w:hint="cs"/>
          <w:rtl/>
        </w:rPr>
        <w:t>طبق احتمال اول هنگام ارتکاب معصیت از سوی بندگان، هتک حرمت خدای متعال صورت گرفته و بر ایشان ظلم می شود؛ چون عبدی که به مولای خو</w:t>
      </w:r>
      <w:r w:rsidR="000C73DD">
        <w:rPr>
          <w:rFonts w:hint="cs"/>
          <w:rtl/>
        </w:rPr>
        <w:t>د توهین کند، بر او ظلم کرده است، این در</w:t>
      </w:r>
      <w:r w:rsidR="00863FA7">
        <w:rPr>
          <w:rFonts w:hint="cs"/>
          <w:rtl/>
        </w:rPr>
        <w:t xml:space="preserve"> حالی است که در قرآن کریم تعبیر</w:t>
      </w:r>
      <w:r w:rsidR="000014B9">
        <w:rPr>
          <w:rFonts w:hint="cs"/>
          <w:rtl/>
        </w:rPr>
        <w:t xml:space="preserve"> </w:t>
      </w:r>
      <w:r w:rsidR="00534EFD">
        <w:rPr>
          <w:rFonts w:ascii="Sakkal Majalla" w:hAnsi="Sakkal Majalla" w:cs="Sakkal Majalla" w:hint="cs"/>
          <w:color w:val="008000"/>
          <w:rtl/>
        </w:rPr>
        <w:t>﴿</w:t>
      </w:r>
      <w:r w:rsidR="00534EFD" w:rsidRPr="00534EFD">
        <w:rPr>
          <w:color w:val="008000"/>
          <w:rtl/>
        </w:rPr>
        <w:t>وَ مَا ظَلَمُونَا وَ ل</w:t>
      </w:r>
      <w:r w:rsidR="00534EFD" w:rsidRPr="00534EFD">
        <w:rPr>
          <w:rFonts w:hint="cs"/>
          <w:color w:val="008000"/>
          <w:rtl/>
        </w:rPr>
        <w:t>كِنْ</w:t>
      </w:r>
      <w:r w:rsidR="00534EFD" w:rsidRPr="00534EFD">
        <w:rPr>
          <w:color w:val="008000"/>
          <w:rtl/>
        </w:rPr>
        <w:t xml:space="preserve"> </w:t>
      </w:r>
      <w:r w:rsidR="00534EFD" w:rsidRPr="00534EFD">
        <w:rPr>
          <w:rFonts w:hint="cs"/>
          <w:color w:val="008000"/>
          <w:rtl/>
        </w:rPr>
        <w:t>كَانُوا</w:t>
      </w:r>
      <w:r w:rsidR="00534EFD" w:rsidRPr="00534EFD">
        <w:rPr>
          <w:color w:val="008000"/>
          <w:rtl/>
        </w:rPr>
        <w:t xml:space="preserve"> </w:t>
      </w:r>
      <w:r w:rsidR="00534EFD" w:rsidRPr="00534EFD">
        <w:rPr>
          <w:rFonts w:hint="cs"/>
          <w:color w:val="008000"/>
          <w:rtl/>
        </w:rPr>
        <w:t>أَنْفُسَهُمْ</w:t>
      </w:r>
      <w:r w:rsidR="00534EFD" w:rsidRPr="00534EFD">
        <w:rPr>
          <w:color w:val="008000"/>
          <w:rtl/>
        </w:rPr>
        <w:t xml:space="preserve"> </w:t>
      </w:r>
      <w:r w:rsidR="00534EFD" w:rsidRPr="00534EFD">
        <w:rPr>
          <w:rFonts w:hint="cs"/>
          <w:color w:val="008000"/>
          <w:rtl/>
        </w:rPr>
        <w:t>يَظْلِمُو</w:t>
      </w:r>
      <w:r w:rsidR="00534EFD" w:rsidRPr="00534EFD">
        <w:rPr>
          <w:rFonts w:hint="cs"/>
          <w:color w:val="008000"/>
          <w:rtl/>
        </w:rPr>
        <w:t>ن</w:t>
      </w:r>
      <w:r w:rsidR="00534EFD" w:rsidRPr="00366F7F">
        <w:rPr>
          <w:rFonts w:ascii="Sakkal Majalla" w:hAnsi="Sakkal Majalla" w:cs="Sakkal Majalla" w:hint="cs"/>
          <w:color w:val="008000"/>
          <w:rtl/>
        </w:rPr>
        <w:t>﴾</w:t>
      </w:r>
      <w:r w:rsidR="00534EFD">
        <w:rPr>
          <w:rStyle w:val="FootnoteReference"/>
          <w:rFonts w:ascii="Sakkal Majalla" w:hAnsi="Sakkal Majalla" w:cs="Sakkal Majalla"/>
          <w:color w:val="008000"/>
          <w:rtl/>
        </w:rPr>
        <w:footnoteReference w:id="3"/>
      </w:r>
      <w:r w:rsidR="00534EFD">
        <w:rPr>
          <w:rFonts w:hint="cs"/>
          <w:rtl/>
        </w:rPr>
        <w:t xml:space="preserve"> به کار رفته است که بر اساس آن بر خدای متعال ظلم نمی شود. </w:t>
      </w:r>
    </w:p>
    <w:p w:rsidR="00534EFD" w:rsidRDefault="00534EFD" w:rsidP="00D12BB3">
      <w:pPr>
        <w:jc w:val="both"/>
        <w:rPr>
          <w:rtl/>
        </w:rPr>
      </w:pPr>
      <w:r>
        <w:rPr>
          <w:rFonts w:hint="cs"/>
          <w:rtl/>
        </w:rPr>
        <w:t xml:space="preserve">بنابراین ظاهر خطابات شرعی این است که مستبطن جزاء است؛ یعنی بین ترک مأمور به و عقاب آن ملازمه جعل می شود. در مستحباب نیز که عقاب وجود ندارد، با خطاب امر ملازمه بین ارتکاب فعل مستحب و ثواب آن </w:t>
      </w:r>
      <w:r w:rsidR="00AF39FF">
        <w:rPr>
          <w:rFonts w:hint="cs"/>
          <w:rtl/>
        </w:rPr>
        <w:t>جعل می شود.</w:t>
      </w:r>
    </w:p>
    <w:p w:rsidR="00E91401" w:rsidRDefault="00153DFE" w:rsidP="00D12BB3">
      <w:pPr>
        <w:jc w:val="both"/>
        <w:rPr>
          <w:rtl/>
        </w:rPr>
      </w:pPr>
      <w:r>
        <w:rPr>
          <w:rFonts w:hint="cs"/>
          <w:rtl/>
        </w:rPr>
        <w:t xml:space="preserve">آقای سیستانی بعد از بیان مطالب ذکر شده فرموده اند: امر نبودن </w:t>
      </w:r>
      <w:r w:rsidR="00E91401">
        <w:rPr>
          <w:rFonts w:hint="cs"/>
          <w:rtl/>
        </w:rPr>
        <w:t xml:space="preserve">استدعای </w:t>
      </w:r>
      <w:r>
        <w:rPr>
          <w:rFonts w:hint="cs"/>
          <w:rtl/>
        </w:rPr>
        <w:t>سافل یا التماس مساوی</w:t>
      </w:r>
      <w:r w:rsidR="00E91401">
        <w:rPr>
          <w:rFonts w:hint="cs"/>
          <w:rtl/>
        </w:rPr>
        <w:t>،</w:t>
      </w:r>
      <w:r>
        <w:rPr>
          <w:rFonts w:hint="cs"/>
          <w:rtl/>
        </w:rPr>
        <w:t xml:space="preserve"> </w:t>
      </w:r>
      <w:r w:rsidR="00272A9C">
        <w:rPr>
          <w:rFonts w:hint="cs"/>
          <w:rtl/>
        </w:rPr>
        <w:t xml:space="preserve">به جهت عدم وجود ربط شخصیت یا استبطان جزاء به معنای این نیست که امر صرفا بر امر مولوی صادق باشد بلکه امر بر امر ارشادی نیز صادق خواهد بود. در نتیجه وقتی طبیب به فرد بیمار امر ارشادی می کند، کلام او امر خواهد بود؛ چون مستبطن بیان ملازمه بین شرب دواء و شفای از مرض است که شبیه امر مولوی خواهد شد. </w:t>
      </w:r>
    </w:p>
    <w:p w:rsidR="00153DFE" w:rsidRDefault="005F1D25" w:rsidP="00D12BB3">
      <w:pPr>
        <w:jc w:val="both"/>
        <w:rPr>
          <w:rtl/>
        </w:rPr>
      </w:pPr>
      <w:r>
        <w:rPr>
          <w:rFonts w:hint="cs"/>
          <w:rtl/>
        </w:rPr>
        <w:lastRenderedPageBreak/>
        <w:t xml:space="preserve">البته امر مولوی مستبطن </w:t>
      </w:r>
      <w:r w:rsidR="00A1533A">
        <w:rPr>
          <w:rFonts w:hint="cs"/>
          <w:rtl/>
        </w:rPr>
        <w:t xml:space="preserve">جعل و </w:t>
      </w:r>
      <w:r>
        <w:rPr>
          <w:rFonts w:hint="cs"/>
          <w:rtl/>
        </w:rPr>
        <w:t>انشای ملازمه بین فعل و عقاب بر ترک یا ملازمه بین فعل و ثواب بر انجام آن است، اما امر ارشادی مستبطن اخبار از ملازمه بین عمل و نتیجه آن است.</w:t>
      </w:r>
    </w:p>
    <w:p w:rsidR="00A1533A" w:rsidRDefault="00A1533A" w:rsidP="00D12BB3">
      <w:pPr>
        <w:jc w:val="both"/>
        <w:rPr>
          <w:rtl/>
        </w:rPr>
      </w:pPr>
      <w:r>
        <w:rPr>
          <w:rFonts w:hint="cs"/>
          <w:rtl/>
        </w:rPr>
        <w:t>تاکنون محصل کلام آقای سیستانی بیان شد</w:t>
      </w:r>
      <w:r w:rsidR="00E91401">
        <w:rPr>
          <w:rFonts w:hint="cs"/>
          <w:rtl/>
        </w:rPr>
        <w:t xml:space="preserve"> </w:t>
      </w:r>
      <w:r>
        <w:rPr>
          <w:rFonts w:hint="cs"/>
          <w:rtl/>
        </w:rPr>
        <w:t xml:space="preserve">که ایشان از بیان خود نتایجی در علم اصول گرفته و بیان کرده اند که در هر موردی که امر وجود داشته باشد، استحقاق بر عقاب وجود خواهد داشت، اما در هر موردی از جمله تجری که امر وجود نداشته باشد، </w:t>
      </w:r>
      <w:r w:rsidR="00074F19">
        <w:rPr>
          <w:rFonts w:hint="cs"/>
          <w:rtl/>
        </w:rPr>
        <w:t>استحقاق عقاب هم وجود نخواهد داشت.</w:t>
      </w:r>
    </w:p>
    <w:p w:rsidR="00A8298C" w:rsidRDefault="00A8298C" w:rsidP="00D12BB3">
      <w:pPr>
        <w:pStyle w:val="Heading3"/>
        <w:jc w:val="both"/>
        <w:rPr>
          <w:rFonts w:hint="cs"/>
          <w:rtl/>
        </w:rPr>
      </w:pPr>
      <w:bookmarkStart w:id="9" w:name="_Toc36481015"/>
      <w:r>
        <w:rPr>
          <w:rFonts w:hint="cs"/>
          <w:rtl/>
        </w:rPr>
        <w:t>مناقشه در کلام آقای سیستانی</w:t>
      </w:r>
      <w:bookmarkEnd w:id="9"/>
    </w:p>
    <w:p w:rsidR="00074F19" w:rsidRDefault="00074F19" w:rsidP="00D12BB3">
      <w:pPr>
        <w:jc w:val="both"/>
        <w:rPr>
          <w:rFonts w:hint="cs"/>
          <w:rtl/>
        </w:rPr>
      </w:pPr>
      <w:r>
        <w:rPr>
          <w:rFonts w:hint="cs"/>
          <w:rtl/>
        </w:rPr>
        <w:t xml:space="preserve">به نظر ما کلام آقای سیستانی عرفی نیست و </w:t>
      </w:r>
      <w:r w:rsidR="00A8298C">
        <w:rPr>
          <w:rFonts w:hint="cs"/>
          <w:rtl/>
        </w:rPr>
        <w:t>چهار</w:t>
      </w:r>
      <w:r>
        <w:rPr>
          <w:rFonts w:hint="cs"/>
          <w:rtl/>
        </w:rPr>
        <w:t xml:space="preserve"> اشکال به آن وارد است:</w:t>
      </w:r>
    </w:p>
    <w:p w:rsidR="00981D18" w:rsidRDefault="00074F19" w:rsidP="00D12BB3">
      <w:pPr>
        <w:pStyle w:val="ListParagraph"/>
        <w:numPr>
          <w:ilvl w:val="0"/>
          <w:numId w:val="20"/>
        </w:numPr>
        <w:jc w:val="both"/>
      </w:pPr>
      <w:r>
        <w:rPr>
          <w:rFonts w:hint="cs"/>
          <w:rtl/>
        </w:rPr>
        <w:t>مطالب</w:t>
      </w:r>
      <w:r w:rsidR="00A8298C">
        <w:rPr>
          <w:rFonts w:hint="cs"/>
          <w:rtl/>
        </w:rPr>
        <w:t xml:space="preserve"> ذکر شده</w:t>
      </w:r>
      <w:r w:rsidR="00366F7F">
        <w:rPr>
          <w:rFonts w:hint="cs"/>
          <w:rtl/>
        </w:rPr>
        <w:t xml:space="preserve"> با مختار ایشان در معنای امر منافات دارد؛ چون ایشان معنای امر را </w:t>
      </w:r>
      <w:r>
        <w:rPr>
          <w:rFonts w:hint="cs"/>
          <w:rtl/>
        </w:rPr>
        <w:t>حتی بر اظهار رأی در مقام مشورت صادق دانسته</w:t>
      </w:r>
      <w:r w:rsidR="00D53782">
        <w:rPr>
          <w:rFonts w:hint="cs"/>
          <w:rtl/>
        </w:rPr>
        <w:t xml:space="preserve"> و برای این مطلب به</w:t>
      </w:r>
      <w:r w:rsidR="00366F7F">
        <w:rPr>
          <w:rFonts w:hint="cs"/>
          <w:rtl/>
        </w:rPr>
        <w:t xml:space="preserve"> آیه شریفه</w:t>
      </w:r>
      <w:r w:rsidR="00366F7F" w:rsidRPr="00A8298C">
        <w:rPr>
          <w:rFonts w:ascii="Sakkal Majalla" w:hAnsi="Sakkal Majalla" w:cs="Sakkal Majalla" w:hint="cs"/>
          <w:color w:val="008000"/>
          <w:rtl/>
        </w:rPr>
        <w:t>﴿</w:t>
      </w:r>
      <w:r w:rsidR="00366F7F" w:rsidRPr="00366F7F">
        <w:rPr>
          <w:color w:val="008000"/>
          <w:rtl/>
        </w:rPr>
        <w:t>يُرِيدُ أَنْ يُخْرِجَكُمْ مِنْ أَرْضِكُمْ فَمَا ذَا تَأْمُرُونَ</w:t>
      </w:r>
      <w:r w:rsidR="00D53782" w:rsidRPr="00D53782">
        <w:rPr>
          <w:rtl/>
        </w:rPr>
        <w:t xml:space="preserve"> </w:t>
      </w:r>
      <w:r w:rsidR="00D53782" w:rsidRPr="00D53782">
        <w:rPr>
          <w:color w:val="008000"/>
          <w:rtl/>
        </w:rPr>
        <w:t>قَالُوا أَرْجِهْ وَ أَخَاهُ</w:t>
      </w:r>
      <w:r w:rsidR="00366F7F" w:rsidRPr="00366F7F">
        <w:rPr>
          <w:rFonts w:ascii="Sakkal Majalla" w:hAnsi="Sakkal Majalla" w:cs="Sakkal Majalla" w:hint="cs"/>
          <w:color w:val="008000"/>
          <w:rtl/>
        </w:rPr>
        <w:t>﴾</w:t>
      </w:r>
      <w:r w:rsidR="00366F7F">
        <w:rPr>
          <w:rStyle w:val="FootnoteReference"/>
          <w:rtl/>
        </w:rPr>
        <w:footnoteReference w:id="4"/>
      </w:r>
      <w:r w:rsidR="00D53782">
        <w:rPr>
          <w:rFonts w:hint="cs"/>
          <w:rtl/>
        </w:rPr>
        <w:t xml:space="preserve"> اشاره کرده اند، در حالی که خواست اصحاب فرعون مستبطن ربط شخصیت یا جزاء نبوده است.</w:t>
      </w:r>
    </w:p>
    <w:p w:rsidR="00F67357" w:rsidRDefault="00F67357" w:rsidP="00D12BB3">
      <w:pPr>
        <w:pStyle w:val="ListParagraph"/>
        <w:numPr>
          <w:ilvl w:val="0"/>
          <w:numId w:val="20"/>
        </w:numPr>
        <w:jc w:val="both"/>
        <w:rPr>
          <w:rFonts w:hint="cs"/>
        </w:rPr>
      </w:pPr>
      <w:r>
        <w:rPr>
          <w:rFonts w:hint="cs"/>
          <w:rtl/>
        </w:rPr>
        <w:t>ایشان در مورد صدق امر بر</w:t>
      </w:r>
      <w:r w:rsidR="00C16BC3">
        <w:rPr>
          <w:rFonts w:hint="cs"/>
          <w:rtl/>
        </w:rPr>
        <w:t xml:space="preserve"> امر ارشادی،</w:t>
      </w:r>
      <w:r w:rsidR="00EA065C">
        <w:rPr>
          <w:rFonts w:hint="cs"/>
          <w:rtl/>
        </w:rPr>
        <w:t xml:space="preserve"> به استبطان</w:t>
      </w:r>
      <w:r w:rsidR="00C16BC3">
        <w:rPr>
          <w:rFonts w:hint="cs"/>
          <w:rtl/>
        </w:rPr>
        <w:t xml:space="preserve"> اخبار از ملازمه بین فعل و نتیجه آن </w:t>
      </w:r>
      <w:r>
        <w:rPr>
          <w:rFonts w:hint="cs"/>
          <w:rtl/>
        </w:rPr>
        <w:t xml:space="preserve">اشاره کرده اند، در حالی که </w:t>
      </w:r>
      <w:r w:rsidR="00C16BC3">
        <w:rPr>
          <w:rFonts w:hint="cs"/>
          <w:rtl/>
        </w:rPr>
        <w:t xml:space="preserve">اگر کسی مشاهده کند که دیگری </w:t>
      </w:r>
      <w:r w:rsidR="00EA065C">
        <w:rPr>
          <w:rFonts w:hint="cs"/>
          <w:rtl/>
        </w:rPr>
        <w:t>پشت در</w:t>
      </w:r>
      <w:r w:rsidR="00C16BC3">
        <w:rPr>
          <w:rFonts w:hint="cs"/>
          <w:rtl/>
        </w:rPr>
        <w:t>ی ایستاده و نحوه بازگردن درب را نمی داند و</w:t>
      </w:r>
      <w:r w:rsidR="00F8654C">
        <w:rPr>
          <w:rFonts w:hint="cs"/>
          <w:rtl/>
        </w:rPr>
        <w:t xml:space="preserve"> در این فرض از تعبیر «ا</w:t>
      </w:r>
      <w:r w:rsidR="00EA065C">
        <w:rPr>
          <w:rFonts w:hint="cs"/>
          <w:rtl/>
        </w:rPr>
        <w:t xml:space="preserve">دخل المفتاح فی </w:t>
      </w:r>
      <w:r w:rsidR="00C16BC3">
        <w:rPr>
          <w:rFonts w:hint="cs"/>
          <w:rtl/>
        </w:rPr>
        <w:t>الباب»</w:t>
      </w:r>
      <w:r w:rsidR="004318B2">
        <w:rPr>
          <w:rFonts w:hint="cs"/>
          <w:rtl/>
        </w:rPr>
        <w:t xml:space="preserve"> استفاده کند، امر کردن صدق نمی کند، در عین اینکه ارشاد به بیان ملازمه بین ادخال کلید در درب و بازشدن درب است.</w:t>
      </w:r>
    </w:p>
    <w:p w:rsidR="004318B2" w:rsidRDefault="004318B2" w:rsidP="00D12BB3">
      <w:pPr>
        <w:pStyle w:val="ListParagraph"/>
        <w:jc w:val="both"/>
        <w:rPr>
          <w:rtl/>
        </w:rPr>
      </w:pPr>
      <w:r>
        <w:rPr>
          <w:rFonts w:hint="cs"/>
          <w:rtl/>
        </w:rPr>
        <w:t>نکته اینکه در مورد طبیب امر کردن صدق می کند این است که</w:t>
      </w:r>
      <w:r w:rsidR="00C32CD9">
        <w:rPr>
          <w:rFonts w:hint="cs"/>
          <w:rtl/>
        </w:rPr>
        <w:t xml:space="preserve"> در مورد</w:t>
      </w:r>
      <w:r>
        <w:rPr>
          <w:rFonts w:hint="cs"/>
          <w:rtl/>
        </w:rPr>
        <w:t xml:space="preserve"> طبیب </w:t>
      </w:r>
      <w:r w:rsidR="00C32CD9">
        <w:rPr>
          <w:rFonts w:hint="cs"/>
          <w:rtl/>
        </w:rPr>
        <w:t>ارشاد محض نیست بلکه از سوی او طلب صورت می گیرد.</w:t>
      </w:r>
    </w:p>
    <w:p w:rsidR="00A35F03" w:rsidRDefault="00C32CD9" w:rsidP="00D12BB3">
      <w:pPr>
        <w:pStyle w:val="ListParagraph"/>
        <w:numPr>
          <w:ilvl w:val="0"/>
          <w:numId w:val="20"/>
        </w:numPr>
        <w:jc w:val="both"/>
        <w:rPr>
          <w:rFonts w:hint="cs"/>
        </w:rPr>
      </w:pPr>
      <w:r>
        <w:rPr>
          <w:rFonts w:hint="cs"/>
          <w:rtl/>
        </w:rPr>
        <w:t>به وجدان عرفی از صیغه و ماده امر یا نهی ربط شخصیت یا استبطان جزاء فهمیده نمی شود.</w:t>
      </w:r>
      <w:r w:rsidR="0063676F">
        <w:rPr>
          <w:rFonts w:hint="cs"/>
          <w:rtl/>
        </w:rPr>
        <w:t xml:space="preserve"> به عنوان مثال اگر پدر به فرزند خود تعبیر «جئنی بالماء» را بیان کند، در مرتکز او این ن</w:t>
      </w:r>
      <w:r w:rsidR="004B05A1">
        <w:rPr>
          <w:rFonts w:hint="cs"/>
          <w:rtl/>
        </w:rPr>
        <w:t>یست که در صورت عدم آوردن آب، شخ</w:t>
      </w:r>
      <w:r w:rsidR="0063676F">
        <w:rPr>
          <w:rFonts w:hint="cs"/>
          <w:rtl/>
        </w:rPr>
        <w:t>ص</w:t>
      </w:r>
      <w:r w:rsidR="004B05A1">
        <w:rPr>
          <w:rFonts w:hint="cs"/>
          <w:rtl/>
        </w:rPr>
        <w:t>ی</w:t>
      </w:r>
      <w:r w:rsidR="0063676F">
        <w:rPr>
          <w:rFonts w:hint="cs"/>
          <w:rtl/>
        </w:rPr>
        <w:t>ت او هتک خواهد شد و یا اینکه خطاب او متضمن وعید بر عقاب بر مخالفت یا وعده بر ثواب اطاعت نیست.</w:t>
      </w:r>
      <w:r w:rsidR="00A35F03">
        <w:rPr>
          <w:rFonts w:hint="cs"/>
          <w:rtl/>
        </w:rPr>
        <w:t xml:space="preserve"> بنابراین </w:t>
      </w:r>
      <w:r w:rsidR="000014B9">
        <w:rPr>
          <w:rFonts w:hint="cs"/>
          <w:rtl/>
        </w:rPr>
        <w:t>آقای سیستانی</w:t>
      </w:r>
      <w:r w:rsidR="00A35F03">
        <w:rPr>
          <w:rFonts w:hint="cs"/>
          <w:rtl/>
        </w:rPr>
        <w:t xml:space="preserve"> توجیه بر</w:t>
      </w:r>
      <w:r w:rsidR="000014B9">
        <w:rPr>
          <w:rFonts w:hint="cs"/>
          <w:rtl/>
        </w:rPr>
        <w:t>ای</w:t>
      </w:r>
      <w:r w:rsidR="00A35F03">
        <w:rPr>
          <w:rFonts w:hint="cs"/>
          <w:rtl/>
        </w:rPr>
        <w:t xml:space="preserve"> عنصر معنوی امر نیست.</w:t>
      </w:r>
    </w:p>
    <w:p w:rsidR="00F562C0" w:rsidRDefault="00A35F03" w:rsidP="00D12BB3">
      <w:pPr>
        <w:pStyle w:val="ListParagraph"/>
        <w:numPr>
          <w:ilvl w:val="0"/>
          <w:numId w:val="20"/>
        </w:numPr>
        <w:jc w:val="both"/>
      </w:pPr>
      <w:r>
        <w:rPr>
          <w:rFonts w:hint="cs"/>
          <w:rtl/>
        </w:rPr>
        <w:t>در کلام آقای سیستانی مطرح شد که هتک حرمت خدای متعال ظلم بر او است</w:t>
      </w:r>
      <w:r w:rsidR="000014B9">
        <w:rPr>
          <w:rFonts w:hint="cs"/>
          <w:rtl/>
        </w:rPr>
        <w:t>، در حالی که</w:t>
      </w:r>
      <w:r>
        <w:rPr>
          <w:rFonts w:hint="cs"/>
          <w:rtl/>
        </w:rPr>
        <w:t xml:space="preserve"> </w:t>
      </w:r>
      <w:r w:rsidR="001401BA">
        <w:rPr>
          <w:rFonts w:hint="cs"/>
          <w:rtl/>
        </w:rPr>
        <w:t>طبق آیه شریفه</w:t>
      </w:r>
      <w:r w:rsidR="00F562C0">
        <w:rPr>
          <w:rFonts w:ascii="Sakkal Majalla" w:hAnsi="Sakkal Majalla" w:cs="Sakkal Majalla" w:hint="cs"/>
          <w:color w:val="008000"/>
          <w:rtl/>
        </w:rPr>
        <w:t xml:space="preserve"> </w:t>
      </w:r>
      <w:r w:rsidR="000014B9">
        <w:rPr>
          <w:rFonts w:ascii="Sakkal Majalla" w:hAnsi="Sakkal Majalla" w:cs="Sakkal Majalla" w:hint="cs"/>
          <w:color w:val="008000"/>
          <w:rtl/>
        </w:rPr>
        <w:t>﴿</w:t>
      </w:r>
      <w:r w:rsidR="000014B9" w:rsidRPr="00534EFD">
        <w:rPr>
          <w:color w:val="008000"/>
          <w:rtl/>
        </w:rPr>
        <w:t>وَ مَا ظَلَمُونَا وَ ل</w:t>
      </w:r>
      <w:r w:rsidR="000014B9" w:rsidRPr="00534EFD">
        <w:rPr>
          <w:rFonts w:hint="cs"/>
          <w:color w:val="008000"/>
          <w:rtl/>
        </w:rPr>
        <w:t>كِنْ</w:t>
      </w:r>
      <w:r w:rsidR="000014B9" w:rsidRPr="00534EFD">
        <w:rPr>
          <w:color w:val="008000"/>
          <w:rtl/>
        </w:rPr>
        <w:t xml:space="preserve"> </w:t>
      </w:r>
      <w:r w:rsidR="000014B9" w:rsidRPr="00534EFD">
        <w:rPr>
          <w:rFonts w:hint="cs"/>
          <w:color w:val="008000"/>
          <w:rtl/>
        </w:rPr>
        <w:t>كَانُوا</w:t>
      </w:r>
      <w:r w:rsidR="000014B9" w:rsidRPr="00534EFD">
        <w:rPr>
          <w:color w:val="008000"/>
          <w:rtl/>
        </w:rPr>
        <w:t xml:space="preserve"> </w:t>
      </w:r>
      <w:r w:rsidR="000014B9" w:rsidRPr="00534EFD">
        <w:rPr>
          <w:rFonts w:hint="cs"/>
          <w:color w:val="008000"/>
          <w:rtl/>
        </w:rPr>
        <w:t>أَنْفُسَهُمْ</w:t>
      </w:r>
      <w:r w:rsidR="000014B9" w:rsidRPr="00534EFD">
        <w:rPr>
          <w:color w:val="008000"/>
          <w:rtl/>
        </w:rPr>
        <w:t xml:space="preserve"> </w:t>
      </w:r>
      <w:r w:rsidR="000014B9" w:rsidRPr="00534EFD">
        <w:rPr>
          <w:rFonts w:hint="cs"/>
          <w:color w:val="008000"/>
          <w:rtl/>
        </w:rPr>
        <w:t>يَظْلِمُون</w:t>
      </w:r>
      <w:r w:rsidR="000014B9" w:rsidRPr="00366F7F">
        <w:rPr>
          <w:rFonts w:ascii="Sakkal Majalla" w:hAnsi="Sakkal Majalla" w:cs="Sakkal Majalla" w:hint="cs"/>
          <w:color w:val="008000"/>
          <w:rtl/>
        </w:rPr>
        <w:t>﴾</w:t>
      </w:r>
      <w:r w:rsidR="001401BA">
        <w:rPr>
          <w:rFonts w:hint="cs"/>
          <w:rtl/>
        </w:rPr>
        <w:t xml:space="preserve"> </w:t>
      </w:r>
      <w:r>
        <w:rPr>
          <w:rFonts w:hint="cs"/>
          <w:rtl/>
        </w:rPr>
        <w:t>گنه کار بر خدای متعال ظلم نمی کند</w:t>
      </w:r>
      <w:r w:rsidR="001401BA">
        <w:rPr>
          <w:rFonts w:hint="cs"/>
          <w:rtl/>
        </w:rPr>
        <w:t>. اشکال این مطلب این است که اگرچه صرف گناه، هتک حرمت مولی به معنای توهین عرفی به او نیست، ام</w:t>
      </w:r>
      <w:r w:rsidR="0056209C">
        <w:rPr>
          <w:rFonts w:hint="cs"/>
          <w:rtl/>
        </w:rPr>
        <w:t xml:space="preserve">ا ظلم نسبت به مولی محسوب می </w:t>
      </w:r>
      <w:r w:rsidR="0056209C">
        <w:rPr>
          <w:rFonts w:hint="cs"/>
          <w:rtl/>
        </w:rPr>
        <w:lastRenderedPageBreak/>
        <w:t xml:space="preserve">شود؛ چون حق مولی اطاعت شدن او است و کسی که اطاعت مولی حقیقی را ترک می کند، حق او را تضییع می کند. </w:t>
      </w:r>
    </w:p>
    <w:p w:rsidR="00C32CD9" w:rsidRDefault="0056209C" w:rsidP="00D12BB3">
      <w:pPr>
        <w:pStyle w:val="ListParagraph"/>
        <w:jc w:val="both"/>
      </w:pPr>
      <w:r>
        <w:rPr>
          <w:rFonts w:hint="cs"/>
          <w:rtl/>
        </w:rPr>
        <w:t xml:space="preserve">البته ظلم عرفی متضمن یک نوع اضرار به مظلوم است و در مورد عصیان خدای متعال تعبیر ظلم به خدای متعال نمی شود؛ چون همان طور که </w:t>
      </w:r>
      <w:r w:rsidR="00863FA7">
        <w:rPr>
          <w:rFonts w:hint="cs"/>
          <w:rtl/>
        </w:rPr>
        <w:t>در تعبیر «</w:t>
      </w:r>
      <w:r w:rsidR="00863FA7" w:rsidRPr="00863FA7">
        <w:rPr>
          <w:rtl/>
        </w:rPr>
        <w:t>لَا تَضُرُّهُ مَعْصِيَةُ مَنْ عَصَاهُ وَ لَا تَنْفَعُهُ طَاعَةُ مَنْ أَطَاعَهُ</w:t>
      </w:r>
      <w:r w:rsidR="00863FA7">
        <w:rPr>
          <w:rFonts w:hint="cs"/>
          <w:rtl/>
        </w:rPr>
        <w:t>» از سوی حضرت امیرالمؤمنین علیه السلام نقل شده است،</w:t>
      </w:r>
      <w:r w:rsidR="00863FA7" w:rsidRPr="00863FA7">
        <w:rPr>
          <w:rFonts w:hint="cs"/>
          <w:rtl/>
        </w:rPr>
        <w:t xml:space="preserve"> </w:t>
      </w:r>
      <w:r>
        <w:rPr>
          <w:rFonts w:hint="cs"/>
          <w:rtl/>
        </w:rPr>
        <w:t xml:space="preserve">شخص عاصی هیچ </w:t>
      </w:r>
      <w:r w:rsidR="00863FA7">
        <w:rPr>
          <w:rFonts w:hint="cs"/>
          <w:rtl/>
        </w:rPr>
        <w:t xml:space="preserve">زیانی به خدای متعال وارد نکرده و اطاعت هم منفعتی برای خدای متعال ندارد و به این جهت است که آیه شریفه </w:t>
      </w:r>
      <w:r w:rsidR="00863FA7">
        <w:rPr>
          <w:rFonts w:ascii="Sakkal Majalla" w:hAnsi="Sakkal Majalla" w:cs="Sakkal Majalla" w:hint="cs"/>
          <w:color w:val="008000"/>
          <w:rtl/>
        </w:rPr>
        <w:t>﴿</w:t>
      </w:r>
      <w:r w:rsidR="00863FA7" w:rsidRPr="00534EFD">
        <w:rPr>
          <w:color w:val="008000"/>
          <w:rtl/>
        </w:rPr>
        <w:t>وَ مَا ظَلَمُونَا وَ ل</w:t>
      </w:r>
      <w:r w:rsidR="00863FA7" w:rsidRPr="00534EFD">
        <w:rPr>
          <w:rFonts w:hint="cs"/>
          <w:color w:val="008000"/>
          <w:rtl/>
        </w:rPr>
        <w:t>كِنْ</w:t>
      </w:r>
      <w:r w:rsidR="00863FA7" w:rsidRPr="00534EFD">
        <w:rPr>
          <w:color w:val="008000"/>
          <w:rtl/>
        </w:rPr>
        <w:t xml:space="preserve"> </w:t>
      </w:r>
      <w:r w:rsidR="00863FA7" w:rsidRPr="00534EFD">
        <w:rPr>
          <w:rFonts w:hint="cs"/>
          <w:color w:val="008000"/>
          <w:rtl/>
        </w:rPr>
        <w:t>كَانُوا</w:t>
      </w:r>
      <w:r w:rsidR="00863FA7" w:rsidRPr="00534EFD">
        <w:rPr>
          <w:color w:val="008000"/>
          <w:rtl/>
        </w:rPr>
        <w:t xml:space="preserve"> </w:t>
      </w:r>
      <w:r w:rsidR="00863FA7" w:rsidRPr="00534EFD">
        <w:rPr>
          <w:rFonts w:hint="cs"/>
          <w:color w:val="008000"/>
          <w:rtl/>
        </w:rPr>
        <w:t>أَنْفُسَهُمْ</w:t>
      </w:r>
      <w:r w:rsidR="00863FA7" w:rsidRPr="00534EFD">
        <w:rPr>
          <w:color w:val="008000"/>
          <w:rtl/>
        </w:rPr>
        <w:t xml:space="preserve"> </w:t>
      </w:r>
      <w:r w:rsidR="00863FA7" w:rsidRPr="00534EFD">
        <w:rPr>
          <w:rFonts w:hint="cs"/>
          <w:color w:val="008000"/>
          <w:rtl/>
        </w:rPr>
        <w:t>يَظْلِمُون</w:t>
      </w:r>
      <w:r w:rsidR="00863FA7" w:rsidRPr="00366F7F">
        <w:rPr>
          <w:rFonts w:ascii="Sakkal Majalla" w:hAnsi="Sakkal Majalla" w:cs="Sakkal Majalla" w:hint="cs"/>
          <w:color w:val="008000"/>
          <w:rtl/>
        </w:rPr>
        <w:t>﴾</w:t>
      </w:r>
      <w:r w:rsidR="00863FA7">
        <w:rPr>
          <w:rStyle w:val="FootnoteReference"/>
          <w:rFonts w:ascii="Sakkal Majalla" w:hAnsi="Sakkal Majalla" w:cs="Sakkal Majalla"/>
          <w:color w:val="008000"/>
          <w:rtl/>
        </w:rPr>
        <w:footnoteReference w:id="5"/>
      </w:r>
      <w:r w:rsidR="00863FA7">
        <w:rPr>
          <w:rFonts w:hint="cs"/>
          <w:rtl/>
        </w:rPr>
        <w:t xml:space="preserve"> نازل شده است و الا بلااشکال شخص عاصی حق خدای متعال را که لزوم اطاعت از او است، تضییع می کند.</w:t>
      </w:r>
    </w:p>
    <w:p w:rsidR="004F718B" w:rsidRDefault="004F718B" w:rsidP="00D12BB3">
      <w:pPr>
        <w:jc w:val="both"/>
        <w:rPr>
          <w:rtl/>
        </w:rPr>
      </w:pPr>
      <w:r>
        <w:rPr>
          <w:rFonts w:hint="cs"/>
          <w:rtl/>
        </w:rPr>
        <w:t>بنابراین به نظر ما امر به معنای خواستن است و در صورتی که از مولی حقیقی صادر شود، از عقل وجوب اطاعت داشته و مخالفت آن موجب استحقاق عقاب خواهد شد.</w:t>
      </w:r>
    </w:p>
    <w:p w:rsidR="00981D18" w:rsidRPr="00981D18" w:rsidRDefault="00981D18" w:rsidP="00D12BB3">
      <w:pPr>
        <w:jc w:val="both"/>
        <w:rPr>
          <w:rtl/>
        </w:rPr>
      </w:pPr>
    </w:p>
    <w:p w:rsidR="00981D18" w:rsidRPr="00981D18" w:rsidRDefault="00981D18" w:rsidP="00D12BB3">
      <w:pPr>
        <w:jc w:val="both"/>
        <w:rPr>
          <w:rtl/>
        </w:rPr>
      </w:pPr>
    </w:p>
    <w:p w:rsidR="00981D18" w:rsidRPr="00981D18" w:rsidRDefault="00981D18" w:rsidP="00D12BB3">
      <w:pPr>
        <w:jc w:val="both"/>
        <w:rPr>
          <w:rtl/>
        </w:rPr>
      </w:pPr>
    </w:p>
    <w:p w:rsidR="00981D18" w:rsidRPr="00981D18" w:rsidRDefault="00981D18" w:rsidP="00D12BB3">
      <w:pPr>
        <w:jc w:val="both"/>
        <w:rPr>
          <w:rtl/>
        </w:rPr>
      </w:pPr>
    </w:p>
    <w:p w:rsidR="00981D18" w:rsidRPr="00981D18" w:rsidRDefault="00981D18" w:rsidP="00D12BB3">
      <w:pPr>
        <w:jc w:val="both"/>
        <w:rPr>
          <w:rtl/>
        </w:rPr>
      </w:pPr>
    </w:p>
    <w:p w:rsidR="00981D18" w:rsidRPr="00981D18" w:rsidRDefault="00981D18" w:rsidP="00D12BB3">
      <w:pPr>
        <w:jc w:val="both"/>
        <w:rPr>
          <w:rtl/>
        </w:rPr>
      </w:pPr>
    </w:p>
    <w:p w:rsidR="00981D18" w:rsidRPr="00981D18" w:rsidRDefault="00981D18" w:rsidP="00D12BB3">
      <w:pPr>
        <w:jc w:val="both"/>
        <w:rPr>
          <w:rtl/>
        </w:rPr>
      </w:pPr>
    </w:p>
    <w:p w:rsidR="00981D18" w:rsidRPr="00981D18" w:rsidRDefault="00981D18" w:rsidP="00D12BB3">
      <w:pPr>
        <w:jc w:val="both"/>
        <w:rPr>
          <w:rtl/>
        </w:rPr>
      </w:pPr>
    </w:p>
    <w:p w:rsidR="00981D18" w:rsidRPr="00981D18" w:rsidRDefault="00981D18" w:rsidP="00D12BB3">
      <w:pPr>
        <w:jc w:val="both"/>
        <w:rPr>
          <w:rtl/>
        </w:rPr>
      </w:pPr>
    </w:p>
    <w:p w:rsidR="00981D18" w:rsidRDefault="00981D18" w:rsidP="00D12BB3">
      <w:pPr>
        <w:jc w:val="both"/>
        <w:rPr>
          <w:rtl/>
        </w:rPr>
      </w:pPr>
    </w:p>
    <w:p w:rsidR="001A1EA5" w:rsidRPr="00981D18" w:rsidRDefault="001A1EA5" w:rsidP="00D12BB3">
      <w:pPr>
        <w:jc w:val="both"/>
        <w:rPr>
          <w:rtl/>
        </w:rPr>
      </w:pPr>
    </w:p>
    <w:sectPr w:rsidR="001A1EA5" w:rsidRPr="00981D1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A4E" w:rsidRDefault="00D61A4E" w:rsidP="008B750B">
      <w:pPr>
        <w:spacing w:line="240" w:lineRule="auto"/>
      </w:pPr>
      <w:r>
        <w:separator/>
      </w:r>
    </w:p>
  </w:endnote>
  <w:endnote w:type="continuationSeparator" w:id="0">
    <w:p w:rsidR="00D61A4E" w:rsidRDefault="00D61A4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981D18" w:rsidTr="0020241A">
      <w:tc>
        <w:tcPr>
          <w:tcW w:w="3382" w:type="dxa"/>
          <w:tcBorders>
            <w:top w:val="nil"/>
            <w:left w:val="nil"/>
            <w:bottom w:val="nil"/>
            <w:right w:val="nil"/>
          </w:tcBorders>
        </w:tcPr>
        <w:p w:rsidR="006D44C1" w:rsidRPr="00981D18" w:rsidRDefault="006D44C1" w:rsidP="006D44C1">
          <w:pPr>
            <w:pStyle w:val="Footer"/>
            <w:rPr>
              <w:sz w:val="20"/>
              <w:szCs w:val="26"/>
              <w:rtl/>
            </w:rPr>
          </w:pPr>
          <w:r w:rsidRPr="00981D18">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981D18" w:rsidRDefault="006D44C1" w:rsidP="006D44C1">
          <w:pPr>
            <w:pStyle w:val="Footer"/>
            <w:jc w:val="right"/>
            <w:rPr>
              <w:sz w:val="20"/>
              <w:szCs w:val="26"/>
              <w:rtl/>
            </w:rPr>
          </w:pPr>
          <w:r w:rsidRPr="00981D18">
            <w:rPr>
              <w:rFonts w:hint="cs"/>
              <w:sz w:val="20"/>
              <w:szCs w:val="26"/>
              <w:rtl/>
            </w:rPr>
            <w:t xml:space="preserve">صفحه </w:t>
          </w:r>
          <w:r w:rsidRPr="00981D18">
            <w:rPr>
              <w:sz w:val="20"/>
              <w:szCs w:val="26"/>
            </w:rPr>
            <w:fldChar w:fldCharType="begin"/>
          </w:r>
          <w:r w:rsidRPr="00981D18">
            <w:rPr>
              <w:sz w:val="20"/>
              <w:szCs w:val="26"/>
            </w:rPr>
            <w:instrText>PAGE   \* MERGEFORMAT</w:instrText>
          </w:r>
          <w:r w:rsidRPr="00981D18">
            <w:rPr>
              <w:sz w:val="20"/>
              <w:szCs w:val="26"/>
            </w:rPr>
            <w:fldChar w:fldCharType="separate"/>
          </w:r>
          <w:r w:rsidR="00E76CE4" w:rsidRPr="00E76CE4">
            <w:rPr>
              <w:noProof/>
              <w:sz w:val="20"/>
              <w:szCs w:val="26"/>
              <w:rtl/>
              <w:lang w:val="fa-IR"/>
            </w:rPr>
            <w:t>7</w:t>
          </w:r>
          <w:r w:rsidRPr="00981D18">
            <w:rPr>
              <w:noProof/>
              <w:sz w:val="20"/>
              <w:szCs w:val="26"/>
            </w:rPr>
            <w:fldChar w:fldCharType="end"/>
          </w:r>
        </w:p>
      </w:tc>
      <w:tc>
        <w:tcPr>
          <w:tcW w:w="4786" w:type="dxa"/>
          <w:tcBorders>
            <w:top w:val="nil"/>
            <w:left w:val="nil"/>
            <w:bottom w:val="nil"/>
            <w:right w:val="nil"/>
          </w:tcBorders>
          <w:vAlign w:val="center"/>
        </w:tcPr>
        <w:p w:rsidR="006D44C1" w:rsidRPr="00981D18" w:rsidRDefault="001E2BFD" w:rsidP="001B6799">
          <w:pPr>
            <w:pStyle w:val="Footer"/>
            <w:bidi w:val="0"/>
            <w:rPr>
              <w:color w:val="808080" w:themeColor="background1" w:themeShade="80"/>
              <w:sz w:val="20"/>
              <w:szCs w:val="26"/>
              <w:rtl/>
            </w:rPr>
          </w:pPr>
          <w:bookmarkStart w:id="17" w:name="BokAdres"/>
          <w:bookmarkEnd w:id="17"/>
          <w:r w:rsidRPr="00981D18">
            <w:rPr>
              <w:color w:val="808080" w:themeColor="background1" w:themeShade="80"/>
              <w:sz w:val="20"/>
              <w:szCs w:val="26"/>
            </w:rPr>
            <w:t>U1ms4_13990111-110_mm2_mfeb.ir</w:t>
          </w:r>
        </w:p>
      </w:tc>
    </w:tr>
  </w:tbl>
  <w:p w:rsidR="00FA3B17" w:rsidRPr="00981D18"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A4E" w:rsidRDefault="00D61A4E" w:rsidP="008B750B">
      <w:pPr>
        <w:spacing w:line="240" w:lineRule="auto"/>
      </w:pPr>
      <w:r>
        <w:separator/>
      </w:r>
    </w:p>
  </w:footnote>
  <w:footnote w:type="continuationSeparator" w:id="0">
    <w:p w:rsidR="00D61A4E" w:rsidRDefault="00D61A4E" w:rsidP="008B750B">
      <w:pPr>
        <w:spacing w:line="240" w:lineRule="auto"/>
      </w:pPr>
      <w:r>
        <w:continuationSeparator/>
      </w:r>
    </w:p>
  </w:footnote>
  <w:footnote w:id="1">
    <w:p w:rsidR="005B1943" w:rsidRDefault="004C68D3" w:rsidP="00D12BB3">
      <w:pPr>
        <w:pStyle w:val="FootnoteText"/>
        <w:jc w:val="both"/>
        <w:rPr>
          <w:rFonts w:hint="cs"/>
        </w:rPr>
      </w:pPr>
      <w:r w:rsidRPr="004C68D3">
        <w:rPr>
          <w:rStyle w:val="FootnoteReference"/>
          <w:vertAlign w:val="baseline"/>
        </w:rPr>
        <w:footnoteRef/>
      </w:r>
      <w:r>
        <w:rPr>
          <w:rStyle w:val="FootnoteReference"/>
          <w:vertAlign w:val="baseline"/>
          <w:rtl/>
        </w:rPr>
        <w:t>.</w:t>
      </w:r>
      <w:r w:rsidR="005B1943">
        <w:rPr>
          <w:rtl/>
        </w:rPr>
        <w:t xml:space="preserve"> </w:t>
      </w:r>
      <w:r w:rsidR="005B1943">
        <w:rPr>
          <w:rFonts w:hint="cs"/>
          <w:rtl/>
        </w:rPr>
        <w:t xml:space="preserve">همان گونه در جلسه پیشین مطرح شد، استعلا به معنای </w:t>
      </w:r>
      <w:r w:rsidR="005B1943">
        <w:rPr>
          <w:rFonts w:hint="cs"/>
          <w:rtl/>
        </w:rPr>
        <w:t>به معنای اعمال مولویت</w:t>
      </w:r>
      <w:r w:rsidR="005B1943">
        <w:rPr>
          <w:rFonts w:hint="cs"/>
          <w:rtl/>
        </w:rPr>
        <w:t xml:space="preserve"> است.</w:t>
      </w:r>
    </w:p>
  </w:footnote>
  <w:footnote w:id="2">
    <w:p w:rsidR="004C68D3" w:rsidRDefault="004C68D3" w:rsidP="00D12BB3">
      <w:pPr>
        <w:pStyle w:val="FootnoteText"/>
        <w:jc w:val="both"/>
        <w:rPr>
          <w:rFonts w:hint="cs"/>
          <w:rtl/>
        </w:rPr>
      </w:pPr>
      <w:r w:rsidRPr="004C68D3">
        <w:rPr>
          <w:rStyle w:val="FootnoteReference"/>
          <w:vertAlign w:val="baseline"/>
        </w:rPr>
        <w:footnoteRef/>
      </w:r>
      <w:r>
        <w:rPr>
          <w:rStyle w:val="FootnoteReference"/>
          <w:vertAlign w:val="baseline"/>
          <w:rtl/>
        </w:rPr>
        <w:t>.</w:t>
      </w:r>
      <w:r>
        <w:rPr>
          <w:rtl/>
        </w:rPr>
        <w:t xml:space="preserve"> </w:t>
      </w:r>
      <w:r>
        <w:rPr>
          <w:rFonts w:hint="cs"/>
          <w:rtl/>
        </w:rPr>
        <w:t>شواهد ذکر شده در جلسه پیشین عبارتند از:</w:t>
      </w:r>
    </w:p>
    <w:p w:rsidR="004C68D3" w:rsidRDefault="004C68D3" w:rsidP="00D12BB3">
      <w:pPr>
        <w:pStyle w:val="FootnoteText"/>
        <w:numPr>
          <w:ilvl w:val="0"/>
          <w:numId w:val="21"/>
        </w:numPr>
        <w:jc w:val="both"/>
        <w:rPr>
          <w:rtl/>
        </w:rPr>
      </w:pPr>
      <w:r>
        <w:rPr>
          <w:rtl/>
        </w:rPr>
        <w:t>در قرآن کر</w:t>
      </w:r>
      <w:r>
        <w:rPr>
          <w:rFonts w:hint="cs"/>
          <w:rtl/>
        </w:rPr>
        <w:t>ی</w:t>
      </w:r>
      <w:r>
        <w:rPr>
          <w:rFonts w:hint="eastAsia"/>
          <w:rtl/>
        </w:rPr>
        <w:t>م</w:t>
      </w:r>
      <w:r>
        <w:rPr>
          <w:rtl/>
        </w:rPr>
        <w:t xml:space="preserve"> آمده است که فرعون به اطراف</w:t>
      </w:r>
      <w:r>
        <w:rPr>
          <w:rFonts w:hint="cs"/>
          <w:rtl/>
        </w:rPr>
        <w:t>ی</w:t>
      </w:r>
      <w:r>
        <w:rPr>
          <w:rFonts w:hint="eastAsia"/>
          <w:rtl/>
        </w:rPr>
        <w:t>ان</w:t>
      </w:r>
      <w:r>
        <w:rPr>
          <w:rtl/>
        </w:rPr>
        <w:t xml:space="preserve"> خود تعب</w:t>
      </w:r>
      <w:r>
        <w:rPr>
          <w:rFonts w:hint="cs"/>
          <w:rtl/>
        </w:rPr>
        <w:t>ی</w:t>
      </w:r>
      <w:r>
        <w:rPr>
          <w:rFonts w:hint="eastAsia"/>
          <w:rtl/>
        </w:rPr>
        <w:t>ر</w:t>
      </w:r>
      <w:r>
        <w:rPr>
          <w:rtl/>
        </w:rPr>
        <w:t xml:space="preserve"> </w:t>
      </w:r>
      <w:r>
        <w:rPr>
          <w:rFonts w:ascii="Sakkal Majalla" w:hAnsi="Sakkal Majalla" w:cs="Sakkal Majalla" w:hint="cs"/>
          <w:rtl/>
        </w:rPr>
        <w:t>﴿</w:t>
      </w:r>
      <w:r>
        <w:rPr>
          <w:rFonts w:hint="cs"/>
          <w:rtl/>
        </w:rPr>
        <w:t>يُرِيدُ</w:t>
      </w:r>
      <w:r>
        <w:rPr>
          <w:rtl/>
        </w:rPr>
        <w:t xml:space="preserve"> </w:t>
      </w:r>
      <w:r>
        <w:rPr>
          <w:rFonts w:hint="cs"/>
          <w:rtl/>
        </w:rPr>
        <w:t>أَنْ</w:t>
      </w:r>
      <w:r>
        <w:rPr>
          <w:rtl/>
        </w:rPr>
        <w:t xml:space="preserve"> </w:t>
      </w:r>
      <w:r>
        <w:rPr>
          <w:rFonts w:hint="cs"/>
          <w:rtl/>
        </w:rPr>
        <w:t>يُخْرِجَكُمْ</w:t>
      </w:r>
      <w:r>
        <w:rPr>
          <w:rtl/>
        </w:rPr>
        <w:t xml:space="preserve"> </w:t>
      </w:r>
      <w:r>
        <w:rPr>
          <w:rFonts w:hint="cs"/>
          <w:rtl/>
        </w:rPr>
        <w:t>مِنْ</w:t>
      </w:r>
      <w:r>
        <w:rPr>
          <w:rtl/>
        </w:rPr>
        <w:t xml:space="preserve"> </w:t>
      </w:r>
      <w:r>
        <w:rPr>
          <w:rFonts w:hint="cs"/>
          <w:rtl/>
        </w:rPr>
        <w:t>أَرْضِكُمْ</w:t>
      </w:r>
      <w:r>
        <w:rPr>
          <w:rtl/>
        </w:rPr>
        <w:t xml:space="preserve"> </w:t>
      </w:r>
      <w:r>
        <w:rPr>
          <w:rFonts w:hint="cs"/>
          <w:rtl/>
        </w:rPr>
        <w:t>فَمَا</w:t>
      </w:r>
      <w:r>
        <w:rPr>
          <w:rtl/>
        </w:rPr>
        <w:t xml:space="preserve"> </w:t>
      </w:r>
      <w:r>
        <w:rPr>
          <w:rFonts w:hint="cs"/>
          <w:rtl/>
        </w:rPr>
        <w:t>ذَا</w:t>
      </w:r>
      <w:r>
        <w:rPr>
          <w:rtl/>
        </w:rPr>
        <w:t xml:space="preserve"> </w:t>
      </w:r>
      <w:r>
        <w:rPr>
          <w:rFonts w:hint="cs"/>
          <w:rtl/>
        </w:rPr>
        <w:t>تَأْمُرُونَ</w:t>
      </w:r>
      <w:r>
        <w:rPr>
          <w:rFonts w:ascii="Sakkal Majalla" w:hAnsi="Sakkal Majalla" w:cs="Sakkal Majalla" w:hint="cs"/>
          <w:rtl/>
        </w:rPr>
        <w:t>﴾</w:t>
      </w:r>
      <w:r>
        <w:rPr>
          <w:rtl/>
        </w:rPr>
        <w:t xml:space="preserve">  </w:t>
      </w:r>
      <w:r>
        <w:rPr>
          <w:rFonts w:hint="cs"/>
          <w:rtl/>
        </w:rPr>
        <w:t>را</w:t>
      </w:r>
      <w:r>
        <w:rPr>
          <w:rtl/>
        </w:rPr>
        <w:t xml:space="preserve"> </w:t>
      </w:r>
      <w:r>
        <w:rPr>
          <w:rFonts w:hint="cs"/>
          <w:rtl/>
        </w:rPr>
        <w:t>بی</w:t>
      </w:r>
      <w:r>
        <w:rPr>
          <w:rFonts w:hint="eastAsia"/>
          <w:rtl/>
        </w:rPr>
        <w:t>ان</w:t>
      </w:r>
      <w:r>
        <w:rPr>
          <w:rtl/>
        </w:rPr>
        <w:t xml:space="preserve"> کرده است که در ا</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«تأمرون» به معنا</w:t>
      </w:r>
      <w:r>
        <w:rPr>
          <w:rFonts w:hint="cs"/>
          <w:rtl/>
        </w:rPr>
        <w:t>ی</w:t>
      </w:r>
      <w:r>
        <w:rPr>
          <w:rtl/>
        </w:rPr>
        <w:t xml:space="preserve"> فرمان دادن به فرعون ن</w:t>
      </w:r>
      <w:r>
        <w:rPr>
          <w:rFonts w:hint="cs"/>
          <w:rtl/>
        </w:rPr>
        <w:t>ی</w:t>
      </w:r>
      <w:r>
        <w:rPr>
          <w:rFonts w:hint="eastAsia"/>
          <w:rtl/>
        </w:rPr>
        <w:t>ست،</w:t>
      </w:r>
      <w:r>
        <w:rPr>
          <w:rtl/>
        </w:rPr>
        <w:t xml:space="preserve"> بلکه به معنا</w:t>
      </w:r>
      <w:r>
        <w:rPr>
          <w:rFonts w:hint="cs"/>
          <w:rtl/>
        </w:rPr>
        <w:t>ی</w:t>
      </w:r>
      <w:r>
        <w:rPr>
          <w:rtl/>
        </w:rPr>
        <w:t xml:space="preserve"> خواستن است.</w:t>
      </w:r>
    </w:p>
    <w:p w:rsidR="004C68D3" w:rsidRDefault="004C68D3" w:rsidP="00D12BB3">
      <w:pPr>
        <w:pStyle w:val="FootnoteText"/>
        <w:numPr>
          <w:ilvl w:val="0"/>
          <w:numId w:val="21"/>
        </w:numPr>
        <w:jc w:val="both"/>
        <w:rPr>
          <w:rtl/>
        </w:rPr>
      </w:pPr>
      <w:r>
        <w:rPr>
          <w:rtl/>
        </w:rPr>
        <w:t>در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w:t>
      </w:r>
      <w:r>
        <w:rPr>
          <w:rFonts w:ascii="Sakkal Majalla" w:hAnsi="Sakkal Majalla" w:cs="Sakkal Majalla" w:hint="cs"/>
          <w:rtl/>
        </w:rPr>
        <w:t>﴿</w:t>
      </w:r>
      <w:r>
        <w:rPr>
          <w:rFonts w:hint="cs"/>
          <w:rtl/>
        </w:rPr>
        <w:t>أَ</w:t>
      </w:r>
      <w:r>
        <w:rPr>
          <w:rtl/>
        </w:rPr>
        <w:t xml:space="preserve"> </w:t>
      </w:r>
      <w:r>
        <w:rPr>
          <w:rFonts w:hint="cs"/>
          <w:rtl/>
        </w:rPr>
        <w:t>فَغَيْرَ</w:t>
      </w:r>
      <w:r>
        <w:rPr>
          <w:rtl/>
        </w:rPr>
        <w:t xml:space="preserve"> </w:t>
      </w:r>
      <w:r>
        <w:rPr>
          <w:rFonts w:hint="cs"/>
          <w:rtl/>
        </w:rPr>
        <w:t>اللَّهِ</w:t>
      </w:r>
      <w:r>
        <w:rPr>
          <w:rtl/>
        </w:rPr>
        <w:t xml:space="preserve"> </w:t>
      </w:r>
      <w:r>
        <w:rPr>
          <w:rFonts w:hint="cs"/>
          <w:rtl/>
        </w:rPr>
        <w:t>تَأْمُرُونِّي</w:t>
      </w:r>
      <w:r>
        <w:rPr>
          <w:rtl/>
        </w:rPr>
        <w:t xml:space="preserve"> </w:t>
      </w:r>
      <w:r>
        <w:rPr>
          <w:rFonts w:hint="cs"/>
          <w:rtl/>
        </w:rPr>
        <w:t>أَعْبُدُ</w:t>
      </w:r>
      <w:r>
        <w:rPr>
          <w:rtl/>
        </w:rPr>
        <w:t xml:space="preserve"> </w:t>
      </w:r>
      <w:r>
        <w:rPr>
          <w:rFonts w:hint="cs"/>
          <w:rtl/>
        </w:rPr>
        <w:t>أَيُّهَا</w:t>
      </w:r>
      <w:r>
        <w:rPr>
          <w:rtl/>
        </w:rPr>
        <w:t xml:space="preserve"> </w:t>
      </w:r>
      <w:r>
        <w:rPr>
          <w:rFonts w:hint="cs"/>
          <w:rtl/>
        </w:rPr>
        <w:t>الْجَاهِلُونَ</w:t>
      </w:r>
      <w:r>
        <w:rPr>
          <w:rFonts w:ascii="Sakkal Majalla" w:hAnsi="Sakkal Majalla" w:cs="Sakkal Majalla" w:hint="cs"/>
          <w:rtl/>
        </w:rPr>
        <w:t>﴾</w:t>
      </w:r>
      <w:r>
        <w:rPr>
          <w:rtl/>
        </w:rPr>
        <w:t xml:space="preserve">  تعب</w:t>
      </w:r>
      <w:r>
        <w:rPr>
          <w:rFonts w:hint="cs"/>
          <w:rtl/>
        </w:rPr>
        <w:t>ی</w:t>
      </w:r>
      <w:r>
        <w:rPr>
          <w:rFonts w:hint="eastAsia"/>
          <w:rtl/>
        </w:rPr>
        <w:t>ر</w:t>
      </w:r>
      <w:r>
        <w:rPr>
          <w:rtl/>
        </w:rPr>
        <w:t xml:space="preserve"> امر به کار رفته است و عرف</w:t>
      </w:r>
      <w:r>
        <w:rPr>
          <w:rFonts w:hint="cs"/>
          <w:rtl/>
        </w:rPr>
        <w:t>ی</w:t>
      </w:r>
      <w:r>
        <w:rPr>
          <w:rtl/>
        </w:rPr>
        <w:t xml:space="preserve"> ن</w:t>
      </w:r>
      <w:r>
        <w:rPr>
          <w:rFonts w:hint="cs"/>
          <w:rtl/>
        </w:rPr>
        <w:t>ی</w:t>
      </w:r>
      <w:r>
        <w:rPr>
          <w:rFonts w:hint="eastAsia"/>
          <w:rtl/>
        </w:rPr>
        <w:t>ست</w:t>
      </w:r>
      <w:r>
        <w:rPr>
          <w:rtl/>
        </w:rPr>
        <w:t xml:space="preserve"> که درخواست عبادت غ</w:t>
      </w:r>
      <w:r>
        <w:rPr>
          <w:rFonts w:hint="cs"/>
          <w:rtl/>
        </w:rPr>
        <w:t>ی</w:t>
      </w:r>
      <w:r>
        <w:rPr>
          <w:rFonts w:hint="eastAsia"/>
          <w:rtl/>
        </w:rPr>
        <w:t>ر</w:t>
      </w:r>
      <w:r>
        <w:rPr>
          <w:rtl/>
        </w:rPr>
        <w:t xml:space="preserve"> خدا</w:t>
      </w:r>
      <w:r>
        <w:rPr>
          <w:rFonts w:hint="cs"/>
          <w:rtl/>
        </w:rPr>
        <w:t>ی</w:t>
      </w:r>
      <w:r>
        <w:rPr>
          <w:rtl/>
        </w:rPr>
        <w:t xml:space="preserve"> متعال از سو</w:t>
      </w:r>
      <w:r>
        <w:rPr>
          <w:rFonts w:hint="cs"/>
          <w:rtl/>
        </w:rPr>
        <w:t>ی</w:t>
      </w:r>
      <w:r>
        <w:rPr>
          <w:rtl/>
        </w:rPr>
        <w:t xml:space="preserve"> جاهلان به معنا</w:t>
      </w:r>
      <w:r>
        <w:rPr>
          <w:rFonts w:hint="cs"/>
          <w:rtl/>
        </w:rPr>
        <w:t>ی</w:t>
      </w:r>
      <w:r>
        <w:rPr>
          <w:rtl/>
        </w:rPr>
        <w:t xml:space="preserve"> فرمان باشد.</w:t>
      </w:r>
    </w:p>
    <w:p w:rsidR="004C68D3" w:rsidRDefault="004C68D3" w:rsidP="00D12BB3">
      <w:pPr>
        <w:pStyle w:val="FootnoteText"/>
        <w:numPr>
          <w:ilvl w:val="0"/>
          <w:numId w:val="21"/>
        </w:numPr>
        <w:jc w:val="both"/>
        <w:rPr>
          <w:rtl/>
        </w:rPr>
      </w:pPr>
      <w:r>
        <w:rPr>
          <w:rtl/>
        </w:rPr>
        <w:t>در تار</w:t>
      </w:r>
      <w:r>
        <w:rPr>
          <w:rFonts w:hint="cs"/>
          <w:rtl/>
        </w:rPr>
        <w:t>ی</w:t>
      </w:r>
      <w:r>
        <w:rPr>
          <w:rFonts w:hint="eastAsia"/>
          <w:rtl/>
        </w:rPr>
        <w:t>خ</w:t>
      </w:r>
      <w:r>
        <w:rPr>
          <w:rtl/>
        </w:rPr>
        <w:t xml:space="preserve"> طبر</w:t>
      </w:r>
      <w:r>
        <w:rPr>
          <w:rFonts w:hint="cs"/>
          <w:rtl/>
        </w:rPr>
        <w:t>ی</w:t>
      </w:r>
      <w:r>
        <w:rPr>
          <w:rtl/>
        </w:rPr>
        <w:t xml:space="preserve"> آمده است: «کتب مسلم بن عق</w:t>
      </w:r>
      <w:r>
        <w:rPr>
          <w:rFonts w:hint="cs"/>
          <w:rtl/>
        </w:rPr>
        <w:t>ی</w:t>
      </w:r>
      <w:r>
        <w:rPr>
          <w:rFonts w:hint="eastAsia"/>
          <w:rtl/>
        </w:rPr>
        <w:t>ل</w:t>
      </w:r>
      <w:r>
        <w:rPr>
          <w:rtl/>
        </w:rPr>
        <w:t xml:space="preserve"> من الکوفة ال</w:t>
      </w:r>
      <w:r>
        <w:rPr>
          <w:rFonts w:hint="cs"/>
          <w:rtl/>
        </w:rPr>
        <w:t>ی</w:t>
      </w:r>
      <w:r>
        <w:rPr>
          <w:rtl/>
        </w:rPr>
        <w:t xml:space="preserve"> الحس</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و أمره بالقدوم»  که گو</w:t>
      </w:r>
      <w:r>
        <w:rPr>
          <w:rFonts w:hint="cs"/>
          <w:rtl/>
        </w:rPr>
        <w:t>ی</w:t>
      </w:r>
      <w:r>
        <w:rPr>
          <w:rFonts w:hint="eastAsia"/>
          <w:rtl/>
        </w:rPr>
        <w:t>نده</w:t>
      </w:r>
      <w:r>
        <w:rPr>
          <w:rtl/>
        </w:rPr>
        <w:t xml:space="preserve"> ا</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که شخص عرف</w:t>
      </w:r>
      <w:r>
        <w:rPr>
          <w:rFonts w:hint="cs"/>
          <w:rtl/>
        </w:rPr>
        <w:t>ی</w:t>
      </w:r>
      <w:r>
        <w:rPr>
          <w:rtl/>
        </w:rPr>
        <w:t xml:space="preserve"> است، امر را به معنا</w:t>
      </w:r>
      <w:r>
        <w:rPr>
          <w:rFonts w:hint="cs"/>
          <w:rtl/>
        </w:rPr>
        <w:t>ی</w:t>
      </w:r>
      <w:r>
        <w:rPr>
          <w:rtl/>
        </w:rPr>
        <w:t xml:space="preserve"> فرمان دادن مسلم بن عق</w:t>
      </w:r>
      <w:r>
        <w:rPr>
          <w:rFonts w:hint="cs"/>
          <w:rtl/>
        </w:rPr>
        <w:t>ی</w:t>
      </w:r>
      <w:r>
        <w:rPr>
          <w:rFonts w:hint="eastAsia"/>
          <w:rtl/>
        </w:rPr>
        <w:t>ل</w:t>
      </w:r>
      <w:r>
        <w:rPr>
          <w:rtl/>
        </w:rPr>
        <w:t xml:space="preserve"> به س</w:t>
      </w:r>
      <w:r>
        <w:rPr>
          <w:rFonts w:hint="cs"/>
          <w:rtl/>
        </w:rPr>
        <w:t>ی</w:t>
      </w:r>
      <w:r>
        <w:rPr>
          <w:rFonts w:hint="eastAsia"/>
          <w:rtl/>
        </w:rPr>
        <w:t>د</w:t>
      </w:r>
      <w:r>
        <w:rPr>
          <w:rtl/>
        </w:rPr>
        <w:t xml:space="preserve"> الشهداء عل</w:t>
      </w:r>
      <w:r>
        <w:rPr>
          <w:rFonts w:hint="cs"/>
          <w:rtl/>
        </w:rPr>
        <w:t>ی</w:t>
      </w:r>
      <w:r>
        <w:rPr>
          <w:rFonts w:hint="eastAsia"/>
          <w:rtl/>
        </w:rPr>
        <w:t>ه</w:t>
      </w:r>
      <w:r>
        <w:rPr>
          <w:rtl/>
        </w:rPr>
        <w:t xml:space="preserve"> السلام ذکر نم</w:t>
      </w:r>
      <w:r>
        <w:rPr>
          <w:rFonts w:hint="cs"/>
          <w:rtl/>
        </w:rPr>
        <w:t>ی</w:t>
      </w:r>
      <w:r>
        <w:rPr>
          <w:rtl/>
        </w:rPr>
        <w:t xml:space="preserve"> کند بلکه مقصود ا</w:t>
      </w:r>
      <w:r>
        <w:rPr>
          <w:rFonts w:hint="cs"/>
          <w:rtl/>
        </w:rPr>
        <w:t>ی</w:t>
      </w:r>
      <w:r>
        <w:rPr>
          <w:rFonts w:hint="eastAsia"/>
          <w:rtl/>
        </w:rPr>
        <w:t>ن</w:t>
      </w:r>
      <w:r>
        <w:rPr>
          <w:rtl/>
        </w:rPr>
        <w:t xml:space="preserve"> است که مسلم بن عق</w:t>
      </w:r>
      <w:r>
        <w:rPr>
          <w:rFonts w:hint="cs"/>
          <w:rtl/>
        </w:rPr>
        <w:t>ی</w:t>
      </w:r>
      <w:r>
        <w:rPr>
          <w:rFonts w:hint="eastAsia"/>
          <w:rtl/>
        </w:rPr>
        <w:t>ل</w:t>
      </w:r>
      <w:r>
        <w:rPr>
          <w:rtl/>
        </w:rPr>
        <w:t xml:space="preserve"> از س</w:t>
      </w:r>
      <w:r>
        <w:rPr>
          <w:rFonts w:hint="cs"/>
          <w:rtl/>
        </w:rPr>
        <w:t>ی</w:t>
      </w:r>
      <w:r>
        <w:rPr>
          <w:rFonts w:hint="eastAsia"/>
          <w:rtl/>
        </w:rPr>
        <w:t>د</w:t>
      </w:r>
      <w:r>
        <w:rPr>
          <w:rtl/>
        </w:rPr>
        <w:t xml:space="preserve"> الش</w:t>
      </w:r>
      <w:r>
        <w:rPr>
          <w:rFonts w:hint="eastAsia"/>
          <w:rtl/>
        </w:rPr>
        <w:t>هداء</w:t>
      </w:r>
      <w:r>
        <w:rPr>
          <w:rtl/>
        </w:rPr>
        <w:t xml:space="preserve"> درخواست آمدن کرده است.</w:t>
      </w:r>
    </w:p>
    <w:p w:rsidR="004C68D3" w:rsidRDefault="004C68D3" w:rsidP="00D12BB3">
      <w:pPr>
        <w:pStyle w:val="FootnoteText"/>
        <w:numPr>
          <w:ilvl w:val="0"/>
          <w:numId w:val="21"/>
        </w:numPr>
        <w:jc w:val="both"/>
        <w:rPr>
          <w:rFonts w:hint="cs"/>
        </w:rPr>
      </w:pPr>
      <w:r>
        <w:rPr>
          <w:rtl/>
        </w:rPr>
        <w:t xml:space="preserve">در کتاب الغارات صفحه 372 از جلد </w:t>
      </w:r>
      <w:r>
        <w:rPr>
          <w:rFonts w:hint="cs"/>
          <w:rtl/>
        </w:rPr>
        <w:t>ی</w:t>
      </w:r>
      <w:r>
        <w:rPr>
          <w:rFonts w:hint="eastAsia"/>
          <w:rtl/>
        </w:rPr>
        <w:t>ک</w:t>
      </w:r>
      <w:r>
        <w:rPr>
          <w:rtl/>
        </w:rPr>
        <w:t xml:space="preserve"> نقل کرده است که بعد از حادثه ا</w:t>
      </w:r>
      <w:r>
        <w:rPr>
          <w:rFonts w:hint="cs"/>
          <w:rtl/>
        </w:rPr>
        <w:t>ی</w:t>
      </w:r>
      <w:r>
        <w:rPr>
          <w:rtl/>
        </w:rPr>
        <w:t xml:space="preserve"> که برا</w:t>
      </w:r>
      <w:r>
        <w:rPr>
          <w:rFonts w:hint="cs"/>
          <w:rtl/>
        </w:rPr>
        <w:t>ی</w:t>
      </w:r>
      <w:r>
        <w:rPr>
          <w:rtl/>
        </w:rPr>
        <w:t xml:space="preserve"> بن</w:t>
      </w:r>
      <w:r>
        <w:rPr>
          <w:rFonts w:hint="cs"/>
          <w:rtl/>
        </w:rPr>
        <w:t>ی</w:t>
      </w:r>
      <w:r>
        <w:rPr>
          <w:rtl/>
        </w:rPr>
        <w:t xml:space="preserve"> ناج</w:t>
      </w:r>
      <w:r>
        <w:rPr>
          <w:rFonts w:hint="cs"/>
          <w:rtl/>
        </w:rPr>
        <w:t>ی</w:t>
      </w:r>
      <w:r>
        <w:rPr>
          <w:rFonts w:hint="eastAsia"/>
          <w:rtl/>
        </w:rPr>
        <w:t>ه</w:t>
      </w:r>
      <w:r>
        <w:rPr>
          <w:rtl/>
        </w:rPr>
        <w:t xml:space="preserve"> رخ داده و در جنگ با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رهبرشان کشته شده است،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نقل کرده اند که در مورد دو نفر</w:t>
      </w:r>
      <w:r>
        <w:rPr>
          <w:rFonts w:hint="cs"/>
          <w:rtl/>
        </w:rPr>
        <w:t>ی</w:t>
      </w:r>
      <w:r>
        <w:rPr>
          <w:rtl/>
        </w:rPr>
        <w:t xml:space="preserve"> که با ا</w:t>
      </w:r>
      <w:r>
        <w:rPr>
          <w:rFonts w:hint="cs"/>
          <w:rtl/>
        </w:rPr>
        <w:t>ی</w:t>
      </w:r>
      <w:r>
        <w:rPr>
          <w:rFonts w:hint="eastAsia"/>
          <w:rtl/>
        </w:rPr>
        <w:t>شان</w:t>
      </w:r>
      <w:r>
        <w:rPr>
          <w:rtl/>
        </w:rPr>
        <w:t xml:space="preserve"> ب</w:t>
      </w:r>
      <w:r>
        <w:rPr>
          <w:rFonts w:hint="cs"/>
          <w:rtl/>
        </w:rPr>
        <w:t>ی</w:t>
      </w:r>
      <w:r>
        <w:rPr>
          <w:rFonts w:hint="eastAsia"/>
          <w:rtl/>
        </w:rPr>
        <w:t>عت</w:t>
      </w:r>
      <w:r>
        <w:rPr>
          <w:rtl/>
        </w:rPr>
        <w:t xml:space="preserve"> نکرده بوده اند، با رهبر بن</w:t>
      </w:r>
      <w:r>
        <w:rPr>
          <w:rFonts w:hint="cs"/>
          <w:rtl/>
        </w:rPr>
        <w:t>ی</w:t>
      </w:r>
      <w:r>
        <w:rPr>
          <w:rtl/>
        </w:rPr>
        <w:t xml:space="preserve"> ناج</w:t>
      </w:r>
      <w:r>
        <w:rPr>
          <w:rFonts w:hint="cs"/>
          <w:rtl/>
        </w:rPr>
        <w:t>ی</w:t>
      </w:r>
      <w:r>
        <w:rPr>
          <w:rFonts w:hint="eastAsia"/>
          <w:rtl/>
        </w:rPr>
        <w:t>ه</w:t>
      </w:r>
      <w:r>
        <w:rPr>
          <w:rtl/>
        </w:rPr>
        <w:t xml:space="preserve"> مشورت کرده و از تعب</w:t>
      </w:r>
      <w:r>
        <w:rPr>
          <w:rFonts w:hint="cs"/>
          <w:rtl/>
        </w:rPr>
        <w:t>ی</w:t>
      </w:r>
      <w:r>
        <w:rPr>
          <w:rFonts w:hint="eastAsia"/>
          <w:rtl/>
        </w:rPr>
        <w:t>ر</w:t>
      </w:r>
      <w:r>
        <w:rPr>
          <w:rtl/>
        </w:rPr>
        <w:t xml:space="preserve"> «فما ذا تأمرن</w:t>
      </w:r>
      <w:r>
        <w:rPr>
          <w:rFonts w:hint="cs"/>
          <w:rtl/>
        </w:rPr>
        <w:t>ی</w:t>
      </w:r>
      <w:r>
        <w:rPr>
          <w:rtl/>
        </w:rPr>
        <w:t xml:space="preserve"> به» استفاده کرده اند و در ادامه ن</w:t>
      </w:r>
      <w:r>
        <w:rPr>
          <w:rFonts w:hint="cs"/>
          <w:rtl/>
        </w:rPr>
        <w:t>ی</w:t>
      </w:r>
      <w:r>
        <w:rPr>
          <w:rFonts w:hint="eastAsia"/>
          <w:rtl/>
        </w:rPr>
        <w:t>ز</w:t>
      </w:r>
      <w:r>
        <w:rPr>
          <w:rtl/>
        </w:rPr>
        <w:t xml:space="preserve"> آن فرد در پاسخ عرض کرده است: «إن</w:t>
      </w:r>
      <w:r>
        <w:rPr>
          <w:rFonts w:hint="cs"/>
          <w:rtl/>
        </w:rPr>
        <w:t>ی</w:t>
      </w:r>
      <w:r>
        <w:rPr>
          <w:rtl/>
        </w:rPr>
        <w:t xml:space="preserve"> آمرک أن تدعو بهما فتضربهما».</w:t>
      </w:r>
      <w:r>
        <w:rPr>
          <w:rFonts w:hint="cs"/>
          <w:rtl/>
        </w:rPr>
        <w:t xml:space="preserve"> </w:t>
      </w:r>
      <w:r>
        <w:rPr>
          <w:rFonts w:hint="eastAsia"/>
          <w:rtl/>
        </w:rPr>
        <w:t>در</w:t>
      </w:r>
      <w:r>
        <w:rPr>
          <w:rtl/>
        </w:rPr>
        <w:t xml:space="preserve"> ا</w:t>
      </w:r>
      <w:r>
        <w:rPr>
          <w:rFonts w:hint="cs"/>
          <w:rtl/>
        </w:rPr>
        <w:t>ی</w:t>
      </w:r>
      <w:r>
        <w:rPr>
          <w:rFonts w:hint="eastAsia"/>
          <w:rtl/>
        </w:rPr>
        <w:t>ن</w:t>
      </w:r>
      <w:r>
        <w:rPr>
          <w:rtl/>
        </w:rPr>
        <w:t xml:space="preserve"> نقل مقصود حضرت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ب</w:t>
      </w:r>
      <w:r>
        <w:rPr>
          <w:rFonts w:hint="cs"/>
          <w:rtl/>
        </w:rPr>
        <w:t>ی</w:t>
      </w:r>
      <w:r>
        <w:rPr>
          <w:rFonts w:hint="eastAsia"/>
          <w:rtl/>
        </w:rPr>
        <w:t>ان</w:t>
      </w:r>
      <w:r>
        <w:rPr>
          <w:rtl/>
        </w:rPr>
        <w:t xml:space="preserve"> امر از سو</w:t>
      </w:r>
      <w:r>
        <w:rPr>
          <w:rFonts w:hint="cs"/>
          <w:rtl/>
        </w:rPr>
        <w:t>ی</w:t>
      </w:r>
      <w:r>
        <w:rPr>
          <w:rtl/>
        </w:rPr>
        <w:t xml:space="preserve"> رهبر بن</w:t>
      </w:r>
      <w:r>
        <w:rPr>
          <w:rFonts w:hint="cs"/>
          <w:rtl/>
        </w:rPr>
        <w:t>ی</w:t>
      </w:r>
      <w:r>
        <w:rPr>
          <w:rtl/>
        </w:rPr>
        <w:t xml:space="preserve"> ناج</w:t>
      </w:r>
      <w:r>
        <w:rPr>
          <w:rFonts w:hint="cs"/>
          <w:rtl/>
        </w:rPr>
        <w:t>ی</w:t>
      </w:r>
      <w:r>
        <w:rPr>
          <w:rFonts w:hint="eastAsia"/>
          <w:rtl/>
        </w:rPr>
        <w:t>ه</w:t>
      </w:r>
      <w:r>
        <w:rPr>
          <w:rtl/>
        </w:rPr>
        <w:t xml:space="preserve"> نبوده است، بلکه درخواست او را خواسته است که در ا</w:t>
      </w:r>
      <w:r>
        <w:rPr>
          <w:rFonts w:hint="cs"/>
          <w:rtl/>
        </w:rPr>
        <w:t>ی</w:t>
      </w:r>
      <w:r>
        <w:rPr>
          <w:rFonts w:hint="eastAsia"/>
          <w:rtl/>
        </w:rPr>
        <w:t>ن</w:t>
      </w:r>
      <w:r>
        <w:rPr>
          <w:rtl/>
        </w:rPr>
        <w:t xml:space="preserve"> شرائط مخاطب ام</w:t>
      </w:r>
      <w:r>
        <w:rPr>
          <w:rFonts w:hint="cs"/>
          <w:rtl/>
        </w:rPr>
        <w:t>ی</w:t>
      </w:r>
      <w:r>
        <w:rPr>
          <w:rFonts w:hint="eastAsia"/>
          <w:rtl/>
        </w:rPr>
        <w:t>رالمؤمن</w:t>
      </w:r>
      <w:r>
        <w:rPr>
          <w:rFonts w:hint="cs"/>
          <w:rtl/>
        </w:rPr>
        <w:t>ی</w:t>
      </w:r>
      <w:r>
        <w:rPr>
          <w:rFonts w:hint="eastAsia"/>
          <w:rtl/>
        </w:rPr>
        <w:t>ن</w:t>
      </w:r>
      <w:r>
        <w:rPr>
          <w:rtl/>
        </w:rPr>
        <w:t xml:space="preserve"> عل</w:t>
      </w:r>
      <w:r>
        <w:rPr>
          <w:rFonts w:hint="cs"/>
          <w:rtl/>
        </w:rPr>
        <w:t>ی</w:t>
      </w:r>
      <w:r>
        <w:rPr>
          <w:rFonts w:hint="eastAsia"/>
          <w:rtl/>
        </w:rPr>
        <w:t>ه</w:t>
      </w:r>
      <w:r>
        <w:rPr>
          <w:rtl/>
        </w:rPr>
        <w:t xml:space="preserve"> السلام علو نداشته و </w:t>
      </w:r>
      <w:r w:rsidR="00C316F9">
        <w:rPr>
          <w:rtl/>
        </w:rPr>
        <w:t xml:space="preserve">استعلا </w:t>
      </w:r>
      <w:r>
        <w:rPr>
          <w:rtl/>
        </w:rPr>
        <w:t>ن</w:t>
      </w:r>
      <w:r>
        <w:rPr>
          <w:rFonts w:hint="cs"/>
          <w:rtl/>
        </w:rPr>
        <w:t>ی</w:t>
      </w:r>
      <w:r>
        <w:rPr>
          <w:rFonts w:hint="eastAsia"/>
          <w:rtl/>
        </w:rPr>
        <w:t>ز</w:t>
      </w:r>
      <w:r>
        <w:rPr>
          <w:rtl/>
        </w:rPr>
        <w:t xml:space="preserve"> نداشته است.</w:t>
      </w:r>
    </w:p>
  </w:footnote>
  <w:footnote w:id="3">
    <w:p w:rsidR="00534EFD" w:rsidRPr="00534EFD" w:rsidRDefault="004C68D3" w:rsidP="00D12BB3">
      <w:pPr>
        <w:pStyle w:val="FootnoteText"/>
        <w:jc w:val="both"/>
        <w:rPr>
          <w:rFonts w:hint="cs"/>
        </w:rPr>
      </w:pPr>
      <w:r w:rsidRPr="004C68D3">
        <w:footnoteRef/>
      </w:r>
      <w:r>
        <w:rPr>
          <w:rtl/>
        </w:rPr>
        <w:t>.</w:t>
      </w:r>
      <w:r w:rsidR="00534EFD" w:rsidRPr="00534EFD">
        <w:rPr>
          <w:rtl/>
        </w:rPr>
        <w:t xml:space="preserve"> </w:t>
      </w:r>
      <w:r w:rsidR="00534EFD" w:rsidRPr="00534EFD">
        <w:rPr>
          <w:rFonts w:hint="eastAsia"/>
          <w:rtl/>
        </w:rPr>
        <w:t>سوره</w:t>
      </w:r>
      <w:r w:rsidR="00534EFD" w:rsidRPr="00534EFD">
        <w:rPr>
          <w:rtl/>
        </w:rPr>
        <w:t xml:space="preserve"> بقره، آيه 57.</w:t>
      </w:r>
    </w:p>
  </w:footnote>
  <w:footnote w:id="4">
    <w:p w:rsidR="00366F7F" w:rsidRPr="00366F7F" w:rsidRDefault="004C68D3" w:rsidP="00D12BB3">
      <w:pPr>
        <w:pStyle w:val="FootnoteText"/>
        <w:jc w:val="both"/>
        <w:rPr>
          <w:rFonts w:hint="cs"/>
          <w:rtl/>
        </w:rPr>
      </w:pPr>
      <w:r w:rsidRPr="004C68D3">
        <w:footnoteRef/>
      </w:r>
      <w:r>
        <w:rPr>
          <w:rtl/>
        </w:rPr>
        <w:t>.</w:t>
      </w:r>
      <w:r w:rsidR="00366F7F" w:rsidRPr="00366F7F">
        <w:rPr>
          <w:rtl/>
        </w:rPr>
        <w:t xml:space="preserve"> </w:t>
      </w:r>
      <w:r w:rsidR="00366F7F" w:rsidRPr="00366F7F">
        <w:rPr>
          <w:rFonts w:hint="eastAsia"/>
          <w:rtl/>
        </w:rPr>
        <w:t>سوره</w:t>
      </w:r>
      <w:r w:rsidR="00366F7F" w:rsidRPr="00366F7F">
        <w:rPr>
          <w:rtl/>
        </w:rPr>
        <w:t xml:space="preserve"> اعراف، آيه 110.</w:t>
      </w:r>
    </w:p>
  </w:footnote>
  <w:footnote w:id="5">
    <w:p w:rsidR="00863FA7" w:rsidRPr="00534EFD" w:rsidRDefault="004C68D3" w:rsidP="00D12BB3">
      <w:pPr>
        <w:pStyle w:val="FootnoteText"/>
        <w:jc w:val="both"/>
        <w:rPr>
          <w:rFonts w:hint="cs"/>
        </w:rPr>
      </w:pPr>
      <w:r w:rsidRPr="004C68D3">
        <w:footnoteRef/>
      </w:r>
      <w:r>
        <w:rPr>
          <w:rtl/>
        </w:rPr>
        <w:t>.</w:t>
      </w:r>
      <w:r w:rsidR="00863FA7" w:rsidRPr="00534EFD">
        <w:rPr>
          <w:rtl/>
        </w:rPr>
        <w:t xml:space="preserve"> </w:t>
      </w:r>
      <w:r w:rsidR="00863FA7" w:rsidRPr="00534EFD">
        <w:rPr>
          <w:rFonts w:hint="eastAsia"/>
          <w:rtl/>
        </w:rPr>
        <w:t>سوره</w:t>
      </w:r>
      <w:r w:rsidR="00863FA7" w:rsidRPr="00534EFD">
        <w:rPr>
          <w:rtl/>
        </w:rPr>
        <w:t xml:space="preserve"> بقره، آيه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1E2BFD">
      <w:rPr>
        <w:b/>
        <w:bCs/>
        <w:sz w:val="20"/>
        <w:szCs w:val="24"/>
        <w:rtl/>
      </w:rPr>
      <w:t>110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1E2BF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1E2BFD">
      <w:rPr>
        <w:b/>
        <w:bCs/>
        <w:color w:val="632423" w:themeColor="accent2" w:themeShade="80"/>
        <w:sz w:val="20"/>
        <w:szCs w:val="24"/>
        <w:rtl/>
      </w:rPr>
      <w:t>شه</w:t>
    </w:r>
    <w:r w:rsidR="001E2BFD">
      <w:rPr>
        <w:rFonts w:hint="cs"/>
        <w:b/>
        <w:bCs/>
        <w:color w:val="632423" w:themeColor="accent2" w:themeShade="80"/>
        <w:sz w:val="20"/>
        <w:szCs w:val="24"/>
        <w:rtl/>
      </w:rPr>
      <w:t>ی</w:t>
    </w:r>
    <w:r w:rsidR="001E2BFD">
      <w:rPr>
        <w:rFonts w:hint="eastAsia"/>
        <w:b/>
        <w:bCs/>
        <w:color w:val="632423" w:themeColor="accent2" w:themeShade="80"/>
        <w:sz w:val="20"/>
        <w:szCs w:val="24"/>
        <w:rtl/>
      </w:rPr>
      <w:t>د</w:t>
    </w:r>
    <w:r w:rsidR="001E2BFD">
      <w:rPr>
        <w:rFonts w:hint="cs"/>
        <w:b/>
        <w:bCs/>
        <w:color w:val="632423" w:themeColor="accent2" w:themeShade="80"/>
        <w:sz w:val="20"/>
        <w:szCs w:val="24"/>
        <w:rtl/>
      </w:rPr>
      <w:t>ی</w:t>
    </w:r>
    <w:r w:rsidR="001E2BFD">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1E2BFD">
      <w:rPr>
        <w:sz w:val="24"/>
        <w:szCs w:val="24"/>
        <w:rtl/>
      </w:rPr>
      <w:t>11 /</w:t>
    </w:r>
    <w:r w:rsidR="005F5748">
      <w:rPr>
        <w:rFonts w:hint="cs"/>
        <w:sz w:val="24"/>
        <w:szCs w:val="24"/>
        <w:rtl/>
      </w:rPr>
      <w:t>0</w:t>
    </w:r>
    <w:r w:rsidR="001E2BFD">
      <w:rPr>
        <w:sz w:val="24"/>
        <w:szCs w:val="24"/>
        <w:rtl/>
      </w:rPr>
      <w:t>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1E2BFD">
      <w:rPr>
        <w:color w:val="000000" w:themeColor="text1"/>
        <w:sz w:val="24"/>
        <w:szCs w:val="24"/>
        <w:rtl/>
      </w:rPr>
      <w:t>ماده امر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1E2BFD">
      <w:rPr>
        <w:sz w:val="24"/>
        <w:szCs w:val="24"/>
        <w:rtl/>
      </w:rPr>
      <w:t>مهد</w:t>
    </w:r>
    <w:r w:rsidR="001E2BFD">
      <w:rPr>
        <w:rFonts w:hint="cs"/>
        <w:sz w:val="24"/>
        <w:szCs w:val="24"/>
        <w:rtl/>
      </w:rPr>
      <w:t>ی</w:t>
    </w:r>
    <w:r w:rsidR="001E2BFD">
      <w:rPr>
        <w:sz w:val="24"/>
        <w:szCs w:val="24"/>
        <w:rtl/>
      </w:rPr>
      <w:t xml:space="preserve"> منصور</w:t>
    </w:r>
    <w:r w:rsidR="001E2BFD">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F562C0">
      <w:rPr>
        <w:rFonts w:hint="cs"/>
        <w:sz w:val="24"/>
        <w:szCs w:val="24"/>
        <w:rtl/>
      </w:rPr>
      <w:t>بررسی اعتبار علو و استعلا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C66723"/>
    <w:multiLevelType w:val="hybridMultilevel"/>
    <w:tmpl w:val="B02C3E2A"/>
    <w:lvl w:ilvl="0" w:tplc="A8DA6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E35DD"/>
    <w:multiLevelType w:val="hybridMultilevel"/>
    <w:tmpl w:val="CF6AA1BA"/>
    <w:lvl w:ilvl="0" w:tplc="73CA7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11D01"/>
    <w:multiLevelType w:val="hybridMultilevel"/>
    <w:tmpl w:val="B8F4F814"/>
    <w:lvl w:ilvl="0" w:tplc="9CF2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1420AF"/>
    <w:multiLevelType w:val="hybridMultilevel"/>
    <w:tmpl w:val="954067CA"/>
    <w:lvl w:ilvl="0" w:tplc="8EFCBE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827425"/>
    <w:multiLevelType w:val="hybridMultilevel"/>
    <w:tmpl w:val="04023D5E"/>
    <w:lvl w:ilvl="0" w:tplc="02200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D5C6D"/>
    <w:multiLevelType w:val="hybridMultilevel"/>
    <w:tmpl w:val="CB1CA970"/>
    <w:lvl w:ilvl="0" w:tplc="AD041E20">
      <w:start w:val="1"/>
      <w:numFmt w:val="decimal"/>
      <w:lvlText w:val="%1-"/>
      <w:lvlJc w:val="left"/>
      <w:pPr>
        <w:ind w:left="1080" w:hanging="360"/>
      </w:pPr>
      <w:rPr>
        <w:rFonts w:ascii="Calibri" w:eastAsia="Calibri" w:hAnsi="Calibri" w:cs="B Lot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2439A9"/>
    <w:multiLevelType w:val="hybridMultilevel"/>
    <w:tmpl w:val="04A2F440"/>
    <w:lvl w:ilvl="0" w:tplc="D57A24A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8D0E7B"/>
    <w:multiLevelType w:val="hybridMultilevel"/>
    <w:tmpl w:val="77F69E50"/>
    <w:lvl w:ilvl="0" w:tplc="2C7E6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22"/>
  </w:num>
  <w:num w:numId="14">
    <w:abstractNumId w:val="18"/>
  </w:num>
  <w:num w:numId="15">
    <w:abstractNumId w:val="20"/>
  </w:num>
  <w:num w:numId="16">
    <w:abstractNumId w:val="11"/>
  </w:num>
  <w:num w:numId="17">
    <w:abstractNumId w:val="21"/>
  </w:num>
  <w:num w:numId="18">
    <w:abstractNumId w:val="12"/>
  </w:num>
  <w:num w:numId="19">
    <w:abstractNumId w:val="17"/>
  </w:num>
  <w:num w:numId="20">
    <w:abstractNumId w:val="14"/>
  </w:num>
  <w:num w:numId="21">
    <w:abstractNumId w:val="16"/>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4B9"/>
    <w:rsid w:val="00001B32"/>
    <w:rsid w:val="000072A3"/>
    <w:rsid w:val="00023F80"/>
    <w:rsid w:val="00025777"/>
    <w:rsid w:val="00025B70"/>
    <w:rsid w:val="00025E9A"/>
    <w:rsid w:val="000353D7"/>
    <w:rsid w:val="00055496"/>
    <w:rsid w:val="00074F19"/>
    <w:rsid w:val="00080A41"/>
    <w:rsid w:val="0008299B"/>
    <w:rsid w:val="000913AA"/>
    <w:rsid w:val="00094847"/>
    <w:rsid w:val="0009549B"/>
    <w:rsid w:val="00096C63"/>
    <w:rsid w:val="000B5633"/>
    <w:rsid w:val="000B5DB5"/>
    <w:rsid w:val="000C3947"/>
    <w:rsid w:val="000C56E3"/>
    <w:rsid w:val="000C73DD"/>
    <w:rsid w:val="000D2A37"/>
    <w:rsid w:val="000D30E9"/>
    <w:rsid w:val="000D6818"/>
    <w:rsid w:val="000E335E"/>
    <w:rsid w:val="000E3C59"/>
    <w:rsid w:val="000E7186"/>
    <w:rsid w:val="000F16CF"/>
    <w:rsid w:val="000F5BAC"/>
    <w:rsid w:val="00102585"/>
    <w:rsid w:val="00114AB7"/>
    <w:rsid w:val="00116B2B"/>
    <w:rsid w:val="00124E3D"/>
    <w:rsid w:val="00127E95"/>
    <w:rsid w:val="00130659"/>
    <w:rsid w:val="001347C7"/>
    <w:rsid w:val="001356B0"/>
    <w:rsid w:val="00136D0A"/>
    <w:rsid w:val="001401BA"/>
    <w:rsid w:val="00151937"/>
    <w:rsid w:val="00153DFE"/>
    <w:rsid w:val="00181844"/>
    <w:rsid w:val="001837E9"/>
    <w:rsid w:val="00187DFA"/>
    <w:rsid w:val="00194499"/>
    <w:rsid w:val="001A1BC1"/>
    <w:rsid w:val="001A1EA5"/>
    <w:rsid w:val="001A2574"/>
    <w:rsid w:val="001A27D7"/>
    <w:rsid w:val="001A294E"/>
    <w:rsid w:val="001A4ED8"/>
    <w:rsid w:val="001B2488"/>
    <w:rsid w:val="001B37BB"/>
    <w:rsid w:val="001B6799"/>
    <w:rsid w:val="001C0AFA"/>
    <w:rsid w:val="001C1362"/>
    <w:rsid w:val="001C2FBD"/>
    <w:rsid w:val="001D2E9A"/>
    <w:rsid w:val="001D4E9A"/>
    <w:rsid w:val="001D597F"/>
    <w:rsid w:val="001E2BFD"/>
    <w:rsid w:val="001E3FD4"/>
    <w:rsid w:val="0020241A"/>
    <w:rsid w:val="00203821"/>
    <w:rsid w:val="00211632"/>
    <w:rsid w:val="0021630D"/>
    <w:rsid w:val="002251D8"/>
    <w:rsid w:val="0024121B"/>
    <w:rsid w:val="00247D2F"/>
    <w:rsid w:val="00256560"/>
    <w:rsid w:val="00272A9C"/>
    <w:rsid w:val="0027567E"/>
    <w:rsid w:val="0027605E"/>
    <w:rsid w:val="00281E00"/>
    <w:rsid w:val="00294A52"/>
    <w:rsid w:val="002A2EC1"/>
    <w:rsid w:val="002A5A8F"/>
    <w:rsid w:val="002B575F"/>
    <w:rsid w:val="002B729B"/>
    <w:rsid w:val="002C23B5"/>
    <w:rsid w:val="002C53A2"/>
    <w:rsid w:val="002D0040"/>
    <w:rsid w:val="002D2FA8"/>
    <w:rsid w:val="002E220F"/>
    <w:rsid w:val="00307311"/>
    <w:rsid w:val="0032100F"/>
    <w:rsid w:val="00323962"/>
    <w:rsid w:val="0033402C"/>
    <w:rsid w:val="00340521"/>
    <w:rsid w:val="00343332"/>
    <w:rsid w:val="00345C73"/>
    <w:rsid w:val="00354A99"/>
    <w:rsid w:val="00360311"/>
    <w:rsid w:val="00361922"/>
    <w:rsid w:val="00362260"/>
    <w:rsid w:val="00366F7F"/>
    <w:rsid w:val="0037339B"/>
    <w:rsid w:val="00386C11"/>
    <w:rsid w:val="00397466"/>
    <w:rsid w:val="003A6148"/>
    <w:rsid w:val="003C1CB2"/>
    <w:rsid w:val="003C33F6"/>
    <w:rsid w:val="003C3D2E"/>
    <w:rsid w:val="003C43A5"/>
    <w:rsid w:val="003D0D51"/>
    <w:rsid w:val="003E1C5C"/>
    <w:rsid w:val="003E6650"/>
    <w:rsid w:val="003F5B46"/>
    <w:rsid w:val="00401363"/>
    <w:rsid w:val="00402E47"/>
    <w:rsid w:val="00425015"/>
    <w:rsid w:val="00430994"/>
    <w:rsid w:val="004318B2"/>
    <w:rsid w:val="004409A4"/>
    <w:rsid w:val="00441B6D"/>
    <w:rsid w:val="00443E79"/>
    <w:rsid w:val="004556EF"/>
    <w:rsid w:val="00457A42"/>
    <w:rsid w:val="00462B07"/>
    <w:rsid w:val="00465BD2"/>
    <w:rsid w:val="004715C8"/>
    <w:rsid w:val="00481C31"/>
    <w:rsid w:val="00482FC1"/>
    <w:rsid w:val="00483027"/>
    <w:rsid w:val="004871AA"/>
    <w:rsid w:val="004918D7"/>
    <w:rsid w:val="004926E1"/>
    <w:rsid w:val="00495AB5"/>
    <w:rsid w:val="004A2FEA"/>
    <w:rsid w:val="004B05A1"/>
    <w:rsid w:val="004C68D3"/>
    <w:rsid w:val="004D2DD7"/>
    <w:rsid w:val="004D75C5"/>
    <w:rsid w:val="004E2186"/>
    <w:rsid w:val="004E66FB"/>
    <w:rsid w:val="004F470A"/>
    <w:rsid w:val="004F4C59"/>
    <w:rsid w:val="004F718B"/>
    <w:rsid w:val="00500C8F"/>
    <w:rsid w:val="00501909"/>
    <w:rsid w:val="00507BBB"/>
    <w:rsid w:val="005128DF"/>
    <w:rsid w:val="0051592A"/>
    <w:rsid w:val="005206FE"/>
    <w:rsid w:val="00523EA8"/>
    <w:rsid w:val="005257ED"/>
    <w:rsid w:val="005306F8"/>
    <w:rsid w:val="00534EFD"/>
    <w:rsid w:val="0054023D"/>
    <w:rsid w:val="005426BF"/>
    <w:rsid w:val="0056209C"/>
    <w:rsid w:val="0056213C"/>
    <w:rsid w:val="00580C24"/>
    <w:rsid w:val="005968EF"/>
    <w:rsid w:val="00596C1E"/>
    <w:rsid w:val="005A2E26"/>
    <w:rsid w:val="005B1943"/>
    <w:rsid w:val="005B7BCA"/>
    <w:rsid w:val="005C0DAE"/>
    <w:rsid w:val="005C188E"/>
    <w:rsid w:val="005C46D9"/>
    <w:rsid w:val="005C54AD"/>
    <w:rsid w:val="005D2349"/>
    <w:rsid w:val="005D6468"/>
    <w:rsid w:val="005E1B60"/>
    <w:rsid w:val="005E5507"/>
    <w:rsid w:val="005E607B"/>
    <w:rsid w:val="005F0A8D"/>
    <w:rsid w:val="005F1D25"/>
    <w:rsid w:val="005F5748"/>
    <w:rsid w:val="00601229"/>
    <w:rsid w:val="00603B67"/>
    <w:rsid w:val="00607AFE"/>
    <w:rsid w:val="006162A2"/>
    <w:rsid w:val="00616CAD"/>
    <w:rsid w:val="00621FA4"/>
    <w:rsid w:val="006240DA"/>
    <w:rsid w:val="0063256E"/>
    <w:rsid w:val="00633F04"/>
    <w:rsid w:val="00635219"/>
    <w:rsid w:val="00635EC0"/>
    <w:rsid w:val="0063676F"/>
    <w:rsid w:val="00640B58"/>
    <w:rsid w:val="006420F7"/>
    <w:rsid w:val="00651B02"/>
    <w:rsid w:val="00651B19"/>
    <w:rsid w:val="00660A29"/>
    <w:rsid w:val="00695519"/>
    <w:rsid w:val="006A341C"/>
    <w:rsid w:val="006A4134"/>
    <w:rsid w:val="006A5DDA"/>
    <w:rsid w:val="006A6701"/>
    <w:rsid w:val="006B17EF"/>
    <w:rsid w:val="006B21F4"/>
    <w:rsid w:val="006B3753"/>
    <w:rsid w:val="006B7AD6"/>
    <w:rsid w:val="006C50FD"/>
    <w:rsid w:val="006D1DD4"/>
    <w:rsid w:val="006D4014"/>
    <w:rsid w:val="006D44C1"/>
    <w:rsid w:val="006E5651"/>
    <w:rsid w:val="006E5B85"/>
    <w:rsid w:val="006F026A"/>
    <w:rsid w:val="0070265B"/>
    <w:rsid w:val="00704813"/>
    <w:rsid w:val="007100F4"/>
    <w:rsid w:val="0072290D"/>
    <w:rsid w:val="00723D6D"/>
    <w:rsid w:val="00724537"/>
    <w:rsid w:val="00731724"/>
    <w:rsid w:val="0073474B"/>
    <w:rsid w:val="00735511"/>
    <w:rsid w:val="00737208"/>
    <w:rsid w:val="00740509"/>
    <w:rsid w:val="00744DE6"/>
    <w:rsid w:val="00747162"/>
    <w:rsid w:val="00762452"/>
    <w:rsid w:val="007639E0"/>
    <w:rsid w:val="00775507"/>
    <w:rsid w:val="00783473"/>
    <w:rsid w:val="0078594B"/>
    <w:rsid w:val="00795E02"/>
    <w:rsid w:val="007979D0"/>
    <w:rsid w:val="007A4E18"/>
    <w:rsid w:val="007A7B8C"/>
    <w:rsid w:val="007C6408"/>
    <w:rsid w:val="007C6D9E"/>
    <w:rsid w:val="007D08E2"/>
    <w:rsid w:val="007D1C43"/>
    <w:rsid w:val="007D6C53"/>
    <w:rsid w:val="007E1564"/>
    <w:rsid w:val="007E1E87"/>
    <w:rsid w:val="007E5B3F"/>
    <w:rsid w:val="007F02DF"/>
    <w:rsid w:val="007F2257"/>
    <w:rsid w:val="0080091D"/>
    <w:rsid w:val="00804108"/>
    <w:rsid w:val="00804FC4"/>
    <w:rsid w:val="00816367"/>
    <w:rsid w:val="00816A0B"/>
    <w:rsid w:val="00824B22"/>
    <w:rsid w:val="00830C53"/>
    <w:rsid w:val="00837FAA"/>
    <w:rsid w:val="00841F77"/>
    <w:rsid w:val="0085276D"/>
    <w:rsid w:val="00863390"/>
    <w:rsid w:val="0086385C"/>
    <w:rsid w:val="00863FA7"/>
    <w:rsid w:val="00865756"/>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1D18"/>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533A"/>
    <w:rsid w:val="00A17B09"/>
    <w:rsid w:val="00A23BE6"/>
    <w:rsid w:val="00A35F03"/>
    <w:rsid w:val="00A457C6"/>
    <w:rsid w:val="00A46AD0"/>
    <w:rsid w:val="00A46D89"/>
    <w:rsid w:val="00A47063"/>
    <w:rsid w:val="00A473A8"/>
    <w:rsid w:val="00A513F0"/>
    <w:rsid w:val="00A612C5"/>
    <w:rsid w:val="00A61AC8"/>
    <w:rsid w:val="00A6366F"/>
    <w:rsid w:val="00A65D4C"/>
    <w:rsid w:val="00A70512"/>
    <w:rsid w:val="00A8298C"/>
    <w:rsid w:val="00AA1F60"/>
    <w:rsid w:val="00AA40D7"/>
    <w:rsid w:val="00AB5F7D"/>
    <w:rsid w:val="00AC0C50"/>
    <w:rsid w:val="00AC6FE2"/>
    <w:rsid w:val="00AF3925"/>
    <w:rsid w:val="00AF39FF"/>
    <w:rsid w:val="00AF7EB1"/>
    <w:rsid w:val="00B1296B"/>
    <w:rsid w:val="00B2292F"/>
    <w:rsid w:val="00B30926"/>
    <w:rsid w:val="00B43169"/>
    <w:rsid w:val="00B501A8"/>
    <w:rsid w:val="00B55AE4"/>
    <w:rsid w:val="00B70B46"/>
    <w:rsid w:val="00B739B0"/>
    <w:rsid w:val="00B814A3"/>
    <w:rsid w:val="00B96F38"/>
    <w:rsid w:val="00BC716B"/>
    <w:rsid w:val="00BD0E74"/>
    <w:rsid w:val="00BD5F8C"/>
    <w:rsid w:val="00BE29DD"/>
    <w:rsid w:val="00BF31B1"/>
    <w:rsid w:val="00C066AF"/>
    <w:rsid w:val="00C10E06"/>
    <w:rsid w:val="00C145B8"/>
    <w:rsid w:val="00C16BC3"/>
    <w:rsid w:val="00C2438F"/>
    <w:rsid w:val="00C316F9"/>
    <w:rsid w:val="00C31AF0"/>
    <w:rsid w:val="00C32A7E"/>
    <w:rsid w:val="00C32CD9"/>
    <w:rsid w:val="00C34F28"/>
    <w:rsid w:val="00C368DF"/>
    <w:rsid w:val="00C442C5"/>
    <w:rsid w:val="00C57B5C"/>
    <w:rsid w:val="00C57C7C"/>
    <w:rsid w:val="00C61049"/>
    <w:rsid w:val="00C62B36"/>
    <w:rsid w:val="00C63C8A"/>
    <w:rsid w:val="00C63FFE"/>
    <w:rsid w:val="00C91EB6"/>
    <w:rsid w:val="00C946FF"/>
    <w:rsid w:val="00CA10B0"/>
    <w:rsid w:val="00CA2F8E"/>
    <w:rsid w:val="00CA3EE2"/>
    <w:rsid w:val="00CA7FD5"/>
    <w:rsid w:val="00CB3287"/>
    <w:rsid w:val="00CB33E2"/>
    <w:rsid w:val="00CB4E68"/>
    <w:rsid w:val="00CC2733"/>
    <w:rsid w:val="00CD0050"/>
    <w:rsid w:val="00CE7481"/>
    <w:rsid w:val="00CF0A8F"/>
    <w:rsid w:val="00D048CE"/>
    <w:rsid w:val="00D10998"/>
    <w:rsid w:val="00D12BB3"/>
    <w:rsid w:val="00D14736"/>
    <w:rsid w:val="00D15CBD"/>
    <w:rsid w:val="00D221CB"/>
    <w:rsid w:val="00D23391"/>
    <w:rsid w:val="00D31805"/>
    <w:rsid w:val="00D333BA"/>
    <w:rsid w:val="00D53782"/>
    <w:rsid w:val="00D552B9"/>
    <w:rsid w:val="00D61A4E"/>
    <w:rsid w:val="00D735B2"/>
    <w:rsid w:val="00D73E05"/>
    <w:rsid w:val="00D74021"/>
    <w:rsid w:val="00D76D01"/>
    <w:rsid w:val="00D811A1"/>
    <w:rsid w:val="00D922A9"/>
    <w:rsid w:val="00D9394A"/>
    <w:rsid w:val="00D949FE"/>
    <w:rsid w:val="00DB0CBB"/>
    <w:rsid w:val="00DB21A7"/>
    <w:rsid w:val="00DB67CC"/>
    <w:rsid w:val="00DC3783"/>
    <w:rsid w:val="00DE1070"/>
    <w:rsid w:val="00DF2BF8"/>
    <w:rsid w:val="00E00219"/>
    <w:rsid w:val="00E0316B"/>
    <w:rsid w:val="00E056B6"/>
    <w:rsid w:val="00E17C06"/>
    <w:rsid w:val="00E2087B"/>
    <w:rsid w:val="00E25E10"/>
    <w:rsid w:val="00E50B41"/>
    <w:rsid w:val="00E51970"/>
    <w:rsid w:val="00E5219B"/>
    <w:rsid w:val="00E52D07"/>
    <w:rsid w:val="00E5518B"/>
    <w:rsid w:val="00E609FE"/>
    <w:rsid w:val="00E630BE"/>
    <w:rsid w:val="00E63167"/>
    <w:rsid w:val="00E75920"/>
    <w:rsid w:val="00E76CE4"/>
    <w:rsid w:val="00E80D96"/>
    <w:rsid w:val="00E871FA"/>
    <w:rsid w:val="00E91401"/>
    <w:rsid w:val="00E936A4"/>
    <w:rsid w:val="00E954BB"/>
    <w:rsid w:val="00EA065C"/>
    <w:rsid w:val="00EA45E7"/>
    <w:rsid w:val="00EB12AB"/>
    <w:rsid w:val="00EB4687"/>
    <w:rsid w:val="00EB78E3"/>
    <w:rsid w:val="00EB7BE3"/>
    <w:rsid w:val="00EC05A5"/>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62C0"/>
    <w:rsid w:val="00F60F1F"/>
    <w:rsid w:val="00F64141"/>
    <w:rsid w:val="00F67357"/>
    <w:rsid w:val="00F67508"/>
    <w:rsid w:val="00F71FC9"/>
    <w:rsid w:val="00F73B48"/>
    <w:rsid w:val="00F74F51"/>
    <w:rsid w:val="00F842AD"/>
    <w:rsid w:val="00F8654C"/>
    <w:rsid w:val="00F914EB"/>
    <w:rsid w:val="00F91B85"/>
    <w:rsid w:val="00F938E7"/>
    <w:rsid w:val="00FA3B17"/>
    <w:rsid w:val="00FA5E8D"/>
    <w:rsid w:val="00FA5F3D"/>
    <w:rsid w:val="00FB399E"/>
    <w:rsid w:val="00FB3D22"/>
    <w:rsid w:val="00FB7F50"/>
    <w:rsid w:val="00FC2A85"/>
    <w:rsid w:val="00FC40AF"/>
    <w:rsid w:val="00FC5448"/>
    <w:rsid w:val="00FC73B9"/>
    <w:rsid w:val="00FD0A16"/>
    <w:rsid w:val="00FD2867"/>
    <w:rsid w:val="00FE3D7D"/>
    <w:rsid w:val="00FE6DCF"/>
    <w:rsid w:val="00FF644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D18"/>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727A-D0BD-49AE-9B6F-9650512A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184</TotalTime>
  <Pages>7</Pages>
  <Words>1860</Words>
  <Characters>10605</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12441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9</cp:revision>
  <cp:lastPrinted>2020-03-30T12:51:00Z</cp:lastPrinted>
  <dcterms:created xsi:type="dcterms:W3CDTF">2020-03-30T02:21:00Z</dcterms:created>
  <dcterms:modified xsi:type="dcterms:W3CDTF">2020-03-30T12:51:00Z</dcterms:modified>
  <cp:contentStatus>ویرایش 2.5</cp:contentStatus>
  <cp:version>2.7</cp:version>
</cp:coreProperties>
</file>