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4544" w14:textId="77777777" w:rsidR="008B750B" w:rsidRPr="008A522A" w:rsidRDefault="00783473" w:rsidP="009C66D5">
      <w:pPr>
        <w:jc w:val="center"/>
        <w:rPr>
          <w:rtl/>
        </w:rPr>
      </w:pPr>
      <w:r>
        <w:rPr>
          <w:rFonts w:hint="cs"/>
          <w:noProof/>
          <w:rtl/>
        </w:rPr>
        <w:drawing>
          <wp:inline distT="0" distB="0" distL="0" distR="0" wp14:anchorId="34BB4D1B" wp14:editId="1089CF7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6A8A836" w14:textId="5EF13375" w:rsidR="00AB552B" w:rsidRDefault="00AB552B" w:rsidP="00AB552B">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9472263" w:history="1">
        <w:r w:rsidRPr="00A83BA3">
          <w:rPr>
            <w:rStyle w:val="Hyperlink"/>
            <w:noProof/>
            <w:rtl/>
          </w:rPr>
          <w:t>اقتضاء نه</w:t>
        </w:r>
        <w:r w:rsidRPr="00A83BA3">
          <w:rPr>
            <w:rStyle w:val="Hyperlink"/>
            <w:rFonts w:hint="cs"/>
            <w:noProof/>
            <w:rtl/>
          </w:rPr>
          <w:t>ی</w:t>
        </w:r>
        <w:r w:rsidRPr="00A83BA3">
          <w:rPr>
            <w:rStyle w:val="Hyperlink"/>
            <w:noProof/>
            <w:rtl/>
          </w:rPr>
          <w:t xml:space="preserve"> از معاملات نسبت به فساد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F49D738" w14:textId="439260EA" w:rsidR="00AB552B" w:rsidRDefault="00AB552B" w:rsidP="00AB552B">
      <w:pPr>
        <w:pStyle w:val="TOC2"/>
        <w:tabs>
          <w:tab w:val="right" w:leader="dot" w:pos="10194"/>
        </w:tabs>
        <w:rPr>
          <w:rFonts w:asciiTheme="minorHAnsi" w:eastAsiaTheme="minorEastAsia" w:hAnsiTheme="minorHAnsi" w:cstheme="minorBidi"/>
          <w:bCs w:val="0"/>
          <w:noProof/>
          <w:color w:val="auto"/>
          <w:szCs w:val="22"/>
          <w:rtl/>
          <w:lang w:bidi="ar-SA"/>
        </w:rPr>
      </w:pPr>
      <w:hyperlink w:anchor="_Toc99472264" w:history="1">
        <w:r w:rsidRPr="00A83BA3">
          <w:rPr>
            <w:rStyle w:val="Hyperlink"/>
            <w:noProof/>
            <w:rtl/>
          </w:rPr>
          <w:t>الف: نه</w:t>
        </w:r>
        <w:r w:rsidRPr="00A83BA3">
          <w:rPr>
            <w:rStyle w:val="Hyperlink"/>
            <w:rFonts w:hint="cs"/>
            <w:noProof/>
            <w:rtl/>
          </w:rPr>
          <w:t>ی</w:t>
        </w:r>
        <w:r w:rsidRPr="00A83BA3">
          <w:rPr>
            <w:rStyle w:val="Hyperlink"/>
            <w:noProof/>
            <w:rtl/>
          </w:rPr>
          <w:t xml:space="preserve"> از 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1ED22A48" w14:textId="0BE1AE06" w:rsidR="00AB552B" w:rsidRDefault="00AB552B" w:rsidP="00AB552B">
      <w:pPr>
        <w:pStyle w:val="TOC2"/>
        <w:tabs>
          <w:tab w:val="right" w:leader="dot" w:pos="10194"/>
        </w:tabs>
        <w:rPr>
          <w:rFonts w:asciiTheme="minorHAnsi" w:eastAsiaTheme="minorEastAsia" w:hAnsiTheme="minorHAnsi" w:cstheme="minorBidi"/>
          <w:bCs w:val="0"/>
          <w:noProof/>
          <w:color w:val="auto"/>
          <w:szCs w:val="22"/>
          <w:rtl/>
          <w:lang w:bidi="ar-SA"/>
        </w:rPr>
      </w:pPr>
      <w:hyperlink w:anchor="_Toc99472265" w:history="1">
        <w:r w:rsidRPr="00A83BA3">
          <w:rPr>
            <w:rStyle w:val="Hyperlink"/>
            <w:noProof/>
            <w:rtl/>
          </w:rPr>
          <w:t>ب: نه</w:t>
        </w:r>
        <w:r w:rsidRPr="00A83BA3">
          <w:rPr>
            <w:rStyle w:val="Hyperlink"/>
            <w:rFonts w:hint="cs"/>
            <w:noProof/>
            <w:rtl/>
          </w:rPr>
          <w:t>ی</w:t>
        </w:r>
        <w:r w:rsidRPr="00A83BA3">
          <w:rPr>
            <w:rStyle w:val="Hyperlink"/>
            <w:noProof/>
            <w:rtl/>
          </w:rPr>
          <w:t xml:space="preserve"> از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FACC2B3" w14:textId="5FA80A63" w:rsidR="00AB552B" w:rsidRDefault="00AB552B" w:rsidP="00AB552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9472266" w:history="1">
        <w:r w:rsidRPr="00A83BA3">
          <w:rPr>
            <w:rStyle w:val="Hyperlink"/>
            <w:noProof/>
            <w:rtl/>
          </w:rPr>
          <w:t>جهت اول: امکان نه</w:t>
        </w:r>
        <w:r w:rsidRPr="00A83BA3">
          <w:rPr>
            <w:rStyle w:val="Hyperlink"/>
            <w:rFonts w:hint="cs"/>
            <w:noProof/>
            <w:rtl/>
          </w:rPr>
          <w:t>ی</w:t>
        </w:r>
        <w:r w:rsidRPr="00A83BA3">
          <w:rPr>
            <w:rStyle w:val="Hyperlink"/>
            <w:noProof/>
            <w:rtl/>
          </w:rPr>
          <w:t xml:space="preserve"> از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1B65639" w14:textId="351FC10B" w:rsidR="00AB552B" w:rsidRDefault="00AB552B" w:rsidP="00AB552B">
      <w:pPr>
        <w:pStyle w:val="TOC4"/>
        <w:tabs>
          <w:tab w:val="right" w:leader="dot" w:pos="10194"/>
        </w:tabs>
        <w:rPr>
          <w:rFonts w:asciiTheme="minorHAnsi" w:eastAsiaTheme="minorEastAsia" w:hAnsiTheme="minorHAnsi" w:cstheme="minorBidi"/>
          <w:bCs w:val="0"/>
          <w:noProof/>
          <w:color w:val="auto"/>
          <w:szCs w:val="22"/>
          <w:rtl/>
          <w:lang w:bidi="ar-SA"/>
        </w:rPr>
      </w:pPr>
      <w:hyperlink w:anchor="_Toc99472267" w:history="1">
        <w:r w:rsidRPr="00A83BA3">
          <w:rPr>
            <w:rStyle w:val="Hyperlink"/>
            <w:noProof/>
            <w:rtl/>
          </w:rPr>
          <w:t>مناقشه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B1692A9" w14:textId="44CEC4EB" w:rsidR="00AB552B" w:rsidRDefault="00AB552B" w:rsidP="00AB552B">
      <w:pPr>
        <w:pStyle w:val="TOC4"/>
        <w:tabs>
          <w:tab w:val="right" w:leader="dot" w:pos="10194"/>
        </w:tabs>
        <w:rPr>
          <w:rFonts w:asciiTheme="minorHAnsi" w:eastAsiaTheme="minorEastAsia" w:hAnsiTheme="minorHAnsi" w:cstheme="minorBidi"/>
          <w:bCs w:val="0"/>
          <w:noProof/>
          <w:color w:val="auto"/>
          <w:szCs w:val="22"/>
          <w:rtl/>
          <w:lang w:bidi="ar-SA"/>
        </w:rPr>
      </w:pPr>
      <w:hyperlink w:anchor="_Toc99472268" w:history="1">
        <w:r w:rsidRPr="00A83BA3">
          <w:rPr>
            <w:rStyle w:val="Hyperlink"/>
            <w:noProof/>
            <w:rtl/>
          </w:rPr>
          <w:t>مناقشه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5C0541F2" w14:textId="1664B22C" w:rsidR="00AB552B" w:rsidRDefault="00AB552B" w:rsidP="00AB552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9472269" w:history="1">
        <w:r w:rsidRPr="00A83BA3">
          <w:rPr>
            <w:rStyle w:val="Hyperlink"/>
            <w:noProof/>
            <w:rtl/>
          </w:rPr>
          <w:t>جهت دوم: مقتضا</w:t>
        </w:r>
        <w:r w:rsidRPr="00A83BA3">
          <w:rPr>
            <w:rStyle w:val="Hyperlink"/>
            <w:rFonts w:hint="cs"/>
            <w:noProof/>
            <w:rtl/>
          </w:rPr>
          <w:t>ی</w:t>
        </w:r>
        <w:r w:rsidRPr="00A83BA3">
          <w:rPr>
            <w:rStyle w:val="Hyperlink"/>
            <w:noProof/>
            <w:rtl/>
          </w:rPr>
          <w:t xml:space="preserve"> نه</w:t>
        </w:r>
        <w:r w:rsidRPr="00A83BA3">
          <w:rPr>
            <w:rStyle w:val="Hyperlink"/>
            <w:rFonts w:hint="cs"/>
            <w:noProof/>
            <w:rtl/>
          </w:rPr>
          <w:t>ی</w:t>
        </w:r>
        <w:r w:rsidRPr="00A83BA3">
          <w:rPr>
            <w:rStyle w:val="Hyperlink"/>
            <w:noProof/>
            <w:rtl/>
          </w:rPr>
          <w:t xml:space="preserve"> تکل</w:t>
        </w:r>
        <w:r w:rsidRPr="00A83BA3">
          <w:rPr>
            <w:rStyle w:val="Hyperlink"/>
            <w:rFonts w:hint="cs"/>
            <w:noProof/>
            <w:rtl/>
          </w:rPr>
          <w:t>ی</w:t>
        </w:r>
        <w:r w:rsidRPr="00A83BA3">
          <w:rPr>
            <w:rStyle w:val="Hyperlink"/>
            <w:rFonts w:hint="eastAsia"/>
            <w:noProof/>
            <w:rtl/>
          </w:rPr>
          <w:t>ف</w:t>
        </w:r>
        <w:r w:rsidRPr="00A83BA3">
          <w:rPr>
            <w:rStyle w:val="Hyperlink"/>
            <w:rFonts w:hint="cs"/>
            <w:noProof/>
            <w:rtl/>
          </w:rPr>
          <w:t>ی</w:t>
        </w:r>
        <w:r w:rsidRPr="00A83BA3">
          <w:rPr>
            <w:rStyle w:val="Hyperlink"/>
            <w:noProof/>
            <w:rtl/>
          </w:rPr>
          <w:t xml:space="preserve"> از مسبب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0BFD820" w14:textId="1088119F" w:rsidR="00AB552B" w:rsidRDefault="00AB552B" w:rsidP="00AB552B">
      <w:pPr>
        <w:pStyle w:val="TOC5"/>
        <w:tabs>
          <w:tab w:val="right" w:leader="dot" w:pos="10194"/>
        </w:tabs>
        <w:rPr>
          <w:rFonts w:asciiTheme="minorHAnsi" w:eastAsiaTheme="minorEastAsia" w:hAnsiTheme="minorHAnsi" w:cstheme="minorBidi"/>
          <w:bCs w:val="0"/>
          <w:noProof/>
          <w:color w:val="auto"/>
          <w:szCs w:val="22"/>
          <w:rtl/>
          <w:lang w:bidi="ar-SA"/>
        </w:rPr>
      </w:pPr>
      <w:hyperlink w:anchor="_Toc99472270" w:history="1">
        <w:r w:rsidRPr="00A83BA3">
          <w:rPr>
            <w:rStyle w:val="Hyperlink"/>
            <w:noProof/>
            <w:rtl/>
          </w:rPr>
          <w:t>قول اول: اقتضاء صحت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AD31D16" w14:textId="672FE21F" w:rsidR="00AB552B" w:rsidRDefault="00AB552B" w:rsidP="00AB552B">
      <w:pPr>
        <w:pStyle w:val="TOC6"/>
        <w:tabs>
          <w:tab w:val="right" w:leader="dot" w:pos="10194"/>
        </w:tabs>
        <w:rPr>
          <w:rFonts w:asciiTheme="minorHAnsi" w:eastAsiaTheme="minorEastAsia" w:hAnsiTheme="minorHAnsi" w:cstheme="minorBidi"/>
          <w:bCs w:val="0"/>
          <w:noProof/>
          <w:color w:val="auto"/>
          <w:szCs w:val="22"/>
          <w:rtl/>
          <w:lang w:bidi="ar-SA"/>
        </w:rPr>
      </w:pPr>
      <w:hyperlink w:anchor="_Toc99472271" w:history="1">
        <w:r w:rsidRPr="00A83BA3">
          <w:rPr>
            <w:rStyle w:val="Hyperlink"/>
            <w:noProof/>
            <w:rtl/>
          </w:rPr>
          <w:t>مناقشه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00FD08D" w14:textId="36F792CF" w:rsidR="00AB552B" w:rsidRDefault="00AB552B" w:rsidP="00AB552B">
      <w:pPr>
        <w:pStyle w:val="TOC6"/>
        <w:tabs>
          <w:tab w:val="right" w:leader="dot" w:pos="10194"/>
        </w:tabs>
        <w:rPr>
          <w:rFonts w:asciiTheme="minorHAnsi" w:eastAsiaTheme="minorEastAsia" w:hAnsiTheme="minorHAnsi" w:cstheme="minorBidi"/>
          <w:bCs w:val="0"/>
          <w:noProof/>
          <w:color w:val="auto"/>
          <w:szCs w:val="22"/>
          <w:rtl/>
          <w:lang w:bidi="ar-SA"/>
        </w:rPr>
      </w:pPr>
      <w:hyperlink w:anchor="_Toc99472272" w:history="1">
        <w:r w:rsidRPr="00A83BA3">
          <w:rPr>
            <w:rStyle w:val="Hyperlink"/>
            <w:noProof/>
            <w:rtl/>
          </w:rPr>
          <w:t>مناقشه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99472272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5BFDFB06" w14:textId="39C078EE" w:rsidR="00C91EB6" w:rsidRPr="00C91EB6" w:rsidRDefault="00AB552B" w:rsidP="00203E9C">
      <w:pPr>
        <w:ind w:hanging="2"/>
      </w:pPr>
      <w:r>
        <w:rPr>
          <w:rStyle w:val="Hyperlink"/>
          <w:rFonts w:cs="B Titr"/>
          <w:noProof/>
          <w:szCs w:val="24"/>
          <w:rtl/>
        </w:rPr>
        <w:fldChar w:fldCharType="end"/>
      </w:r>
    </w:p>
    <w:p w14:paraId="3993ED4C"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86524">
        <w:rPr>
          <w:rtl/>
        </w:rPr>
        <w:t>اقتضاء النه</w:t>
      </w:r>
      <w:r w:rsidR="00E86524">
        <w:rPr>
          <w:rFonts w:hint="cs"/>
          <w:rtl/>
        </w:rPr>
        <w:t>ی</w:t>
      </w:r>
      <w:r w:rsidR="00E86524">
        <w:rPr>
          <w:rtl/>
        </w:rPr>
        <w:t xml:space="preserve"> للفساد</w:t>
      </w:r>
      <w:r w:rsidR="00025B70">
        <w:rPr>
          <w:rFonts w:hint="cs"/>
          <w:rtl/>
        </w:rPr>
        <w:t xml:space="preserve"> </w:t>
      </w:r>
      <w:r w:rsidR="00386C11" w:rsidRPr="00A6366F">
        <w:rPr>
          <w:rFonts w:hint="cs"/>
          <w:rtl/>
        </w:rPr>
        <w:t>/</w:t>
      </w:r>
      <w:bookmarkStart w:id="1" w:name="BokSabj_d"/>
      <w:bookmarkEnd w:id="1"/>
      <w:r w:rsidR="00E86524">
        <w:rPr>
          <w:rtl/>
        </w:rPr>
        <w:t>نواه</w:t>
      </w:r>
      <w:r w:rsidR="00E86524">
        <w:rPr>
          <w:rFonts w:hint="cs"/>
          <w:rtl/>
        </w:rPr>
        <w:t>ی</w:t>
      </w:r>
      <w:r w:rsidR="00386C11" w:rsidRPr="00A6366F">
        <w:rPr>
          <w:rFonts w:hint="cs"/>
          <w:rtl/>
        </w:rPr>
        <w:t xml:space="preserve"> /</w:t>
      </w:r>
      <w:bookmarkStart w:id="2" w:name="Bokkolli"/>
      <w:bookmarkEnd w:id="2"/>
      <w:r w:rsidR="00E86524">
        <w:rPr>
          <w:rtl/>
        </w:rPr>
        <w:t>مباحث الفاظ</w:t>
      </w:r>
      <w:r w:rsidR="001B6799" w:rsidRPr="00A6366F">
        <w:rPr>
          <w:rFonts w:hint="cs"/>
          <w:rtl/>
        </w:rPr>
        <w:t xml:space="preserve"> </w:t>
      </w:r>
    </w:p>
    <w:p w14:paraId="7B034776"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47D96550" w14:textId="2A90D9AB" w:rsidR="003A6148" w:rsidRDefault="000D378B" w:rsidP="00203E9C">
      <w:pPr>
        <w:ind w:hanging="2"/>
        <w:rPr>
          <w:rtl/>
        </w:rPr>
      </w:pPr>
      <w:r>
        <w:rPr>
          <w:rFonts w:hint="cs"/>
          <w:rtl/>
        </w:rPr>
        <w:t>ظهور نهی از عبادات و معاملات در ارشاد به فساد آن هاست البته در جایی که نکته ای عرفی برای تکلیفی بودن حکم وجود نداشته باشد. با توجه به این نکته وجه اینکه مشهور در برخی از موارد در فقه این قاعده را تطبیق نکرده اند، روشن می شود. در صورت شک در تکلیفی یا ارشادی بودن نهی در این موارد، مقتضای علم اجمالی احتیاط است</w:t>
      </w:r>
      <w:r w:rsidR="00500C48">
        <w:rPr>
          <w:rFonts w:hint="cs"/>
          <w:rtl/>
        </w:rPr>
        <w:t>،</w:t>
      </w:r>
      <w:r>
        <w:rPr>
          <w:rFonts w:hint="cs"/>
          <w:rtl/>
        </w:rPr>
        <w:t xml:space="preserve"> مگر در </w:t>
      </w:r>
      <w:r w:rsidR="008B7D64">
        <w:rPr>
          <w:rFonts w:hint="cs"/>
          <w:rtl/>
        </w:rPr>
        <w:t xml:space="preserve">فرضی </w:t>
      </w:r>
      <w:r>
        <w:rPr>
          <w:rFonts w:hint="cs"/>
          <w:rtl/>
        </w:rPr>
        <w:t xml:space="preserve">که </w:t>
      </w:r>
      <w:r w:rsidR="00500C48">
        <w:rPr>
          <w:rFonts w:hint="cs"/>
          <w:rtl/>
        </w:rPr>
        <w:t xml:space="preserve">اطلاقی لفظی دال بر نفی شرطیت </w:t>
      </w:r>
      <w:r w:rsidR="009E3077">
        <w:rPr>
          <w:rFonts w:hint="cs"/>
          <w:rtl/>
        </w:rPr>
        <w:t xml:space="preserve">وجود داشته باشد یا </w:t>
      </w:r>
      <w:r w:rsidR="008B7D64">
        <w:rPr>
          <w:rFonts w:hint="cs"/>
          <w:rtl/>
        </w:rPr>
        <w:t>ابطال عمل حرام تکلیفی باشد که در این صورت علم اجمالی منحل خواهد شد.</w:t>
      </w:r>
    </w:p>
    <w:p w14:paraId="11FB333D" w14:textId="61BFB89D" w:rsidR="008B7D64" w:rsidRDefault="00AD3023" w:rsidP="00203E9C">
      <w:pPr>
        <w:ind w:hanging="2"/>
        <w:rPr>
          <w:rtl/>
        </w:rPr>
      </w:pPr>
      <w:r>
        <w:rPr>
          <w:rFonts w:hint="cs"/>
          <w:rtl/>
        </w:rPr>
        <w:t>در بحث اقتضاء نهی از معاملات نسبت به فساد آن سه صورت مطرح می شود؛ نهی از سبب، نهی از مسبب و نهی از ترتیب آثار. در نهی از سبب در صورتی که نهی تکلیفی از معامله به عنوانی غیر از عنوان عقد تعلق بگیرد مقتضی فساد نخواهد بود.</w:t>
      </w:r>
    </w:p>
    <w:p w14:paraId="7A109A2E" w14:textId="77777777" w:rsidR="00247D2F" w:rsidRPr="003A6148" w:rsidRDefault="00247D2F" w:rsidP="003A6148">
      <w:pPr>
        <w:pBdr>
          <w:bottom w:val="double" w:sz="6" w:space="1" w:color="auto"/>
        </w:pBdr>
      </w:pPr>
    </w:p>
    <w:p w14:paraId="69F7DB08" w14:textId="77777777" w:rsidR="008F5B4D" w:rsidRDefault="008F5B4D" w:rsidP="003A6148"/>
    <w:p w14:paraId="3ADE5160" w14:textId="49500020" w:rsidR="00472BD1" w:rsidRDefault="00472BD1" w:rsidP="00472BD1">
      <w:pPr>
        <w:pStyle w:val="Heading1"/>
        <w:rPr>
          <w:rtl/>
        </w:rPr>
      </w:pPr>
      <w:bookmarkStart w:id="3" w:name="_Toc99394338"/>
      <w:bookmarkStart w:id="4" w:name="_Toc99394904"/>
      <w:bookmarkStart w:id="5" w:name="_Toc99394943"/>
      <w:bookmarkStart w:id="6" w:name="_Toc99394989"/>
      <w:bookmarkStart w:id="7" w:name="_Toc99471248"/>
      <w:bookmarkStart w:id="8" w:name="_Toc99471618"/>
      <w:bookmarkStart w:id="9" w:name="_Toc99472214"/>
      <w:bookmarkStart w:id="10" w:name="_Toc99472263"/>
      <w:r>
        <w:rPr>
          <w:rFonts w:hint="cs"/>
          <w:rtl/>
        </w:rPr>
        <w:t>اقتضاء نهی از معاملات نسبت به فساد آن</w:t>
      </w:r>
      <w:bookmarkEnd w:id="3"/>
      <w:bookmarkEnd w:id="4"/>
      <w:bookmarkEnd w:id="5"/>
      <w:bookmarkEnd w:id="6"/>
      <w:bookmarkEnd w:id="7"/>
      <w:bookmarkEnd w:id="8"/>
      <w:bookmarkEnd w:id="9"/>
      <w:bookmarkEnd w:id="10"/>
    </w:p>
    <w:p w14:paraId="649AB9B7" w14:textId="329C8D1D" w:rsidR="003E6650" w:rsidRDefault="00140AFD" w:rsidP="00484710">
      <w:pPr>
        <w:ind w:firstLine="423"/>
        <w:rPr>
          <w:rtl/>
        </w:rPr>
      </w:pPr>
      <w:r>
        <w:rPr>
          <w:rFonts w:hint="cs"/>
          <w:rtl/>
        </w:rPr>
        <w:t>در صورت تعلق نهی تکلیفی به معاملات، اقتضاء نهی نسبت به فساد معامله محل بحث واقع می شود.</w:t>
      </w:r>
    </w:p>
    <w:p w14:paraId="3053E6B4" w14:textId="1727B57D" w:rsidR="00472BD1" w:rsidRDefault="00472BD1" w:rsidP="00472BD1">
      <w:pPr>
        <w:pStyle w:val="Heading2"/>
        <w:rPr>
          <w:rtl/>
        </w:rPr>
      </w:pPr>
      <w:bookmarkStart w:id="11" w:name="_Toc99394341"/>
      <w:bookmarkStart w:id="12" w:name="_Toc99394907"/>
      <w:bookmarkStart w:id="13" w:name="_Toc99394946"/>
      <w:bookmarkStart w:id="14" w:name="_Toc99394992"/>
      <w:bookmarkStart w:id="15" w:name="_Toc99471249"/>
      <w:bookmarkStart w:id="16" w:name="_Toc99471619"/>
      <w:bookmarkStart w:id="17" w:name="_Toc99472215"/>
      <w:bookmarkStart w:id="18" w:name="_Toc99472264"/>
      <w:r>
        <w:rPr>
          <w:rFonts w:hint="cs"/>
          <w:rtl/>
        </w:rPr>
        <w:lastRenderedPageBreak/>
        <w:t>الف: نهی از سبب</w:t>
      </w:r>
      <w:bookmarkEnd w:id="11"/>
      <w:bookmarkEnd w:id="12"/>
      <w:bookmarkEnd w:id="13"/>
      <w:bookmarkEnd w:id="14"/>
      <w:bookmarkEnd w:id="15"/>
      <w:bookmarkEnd w:id="16"/>
      <w:bookmarkEnd w:id="17"/>
      <w:bookmarkEnd w:id="18"/>
    </w:p>
    <w:p w14:paraId="21E85E1D" w14:textId="1D21AF6F" w:rsidR="00890D3C" w:rsidRDefault="00140AFD" w:rsidP="00484710">
      <w:pPr>
        <w:ind w:firstLine="423"/>
        <w:rPr>
          <w:rtl/>
        </w:rPr>
      </w:pPr>
      <w:r>
        <w:rPr>
          <w:rFonts w:hint="cs"/>
          <w:rtl/>
        </w:rPr>
        <w:t xml:space="preserve">اگر نهی به سبب تعلق بگیرد؛ یعنی نهی از خود عقد که متضمن ایجاب و قبول است یا نهی از خود ایقاع که متضمن ایجاب است، مقتضی فساد نخواهد بود. </w:t>
      </w:r>
      <w:r w:rsidR="00AB085D">
        <w:rPr>
          <w:rFonts w:hint="cs"/>
          <w:rtl/>
        </w:rPr>
        <w:t>هم با فساد و هم با صحت قابل جمع است. در بعضی از موارد که فساد با دلیل خاص اثبات می شود، با فساد جمع می شود. به عنوان مثال</w:t>
      </w:r>
      <w:r w:rsidR="00890D3C">
        <w:rPr>
          <w:rFonts w:hint="cs"/>
          <w:rtl/>
        </w:rPr>
        <w:t xml:space="preserve"> برای معاملاتی که هم فاسد و هم حرام تکلیفی هستند می توان به این موارد اشاره کرد:</w:t>
      </w:r>
    </w:p>
    <w:p w14:paraId="279FF299" w14:textId="372C9D24" w:rsidR="00890D3C" w:rsidRDefault="00890D3C" w:rsidP="00890D3C">
      <w:pPr>
        <w:ind w:firstLine="423"/>
        <w:rPr>
          <w:rtl/>
        </w:rPr>
      </w:pPr>
      <w:r>
        <w:rPr>
          <w:rFonts w:hint="cs"/>
          <w:rtl/>
        </w:rPr>
        <w:t xml:space="preserve">1. </w:t>
      </w:r>
      <w:r w:rsidR="00AB085D">
        <w:rPr>
          <w:rFonts w:hint="cs"/>
          <w:rtl/>
        </w:rPr>
        <w:t>بیع خمر</w:t>
      </w:r>
      <w:r w:rsidR="002D6719">
        <w:rPr>
          <w:rFonts w:hint="cs"/>
          <w:rtl/>
        </w:rPr>
        <w:t>،</w:t>
      </w:r>
    </w:p>
    <w:p w14:paraId="60285F01" w14:textId="459544FF" w:rsidR="00890D3C" w:rsidRDefault="00890D3C" w:rsidP="00484710">
      <w:pPr>
        <w:ind w:firstLine="423"/>
        <w:rPr>
          <w:rtl/>
        </w:rPr>
      </w:pPr>
      <w:r>
        <w:rPr>
          <w:rFonts w:hint="cs"/>
          <w:rtl/>
        </w:rPr>
        <w:t xml:space="preserve">2. </w:t>
      </w:r>
      <w:r w:rsidR="00AB085D">
        <w:rPr>
          <w:rFonts w:hint="cs"/>
          <w:rtl/>
        </w:rPr>
        <w:t>بیع خنزیر ولو از باب احتیاط واجب</w:t>
      </w:r>
      <w:r w:rsidR="002D6719">
        <w:rPr>
          <w:rFonts w:hint="cs"/>
          <w:rtl/>
        </w:rPr>
        <w:t>،</w:t>
      </w:r>
    </w:p>
    <w:p w14:paraId="5F4B2456" w14:textId="0A84B917" w:rsidR="00140AFD" w:rsidRPr="001A27D7" w:rsidRDefault="00890D3C" w:rsidP="00484710">
      <w:pPr>
        <w:ind w:firstLine="423"/>
        <w:rPr>
          <w:rtl/>
        </w:rPr>
      </w:pPr>
      <w:r>
        <w:rPr>
          <w:rFonts w:hint="cs"/>
          <w:rtl/>
        </w:rPr>
        <w:t xml:space="preserve">3. </w:t>
      </w:r>
      <w:r w:rsidR="000B5F87">
        <w:rPr>
          <w:rFonts w:hint="cs"/>
          <w:rtl/>
        </w:rPr>
        <w:t xml:space="preserve">عقد ربوی مانند قرض به شرط زیاده یا </w:t>
      </w:r>
      <w:r>
        <w:rPr>
          <w:rFonts w:hint="cs"/>
          <w:rtl/>
        </w:rPr>
        <w:t xml:space="preserve">به شرط </w:t>
      </w:r>
      <w:r w:rsidR="000B5F87">
        <w:rPr>
          <w:rFonts w:hint="cs"/>
          <w:rtl/>
        </w:rPr>
        <w:t xml:space="preserve">جریمه دیرکرد </w:t>
      </w:r>
      <w:r>
        <w:rPr>
          <w:rFonts w:hint="cs"/>
          <w:rtl/>
        </w:rPr>
        <w:t xml:space="preserve">و </w:t>
      </w:r>
      <w:r w:rsidR="007F4059">
        <w:rPr>
          <w:rFonts w:hint="cs"/>
          <w:rtl/>
        </w:rPr>
        <w:t xml:space="preserve">مانند </w:t>
      </w:r>
      <w:r w:rsidR="000B5F87">
        <w:rPr>
          <w:rFonts w:hint="cs"/>
          <w:rtl/>
        </w:rPr>
        <w:t xml:space="preserve">بیع ربوی </w:t>
      </w:r>
      <w:r>
        <w:rPr>
          <w:rFonts w:hint="cs"/>
          <w:rtl/>
        </w:rPr>
        <w:t>یک مثقال طلای هجده عیار با یک مثقال و نیم طلای پانزده عیار</w:t>
      </w:r>
      <w:r w:rsidR="002D6719">
        <w:rPr>
          <w:rFonts w:hint="cs"/>
          <w:rtl/>
        </w:rPr>
        <w:t>.</w:t>
      </w:r>
    </w:p>
    <w:p w14:paraId="1ED38C55" w14:textId="04D49F8D" w:rsidR="001A1EA5" w:rsidRDefault="00F1692E" w:rsidP="006162A2">
      <w:pPr>
        <w:rPr>
          <w:rtl/>
        </w:rPr>
      </w:pPr>
      <w:r>
        <w:rPr>
          <w:rFonts w:hint="cs"/>
          <w:rtl/>
        </w:rPr>
        <w:t>در این موارد دلیل خاص بر حرمت تکلیفی وجود دارد</w:t>
      </w:r>
      <w:r w:rsidR="005378A1">
        <w:rPr>
          <w:rFonts w:hint="cs"/>
          <w:rtl/>
        </w:rPr>
        <w:t>؛</w:t>
      </w:r>
      <w:r w:rsidR="00176114">
        <w:rPr>
          <w:rFonts w:hint="cs"/>
          <w:rtl/>
        </w:rPr>
        <w:t xml:space="preserve"> مانند</w:t>
      </w:r>
      <w:r>
        <w:rPr>
          <w:rFonts w:hint="cs"/>
          <w:rtl/>
        </w:rPr>
        <w:t xml:space="preserve"> </w:t>
      </w:r>
      <w:r w:rsidRPr="00453208">
        <w:rPr>
          <w:rFonts w:hint="eastAsia"/>
          <w:color w:val="008000"/>
          <w:rtl/>
        </w:rPr>
        <w:t>«</w:t>
      </w:r>
      <w:r w:rsidRPr="00453208">
        <w:rPr>
          <w:color w:val="008000"/>
          <w:rtl/>
        </w:rPr>
        <w:t xml:space="preserve">لَعَنَ رَسُولُ اللَّهِ ص الْخَمْرَ </w:t>
      </w:r>
      <w:r>
        <w:rPr>
          <w:rFonts w:hint="cs"/>
          <w:color w:val="008000"/>
          <w:rtl/>
        </w:rPr>
        <w:t xml:space="preserve">... </w:t>
      </w:r>
      <w:r w:rsidRPr="00453208">
        <w:rPr>
          <w:color w:val="008000"/>
          <w:rtl/>
        </w:rPr>
        <w:t>وَ بَائِعَهَا وَ مُشْتَرِ</w:t>
      </w:r>
      <w:r>
        <w:rPr>
          <w:color w:val="008000"/>
          <w:rtl/>
        </w:rPr>
        <w:t>ی</w:t>
      </w:r>
      <w:r w:rsidRPr="00453208">
        <w:rPr>
          <w:color w:val="008000"/>
          <w:rtl/>
        </w:rPr>
        <w:t>هَا»</w:t>
      </w:r>
      <w:r>
        <w:rPr>
          <w:rStyle w:val="FootnoteReference"/>
          <w:color w:val="008000"/>
          <w:rtl/>
        </w:rPr>
        <w:footnoteReference w:id="1"/>
      </w:r>
      <w:r>
        <w:rPr>
          <w:rFonts w:hint="cs"/>
          <w:rtl/>
        </w:rPr>
        <w:t xml:space="preserve"> و </w:t>
      </w:r>
      <w:r w:rsidRPr="00F1692E">
        <w:rPr>
          <w:rFonts w:hint="eastAsia"/>
          <w:color w:val="008000"/>
          <w:rtl/>
        </w:rPr>
        <w:t>«</w:t>
      </w:r>
      <w:r w:rsidRPr="00F1692E">
        <w:rPr>
          <w:color w:val="008000"/>
          <w:rtl/>
        </w:rPr>
        <w:t>لَعَنَ رَسُولُ اللَّهِ ص الرِّبَا وَ آ</w:t>
      </w:r>
      <w:r w:rsidR="00BD24AD">
        <w:rPr>
          <w:color w:val="008000"/>
          <w:rtl/>
        </w:rPr>
        <w:t>ک</w:t>
      </w:r>
      <w:r w:rsidRPr="00F1692E">
        <w:rPr>
          <w:color w:val="008000"/>
          <w:rtl/>
        </w:rPr>
        <w:t>لَهُ وَ بَائِعَهُ وَ مُشْتَرِ</w:t>
      </w:r>
      <w:r w:rsidR="00BD24AD">
        <w:rPr>
          <w:color w:val="008000"/>
          <w:rtl/>
        </w:rPr>
        <w:t>ی</w:t>
      </w:r>
      <w:r w:rsidRPr="00F1692E">
        <w:rPr>
          <w:color w:val="008000"/>
          <w:rtl/>
        </w:rPr>
        <w:t>ه‏</w:t>
      </w:r>
      <w:r w:rsidRPr="00F1692E">
        <w:rPr>
          <w:color w:val="008000"/>
          <w:rtl/>
        </w:rPr>
        <w:t>»</w:t>
      </w:r>
      <w:r>
        <w:rPr>
          <w:rStyle w:val="FootnoteReference"/>
          <w:color w:val="008000"/>
          <w:rtl/>
        </w:rPr>
        <w:footnoteReference w:id="2"/>
      </w:r>
      <w:r w:rsidR="005378A1">
        <w:rPr>
          <w:rFonts w:hint="cs"/>
          <w:rtl/>
        </w:rPr>
        <w:t xml:space="preserve">. </w:t>
      </w:r>
      <w:r w:rsidR="00B52B1B">
        <w:rPr>
          <w:rFonts w:hint="cs"/>
          <w:rtl/>
        </w:rPr>
        <w:t xml:space="preserve">اما بیع میته تنها فاسد بوده و حرام تکلیفی نیست. لذا </w:t>
      </w:r>
      <w:r w:rsidR="00F42031">
        <w:rPr>
          <w:rFonts w:hint="cs"/>
          <w:rtl/>
        </w:rPr>
        <w:t xml:space="preserve">در پاسخ به سوال </w:t>
      </w:r>
      <w:r w:rsidR="00B52B1B">
        <w:rPr>
          <w:rFonts w:hint="cs"/>
          <w:rtl/>
        </w:rPr>
        <w:t xml:space="preserve">کسانی </w:t>
      </w:r>
      <w:r w:rsidR="00F42031">
        <w:rPr>
          <w:rFonts w:hint="cs"/>
          <w:rtl/>
        </w:rPr>
        <w:t xml:space="preserve">که </w:t>
      </w:r>
      <w:r w:rsidR="00B52B1B">
        <w:rPr>
          <w:rFonts w:hint="cs"/>
          <w:rtl/>
        </w:rPr>
        <w:t xml:space="preserve">در غرب مسؤول فروش سوپرمارکت هستند </w:t>
      </w:r>
      <w:r w:rsidR="00F56A73">
        <w:rPr>
          <w:rFonts w:hint="cs"/>
          <w:rtl/>
        </w:rPr>
        <w:t xml:space="preserve">در مورد </w:t>
      </w:r>
      <w:r w:rsidR="00F42031">
        <w:rPr>
          <w:rFonts w:hint="cs"/>
          <w:rtl/>
        </w:rPr>
        <w:t xml:space="preserve">فروش این موارد، </w:t>
      </w:r>
      <w:r w:rsidR="00B52B1B">
        <w:rPr>
          <w:rFonts w:hint="cs"/>
          <w:rtl/>
        </w:rPr>
        <w:t>گفته می شود نباید خمر و گوشت خنزیر فروخته شود اما فروش گوشت میته گرچه باطل است</w:t>
      </w:r>
      <w:r w:rsidR="00F42031">
        <w:rPr>
          <w:rFonts w:hint="cs"/>
          <w:rtl/>
        </w:rPr>
        <w:t>، حرام تکلیفی نبوده</w:t>
      </w:r>
      <w:r w:rsidR="005C6D21">
        <w:rPr>
          <w:rFonts w:hint="cs"/>
          <w:rtl/>
        </w:rPr>
        <w:t xml:space="preserve"> و پول آن نیز از باب تملک مال کسانی که مال آن ها احترام ندارد اخذ می شود.</w:t>
      </w:r>
    </w:p>
    <w:p w14:paraId="010E6AA0" w14:textId="41971246" w:rsidR="000B3C76" w:rsidRDefault="000B3C76" w:rsidP="006162A2">
      <w:pPr>
        <w:rPr>
          <w:rtl/>
        </w:rPr>
      </w:pPr>
      <w:r>
        <w:rPr>
          <w:rFonts w:hint="cs"/>
          <w:rtl/>
        </w:rPr>
        <w:t>پس نهی تکلیفی از عقد یا ایقاع</w:t>
      </w:r>
      <w:r w:rsidR="00A94CC0">
        <w:rPr>
          <w:rFonts w:hint="cs"/>
          <w:rtl/>
        </w:rPr>
        <w:t xml:space="preserve"> مستلزم فساد آن نبوده و با صحت آن تنافی ندارد. لذا هم صحت و هم فساد آن امکان پذیر است.</w:t>
      </w:r>
      <w:r w:rsidR="008A71DD">
        <w:rPr>
          <w:rFonts w:hint="cs"/>
          <w:rtl/>
        </w:rPr>
        <w:t xml:space="preserve"> در صورت عدم وجود دلیل بر فساد مقتضای اطلاقات نفوذ معاملات</w:t>
      </w:r>
      <w:r w:rsidR="00F70CD2">
        <w:rPr>
          <w:rFonts w:hint="cs"/>
          <w:rtl/>
        </w:rPr>
        <w:t>،</w:t>
      </w:r>
      <w:r w:rsidR="008A71DD">
        <w:rPr>
          <w:rFonts w:hint="cs"/>
          <w:rtl/>
        </w:rPr>
        <w:t xml:space="preserve"> صحت این معامله </w:t>
      </w:r>
      <w:r w:rsidR="00F70CD2">
        <w:rPr>
          <w:rFonts w:hint="cs"/>
          <w:rtl/>
        </w:rPr>
        <w:t>با وجود نهی تکلیفی از آن است.</w:t>
      </w:r>
    </w:p>
    <w:p w14:paraId="5BA4D0B5" w14:textId="7C414593" w:rsidR="00F70CD2" w:rsidRDefault="00110908" w:rsidP="006162A2">
      <w:pPr>
        <w:rPr>
          <w:rtl/>
        </w:rPr>
      </w:pPr>
      <w:r>
        <w:rPr>
          <w:rFonts w:hint="cs"/>
          <w:rtl/>
        </w:rPr>
        <w:t xml:space="preserve">مثال فقهی آن به نظر ما موارد شرط عدم بیع یا عدم نکاح یا عدم طلاق است. به عنوان مثال در ضمن عقد ازدواج شرط می شود که این زن را طلاق ندهد یا زوجه دیگری اختیار نکند. این مثال ها نوعا در بحث نهی از مسبب ذکر شده اند اما به </w:t>
      </w:r>
      <w:r>
        <w:rPr>
          <w:rFonts w:hint="cs"/>
          <w:rtl/>
        </w:rPr>
        <w:lastRenderedPageBreak/>
        <w:t>نظر ما نهی از سبب هستند. البته برای کسی که عدم بیع را شرط می کند آنچه مهم است عدم انتقال ملکیت به شخص ثالث است.</w:t>
      </w:r>
      <w:r w:rsidR="004E13E0">
        <w:rPr>
          <w:rFonts w:hint="cs"/>
          <w:rtl/>
        </w:rPr>
        <w:t xml:space="preserve"> به عنوان مثال اگر در ضمن فروش کالا شرط عدم فروش آن تا یکسال قرار داده شود</w:t>
      </w:r>
      <w:r w:rsidR="004E13E0">
        <w:rPr>
          <w:rStyle w:val="FootnoteReference"/>
          <w:rtl/>
        </w:rPr>
        <w:footnoteReference w:id="3"/>
      </w:r>
      <w:r>
        <w:rPr>
          <w:rFonts w:hint="cs"/>
          <w:rtl/>
        </w:rPr>
        <w:t xml:space="preserve"> </w:t>
      </w:r>
      <w:r w:rsidR="004E13E0">
        <w:rPr>
          <w:rFonts w:hint="cs"/>
          <w:rtl/>
        </w:rPr>
        <w:t>مقصود شرط کننده بقاء ملکیت خریدار نسبت به این کالا و عدم انتقال آن به دیگران است. اما چون انتقال کالا به دیگران به سبب بیع محقق می شود عدم بیع را شرط می کند</w:t>
      </w:r>
      <w:r w:rsidR="00982B50">
        <w:rPr>
          <w:rFonts w:hint="cs"/>
          <w:rtl/>
        </w:rPr>
        <w:t>.</w:t>
      </w:r>
      <w:r w:rsidR="004E13E0">
        <w:rPr>
          <w:rFonts w:hint="cs"/>
          <w:rtl/>
        </w:rPr>
        <w:t xml:space="preserve"> شارع نیز با </w:t>
      </w:r>
      <w:r w:rsidR="004E13E0" w:rsidRPr="00A072D8">
        <w:rPr>
          <w:rFonts w:hint="eastAsia"/>
          <w:color w:val="008000"/>
          <w:rtl/>
        </w:rPr>
        <w:t>«</w:t>
      </w:r>
      <w:r w:rsidR="004E13E0" w:rsidRPr="00A072D8">
        <w:rPr>
          <w:color w:val="008000"/>
          <w:rtl/>
        </w:rPr>
        <w:t>الْمُؤْمِنُونَ عِنْدَ شُرُوطِهِم»</w:t>
      </w:r>
      <w:r w:rsidR="004E13E0">
        <w:rPr>
          <w:rStyle w:val="FootnoteReference"/>
          <w:color w:val="008000"/>
          <w:rtl/>
        </w:rPr>
        <w:footnoteReference w:id="4"/>
      </w:r>
      <w:r w:rsidR="004E13E0" w:rsidRPr="00A072D8">
        <w:rPr>
          <w:rtl/>
        </w:rPr>
        <w:t>‏</w:t>
      </w:r>
      <w:r w:rsidR="004E13E0">
        <w:rPr>
          <w:rFonts w:hint="cs"/>
          <w:rtl/>
        </w:rPr>
        <w:t xml:space="preserve"> </w:t>
      </w:r>
      <w:r w:rsidR="004E13E0">
        <w:rPr>
          <w:rFonts w:hint="cs"/>
          <w:rtl/>
        </w:rPr>
        <w:t>ترک بیع را در این مدت لازم می کن</w:t>
      </w:r>
      <w:r w:rsidR="00982B50">
        <w:rPr>
          <w:rFonts w:hint="cs"/>
          <w:rtl/>
        </w:rPr>
        <w:t xml:space="preserve">د و این نهی از سبب است. </w:t>
      </w:r>
      <w:r w:rsidR="00B80018">
        <w:rPr>
          <w:rFonts w:hint="cs"/>
          <w:rtl/>
        </w:rPr>
        <w:t xml:space="preserve">محقق نائینی فرموده است </w:t>
      </w:r>
      <w:r w:rsidR="0095503D">
        <w:rPr>
          <w:rFonts w:hint="cs"/>
          <w:rtl/>
        </w:rPr>
        <w:t>در این موارد در صورت بیع مشروط علیه بر خلاف شرط بیع باطل خواهد بود</w:t>
      </w:r>
      <w:r w:rsidR="00EE493F">
        <w:rPr>
          <w:rFonts w:hint="cs"/>
          <w:rtl/>
        </w:rPr>
        <w:t xml:space="preserve"> که </w:t>
      </w:r>
      <w:r w:rsidR="005F18A5">
        <w:rPr>
          <w:rFonts w:hint="cs"/>
          <w:rtl/>
        </w:rPr>
        <w:t xml:space="preserve">وجه آن </w:t>
      </w:r>
      <w:r w:rsidR="00EE493F">
        <w:rPr>
          <w:rFonts w:hint="cs"/>
          <w:rtl/>
        </w:rPr>
        <w:t xml:space="preserve">در آینده </w:t>
      </w:r>
      <w:r w:rsidR="002D1CBA">
        <w:rPr>
          <w:rFonts w:hint="cs"/>
          <w:rtl/>
        </w:rPr>
        <w:t>م</w:t>
      </w:r>
      <w:r w:rsidR="00EE493F">
        <w:rPr>
          <w:rFonts w:hint="cs"/>
          <w:rtl/>
        </w:rPr>
        <w:t xml:space="preserve">طرح و </w:t>
      </w:r>
      <w:r w:rsidR="002D1CBA">
        <w:rPr>
          <w:rFonts w:hint="cs"/>
          <w:rtl/>
        </w:rPr>
        <w:t xml:space="preserve">پاسخ داده </w:t>
      </w:r>
      <w:r w:rsidR="00EE493F">
        <w:rPr>
          <w:rFonts w:hint="cs"/>
          <w:rtl/>
        </w:rPr>
        <w:t>خواهد شد.</w:t>
      </w:r>
    </w:p>
    <w:p w14:paraId="29B90945" w14:textId="31D1B328" w:rsidR="00472BD1" w:rsidRDefault="00472BD1" w:rsidP="00472BD1">
      <w:pPr>
        <w:pStyle w:val="Heading2"/>
        <w:rPr>
          <w:rtl/>
        </w:rPr>
      </w:pPr>
      <w:bookmarkStart w:id="19" w:name="_Toc99471250"/>
      <w:bookmarkStart w:id="20" w:name="_Toc99471620"/>
      <w:bookmarkStart w:id="21" w:name="_Toc99472216"/>
      <w:bookmarkStart w:id="22" w:name="_Toc99472265"/>
      <w:r>
        <w:rPr>
          <w:rFonts w:hint="cs"/>
          <w:rtl/>
        </w:rPr>
        <w:t>ب: نهی از مسبب</w:t>
      </w:r>
      <w:bookmarkEnd w:id="19"/>
      <w:bookmarkEnd w:id="20"/>
      <w:bookmarkEnd w:id="21"/>
      <w:bookmarkEnd w:id="22"/>
    </w:p>
    <w:p w14:paraId="0A6465E2" w14:textId="25B5D01D" w:rsidR="00472BD1" w:rsidRDefault="00666E71" w:rsidP="00472BD1">
      <w:pPr>
        <w:rPr>
          <w:rtl/>
        </w:rPr>
      </w:pPr>
      <w:r>
        <w:rPr>
          <w:rFonts w:hint="cs"/>
          <w:rtl/>
        </w:rPr>
        <w:t>نهی از مسبب</w:t>
      </w:r>
      <w:r w:rsidR="00A525D4">
        <w:rPr>
          <w:rFonts w:hint="cs"/>
          <w:rtl/>
        </w:rPr>
        <w:t xml:space="preserve"> به معنای تعلق نهی به نتیجه قانونی یا شرعی است؛ مانند</w:t>
      </w:r>
      <w:r>
        <w:rPr>
          <w:rFonts w:hint="cs"/>
          <w:rtl/>
        </w:rPr>
        <w:t xml:space="preserve"> نهی از ایجاد ملکیت و زو</w:t>
      </w:r>
      <w:r w:rsidR="006421DE">
        <w:rPr>
          <w:rFonts w:hint="cs"/>
          <w:rtl/>
        </w:rPr>
        <w:t>جیت</w:t>
      </w:r>
      <w:r w:rsidR="001C09F8">
        <w:rPr>
          <w:rFonts w:hint="cs"/>
          <w:rtl/>
        </w:rPr>
        <w:t>. در نهی از مسبب شارع از ایجاد مسبب مانند ایجاد ملکیت دیگران نسبت به کالا، نهی می کند. اگر نهی به انشاء ایجاب و قبول تعلق بگیرد نهی از سبب خواهد بود.</w:t>
      </w:r>
      <w:r w:rsidR="00472BD1">
        <w:rPr>
          <w:rFonts w:hint="cs"/>
          <w:rtl/>
        </w:rPr>
        <w:t xml:space="preserve"> </w:t>
      </w:r>
      <w:r w:rsidR="001C09F8">
        <w:rPr>
          <w:rFonts w:hint="cs"/>
          <w:rtl/>
        </w:rPr>
        <w:t>در نهی از مسبب دو جهت مورد بحث واقع می شود</w:t>
      </w:r>
      <w:r w:rsidR="00472BD1">
        <w:rPr>
          <w:rFonts w:hint="cs"/>
          <w:rtl/>
        </w:rPr>
        <w:t>:</w:t>
      </w:r>
    </w:p>
    <w:p w14:paraId="09D7D855" w14:textId="6C92EF52" w:rsidR="00472BD1" w:rsidRDefault="00472BD1" w:rsidP="00472BD1">
      <w:pPr>
        <w:pStyle w:val="Heading3"/>
        <w:rPr>
          <w:rtl/>
        </w:rPr>
      </w:pPr>
      <w:bookmarkStart w:id="23" w:name="_Toc99471251"/>
      <w:bookmarkStart w:id="24" w:name="_Toc99471621"/>
      <w:bookmarkStart w:id="25" w:name="_Toc99472217"/>
      <w:bookmarkStart w:id="26" w:name="_Toc99472266"/>
      <w:r>
        <w:rPr>
          <w:rFonts w:hint="cs"/>
          <w:rtl/>
        </w:rPr>
        <w:t>جهت اول: امکان نهی از مسبب</w:t>
      </w:r>
      <w:bookmarkEnd w:id="23"/>
      <w:bookmarkEnd w:id="24"/>
      <w:bookmarkEnd w:id="25"/>
      <w:bookmarkEnd w:id="26"/>
    </w:p>
    <w:p w14:paraId="7E8E6001" w14:textId="4CD361CC" w:rsidR="001C09F8" w:rsidRDefault="001C09F8" w:rsidP="001C09F8">
      <w:pPr>
        <w:rPr>
          <w:rtl/>
        </w:rPr>
      </w:pPr>
      <w:r>
        <w:rPr>
          <w:rFonts w:hint="cs"/>
          <w:rtl/>
        </w:rPr>
        <w:t xml:space="preserve">جهت اول بحث از امکان نهی از مسبب توسط شارع است که در صورت عدم امکان بازگشت آن به نهی از ایجاب و قبول خواهد بود. </w:t>
      </w:r>
    </w:p>
    <w:p w14:paraId="7FFA1266" w14:textId="71D0532C" w:rsidR="001C09F8" w:rsidRDefault="001C09F8" w:rsidP="006162A2">
      <w:pPr>
        <w:rPr>
          <w:rtl/>
        </w:rPr>
      </w:pPr>
      <w:r>
        <w:rPr>
          <w:rFonts w:hint="cs"/>
          <w:rtl/>
        </w:rPr>
        <w:t xml:space="preserve">مرحوم آقای خویی فرموده است نهی از مسبب بدون معناست؛ چون اساسا در باب انشاء عقد و ایقاع، سبب و مسببی وجود ندارند. انشاء عقد به معنای ابراز اعتبار نفسانی است. به عنوان مثال انشاء بیع به معنای ابراز اعتبار ملکیت مشتری نسبت به کتاب در مقابل ملکیت بایع نسبت به ثمن است. این انشاء که توسط بایع و مشتری انجام شده و به معنای ابراز اعتبار ملکیت است، موضوع برای حکم عقلاء و حکم شرع خواهد شد. عقلاء در صورت پذیرش یک بیع بر آن اثر بار می کنند؛ به اعتبار خودشان بایع را مالک ثمن و مشتری را مالک مبیع می شمارند. شارع نیز در صورت پذیرش این انشاء، به اعتبار خود بایع را </w:t>
      </w:r>
      <w:r>
        <w:rPr>
          <w:rFonts w:hint="cs"/>
          <w:rtl/>
        </w:rPr>
        <w:lastRenderedPageBreak/>
        <w:t xml:space="preserve">مالک ثمن و مشتری را مالک مبیع </w:t>
      </w:r>
      <w:r w:rsidR="00AF21B1">
        <w:rPr>
          <w:rFonts w:hint="cs"/>
          <w:rtl/>
        </w:rPr>
        <w:t xml:space="preserve">می داند. </w:t>
      </w:r>
      <w:r w:rsidR="00D97B24">
        <w:rPr>
          <w:rFonts w:hint="cs"/>
          <w:rtl/>
        </w:rPr>
        <w:t xml:space="preserve">بنابراین سبب و مسببی در کار نیست. صرفا بایع و مشتری اعتبار ملکیت ثمن و مثمن را که یک اعتبار نفسانی ابراز می کنند و امضاء آن توسط شارع به معنای موضوع قرار گرفتن انشاء بایع و مشتری برای یک حکم شرعی است که عبارت از ملکیت شرعی بایع نسبت به ثمن و ملکیت شرعی مشتری نسبت به مثمن است. متعلق نهی باید فعل مکلف باشد و تعلق آن به فعل شارع بی معناست. </w:t>
      </w:r>
      <w:r w:rsidR="00753788">
        <w:rPr>
          <w:rFonts w:hint="cs"/>
          <w:rtl/>
        </w:rPr>
        <w:t>مولی برای نهی باید از انشاء بایع نهی کند و نهی از اعتبار شارع که از آن به مسبب شرعی تعبیر می شود معنایی ندارد؛ زیرا نهی هر مکلفی باید به فعل خود آن مکلف تعلق بگیرد. بنابراین منهی عنه</w:t>
      </w:r>
      <w:r w:rsidR="00D611AE">
        <w:rPr>
          <w:rFonts w:hint="cs"/>
          <w:rtl/>
        </w:rPr>
        <w:t xml:space="preserve"> در نهی تکلیفی</w:t>
      </w:r>
      <w:r w:rsidR="00753788">
        <w:rPr>
          <w:rFonts w:hint="cs"/>
          <w:rtl/>
        </w:rPr>
        <w:t xml:space="preserve"> </w:t>
      </w:r>
      <w:r w:rsidR="00D611AE">
        <w:rPr>
          <w:rFonts w:hint="cs"/>
          <w:rtl/>
        </w:rPr>
        <w:t>همواره سبب یا به تعبیر آقای خویی ابراز اعتبار است.</w:t>
      </w:r>
      <w:r w:rsidR="00AF1812">
        <w:rPr>
          <w:rStyle w:val="FootnoteReference"/>
          <w:rtl/>
        </w:rPr>
        <w:footnoteReference w:id="5"/>
      </w:r>
    </w:p>
    <w:p w14:paraId="361D4C0F" w14:textId="624BB38A" w:rsidR="00AF1812" w:rsidRDefault="00AF1812" w:rsidP="006162A2">
      <w:pPr>
        <w:rPr>
          <w:rtl/>
        </w:rPr>
      </w:pPr>
      <w:r>
        <w:rPr>
          <w:rFonts w:hint="cs"/>
          <w:rtl/>
        </w:rPr>
        <w:t>این فرم</w:t>
      </w:r>
      <w:r w:rsidR="0012397A">
        <w:rPr>
          <w:rFonts w:hint="cs"/>
          <w:rtl/>
        </w:rPr>
        <w:t>ا</w:t>
      </w:r>
      <w:r w:rsidR="00BD24AD">
        <w:rPr>
          <w:rFonts w:hint="cs"/>
          <w:rtl/>
        </w:rPr>
        <w:t>ی</w:t>
      </w:r>
      <w:r w:rsidR="0012397A">
        <w:rPr>
          <w:rFonts w:hint="cs"/>
          <w:rtl/>
        </w:rPr>
        <w:t xml:space="preserve">ش قابل </w:t>
      </w:r>
      <w:r w:rsidR="00CF3654">
        <w:rPr>
          <w:rFonts w:hint="cs"/>
          <w:rtl/>
        </w:rPr>
        <w:t xml:space="preserve">بازگشت </w:t>
      </w:r>
      <w:r w:rsidR="0012397A">
        <w:rPr>
          <w:rFonts w:hint="cs"/>
          <w:rtl/>
        </w:rPr>
        <w:t>به دو اشکال است</w:t>
      </w:r>
      <w:r w:rsidR="00472BD1">
        <w:rPr>
          <w:rFonts w:hint="cs"/>
          <w:rtl/>
        </w:rPr>
        <w:t>:</w:t>
      </w:r>
    </w:p>
    <w:p w14:paraId="2D85D236" w14:textId="7AC91743" w:rsidR="00CF635E" w:rsidRDefault="00BD24AD" w:rsidP="00BD24AD">
      <w:pPr>
        <w:pStyle w:val="Heading4"/>
        <w:rPr>
          <w:rtl/>
        </w:rPr>
      </w:pPr>
      <w:bookmarkStart w:id="27" w:name="_Toc99471622"/>
      <w:bookmarkStart w:id="28" w:name="_Toc99472218"/>
      <w:bookmarkStart w:id="29" w:name="_Toc99472267"/>
      <w:r>
        <w:rPr>
          <w:rFonts w:hint="cs"/>
          <w:rtl/>
        </w:rPr>
        <w:t>مناقشه اول</w:t>
      </w:r>
      <w:bookmarkEnd w:id="27"/>
      <w:bookmarkEnd w:id="28"/>
      <w:bookmarkEnd w:id="29"/>
    </w:p>
    <w:p w14:paraId="4D27ABC7" w14:textId="300B3DBF" w:rsidR="0012397A" w:rsidRDefault="0012397A" w:rsidP="006162A2">
      <w:pPr>
        <w:rPr>
          <w:rtl/>
        </w:rPr>
      </w:pPr>
      <w:r>
        <w:rPr>
          <w:rFonts w:hint="cs"/>
          <w:rtl/>
        </w:rPr>
        <w:t xml:space="preserve">اشکال اول این است که ایشان فرموده است: ملکیت شرعی به معنای اعتبار شارع نسبت به ملکیت </w:t>
      </w:r>
      <w:r w:rsidR="002718D3">
        <w:rPr>
          <w:rFonts w:hint="cs"/>
          <w:rtl/>
        </w:rPr>
        <w:t>است که</w:t>
      </w:r>
      <w:r>
        <w:rPr>
          <w:rFonts w:hint="cs"/>
          <w:rtl/>
        </w:rPr>
        <w:t xml:space="preserve"> فعل شارع است و ملکیت عقلائی به معنای اعتبار عقلاء نسبت به ملکیت </w:t>
      </w:r>
      <w:r w:rsidR="002718D3">
        <w:rPr>
          <w:rFonts w:hint="cs"/>
          <w:rtl/>
        </w:rPr>
        <w:t>است که</w:t>
      </w:r>
      <w:r>
        <w:rPr>
          <w:rFonts w:hint="cs"/>
          <w:rtl/>
        </w:rPr>
        <w:t xml:space="preserve"> فعل عقلاء است. </w:t>
      </w:r>
      <w:r w:rsidR="002718D3">
        <w:rPr>
          <w:rFonts w:hint="cs"/>
          <w:rtl/>
        </w:rPr>
        <w:t xml:space="preserve">نهی مکلف از فعل عقلاء که اعتبار ملکیت است یا فعل شارع که ملکیت شرعی است بی معناست. </w:t>
      </w:r>
      <w:r w:rsidR="00336C0F">
        <w:rPr>
          <w:rFonts w:hint="cs"/>
          <w:rtl/>
        </w:rPr>
        <w:t>نهی مکلف باید به فعل خود او تعلق بگیرد.</w:t>
      </w:r>
    </w:p>
    <w:p w14:paraId="3A4C8E5F" w14:textId="220073FC" w:rsidR="00336C0F" w:rsidRDefault="007918B3" w:rsidP="006162A2">
      <w:pPr>
        <w:rPr>
          <w:rtl/>
        </w:rPr>
      </w:pPr>
      <w:r>
        <w:rPr>
          <w:rFonts w:hint="cs"/>
          <w:rtl/>
        </w:rPr>
        <w:t xml:space="preserve">پاسخ </w:t>
      </w:r>
      <w:r w:rsidR="00336C0F">
        <w:rPr>
          <w:rFonts w:hint="cs"/>
          <w:rtl/>
        </w:rPr>
        <w:t>این است که ایجاد ملکیت عقلائی</w:t>
      </w:r>
      <w:r w:rsidR="00E73CD4">
        <w:rPr>
          <w:rFonts w:hint="cs"/>
          <w:rtl/>
        </w:rPr>
        <w:t xml:space="preserve"> یا شرعی گرچه فعل مباشری مکلف نیست اما فعل تسب</w:t>
      </w:r>
      <w:r w:rsidR="007F0142">
        <w:rPr>
          <w:rFonts w:hint="cs"/>
          <w:rtl/>
        </w:rPr>
        <w:t>ی</w:t>
      </w:r>
      <w:r w:rsidR="00E73CD4">
        <w:rPr>
          <w:rFonts w:hint="cs"/>
          <w:rtl/>
        </w:rPr>
        <w:t>بی او هست.</w:t>
      </w:r>
      <w:r w:rsidR="007F0142">
        <w:rPr>
          <w:rFonts w:hint="cs"/>
          <w:rtl/>
        </w:rPr>
        <w:t xml:space="preserve"> </w:t>
      </w:r>
      <w:r w:rsidR="00E73CD4">
        <w:rPr>
          <w:rFonts w:hint="cs"/>
          <w:rtl/>
        </w:rPr>
        <w:t xml:space="preserve">ایجاد موضوع برای حکم عقلائی یا شرعی </w:t>
      </w:r>
      <w:r w:rsidR="007F0142">
        <w:rPr>
          <w:rFonts w:hint="cs"/>
          <w:rtl/>
        </w:rPr>
        <w:t xml:space="preserve">که ایشان به عنوان فعل مکلف مطرح کرد </w:t>
      </w:r>
      <w:r w:rsidR="00E73CD4">
        <w:rPr>
          <w:rFonts w:hint="cs"/>
          <w:rtl/>
        </w:rPr>
        <w:t>برای انتساب ایجاد ملکیت عقلائی یا شرعی به مکلف کافی است.</w:t>
      </w:r>
      <w:r w:rsidR="007F0142">
        <w:rPr>
          <w:rFonts w:hint="cs"/>
          <w:rtl/>
        </w:rPr>
        <w:t xml:space="preserve"> </w:t>
      </w:r>
      <w:r w:rsidR="00A60314">
        <w:rPr>
          <w:rFonts w:hint="cs"/>
          <w:rtl/>
        </w:rPr>
        <w:t>همان طور که به عنوان مثال در امر به تطهیر مسجد فعل مکلف تنها ریختن آب روی زمین است نه طهارت مسجد. اما این فعل موضوع برای حکم شارع به طهارت زمین است و به تبع ایجاد موضوع توسط مکلف حکم فعلی شده و به مکلف منتسب می شود. لذا گفته می شود این مکلف مسجد را تطهیر کرد؛ چرا که فعل تسبیبی اوست. همان طور که امر شارع به فعل تسبیبی مکلف مانند امر به تطهیر مسجد بدون اشکال است، نهی شارع از فعل تسبیبی مکلف نیز بدون اشکال است. به عنوان مثال شارع می تواند ایجاد ملکیت کافر نسبت به عبد مسلم را که فعل تسبیبی بایع است حرام کند.</w:t>
      </w:r>
    </w:p>
    <w:p w14:paraId="39AB932A" w14:textId="702EB03E" w:rsidR="005C6333" w:rsidRDefault="005C6333" w:rsidP="006162A2">
      <w:pPr>
        <w:rPr>
          <w:rtl/>
        </w:rPr>
      </w:pPr>
      <w:r>
        <w:rPr>
          <w:rFonts w:hint="cs"/>
          <w:rtl/>
        </w:rPr>
        <w:t xml:space="preserve">این با کلام آقای خویی متفاوت است. اگر شارع از ایجاد ملکیت کافر نسبت به عبد مسلم نهی کند گفته می شود متعلق نهی باید مقدور باشد پس ایجاد ملکیت کافر نسبت به عبد مسلم مقدور است. نهی تکلیفی از مسبب عقلائی و شرعی به معنای </w:t>
      </w:r>
      <w:r>
        <w:rPr>
          <w:rFonts w:hint="cs"/>
          <w:rtl/>
        </w:rPr>
        <w:lastRenderedPageBreak/>
        <w:t xml:space="preserve">مقدور بودن آن مسبب برای مکلف است. نهی تکلیفی مولی از ایجاد ملکیت شرعی کافر برای عبد مسلم به معنای مقدور بودن آن برای مکلف است و این نه تنها مقتضی فساد نیست بلکه ملازم با صحت است. در حالی که نهی از انشاء مستلزم صحت آن نیست. </w:t>
      </w:r>
      <w:r w:rsidR="00C55AC2">
        <w:rPr>
          <w:rFonts w:hint="cs"/>
          <w:rtl/>
        </w:rPr>
        <w:t xml:space="preserve">به عنوان مثال نهی از انشاء بیع خمر مستلزم صحت نیست اما در نهی از ایجاد ملکیت شرعی دیگران نسبت خمر گفته می شود که مستلزم صحت بیع خمر است؛ چون نهی باید به مقدور تعلق بگیرد و این به معنای مقدور بودن ایجاد ملکیت شرعی دیگران نسبت به خمر </w:t>
      </w:r>
      <w:r w:rsidR="00717B2D">
        <w:rPr>
          <w:rFonts w:hint="cs"/>
          <w:rtl/>
        </w:rPr>
        <w:t xml:space="preserve">برای مکلف </w:t>
      </w:r>
      <w:r w:rsidR="00C55AC2">
        <w:rPr>
          <w:rFonts w:hint="cs"/>
          <w:rtl/>
        </w:rPr>
        <w:t>است.</w:t>
      </w:r>
    </w:p>
    <w:p w14:paraId="4A2C2A3E" w14:textId="7259D18E" w:rsidR="00CF635E" w:rsidRDefault="00BD24AD" w:rsidP="00BD24AD">
      <w:pPr>
        <w:pStyle w:val="Heading4"/>
        <w:rPr>
          <w:rtl/>
        </w:rPr>
      </w:pPr>
      <w:bookmarkStart w:id="30" w:name="_Toc99471623"/>
      <w:bookmarkStart w:id="31" w:name="_Toc99472219"/>
      <w:bookmarkStart w:id="32" w:name="_Toc99472268"/>
      <w:r>
        <w:rPr>
          <w:rFonts w:hint="cs"/>
          <w:rtl/>
        </w:rPr>
        <w:t>مناقشه دوم</w:t>
      </w:r>
      <w:bookmarkEnd w:id="30"/>
      <w:bookmarkEnd w:id="31"/>
      <w:bookmarkEnd w:id="32"/>
    </w:p>
    <w:p w14:paraId="4C87FACB" w14:textId="2B4BD8DC" w:rsidR="00AF0156" w:rsidRDefault="00CF3654" w:rsidP="006162A2">
      <w:pPr>
        <w:rPr>
          <w:rtl/>
        </w:rPr>
      </w:pPr>
      <w:r>
        <w:rPr>
          <w:rFonts w:hint="cs"/>
          <w:rtl/>
        </w:rPr>
        <w:t xml:space="preserve">اشکال دومی که می تواند مقصود آقای خویی باشد این است که ملکیت </w:t>
      </w:r>
      <w:r w:rsidR="00A37B60">
        <w:rPr>
          <w:rFonts w:hint="cs"/>
          <w:rtl/>
        </w:rPr>
        <w:t xml:space="preserve">کافر نسبت به عبد مسلم که شارع از ایجاد آن نهی تکلیفی می کند یا مفسده دارد یا مفسده ندارد. در صورت مفسده داشتن شارع نباید آن را اعتبار کند. مفسده ملزمه داشتن ملکیت شرعی کافر نسبت به عبد مسلم به معنای </w:t>
      </w:r>
      <w:r w:rsidR="007918B3">
        <w:rPr>
          <w:rFonts w:hint="cs"/>
          <w:rtl/>
        </w:rPr>
        <w:t>مصلحت نداشتن ملکیت شرعی اوست. پس شارع باید به جای نهی مکلف، خودش ملکیت کافر را اعتبار نکند. در صورت عدم مفسده ملزمه در ملکیت شرعی کافر نسبت به عبد مسلم، نهی شارع از آن دلیلی ندارد.</w:t>
      </w:r>
    </w:p>
    <w:p w14:paraId="583119C5" w14:textId="77777777" w:rsidR="008169D6" w:rsidRDefault="007918B3" w:rsidP="008169D6">
      <w:pPr>
        <w:rPr>
          <w:rtl/>
        </w:rPr>
      </w:pPr>
      <w:r>
        <w:rPr>
          <w:rFonts w:hint="cs"/>
          <w:rtl/>
        </w:rPr>
        <w:t xml:space="preserve">پاسخ این است که ملکیت شرعی کافر نسبت به عبد مسلم مفسده ملزمه دارد اما بعد از بیع عبد مسلم به کافر مصلحت اقوی در حکم شارع به ملکیت کافر است. میان مصلحت و مفسده تزاحم می شود و مکلف این تزاحم را ایجاد کرد. اگر مکلف «بعتک هذا العبد المسلم» را بیان نمی کرد مفسده ملکیت شرعی کافر نسبت به عبد مسلم اجتناب می شد و مولی به هدف خود می رسید. اما مکلف به سوء اختیار بیع را انجام داد و بعد از </w:t>
      </w:r>
      <w:r w:rsidR="00CC3058">
        <w:rPr>
          <w:rFonts w:hint="cs"/>
          <w:rtl/>
        </w:rPr>
        <w:t>ایجاد بیع</w:t>
      </w:r>
      <w:r>
        <w:rPr>
          <w:rFonts w:hint="cs"/>
          <w:rtl/>
        </w:rPr>
        <w:t xml:space="preserve"> شارع</w:t>
      </w:r>
      <w:r w:rsidR="00CC3058">
        <w:rPr>
          <w:rFonts w:hint="cs"/>
          <w:rtl/>
        </w:rPr>
        <w:t xml:space="preserve"> </w:t>
      </w:r>
      <w:r>
        <w:rPr>
          <w:rFonts w:hint="cs"/>
          <w:rtl/>
        </w:rPr>
        <w:t xml:space="preserve">مصلحتی اقوی </w:t>
      </w:r>
      <w:r w:rsidR="00CC3058">
        <w:rPr>
          <w:rFonts w:hint="cs"/>
          <w:rtl/>
        </w:rPr>
        <w:t xml:space="preserve">را که در تنفیذ بیع وجود دارد ملاحظه می کند. لذا شارع مکلف را از ایجاد ملکیت شرعی کافر نسبت به عبد مسلم نهی می کند و به جهت مصلحت اقوی نمی تواند بعد از بیان صیغه «بعت» توسط مکلف اعتبار ملکیت شرعی کافر را ایجاد نکند. </w:t>
      </w:r>
    </w:p>
    <w:p w14:paraId="04952A87" w14:textId="6EB68603" w:rsidR="008169D6" w:rsidRDefault="00CC3058" w:rsidP="008169D6">
      <w:pPr>
        <w:rPr>
          <w:rtl/>
        </w:rPr>
      </w:pPr>
      <w:r>
        <w:rPr>
          <w:rFonts w:hint="cs"/>
          <w:rtl/>
        </w:rPr>
        <w:t xml:space="preserve">خود آقای خویی این بیان را در مورد کسانی که خمس پرداخت نمی کنند فرموده است. به عنوان مثال در صورت </w:t>
      </w:r>
      <w:r w:rsidR="00FD7270">
        <w:rPr>
          <w:rFonts w:hint="cs"/>
          <w:rtl/>
        </w:rPr>
        <w:t xml:space="preserve">هبه مال متعلق خمس به شیعه ایشان از برخی از روایات استفاده کرده است که شخص موهوب له شیعی مالک کل مال شده و ملزم به پرداخت خمس </w:t>
      </w:r>
      <w:r w:rsidR="00E73226">
        <w:rPr>
          <w:rFonts w:hint="cs"/>
          <w:rtl/>
        </w:rPr>
        <w:t xml:space="preserve">واهب نیست. تنها در فرض گذشتن سال بر هبه و عدم استفاده مال خمس بر موهوب له واجب می شود. در عین حال واهب برای اتلاف خمس بر اصحاب خمس مستحق عقاب است. </w:t>
      </w:r>
      <w:r w:rsidR="00B868C3">
        <w:rPr>
          <w:rFonts w:hint="cs"/>
          <w:rtl/>
        </w:rPr>
        <w:t>اگرچه در واقع تنفیذ هبه توسط شارع موجب اتلاف شده است اما</w:t>
      </w:r>
      <w:r w:rsidR="00B24324">
        <w:rPr>
          <w:rFonts w:hint="cs"/>
          <w:rtl/>
        </w:rPr>
        <w:t xml:space="preserve"> واهب نمی تواند به آن احتجاج کند و</w:t>
      </w:r>
      <w:r w:rsidR="001A57CC">
        <w:rPr>
          <w:rFonts w:hint="cs"/>
          <w:rtl/>
        </w:rPr>
        <w:t xml:space="preserve"> این واهب است که مکلف به عدم انشاء هبه است؛ زیرا</w:t>
      </w:r>
      <w:r w:rsidR="00B24324">
        <w:rPr>
          <w:rFonts w:hint="cs"/>
          <w:rtl/>
        </w:rPr>
        <w:t xml:space="preserve"> بعد از انشاء </w:t>
      </w:r>
      <w:r w:rsidR="00B24324">
        <w:rPr>
          <w:rFonts w:hint="cs"/>
          <w:rtl/>
        </w:rPr>
        <w:lastRenderedPageBreak/>
        <w:t>هبه توسط واهب، وجود مصلحت اقوی در تسهیل بر مؤمنین مقتضی تنفیذ هبه بوده و شارع راهی جز تنفیذ نخواهد داشت.</w:t>
      </w:r>
      <w:r w:rsidR="00052002">
        <w:rPr>
          <w:rFonts w:hint="cs"/>
          <w:rtl/>
        </w:rPr>
        <w:t xml:space="preserve"> در واقع</w:t>
      </w:r>
      <w:r w:rsidR="00B24324">
        <w:rPr>
          <w:rFonts w:hint="cs"/>
          <w:rtl/>
        </w:rPr>
        <w:t xml:space="preserve"> </w:t>
      </w:r>
      <w:r w:rsidR="008218BC">
        <w:rPr>
          <w:rFonts w:hint="cs"/>
          <w:rtl/>
        </w:rPr>
        <w:t xml:space="preserve">بازگشت نهی شارع به این است که </w:t>
      </w:r>
      <w:r w:rsidR="009518DD">
        <w:rPr>
          <w:rFonts w:hint="cs"/>
          <w:rtl/>
        </w:rPr>
        <w:t>مکلف نباید کاری کند که شارع مجبور به اعتبار ملکیت موهوب له نسبت به مال متعلق خمس شود.</w:t>
      </w:r>
    </w:p>
    <w:p w14:paraId="6B400D0F" w14:textId="25EEE641" w:rsidR="008169D6" w:rsidRDefault="008169D6" w:rsidP="008169D6">
      <w:pPr>
        <w:rPr>
          <w:rtl/>
        </w:rPr>
      </w:pPr>
      <w:r>
        <w:rPr>
          <w:rFonts w:hint="cs"/>
          <w:rtl/>
        </w:rPr>
        <w:t xml:space="preserve">گاه خود آزاد بودن مکلف در ایجاد مسبب شرعی دارای مصلحت است. به عنوان مثال در طلاق اگر شارع نهی از مسبب یعنی ایجاد بینونت کند </w:t>
      </w:r>
      <w:r w:rsidR="0039681A">
        <w:rPr>
          <w:rFonts w:hint="cs"/>
          <w:rtl/>
        </w:rPr>
        <w:t>مکلف نمی تواند به شارع اعتراض کند که در صورت مبغوضیت بینونت خود شارع نباید انشاء طلاق توسط مکلف را تنفیذ کند و دلیلی بر نهی مکلف از ایجاد بینونت شرعی میان او و همسرش وجود ندارد.</w:t>
      </w:r>
      <w:r w:rsidR="00731013">
        <w:rPr>
          <w:rFonts w:hint="cs"/>
          <w:rtl/>
        </w:rPr>
        <w:t xml:space="preserve"> زیرا شارع مصلحت را در آزاد بودن مکلف در ایجاد بینونت دیده است تا به خاطر تکلیف الهی آن را ترک کند نه اینکه تکوینا مغلول الید باشد </w:t>
      </w:r>
      <w:r w:rsidR="00973CE7">
        <w:rPr>
          <w:rFonts w:hint="cs"/>
          <w:rtl/>
        </w:rPr>
        <w:t xml:space="preserve">و انشاء طلاق توسط او بدون اثر باشد. مصلحت در این است که مکلف در عین آزادی در ایجاد بینونت شرعی با اطاعت از شارع ایجاد بینونت نکند. </w:t>
      </w:r>
      <w:r w:rsidR="00AD06A8">
        <w:rPr>
          <w:rFonts w:hint="cs"/>
          <w:rtl/>
        </w:rPr>
        <w:t xml:space="preserve">در حالی که اگر شارع به جهت مفسده ایجاد بینونت حکم به بینونت نکند مکلف مغلول الید می شود که خلاف مصلحت است. </w:t>
      </w:r>
      <w:r w:rsidR="00B67515">
        <w:rPr>
          <w:rFonts w:hint="cs"/>
          <w:rtl/>
        </w:rPr>
        <w:t>مصلحت در ادامه زوجیت شخص با همسرش از روی اختیار است.</w:t>
      </w:r>
    </w:p>
    <w:p w14:paraId="59040C6D" w14:textId="573EC792" w:rsidR="00B67515" w:rsidRDefault="00472BD1" w:rsidP="008169D6">
      <w:pPr>
        <w:rPr>
          <w:rtl/>
        </w:rPr>
      </w:pPr>
      <w:r>
        <w:rPr>
          <w:rFonts w:hint="cs"/>
          <w:rtl/>
        </w:rPr>
        <w:t xml:space="preserve">پس </w:t>
      </w:r>
      <w:r w:rsidR="007D388E">
        <w:rPr>
          <w:rFonts w:hint="cs"/>
          <w:rtl/>
        </w:rPr>
        <w:t>اشکال</w:t>
      </w:r>
      <w:r w:rsidR="00BD22DD">
        <w:rPr>
          <w:rFonts w:hint="cs"/>
          <w:rtl/>
        </w:rPr>
        <w:t xml:space="preserve"> اول</w:t>
      </w:r>
      <w:r w:rsidR="007D388E">
        <w:rPr>
          <w:rFonts w:hint="cs"/>
          <w:rtl/>
        </w:rPr>
        <w:t xml:space="preserve"> ما به کلام آقای خویی این است که دلیلی بر لزوم عدم اعتبار ملکیت شرعی، زوجیت شرعی یا بینونت شرعی توسط شارع به جهت مفسده داشتن وجود ندارد. مفسده وجود دارد و در عین حال شارع آن را اعتبار می کند؛ حال یا به دلیل ایجاد شدن مصلحت اقوی در اعتبار شرعی بعد از انشاء مکلف و یا به دلیل </w:t>
      </w:r>
      <w:r w:rsidR="00105010">
        <w:rPr>
          <w:rFonts w:hint="cs"/>
          <w:rtl/>
        </w:rPr>
        <w:t>وجود مصلحت در مختار بودن مکلف و اینکه بینونت شرعی را به اختیار خود ایجاد نکند.</w:t>
      </w:r>
    </w:p>
    <w:p w14:paraId="27C10985" w14:textId="1D9AC71D" w:rsidR="00185D85" w:rsidRDefault="00BD22DD" w:rsidP="00185D85">
      <w:pPr>
        <w:rPr>
          <w:rtl/>
        </w:rPr>
      </w:pPr>
      <w:r>
        <w:rPr>
          <w:rFonts w:hint="cs"/>
          <w:rtl/>
        </w:rPr>
        <w:t>اشکال دوم این است که ممکن است شارع از مسبب عقلائی نهی تکلیفی کند. مسبب عقلائی حکم شارع نیست تا گفته شود در صورت وجود مفسده در بینونت شرعی میان مرد و همسرش خود شارع نباید آن را اعتبار کند.</w:t>
      </w:r>
      <w:r w:rsidR="00185D85">
        <w:rPr>
          <w:rFonts w:hint="cs"/>
          <w:rtl/>
        </w:rPr>
        <w:t xml:space="preserve"> بلکه مفسده در بینونت عقلائی است که بعد از انشاء طلاق توسط زوج حاصل می شود و این فعل شارع نیست. شارع به دلیل وجود مفسده از ایجاد این بینونت عقلائی نهی می کند. بنابراین مانعی از نهی تکلیفی شارع از ایجاد مسبب شرعی یا مسبب عقلائی وجود ندارد.</w:t>
      </w:r>
    </w:p>
    <w:p w14:paraId="55D55AD5" w14:textId="1BBFAC2F" w:rsidR="00935A83" w:rsidRDefault="00935A83" w:rsidP="00935A83">
      <w:pPr>
        <w:pStyle w:val="Heading3"/>
        <w:rPr>
          <w:rtl/>
        </w:rPr>
      </w:pPr>
      <w:bookmarkStart w:id="33" w:name="_Toc99471252"/>
      <w:bookmarkStart w:id="34" w:name="_Toc99471624"/>
      <w:bookmarkStart w:id="35" w:name="_Toc99472220"/>
      <w:bookmarkStart w:id="36" w:name="_Toc99472269"/>
      <w:r>
        <w:rPr>
          <w:rFonts w:hint="cs"/>
          <w:rtl/>
        </w:rPr>
        <w:t xml:space="preserve">جهت دوم: </w:t>
      </w:r>
      <w:r w:rsidR="00CF635E">
        <w:rPr>
          <w:rFonts w:hint="cs"/>
          <w:rtl/>
        </w:rPr>
        <w:t>مقتضای</w:t>
      </w:r>
      <w:r>
        <w:rPr>
          <w:rFonts w:hint="cs"/>
          <w:rtl/>
        </w:rPr>
        <w:t xml:space="preserve"> نهی تکلیفی از مسبب</w:t>
      </w:r>
      <w:bookmarkEnd w:id="33"/>
      <w:bookmarkEnd w:id="34"/>
      <w:bookmarkEnd w:id="35"/>
      <w:bookmarkEnd w:id="36"/>
    </w:p>
    <w:p w14:paraId="61FF60C7" w14:textId="42F4CF5C" w:rsidR="00185D85" w:rsidRDefault="00185D85" w:rsidP="00BD24AD">
      <w:pPr>
        <w:rPr>
          <w:rtl/>
        </w:rPr>
      </w:pPr>
      <w:r>
        <w:rPr>
          <w:rFonts w:hint="cs"/>
          <w:rtl/>
        </w:rPr>
        <w:t>جهت دوم بحث</w:t>
      </w:r>
      <w:r w:rsidR="00F4651A">
        <w:rPr>
          <w:rFonts w:hint="cs"/>
          <w:rtl/>
        </w:rPr>
        <w:t>،</w:t>
      </w:r>
      <w:r>
        <w:rPr>
          <w:rFonts w:hint="cs"/>
          <w:rtl/>
        </w:rPr>
        <w:t xml:space="preserve"> </w:t>
      </w:r>
      <w:r w:rsidR="00950662">
        <w:rPr>
          <w:rFonts w:hint="cs"/>
          <w:rtl/>
        </w:rPr>
        <w:t xml:space="preserve">بررسی </w:t>
      </w:r>
      <w:r>
        <w:rPr>
          <w:rFonts w:hint="cs"/>
          <w:rtl/>
        </w:rPr>
        <w:t xml:space="preserve">اقتضاء نهی تکلیفی از ایجاد مسبب شرعی یا عقلائی نسبت به فساد آن است. سه </w:t>
      </w:r>
      <w:r w:rsidR="00424A8E">
        <w:rPr>
          <w:rFonts w:hint="cs"/>
          <w:rtl/>
        </w:rPr>
        <w:t xml:space="preserve">قول </w:t>
      </w:r>
      <w:r>
        <w:rPr>
          <w:rFonts w:hint="cs"/>
          <w:rtl/>
        </w:rPr>
        <w:t>در این مسأله وجود دارد:</w:t>
      </w:r>
    </w:p>
    <w:p w14:paraId="194AF1E5" w14:textId="38DE5DC3" w:rsidR="00935A83" w:rsidRDefault="00BD24AD" w:rsidP="00950662">
      <w:pPr>
        <w:pStyle w:val="Heading5"/>
        <w:rPr>
          <w:rtl/>
        </w:rPr>
      </w:pPr>
      <w:bookmarkStart w:id="37" w:name="_Toc99471254"/>
      <w:bookmarkStart w:id="38" w:name="_Toc99471625"/>
      <w:bookmarkStart w:id="39" w:name="_Toc99472221"/>
      <w:bookmarkStart w:id="40" w:name="_Toc99472270"/>
      <w:r>
        <w:rPr>
          <w:rFonts w:hint="cs"/>
          <w:rtl/>
        </w:rPr>
        <w:lastRenderedPageBreak/>
        <w:t xml:space="preserve">قول اول: </w:t>
      </w:r>
      <w:r w:rsidR="00950662">
        <w:rPr>
          <w:rFonts w:hint="cs"/>
          <w:rtl/>
        </w:rPr>
        <w:t>اقتضاء صحت</w:t>
      </w:r>
      <w:bookmarkEnd w:id="37"/>
      <w:bookmarkEnd w:id="38"/>
      <w:bookmarkEnd w:id="39"/>
      <w:bookmarkEnd w:id="40"/>
    </w:p>
    <w:p w14:paraId="2871434E" w14:textId="619BA0B1" w:rsidR="00185D85" w:rsidRDefault="00424A8E" w:rsidP="00185D85">
      <w:pPr>
        <w:rPr>
          <w:rtl/>
          <w:lang w:bidi="ar-SA"/>
        </w:rPr>
      </w:pPr>
      <w:r>
        <w:rPr>
          <w:rFonts w:hint="cs"/>
          <w:rtl/>
        </w:rPr>
        <w:t xml:space="preserve">قول </w:t>
      </w:r>
      <w:r w:rsidR="00185D85">
        <w:rPr>
          <w:rFonts w:hint="cs"/>
          <w:rtl/>
        </w:rPr>
        <w:t>اول مربوط به ابوحنیفه و محمد بن حسن شیبانی است که قائل اند نهی تکلیفی از معامله مقتضی صحت آن است.</w:t>
      </w:r>
      <w:r>
        <w:rPr>
          <w:rStyle w:val="FootnoteReference"/>
          <w:rtl/>
        </w:rPr>
        <w:footnoteReference w:id="6"/>
      </w:r>
    </w:p>
    <w:p w14:paraId="68136961" w14:textId="77777777" w:rsidR="002E1E7C" w:rsidRDefault="00185D85" w:rsidP="002E1E7C">
      <w:pPr>
        <w:rPr>
          <w:rtl/>
        </w:rPr>
      </w:pPr>
      <w:r>
        <w:rPr>
          <w:rFonts w:hint="cs"/>
          <w:rtl/>
        </w:rPr>
        <w:t xml:space="preserve">صاحب کفایه فرموده است: اگر نهی تکلیفی به سبب تعلق بگیرد مقتضی صحت نیست. به عنوان مثال نهی تکلیفی از انشاء بیع خمر مقتضی صحت آن نیست. </w:t>
      </w:r>
      <w:r>
        <w:rPr>
          <w:rFonts w:hint="cs"/>
          <w:rtl/>
        </w:rPr>
        <w:t xml:space="preserve">اگر مقصود </w:t>
      </w:r>
      <w:r>
        <w:rPr>
          <w:rFonts w:hint="cs"/>
          <w:rtl/>
        </w:rPr>
        <w:t xml:space="preserve">قائلین </w:t>
      </w:r>
      <w:r>
        <w:rPr>
          <w:rFonts w:hint="cs"/>
          <w:rtl/>
        </w:rPr>
        <w:t>نهی تکلیفی از مسبب باشد این نظر صحیح است</w:t>
      </w:r>
      <w:r>
        <w:rPr>
          <w:rFonts w:hint="cs"/>
          <w:rtl/>
        </w:rPr>
        <w:t>؛ چون نهی کاشف از قدرت مکلف بر ایجاد مسبب است. به عنوان مثال نهی مکلف از ایجاد ملکیت کافر نسبت به عبد مسلم به معنای قدرت مکلف بر ایجاد آن است. در حالی که اگر بیع عبد مسلم به کافر باطل باشد مکلف قدرت بر ایجاد ملکیت کافر نخواهد داشت.</w:t>
      </w:r>
      <w:r w:rsidR="002E1E7C">
        <w:rPr>
          <w:rFonts w:hint="cs"/>
          <w:rtl/>
        </w:rPr>
        <w:t xml:space="preserve"> </w:t>
      </w:r>
      <w:r>
        <w:rPr>
          <w:rFonts w:hint="cs"/>
          <w:rtl/>
        </w:rPr>
        <w:t>تعبیر صاحب کفایه این است که</w:t>
      </w:r>
      <w:r w:rsidR="00B6523B">
        <w:rPr>
          <w:rFonts w:hint="cs"/>
          <w:rtl/>
        </w:rPr>
        <w:t>: «إنه فی المعاملات کذلک إذا کان [النهی] عن المسبب أو التسبب</w:t>
      </w:r>
      <w:r w:rsidR="00B6523B">
        <w:rPr>
          <w:rStyle w:val="FootnoteReference"/>
          <w:rtl/>
        </w:rPr>
        <w:footnoteReference w:id="7"/>
      </w:r>
      <w:r w:rsidR="00B6523B">
        <w:rPr>
          <w:rFonts w:hint="cs"/>
          <w:rtl/>
        </w:rPr>
        <w:t>».</w:t>
      </w:r>
      <w:r w:rsidR="00B6523B">
        <w:rPr>
          <w:rStyle w:val="FootnoteReference"/>
          <w:rtl/>
        </w:rPr>
        <w:footnoteReference w:id="8"/>
      </w:r>
      <w:r w:rsidR="006449DB">
        <w:rPr>
          <w:rFonts w:hint="cs"/>
          <w:rtl/>
        </w:rPr>
        <w:t xml:space="preserve"> </w:t>
      </w:r>
    </w:p>
    <w:p w14:paraId="6666137E" w14:textId="0E9E403F" w:rsidR="00FE3CB4" w:rsidRDefault="006449DB" w:rsidP="002E1E7C">
      <w:pPr>
        <w:rPr>
          <w:rtl/>
        </w:rPr>
      </w:pPr>
      <w:r>
        <w:rPr>
          <w:rFonts w:hint="cs"/>
          <w:rtl/>
        </w:rPr>
        <w:t>ظاهرا مقصود ایشان از مسبب این است که به عنوان مثال ملکیت کافر نسبت به عبد مسلم به طور مطلق مبغوض است به هر سببی که باشد از جمله بیع یا هبه. اما در نهی از تسبب ایجاد ملکیت کافر به سبب خاص مبغوض است. به عنوان مثال ایجاد ملکیت کافر به سبب بیع مبغوض و به سبب هبه مبغوض نیست. البته راجع به عبد مسلم این مطرح نیست. اما راجع به بیع مصحف برخی قائل به عدم جواز آن حتی نسبت به مشتری مسلم هستند. طبق این قول ایجاد ملکیت نسبت به مصحف از طریق بیع مبغوض مولی است اما از طریق هبه مبغوض نیست.</w:t>
      </w:r>
      <w:r w:rsidR="00FE3CB4">
        <w:rPr>
          <w:rFonts w:hint="cs"/>
          <w:rtl/>
        </w:rPr>
        <w:t xml:space="preserve"> </w:t>
      </w:r>
    </w:p>
    <w:p w14:paraId="75622DD1" w14:textId="5A01CFA0" w:rsidR="00424A8E" w:rsidRDefault="00FE3CB4" w:rsidP="00A740B5">
      <w:pPr>
        <w:rPr>
          <w:rtl/>
        </w:rPr>
      </w:pPr>
      <w:r>
        <w:rPr>
          <w:rFonts w:hint="cs"/>
          <w:rtl/>
        </w:rPr>
        <w:t>بنابراین</w:t>
      </w:r>
      <w:r w:rsidR="001E7BE7">
        <w:rPr>
          <w:rFonts w:hint="cs"/>
          <w:rtl/>
        </w:rPr>
        <w:t xml:space="preserve"> صاحب کفایه</w:t>
      </w:r>
      <w:r w:rsidR="00A740B5">
        <w:rPr>
          <w:rFonts w:hint="cs"/>
          <w:rtl/>
        </w:rPr>
        <w:t xml:space="preserve"> فرمود نهی از مسبب مقتضی صحت است و به این بیان</w:t>
      </w:r>
      <w:r w:rsidR="001E7BE7">
        <w:rPr>
          <w:rFonts w:hint="cs"/>
          <w:rtl/>
        </w:rPr>
        <w:t xml:space="preserve"> کلام ابوحنیفه را که گفته بود نهی از معامله مقتضی صحت است،</w:t>
      </w:r>
      <w:r w:rsidR="00A740B5">
        <w:rPr>
          <w:rFonts w:hint="cs"/>
          <w:rtl/>
        </w:rPr>
        <w:t xml:space="preserve"> منقح کرد.</w:t>
      </w:r>
    </w:p>
    <w:p w14:paraId="128700D3" w14:textId="192A8333" w:rsidR="00950662" w:rsidRDefault="00950662" w:rsidP="00950662">
      <w:pPr>
        <w:pStyle w:val="Heading6"/>
        <w:rPr>
          <w:rtl/>
        </w:rPr>
      </w:pPr>
      <w:bookmarkStart w:id="41" w:name="_Toc99471255"/>
      <w:bookmarkStart w:id="42" w:name="_Toc99471626"/>
      <w:bookmarkStart w:id="43" w:name="_Toc99472222"/>
      <w:bookmarkStart w:id="44" w:name="_Toc99472271"/>
      <w:r>
        <w:rPr>
          <w:rFonts w:hint="cs"/>
          <w:rtl/>
        </w:rPr>
        <w:t>مناقشه اول</w:t>
      </w:r>
      <w:bookmarkEnd w:id="41"/>
      <w:bookmarkEnd w:id="42"/>
      <w:bookmarkEnd w:id="43"/>
      <w:bookmarkEnd w:id="44"/>
    </w:p>
    <w:p w14:paraId="62FCA341" w14:textId="131F7D29" w:rsidR="00490064" w:rsidRDefault="005570C9" w:rsidP="005570C9">
      <w:pPr>
        <w:rPr>
          <w:rtl/>
        </w:rPr>
      </w:pPr>
      <w:r>
        <w:rPr>
          <w:rFonts w:hint="cs"/>
          <w:rtl/>
        </w:rPr>
        <w:t xml:space="preserve">اشکال اول این است که </w:t>
      </w:r>
      <w:r w:rsidR="00AC0E2A">
        <w:rPr>
          <w:rFonts w:hint="cs"/>
          <w:rtl/>
        </w:rPr>
        <w:t xml:space="preserve">از نظر عقلی گرچه متعلق نهی باید مقدور باشد تا تکلیف به آن لغو نباشد اما چه بسا خود نهی سبب عجز شود. به عنوان مثال اگر بعد از بیان نهی مولوی «لا تضحک» توسط مولی، عبد از هیبت </w:t>
      </w:r>
      <w:r w:rsidR="00B15BEB">
        <w:rPr>
          <w:rFonts w:hint="cs"/>
          <w:rtl/>
        </w:rPr>
        <w:t xml:space="preserve">او عاجز از ضحک شود یا اهل جهنم بعد از خطاب </w:t>
      </w:r>
      <w:r w:rsidR="00B15BEB" w:rsidRPr="00B15BEB">
        <w:rPr>
          <w:rFonts w:ascii="Times New Roman" w:hAnsi="Times New Roman" w:cs="Times New Roman" w:hint="cs"/>
          <w:color w:val="008000"/>
          <w:rtl/>
        </w:rPr>
        <w:t>﴿</w:t>
      </w:r>
      <w:r w:rsidR="00B15BEB" w:rsidRPr="00B15BEB">
        <w:rPr>
          <w:color w:val="008000"/>
          <w:rtl/>
        </w:rPr>
        <w:t>قَالَ اخْسَئُوا فِ</w:t>
      </w:r>
      <w:r w:rsidR="00BD24AD">
        <w:rPr>
          <w:color w:val="008000"/>
          <w:rtl/>
        </w:rPr>
        <w:t>ی</w:t>
      </w:r>
      <w:r w:rsidR="00B15BEB" w:rsidRPr="00B15BEB">
        <w:rPr>
          <w:color w:val="008000"/>
          <w:rtl/>
        </w:rPr>
        <w:t>هَا وَ لاَ تُ</w:t>
      </w:r>
      <w:r w:rsidR="00BD24AD">
        <w:rPr>
          <w:color w:val="008000"/>
          <w:rtl/>
        </w:rPr>
        <w:t>ک</w:t>
      </w:r>
      <w:r w:rsidR="00B15BEB" w:rsidRPr="00B15BEB">
        <w:rPr>
          <w:color w:val="008000"/>
          <w:rtl/>
        </w:rPr>
        <w:t>لِّمُونِ</w:t>
      </w:r>
      <w:r w:rsidR="00B15BEB" w:rsidRPr="00B15BEB">
        <w:rPr>
          <w:rFonts w:ascii="Times New Roman" w:hAnsi="Times New Roman" w:cs="Times New Roman" w:hint="cs"/>
          <w:color w:val="008000"/>
          <w:rtl/>
        </w:rPr>
        <w:t>﴾</w:t>
      </w:r>
      <w:r w:rsidR="00B15BEB">
        <w:rPr>
          <w:rStyle w:val="FootnoteReference"/>
          <w:rFonts w:ascii="Times New Roman" w:hAnsi="Times New Roman" w:cs="Times New Roman"/>
          <w:color w:val="008000"/>
          <w:rtl/>
        </w:rPr>
        <w:footnoteReference w:id="9"/>
      </w:r>
      <w:r w:rsidR="00B15BEB">
        <w:rPr>
          <w:rFonts w:hint="cs"/>
          <w:rtl/>
        </w:rPr>
        <w:t xml:space="preserve"> عاجز از تکلم شوند موجب اشکال نخواهد شد</w:t>
      </w:r>
      <w:r w:rsidR="00621246">
        <w:rPr>
          <w:rFonts w:hint="cs"/>
          <w:rtl/>
        </w:rPr>
        <w:t xml:space="preserve">؛ چون عجز ناشی از </w:t>
      </w:r>
      <w:r w:rsidR="00621246">
        <w:rPr>
          <w:rFonts w:hint="cs"/>
          <w:rtl/>
        </w:rPr>
        <w:lastRenderedPageBreak/>
        <w:t>نهی مولی است. همان گونه که گاهی امر مولی سبب قدرت می شود. به عنوان مثال عبد مریض به برکت امر «قم» که مولی بیان می کند قادر بر قیام می شود و این بدون اشکال است. مهم این است که متعلق امر در طول امر مقدور باشد ولو قبل از امر مقدور نباشد و همچنین متعلق نهی باید قبل از نهی مقدور باشد ولو در طول نهی و به سبب نهی غیر مقدور شود. در مقام نیز می توان گفت بعد از نهی شارع از ایجاد ملکیت برای کافر نسبت به عبد مسلم، مکلف سلطنت بر تملیک عبد مسلم به کافر را از دست می دهد و این ملکیت پس از این قابل ایجاد نخواهد بود.</w:t>
      </w:r>
      <w:r>
        <w:rPr>
          <w:rFonts w:hint="cs"/>
          <w:rtl/>
        </w:rPr>
        <w:t xml:space="preserve"> </w:t>
      </w:r>
      <w:r w:rsidR="00490064">
        <w:rPr>
          <w:rFonts w:hint="cs"/>
          <w:rtl/>
        </w:rPr>
        <w:t>البته از نظر عرفی می پذیریم که ظهور نهی تکلیفی از ایجاد ملکیت شرعی، مقدور بودن ایجاد ملکیت حتی بعد از نهی است. پس اشکال اول به ایشان این است که باید بحث از دیدگاه عرفی بررسی شود، نه از نظر عقلی.</w:t>
      </w:r>
    </w:p>
    <w:p w14:paraId="5798F68B" w14:textId="5CC7DC42" w:rsidR="00950662" w:rsidRDefault="00950662" w:rsidP="00950662">
      <w:pPr>
        <w:pStyle w:val="Heading6"/>
        <w:rPr>
          <w:rtl/>
        </w:rPr>
      </w:pPr>
      <w:bookmarkStart w:id="45" w:name="_Toc99471256"/>
      <w:bookmarkStart w:id="46" w:name="_Toc99471627"/>
      <w:bookmarkStart w:id="47" w:name="_Toc99472223"/>
      <w:bookmarkStart w:id="48" w:name="_Toc99472272"/>
      <w:r>
        <w:rPr>
          <w:rFonts w:hint="cs"/>
          <w:rtl/>
        </w:rPr>
        <w:t>مناقشه دوم</w:t>
      </w:r>
      <w:bookmarkEnd w:id="45"/>
      <w:bookmarkEnd w:id="46"/>
      <w:bookmarkEnd w:id="47"/>
      <w:bookmarkEnd w:id="48"/>
    </w:p>
    <w:p w14:paraId="66A7D778" w14:textId="4F7B5ADC" w:rsidR="005570C9" w:rsidRPr="008169D6" w:rsidRDefault="005570C9" w:rsidP="00A740B5">
      <w:pPr>
        <w:rPr>
          <w:rFonts w:hint="cs"/>
          <w:rtl/>
          <w:lang w:bidi="ar-SA"/>
        </w:rPr>
      </w:pPr>
      <w:r>
        <w:rPr>
          <w:rFonts w:hint="cs"/>
          <w:rtl/>
        </w:rPr>
        <w:t>اشکال دوم این است که این بیان صاحب کفایه اختصاص به نهی از ایجاد ملکیت شرعی فعلی دارد. اما اگر نهی به ایجاد ملکیت عقلائی تعلق بگیرد مقتضی صحت نیست.</w:t>
      </w:r>
      <w:r w:rsidR="005408DE">
        <w:rPr>
          <w:rFonts w:hint="cs"/>
          <w:rtl/>
        </w:rPr>
        <w:t xml:space="preserve"> به عنوان مثال اگر</w:t>
      </w:r>
      <w:r w:rsidR="006778A4">
        <w:rPr>
          <w:rFonts w:hint="cs"/>
          <w:rtl/>
        </w:rPr>
        <w:t xml:space="preserve"> مولی</w:t>
      </w:r>
      <w:r w:rsidR="005408DE">
        <w:rPr>
          <w:rFonts w:hint="cs"/>
          <w:rtl/>
        </w:rPr>
        <w:t xml:space="preserve"> نهی کند از ایجاد ملکیت عقلائی کافر نسبت به عبد مسلم، متعلق آن مقدور مکلف است ولو شارع ملکیت شرعی کافر را نپذیرفته باشد. همچنین نهی </w:t>
      </w:r>
      <w:r w:rsidR="00554C81">
        <w:rPr>
          <w:rFonts w:hint="cs"/>
          <w:rtl/>
        </w:rPr>
        <w:t>می تواند به</w:t>
      </w:r>
      <w:r w:rsidR="005408DE">
        <w:rPr>
          <w:rFonts w:hint="cs"/>
          <w:rtl/>
        </w:rPr>
        <w:t xml:space="preserve"> ایجاد ملکیت شر</w:t>
      </w:r>
      <w:r w:rsidR="00554C81">
        <w:rPr>
          <w:rFonts w:hint="cs"/>
          <w:rtl/>
        </w:rPr>
        <w:t xml:space="preserve">عی شأنی و لولا النهی تعلق بگیرد به این معنا که اگر نهی نبود ملکیت شرعی ایجاد می شد. به عنوان مثال زن حائض از عبادت لولا النهی نهی شده است. </w:t>
      </w:r>
      <w:r w:rsidR="00554C81" w:rsidRPr="00554C81">
        <w:rPr>
          <w:rFonts w:ascii="Times New Roman" w:hAnsi="Times New Roman" w:cs="Times New Roman" w:hint="cs"/>
          <w:color w:val="008000"/>
          <w:rtl/>
        </w:rPr>
        <w:t>﴿</w:t>
      </w:r>
      <w:r w:rsidR="00554C81" w:rsidRPr="00554C81">
        <w:rPr>
          <w:color w:val="008000"/>
          <w:rtl/>
        </w:rPr>
        <w:t>دَعِ</w:t>
      </w:r>
      <w:r w:rsidR="00BD24AD">
        <w:rPr>
          <w:color w:val="008000"/>
          <w:rtl/>
        </w:rPr>
        <w:t>ی</w:t>
      </w:r>
      <w:r w:rsidR="00554C81" w:rsidRPr="00554C81">
        <w:rPr>
          <w:color w:val="008000"/>
          <w:rtl/>
        </w:rPr>
        <w:t xml:space="preserve"> الصَّلَاةَ أَ</w:t>
      </w:r>
      <w:r w:rsidR="00BD24AD">
        <w:rPr>
          <w:color w:val="008000"/>
          <w:rtl/>
        </w:rPr>
        <w:t>ی</w:t>
      </w:r>
      <w:r w:rsidR="00554C81" w:rsidRPr="00554C81">
        <w:rPr>
          <w:color w:val="008000"/>
          <w:rtl/>
        </w:rPr>
        <w:t>امَ أَقْرَائِ</w:t>
      </w:r>
      <w:r w:rsidR="00BD24AD">
        <w:rPr>
          <w:color w:val="008000"/>
          <w:rtl/>
        </w:rPr>
        <w:t>ک</w:t>
      </w:r>
      <w:r w:rsidR="00554C81" w:rsidRPr="00554C81">
        <w:rPr>
          <w:rFonts w:ascii="Times New Roman" w:hAnsi="Times New Roman" w:cs="Times New Roman" w:hint="cs"/>
          <w:color w:val="008000"/>
          <w:rtl/>
        </w:rPr>
        <w:t>﴾</w:t>
      </w:r>
      <w:r w:rsidR="00554C81" w:rsidRPr="00554C81">
        <w:rPr>
          <w:rtl/>
        </w:rPr>
        <w:t>‏</w:t>
      </w:r>
      <w:r w:rsidR="00554C81">
        <w:rPr>
          <w:rStyle w:val="FootnoteReference"/>
          <w:rtl/>
        </w:rPr>
        <w:footnoteReference w:id="10"/>
      </w:r>
      <w:r w:rsidR="00554C81">
        <w:rPr>
          <w:rFonts w:hint="cs"/>
          <w:rtl/>
        </w:rPr>
        <w:t xml:space="preserve"> نهی از عبادت است اما نه عبادت فعلی که با نهی سازگار نیست بلکه عبادت فی حد ذاتها و لولا النهی متعلق نهی است. </w:t>
      </w:r>
      <w:r w:rsidR="003F50D4">
        <w:rPr>
          <w:rFonts w:hint="cs"/>
          <w:rtl/>
        </w:rPr>
        <w:t>همچنین اگر مفاد خطاب نهی نباشد و تنها بیان مبغوضیت باشد، مقتضی قدرت نیست. به عنوان مثال اینکه مولی بگوید ملکیت کافر نسبت به عبد مسلم نزد من مبغوض است، بیان حرمت نه به لسان نهی بلکه به لسان بیان مبغوضیت است. این فرض خارج از محل بحث است و ظاهرا بحث صاحب کفایه نیز در این فرض نیست. صاحب کفایه تنها در مورد تحریم و نهی فرموده است و ما نیز پذیرفتیم که ظهور عرفی نهی از ایجاد ملکیت شرعی بالفعل در قدرت بر ایجاد ملکیت شرعی بالفعل است. پس نهی از مسبب شرعی فعلی عرفا مقتضی صحت است.</w:t>
      </w:r>
    </w:p>
    <w:sectPr w:rsidR="005570C9" w:rsidRPr="008169D6"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98E6" w14:textId="77777777" w:rsidR="00920190" w:rsidRDefault="00920190" w:rsidP="008B750B">
      <w:pPr>
        <w:spacing w:line="240" w:lineRule="auto"/>
      </w:pPr>
      <w:r>
        <w:separator/>
      </w:r>
    </w:p>
    <w:p w14:paraId="7E116640" w14:textId="77777777" w:rsidR="00920190" w:rsidRDefault="00920190"/>
  </w:endnote>
  <w:endnote w:type="continuationSeparator" w:id="0">
    <w:p w14:paraId="3863FF88" w14:textId="77777777" w:rsidR="00920190" w:rsidRDefault="00920190" w:rsidP="008B750B">
      <w:pPr>
        <w:spacing w:line="240" w:lineRule="auto"/>
      </w:pPr>
      <w:r>
        <w:continuationSeparator/>
      </w:r>
    </w:p>
    <w:p w14:paraId="6F4EC36B" w14:textId="77777777" w:rsidR="00920190" w:rsidRDefault="00920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D7BF" w14:textId="77777777" w:rsidR="00481C31" w:rsidRDefault="00481C31">
    <w:pPr>
      <w:pStyle w:val="Footer"/>
    </w:pPr>
  </w:p>
  <w:p w14:paraId="34B3A04A" w14:textId="77777777" w:rsidR="00684694" w:rsidRDefault="0068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0A32DAA4" w14:textId="77777777" w:rsidTr="0020241A">
      <w:tc>
        <w:tcPr>
          <w:tcW w:w="3382" w:type="dxa"/>
          <w:tcBorders>
            <w:top w:val="nil"/>
            <w:left w:val="nil"/>
            <w:bottom w:val="nil"/>
            <w:right w:val="nil"/>
          </w:tcBorders>
        </w:tcPr>
        <w:p w14:paraId="5ED158CF"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048E16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26FB1A76" w14:textId="77777777" w:rsidR="006D44C1" w:rsidRPr="006D44C1" w:rsidRDefault="00E86524" w:rsidP="001B6799">
          <w:pPr>
            <w:pStyle w:val="Footer"/>
            <w:bidi w:val="0"/>
            <w:rPr>
              <w:color w:val="808080" w:themeColor="background1" w:themeShade="80"/>
              <w:rtl/>
            </w:rPr>
          </w:pPr>
          <w:bookmarkStart w:id="56" w:name="BokAdres"/>
          <w:bookmarkEnd w:id="56"/>
          <w:r>
            <w:rPr>
              <w:color w:val="808080" w:themeColor="background1" w:themeShade="80"/>
            </w:rPr>
            <w:t>U1ms4_14010108-112_am3_mfeb.ir</w:t>
          </w:r>
        </w:p>
      </w:tc>
    </w:tr>
  </w:tbl>
  <w:p w14:paraId="5BFA7AC7" w14:textId="77777777" w:rsidR="00FA3B17" w:rsidRDefault="00FA3B17" w:rsidP="00FA5F3D">
    <w:pPr>
      <w:pStyle w:val="Footer"/>
      <w:jc w:val="center"/>
    </w:pPr>
  </w:p>
  <w:p w14:paraId="3344FCC9" w14:textId="77777777" w:rsidR="00684694" w:rsidRDefault="0068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8EB9C" w14:textId="77777777" w:rsidR="00920190" w:rsidRDefault="00920190" w:rsidP="008B750B">
      <w:pPr>
        <w:spacing w:line="240" w:lineRule="auto"/>
      </w:pPr>
      <w:r>
        <w:separator/>
      </w:r>
    </w:p>
    <w:p w14:paraId="4CC3885A" w14:textId="77777777" w:rsidR="00920190" w:rsidRDefault="00920190"/>
  </w:footnote>
  <w:footnote w:type="continuationSeparator" w:id="0">
    <w:p w14:paraId="78374EF3" w14:textId="77777777" w:rsidR="00920190" w:rsidRDefault="00920190" w:rsidP="008B750B">
      <w:pPr>
        <w:spacing w:line="240" w:lineRule="auto"/>
      </w:pPr>
      <w:r>
        <w:continuationSeparator/>
      </w:r>
    </w:p>
    <w:p w14:paraId="7CDCC2E0" w14:textId="77777777" w:rsidR="00920190" w:rsidRDefault="00920190"/>
  </w:footnote>
  <w:footnote w:id="1">
    <w:p w14:paraId="32E46FFB" w14:textId="287E72FC" w:rsidR="00F1692E" w:rsidRPr="00453208" w:rsidRDefault="00BD24AD" w:rsidP="00F1692E">
      <w:pPr>
        <w:pStyle w:val="FootnoteText"/>
      </w:pPr>
      <w:r w:rsidRPr="00BD24AD">
        <w:footnoteRef/>
      </w:r>
      <w:r>
        <w:rPr>
          <w:rtl/>
        </w:rPr>
        <w:t>.</w:t>
      </w:r>
      <w:r w:rsidR="00F1692E" w:rsidRPr="00453208">
        <w:rPr>
          <w:rtl/>
        </w:rPr>
        <w:t xml:space="preserve"> </w:t>
      </w:r>
      <w:hyperlink r:id="rId1" w:history="1">
        <w:r w:rsidR="00F1692E" w:rsidRPr="00453208">
          <w:rPr>
            <w:rStyle w:val="Hyperlink"/>
            <w:rFonts w:hint="eastAsia"/>
            <w:rtl/>
          </w:rPr>
          <w:t>وسائل</w:t>
        </w:r>
        <w:r w:rsidR="00F1692E" w:rsidRPr="00453208">
          <w:rPr>
            <w:rStyle w:val="Hyperlink"/>
            <w:rtl/>
          </w:rPr>
          <w:t xml:space="preserve"> الش</w:t>
        </w:r>
        <w:r w:rsidR="00F1692E" w:rsidRPr="00453208">
          <w:rPr>
            <w:rStyle w:val="Hyperlink"/>
            <w:rFonts w:hint="cs"/>
            <w:rtl/>
          </w:rPr>
          <w:t>ی</w:t>
        </w:r>
        <w:r w:rsidR="00F1692E" w:rsidRPr="00453208">
          <w:rPr>
            <w:rStyle w:val="Hyperlink"/>
            <w:rFonts w:hint="eastAsia"/>
            <w:rtl/>
          </w:rPr>
          <w:t>عة،</w:t>
        </w:r>
        <w:r w:rsidR="00F1692E" w:rsidRPr="00453208">
          <w:rPr>
            <w:rStyle w:val="Hyperlink"/>
            <w:rtl/>
          </w:rPr>
          <w:t xml:space="preserve"> الش</w:t>
        </w:r>
        <w:r w:rsidR="00F1692E" w:rsidRPr="00453208">
          <w:rPr>
            <w:rStyle w:val="Hyperlink"/>
            <w:rFonts w:hint="cs"/>
            <w:rtl/>
          </w:rPr>
          <w:t>ی</w:t>
        </w:r>
        <w:r w:rsidR="00F1692E" w:rsidRPr="00453208">
          <w:rPr>
            <w:rStyle w:val="Hyperlink"/>
            <w:rFonts w:hint="eastAsia"/>
            <w:rtl/>
          </w:rPr>
          <w:t>خ</w:t>
        </w:r>
        <w:r w:rsidR="00F1692E" w:rsidRPr="00453208">
          <w:rPr>
            <w:rStyle w:val="Hyperlink"/>
            <w:rtl/>
          </w:rPr>
          <w:t xml:space="preserve"> الحر العاملي، ج17، ص224، أبواب ما </w:t>
        </w:r>
        <w:r w:rsidR="00F1692E" w:rsidRPr="00453208">
          <w:rPr>
            <w:rStyle w:val="Hyperlink"/>
            <w:rFonts w:hint="cs"/>
            <w:rtl/>
          </w:rPr>
          <w:t>ی</w:t>
        </w:r>
        <w:r w:rsidR="00F1692E" w:rsidRPr="00453208">
          <w:rPr>
            <w:rStyle w:val="Hyperlink"/>
            <w:rFonts w:hint="eastAsia"/>
            <w:rtl/>
          </w:rPr>
          <w:t>کتسب</w:t>
        </w:r>
        <w:r w:rsidR="00F1692E" w:rsidRPr="00453208">
          <w:rPr>
            <w:rStyle w:val="Hyperlink"/>
            <w:rtl/>
          </w:rPr>
          <w:t xml:space="preserve"> به، باب55، ح3، ط آل البيت.</w:t>
        </w:r>
      </w:hyperlink>
    </w:p>
  </w:footnote>
  <w:footnote w:id="2">
    <w:p w14:paraId="4FBFD338" w14:textId="31CCDBC6" w:rsidR="00F1692E" w:rsidRPr="00F1692E" w:rsidRDefault="00BD24AD" w:rsidP="00F1692E">
      <w:pPr>
        <w:pStyle w:val="FootnoteText"/>
        <w:rPr>
          <w:rFonts w:hint="cs"/>
        </w:rPr>
      </w:pPr>
      <w:r w:rsidRPr="00BD24AD">
        <w:footnoteRef/>
      </w:r>
      <w:r>
        <w:rPr>
          <w:rtl/>
        </w:rPr>
        <w:t>.</w:t>
      </w:r>
      <w:r w:rsidR="00F1692E" w:rsidRPr="00F1692E">
        <w:rPr>
          <w:rtl/>
        </w:rPr>
        <w:t xml:space="preserve"> </w:t>
      </w:r>
      <w:hyperlink r:id="rId2" w:history="1">
        <w:r w:rsidR="00F1692E" w:rsidRPr="00F1692E">
          <w:rPr>
            <w:rStyle w:val="Hyperlink"/>
            <w:rFonts w:hint="eastAsia"/>
            <w:rtl/>
          </w:rPr>
          <w:t>وسائل</w:t>
        </w:r>
        <w:r w:rsidR="00F1692E" w:rsidRPr="00F1692E">
          <w:rPr>
            <w:rStyle w:val="Hyperlink"/>
            <w:rtl/>
          </w:rPr>
          <w:t xml:space="preserve"> الش</w:t>
        </w:r>
        <w:r w:rsidR="00F1692E" w:rsidRPr="00F1692E">
          <w:rPr>
            <w:rStyle w:val="Hyperlink"/>
            <w:rFonts w:hint="cs"/>
            <w:rtl/>
          </w:rPr>
          <w:t>ی</w:t>
        </w:r>
        <w:r w:rsidR="00F1692E" w:rsidRPr="00F1692E">
          <w:rPr>
            <w:rStyle w:val="Hyperlink"/>
            <w:rFonts w:hint="eastAsia"/>
            <w:rtl/>
          </w:rPr>
          <w:t>عة،</w:t>
        </w:r>
        <w:r w:rsidR="00F1692E" w:rsidRPr="00F1692E">
          <w:rPr>
            <w:rStyle w:val="Hyperlink"/>
            <w:rtl/>
          </w:rPr>
          <w:t xml:space="preserve"> الش</w:t>
        </w:r>
        <w:r w:rsidR="00F1692E" w:rsidRPr="00F1692E">
          <w:rPr>
            <w:rStyle w:val="Hyperlink"/>
            <w:rFonts w:hint="cs"/>
            <w:rtl/>
          </w:rPr>
          <w:t>ی</w:t>
        </w:r>
        <w:r w:rsidR="00F1692E" w:rsidRPr="00F1692E">
          <w:rPr>
            <w:rStyle w:val="Hyperlink"/>
            <w:rFonts w:hint="eastAsia"/>
            <w:rtl/>
          </w:rPr>
          <w:t>خ</w:t>
        </w:r>
        <w:r w:rsidR="00F1692E" w:rsidRPr="00F1692E">
          <w:rPr>
            <w:rStyle w:val="Hyperlink"/>
            <w:rtl/>
          </w:rPr>
          <w:t xml:space="preserve"> الحر العاملي، ج18، ص127، أبواب الربا، باب4، ح2، ط آل البيت.</w:t>
        </w:r>
      </w:hyperlink>
    </w:p>
  </w:footnote>
  <w:footnote w:id="3">
    <w:p w14:paraId="212063C5" w14:textId="4E9EA913" w:rsidR="004E13E0" w:rsidRDefault="00BD24AD">
      <w:pPr>
        <w:pStyle w:val="FootnoteText"/>
        <w:rPr>
          <w:rFonts w:hint="cs"/>
        </w:rPr>
      </w:pPr>
      <w:r w:rsidRPr="00BD24AD">
        <w:rPr>
          <w:rStyle w:val="FootnoteReference"/>
          <w:vertAlign w:val="baseline"/>
        </w:rPr>
        <w:footnoteRef/>
      </w:r>
      <w:r>
        <w:rPr>
          <w:rStyle w:val="FootnoteReference"/>
          <w:vertAlign w:val="baseline"/>
          <w:rtl/>
        </w:rPr>
        <w:t>.</w:t>
      </w:r>
      <w:r w:rsidR="004E13E0">
        <w:rPr>
          <w:rtl/>
        </w:rPr>
        <w:t xml:space="preserve"> </w:t>
      </w:r>
      <w:r w:rsidR="004E13E0">
        <w:rPr>
          <w:rFonts w:hint="cs"/>
          <w:rtl/>
        </w:rPr>
        <w:t xml:space="preserve">استاد: </w:t>
      </w:r>
      <w:r w:rsidR="004E13E0">
        <w:rPr>
          <w:rFonts w:hint="cs"/>
          <w:rtl/>
        </w:rPr>
        <w:t xml:space="preserve">شرط «نداشتن حق فروش» </w:t>
      </w:r>
      <w:r>
        <w:rPr>
          <w:rFonts w:hint="cs"/>
          <w:rtl/>
        </w:rPr>
        <w:t>صحیح نبوده</w:t>
      </w:r>
      <w:r w:rsidR="004E13E0">
        <w:rPr>
          <w:rFonts w:hint="cs"/>
          <w:rtl/>
        </w:rPr>
        <w:t xml:space="preserve"> و شرط مخالف کتاب و سنت است؛ زیرا خدا حق فروش را قرار داده است و شرط کننده</w:t>
      </w:r>
      <w:r w:rsidR="004E13E0">
        <w:rPr>
          <w:rFonts w:hint="cs"/>
          <w:rtl/>
        </w:rPr>
        <w:t>،</w:t>
      </w:r>
      <w:r w:rsidR="004E13E0">
        <w:rPr>
          <w:rFonts w:hint="cs"/>
          <w:rtl/>
        </w:rPr>
        <w:t xml:space="preserve"> حق سلب آن را ندارد.</w:t>
      </w:r>
    </w:p>
  </w:footnote>
  <w:footnote w:id="4">
    <w:p w14:paraId="340E97FC" w14:textId="2EB4FDE4" w:rsidR="004E13E0" w:rsidRPr="00A072D8" w:rsidRDefault="00BD24AD" w:rsidP="004E13E0">
      <w:pPr>
        <w:pStyle w:val="FootnoteText"/>
      </w:pPr>
      <w:r w:rsidRPr="00BD24AD">
        <w:footnoteRef/>
      </w:r>
      <w:r>
        <w:rPr>
          <w:rtl/>
        </w:rPr>
        <w:t>.</w:t>
      </w:r>
      <w:r w:rsidR="004E13E0" w:rsidRPr="00A072D8">
        <w:rPr>
          <w:rtl/>
        </w:rPr>
        <w:t xml:space="preserve"> </w:t>
      </w:r>
      <w:hyperlink r:id="rId3" w:history="1">
        <w:r w:rsidR="004E13E0" w:rsidRPr="00A072D8">
          <w:rPr>
            <w:rStyle w:val="Hyperlink"/>
            <w:rtl/>
          </w:rPr>
          <w:t>وسائل الش</w:t>
        </w:r>
        <w:r w:rsidR="004E13E0" w:rsidRPr="00A072D8">
          <w:rPr>
            <w:rStyle w:val="Hyperlink"/>
            <w:rFonts w:hint="cs"/>
            <w:rtl/>
          </w:rPr>
          <w:t>ی</w:t>
        </w:r>
        <w:r w:rsidR="004E13E0" w:rsidRPr="00A072D8">
          <w:rPr>
            <w:rStyle w:val="Hyperlink"/>
            <w:rFonts w:hint="eastAsia"/>
            <w:rtl/>
          </w:rPr>
          <w:t>عة،</w:t>
        </w:r>
        <w:r w:rsidR="004E13E0" w:rsidRPr="00A072D8">
          <w:rPr>
            <w:rStyle w:val="Hyperlink"/>
            <w:rtl/>
          </w:rPr>
          <w:t xml:space="preserve"> الش</w:t>
        </w:r>
        <w:r w:rsidR="004E13E0" w:rsidRPr="00A072D8">
          <w:rPr>
            <w:rStyle w:val="Hyperlink"/>
            <w:rFonts w:hint="cs"/>
            <w:rtl/>
          </w:rPr>
          <w:t>ی</w:t>
        </w:r>
        <w:r w:rsidR="004E13E0" w:rsidRPr="00A072D8">
          <w:rPr>
            <w:rStyle w:val="Hyperlink"/>
            <w:rFonts w:hint="eastAsia"/>
            <w:rtl/>
          </w:rPr>
          <w:t>خ</w:t>
        </w:r>
        <w:r w:rsidR="004E13E0" w:rsidRPr="00A072D8">
          <w:rPr>
            <w:rStyle w:val="Hyperlink"/>
            <w:rtl/>
          </w:rPr>
          <w:t xml:space="preserve"> الحر العاملي، ج21، ص276، أبواب المهور، باب20، ح4، ط آل البيت.</w:t>
        </w:r>
      </w:hyperlink>
    </w:p>
  </w:footnote>
  <w:footnote w:id="5">
    <w:p w14:paraId="6013B179" w14:textId="6DDB6EFF" w:rsidR="00AF1812" w:rsidRPr="00AF1812" w:rsidRDefault="00BD24AD" w:rsidP="00AF1812">
      <w:pPr>
        <w:pStyle w:val="FootnoteText"/>
        <w:rPr>
          <w:rFonts w:hint="cs"/>
        </w:rPr>
      </w:pPr>
      <w:r w:rsidRPr="00BD24AD">
        <w:footnoteRef/>
      </w:r>
      <w:r>
        <w:rPr>
          <w:rtl/>
        </w:rPr>
        <w:t>.</w:t>
      </w:r>
      <w:r w:rsidR="00AF1812" w:rsidRPr="00AF1812">
        <w:rPr>
          <w:rtl/>
        </w:rPr>
        <w:t xml:space="preserve"> </w:t>
      </w:r>
      <w:hyperlink r:id="rId4" w:history="1">
        <w:r w:rsidR="00AF1812" w:rsidRPr="00AF1812">
          <w:rPr>
            <w:rStyle w:val="Hyperlink"/>
            <w:rtl/>
          </w:rPr>
          <w:t>مصباح الأصول (مباحث الفاظ- مكتبة الداوري)، الس</w:t>
        </w:r>
        <w:r w:rsidR="00AF1812" w:rsidRPr="00AF1812">
          <w:rPr>
            <w:rStyle w:val="Hyperlink"/>
            <w:rFonts w:hint="cs"/>
            <w:rtl/>
          </w:rPr>
          <w:t>ی</w:t>
        </w:r>
        <w:r w:rsidR="00AF1812" w:rsidRPr="00AF1812">
          <w:rPr>
            <w:rStyle w:val="Hyperlink"/>
            <w:rFonts w:hint="eastAsia"/>
            <w:rtl/>
          </w:rPr>
          <w:t>د</w:t>
        </w:r>
        <w:r w:rsidR="00AF1812" w:rsidRPr="00AF1812">
          <w:rPr>
            <w:rStyle w:val="Hyperlink"/>
            <w:rtl/>
          </w:rPr>
          <w:t xml:space="preserve"> أبوالقاسم الخوئ</w:t>
        </w:r>
        <w:r w:rsidR="00AF1812" w:rsidRPr="00AF1812">
          <w:rPr>
            <w:rStyle w:val="Hyperlink"/>
            <w:rFonts w:hint="cs"/>
            <w:rtl/>
          </w:rPr>
          <w:t>ی</w:t>
        </w:r>
        <w:r w:rsidR="00AF1812" w:rsidRPr="00AF1812">
          <w:rPr>
            <w:rStyle w:val="Hyperlink"/>
            <w:rFonts w:hint="eastAsia"/>
            <w:rtl/>
          </w:rPr>
          <w:t>،</w:t>
        </w:r>
        <w:r w:rsidR="00AF1812" w:rsidRPr="00AF1812">
          <w:rPr>
            <w:rStyle w:val="Hyperlink"/>
            <w:rtl/>
          </w:rPr>
          <w:t xml:space="preserve"> ج2، ص253.</w:t>
        </w:r>
      </w:hyperlink>
    </w:p>
  </w:footnote>
  <w:footnote w:id="6">
    <w:p w14:paraId="2A7088C2" w14:textId="43023416" w:rsidR="00424A8E" w:rsidRDefault="00BD24AD">
      <w:pPr>
        <w:pStyle w:val="FootnoteText"/>
        <w:rPr>
          <w:rFonts w:hint="cs"/>
        </w:rPr>
      </w:pPr>
      <w:r w:rsidRPr="00BD24AD">
        <w:rPr>
          <w:rStyle w:val="FootnoteReference"/>
          <w:vertAlign w:val="baseline"/>
        </w:rPr>
        <w:footnoteRef/>
      </w:r>
      <w:r>
        <w:rPr>
          <w:rStyle w:val="FootnoteReference"/>
          <w:vertAlign w:val="baseline"/>
          <w:rtl/>
        </w:rPr>
        <w:t>.</w:t>
      </w:r>
      <w:r w:rsidR="00424A8E">
        <w:rPr>
          <w:rtl/>
        </w:rPr>
        <w:t xml:space="preserve"> </w:t>
      </w:r>
      <w:hyperlink r:id="rId5" w:history="1">
        <w:r w:rsidR="00424A8E">
          <w:rPr>
            <w:rStyle w:val="Hyperlink"/>
            <w:rFonts w:hint="cs"/>
            <w:rtl/>
          </w:rPr>
          <w:t>المستصفی</w:t>
        </w:r>
        <w:r w:rsidR="00424A8E" w:rsidRPr="00B6523B">
          <w:rPr>
            <w:rStyle w:val="Hyperlink"/>
            <w:rtl/>
          </w:rPr>
          <w:t xml:space="preserve">، </w:t>
        </w:r>
        <w:r w:rsidR="00424A8E">
          <w:rPr>
            <w:rStyle w:val="Hyperlink"/>
            <w:rFonts w:hint="cs"/>
            <w:rtl/>
          </w:rPr>
          <w:t>أبو حامد ا</w:t>
        </w:r>
        <w:r w:rsidR="00424A8E">
          <w:rPr>
            <w:rStyle w:val="Hyperlink"/>
            <w:rFonts w:hint="cs"/>
            <w:rtl/>
          </w:rPr>
          <w:t>ل</w:t>
        </w:r>
        <w:r w:rsidR="00424A8E">
          <w:rPr>
            <w:rStyle w:val="Hyperlink"/>
            <w:rFonts w:hint="cs"/>
            <w:rtl/>
          </w:rPr>
          <w:t>غزالی</w:t>
        </w:r>
        <w:r w:rsidR="00424A8E" w:rsidRPr="00B6523B">
          <w:rPr>
            <w:rStyle w:val="Hyperlink"/>
            <w:rFonts w:hint="eastAsia"/>
            <w:rtl/>
          </w:rPr>
          <w:t>،</w:t>
        </w:r>
        <w:r w:rsidR="00424A8E" w:rsidRPr="00B6523B">
          <w:rPr>
            <w:rStyle w:val="Hyperlink"/>
            <w:rtl/>
          </w:rPr>
          <w:t xml:space="preserve"> ج1، ص</w:t>
        </w:r>
        <w:r w:rsidR="00424A8E">
          <w:rPr>
            <w:rStyle w:val="Hyperlink"/>
            <w:rFonts w:hint="cs"/>
            <w:rtl/>
          </w:rPr>
          <w:t>222.</w:t>
        </w:r>
      </w:hyperlink>
    </w:p>
  </w:footnote>
  <w:footnote w:id="7">
    <w:p w14:paraId="76C15AE4" w14:textId="6FEBC86C" w:rsidR="00B6523B" w:rsidRDefault="00BD24AD">
      <w:pPr>
        <w:pStyle w:val="FootnoteText"/>
        <w:rPr>
          <w:rFonts w:hint="cs"/>
        </w:rPr>
      </w:pPr>
      <w:r w:rsidRPr="00BD24AD">
        <w:rPr>
          <w:rStyle w:val="FootnoteReference"/>
          <w:vertAlign w:val="baseline"/>
        </w:rPr>
        <w:footnoteRef/>
      </w:r>
      <w:r>
        <w:rPr>
          <w:rStyle w:val="FootnoteReference"/>
          <w:vertAlign w:val="baseline"/>
          <w:rtl/>
        </w:rPr>
        <w:t>.</w:t>
      </w:r>
      <w:r w:rsidR="00B6523B">
        <w:rPr>
          <w:rtl/>
        </w:rPr>
        <w:t xml:space="preserve"> </w:t>
      </w:r>
      <w:r w:rsidR="00B6523B">
        <w:rPr>
          <w:rFonts w:hint="cs"/>
          <w:rtl/>
        </w:rPr>
        <w:t>در برخی از نسخه ها به جای «التسبب»، «التسبیب» ذکر شده است. (مقرر)</w:t>
      </w:r>
    </w:p>
  </w:footnote>
  <w:footnote w:id="8">
    <w:p w14:paraId="5112C7D2" w14:textId="61E0AC43" w:rsidR="00B6523B" w:rsidRPr="00B6523B" w:rsidRDefault="00BD24AD" w:rsidP="00B6523B">
      <w:pPr>
        <w:pStyle w:val="FootnoteText"/>
        <w:rPr>
          <w:rFonts w:hint="cs"/>
          <w:rtl/>
        </w:rPr>
      </w:pPr>
      <w:r w:rsidRPr="00BD24AD">
        <w:footnoteRef/>
      </w:r>
      <w:r>
        <w:rPr>
          <w:rtl/>
        </w:rPr>
        <w:t>.</w:t>
      </w:r>
      <w:r w:rsidR="00B6523B" w:rsidRPr="00B6523B">
        <w:rPr>
          <w:rtl/>
        </w:rPr>
        <w:t xml:space="preserve"> </w:t>
      </w:r>
      <w:hyperlink r:id="rId6" w:history="1">
        <w:r w:rsidR="00B6523B" w:rsidRPr="00B6523B">
          <w:rPr>
            <w:rStyle w:val="Hyperlink"/>
            <w:rFonts w:hint="eastAsia"/>
            <w:rtl/>
          </w:rPr>
          <w:t>کفا</w:t>
        </w:r>
        <w:r w:rsidR="00B6523B" w:rsidRPr="00B6523B">
          <w:rPr>
            <w:rStyle w:val="Hyperlink"/>
            <w:rFonts w:hint="cs"/>
            <w:rtl/>
          </w:rPr>
          <w:t>ی</w:t>
        </w:r>
        <w:r w:rsidR="00B6523B" w:rsidRPr="00B6523B">
          <w:rPr>
            <w:rStyle w:val="Hyperlink"/>
            <w:rFonts w:hint="eastAsia"/>
            <w:rtl/>
          </w:rPr>
          <w:t>ه</w:t>
        </w:r>
        <w:r w:rsidR="00B6523B" w:rsidRPr="00B6523B">
          <w:rPr>
            <w:rStyle w:val="Hyperlink"/>
            <w:rtl/>
          </w:rPr>
          <w:t xml:space="preserve"> الاصول، آخوند خراسان</w:t>
        </w:r>
        <w:r w:rsidR="00B6523B" w:rsidRPr="00B6523B">
          <w:rPr>
            <w:rStyle w:val="Hyperlink"/>
            <w:rFonts w:hint="cs"/>
            <w:rtl/>
          </w:rPr>
          <w:t>ی</w:t>
        </w:r>
        <w:r w:rsidR="00B6523B" w:rsidRPr="00B6523B">
          <w:rPr>
            <w:rStyle w:val="Hyperlink"/>
            <w:rFonts w:hint="eastAsia"/>
            <w:rtl/>
          </w:rPr>
          <w:t>،</w:t>
        </w:r>
        <w:r w:rsidR="00B6523B" w:rsidRPr="00B6523B">
          <w:rPr>
            <w:rStyle w:val="Hyperlink"/>
            <w:rtl/>
          </w:rPr>
          <w:t xml:space="preserve"> ج1، ص189</w:t>
        </w:r>
        <w:r w:rsidR="006449DB">
          <w:rPr>
            <w:rStyle w:val="Hyperlink"/>
            <w:rFonts w:hint="cs"/>
            <w:rtl/>
          </w:rPr>
          <w:t>؛</w:t>
        </w:r>
      </w:hyperlink>
      <w:r w:rsidR="006449DB">
        <w:rPr>
          <w:rFonts w:hint="cs"/>
          <w:rtl/>
        </w:rPr>
        <w:t xml:space="preserve"> </w:t>
      </w:r>
      <w:hyperlink r:id="rId7" w:history="1">
        <w:r w:rsidR="006449DB" w:rsidRPr="00B6523B">
          <w:rPr>
            <w:rStyle w:val="Hyperlink"/>
            <w:rFonts w:hint="eastAsia"/>
            <w:rtl/>
          </w:rPr>
          <w:t>کفا</w:t>
        </w:r>
        <w:r w:rsidR="006449DB" w:rsidRPr="00B6523B">
          <w:rPr>
            <w:rStyle w:val="Hyperlink"/>
            <w:rFonts w:hint="cs"/>
            <w:rtl/>
          </w:rPr>
          <w:t>ی</w:t>
        </w:r>
        <w:r w:rsidR="006449DB" w:rsidRPr="00B6523B">
          <w:rPr>
            <w:rStyle w:val="Hyperlink"/>
            <w:rFonts w:hint="eastAsia"/>
            <w:rtl/>
          </w:rPr>
          <w:t>ه</w:t>
        </w:r>
        <w:r w:rsidR="006449DB" w:rsidRPr="00B6523B">
          <w:rPr>
            <w:rStyle w:val="Hyperlink"/>
            <w:rtl/>
          </w:rPr>
          <w:t xml:space="preserve"> الاصول</w:t>
        </w:r>
        <w:r w:rsidR="006449DB">
          <w:rPr>
            <w:rStyle w:val="Hyperlink"/>
            <w:rFonts w:hint="cs"/>
            <w:rtl/>
          </w:rPr>
          <w:t xml:space="preserve"> (ت الزارعی السبزواری</w:t>
        </w:r>
        <w:r w:rsidR="006449DB">
          <w:rPr>
            <w:rStyle w:val="Hyperlink"/>
            <w:rFonts w:hint="cs"/>
            <w:rtl/>
          </w:rPr>
          <w:t>)</w:t>
        </w:r>
        <w:r w:rsidR="006449DB" w:rsidRPr="00B6523B">
          <w:rPr>
            <w:rStyle w:val="Hyperlink"/>
            <w:rtl/>
          </w:rPr>
          <w:t>، آخوند</w:t>
        </w:r>
        <w:r w:rsidR="006449DB" w:rsidRPr="00B6523B">
          <w:rPr>
            <w:rStyle w:val="Hyperlink"/>
            <w:rtl/>
          </w:rPr>
          <w:t xml:space="preserve"> </w:t>
        </w:r>
        <w:r w:rsidR="006449DB" w:rsidRPr="00B6523B">
          <w:rPr>
            <w:rStyle w:val="Hyperlink"/>
            <w:rtl/>
          </w:rPr>
          <w:t>خراسان</w:t>
        </w:r>
        <w:r w:rsidR="006449DB" w:rsidRPr="00B6523B">
          <w:rPr>
            <w:rStyle w:val="Hyperlink"/>
            <w:rFonts w:hint="cs"/>
            <w:rtl/>
          </w:rPr>
          <w:t>ی</w:t>
        </w:r>
        <w:r w:rsidR="006449DB" w:rsidRPr="00B6523B">
          <w:rPr>
            <w:rStyle w:val="Hyperlink"/>
            <w:rFonts w:hint="eastAsia"/>
            <w:rtl/>
          </w:rPr>
          <w:t>،</w:t>
        </w:r>
        <w:r w:rsidR="006449DB" w:rsidRPr="00B6523B">
          <w:rPr>
            <w:rStyle w:val="Hyperlink"/>
            <w:rtl/>
          </w:rPr>
          <w:t xml:space="preserve"> ج</w:t>
        </w:r>
        <w:r w:rsidR="006449DB">
          <w:rPr>
            <w:rStyle w:val="Hyperlink"/>
            <w:rFonts w:hint="cs"/>
            <w:rtl/>
          </w:rPr>
          <w:t>2</w:t>
        </w:r>
        <w:r w:rsidR="006449DB" w:rsidRPr="00B6523B">
          <w:rPr>
            <w:rStyle w:val="Hyperlink"/>
            <w:rtl/>
          </w:rPr>
          <w:t>، ص89.</w:t>
        </w:r>
      </w:hyperlink>
    </w:p>
  </w:footnote>
  <w:footnote w:id="9">
    <w:p w14:paraId="20F6461E" w14:textId="25EDFBAB" w:rsidR="00B15BEB" w:rsidRPr="00B15BEB" w:rsidRDefault="00BD24AD" w:rsidP="00B15BEB">
      <w:pPr>
        <w:pStyle w:val="FootnoteText"/>
        <w:rPr>
          <w:rFonts w:hint="cs"/>
        </w:rPr>
      </w:pPr>
      <w:r w:rsidRPr="00BD24AD">
        <w:footnoteRef/>
      </w:r>
      <w:r>
        <w:rPr>
          <w:rtl/>
        </w:rPr>
        <w:t>.</w:t>
      </w:r>
      <w:r w:rsidR="00B15BEB" w:rsidRPr="00B15BEB">
        <w:rPr>
          <w:rtl/>
        </w:rPr>
        <w:t xml:space="preserve"> </w:t>
      </w:r>
      <w:r w:rsidR="00B15BEB" w:rsidRPr="00B15BEB">
        <w:rPr>
          <w:rFonts w:hint="eastAsia"/>
          <w:rtl/>
        </w:rPr>
        <w:t>سوره</w:t>
      </w:r>
      <w:r w:rsidR="00B15BEB" w:rsidRPr="00B15BEB">
        <w:rPr>
          <w:rtl/>
        </w:rPr>
        <w:t xml:space="preserve"> مؤمنون، آيه 108.</w:t>
      </w:r>
    </w:p>
  </w:footnote>
  <w:footnote w:id="10">
    <w:p w14:paraId="25746900" w14:textId="1C72FB3C" w:rsidR="00554C81" w:rsidRPr="00554C81" w:rsidRDefault="00BD24AD" w:rsidP="00554C81">
      <w:pPr>
        <w:pStyle w:val="FootnoteText"/>
        <w:rPr>
          <w:rFonts w:hint="cs"/>
        </w:rPr>
      </w:pPr>
      <w:r w:rsidRPr="00BD24AD">
        <w:footnoteRef/>
      </w:r>
      <w:r>
        <w:rPr>
          <w:rtl/>
        </w:rPr>
        <w:t>.</w:t>
      </w:r>
      <w:r w:rsidR="00554C81" w:rsidRPr="00554C81">
        <w:rPr>
          <w:rtl/>
        </w:rPr>
        <w:t xml:space="preserve"> </w:t>
      </w:r>
      <w:hyperlink r:id="rId8" w:history="1">
        <w:r w:rsidR="00554C81" w:rsidRPr="00554C81">
          <w:rPr>
            <w:rStyle w:val="Hyperlink"/>
            <w:rtl/>
          </w:rPr>
          <w:t>وسائل الش</w:t>
        </w:r>
        <w:r w:rsidR="00554C81" w:rsidRPr="00554C81">
          <w:rPr>
            <w:rStyle w:val="Hyperlink"/>
            <w:rFonts w:hint="cs"/>
            <w:rtl/>
          </w:rPr>
          <w:t>ی</w:t>
        </w:r>
        <w:r w:rsidR="00554C81" w:rsidRPr="00554C81">
          <w:rPr>
            <w:rStyle w:val="Hyperlink"/>
            <w:rFonts w:hint="eastAsia"/>
            <w:rtl/>
          </w:rPr>
          <w:t>عة،</w:t>
        </w:r>
        <w:r w:rsidR="00554C81" w:rsidRPr="00554C81">
          <w:rPr>
            <w:rStyle w:val="Hyperlink"/>
            <w:rtl/>
          </w:rPr>
          <w:t xml:space="preserve"> الش</w:t>
        </w:r>
        <w:r w:rsidR="00554C81" w:rsidRPr="00554C81">
          <w:rPr>
            <w:rStyle w:val="Hyperlink"/>
            <w:rFonts w:hint="cs"/>
            <w:rtl/>
          </w:rPr>
          <w:t>ی</w:t>
        </w:r>
        <w:r w:rsidR="00554C81" w:rsidRPr="00554C81">
          <w:rPr>
            <w:rStyle w:val="Hyperlink"/>
            <w:rFonts w:hint="eastAsia"/>
            <w:rtl/>
          </w:rPr>
          <w:t>خ</w:t>
        </w:r>
        <w:r w:rsidR="00554C81" w:rsidRPr="00554C81">
          <w:rPr>
            <w:rStyle w:val="Hyperlink"/>
            <w:rtl/>
          </w:rPr>
          <w:t xml:space="preserve"> الحر العاملي، ج2، ص287، أبواب الح</w:t>
        </w:r>
        <w:r w:rsidR="00554C81" w:rsidRPr="00554C81">
          <w:rPr>
            <w:rStyle w:val="Hyperlink"/>
            <w:rFonts w:hint="cs"/>
            <w:rtl/>
          </w:rPr>
          <w:t>ی</w:t>
        </w:r>
        <w:r w:rsidR="00554C81" w:rsidRPr="00554C81">
          <w:rPr>
            <w:rStyle w:val="Hyperlink"/>
            <w:rFonts w:hint="eastAsia"/>
            <w:rtl/>
          </w:rPr>
          <w:t>ض،</w:t>
        </w:r>
        <w:r w:rsidR="00554C81" w:rsidRPr="00554C81">
          <w:rPr>
            <w:rStyle w:val="Hyperlink"/>
            <w:rtl/>
          </w:rPr>
          <w:t xml:space="preserve"> باب7، ح2، ط آل البيت.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8179" w14:textId="77777777" w:rsidR="00481C31" w:rsidRDefault="00481C31">
    <w:pPr>
      <w:pStyle w:val="Header"/>
    </w:pPr>
  </w:p>
  <w:p w14:paraId="5093CB02" w14:textId="77777777" w:rsidR="00684694" w:rsidRDefault="006846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452A"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9" w:name="BokNum"/>
    <w:bookmarkEnd w:id="49"/>
    <w:r w:rsidR="00E86524">
      <w:rPr>
        <w:b/>
        <w:bCs/>
        <w:sz w:val="20"/>
        <w:szCs w:val="24"/>
        <w:rtl/>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0" w:name="Bokdars"/>
    <w:bookmarkEnd w:id="50"/>
    <w:r w:rsidR="00E8652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1" w:name="Bokostad"/>
    <w:bookmarkEnd w:id="51"/>
    <w:r w:rsidR="00E86524">
      <w:rPr>
        <w:b/>
        <w:bCs/>
        <w:color w:val="632423" w:themeColor="accent2" w:themeShade="80"/>
        <w:sz w:val="20"/>
        <w:szCs w:val="24"/>
        <w:rtl/>
      </w:rPr>
      <w:t>شه</w:t>
    </w:r>
    <w:r w:rsidR="00E86524">
      <w:rPr>
        <w:rFonts w:hint="cs"/>
        <w:b/>
        <w:bCs/>
        <w:color w:val="632423" w:themeColor="accent2" w:themeShade="80"/>
        <w:sz w:val="20"/>
        <w:szCs w:val="24"/>
        <w:rtl/>
      </w:rPr>
      <w:t>ی</w:t>
    </w:r>
    <w:r w:rsidR="00E86524">
      <w:rPr>
        <w:rFonts w:hint="eastAsia"/>
        <w:b/>
        <w:bCs/>
        <w:color w:val="632423" w:themeColor="accent2" w:themeShade="80"/>
        <w:sz w:val="20"/>
        <w:szCs w:val="24"/>
        <w:rtl/>
      </w:rPr>
      <w:t>د</w:t>
    </w:r>
    <w:r w:rsidR="00E86524">
      <w:rPr>
        <w:rFonts w:hint="cs"/>
        <w:b/>
        <w:bCs/>
        <w:color w:val="632423" w:themeColor="accent2" w:themeShade="80"/>
        <w:sz w:val="20"/>
        <w:szCs w:val="24"/>
        <w:rtl/>
      </w:rPr>
      <w:t>ی</w:t>
    </w:r>
    <w:r w:rsidR="00E8652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2" w:name="BokTarikh"/>
    <w:bookmarkEnd w:id="52"/>
    <w:r w:rsidR="00E86524">
      <w:rPr>
        <w:sz w:val="24"/>
        <w:szCs w:val="24"/>
        <w:rtl/>
      </w:rPr>
      <w:t>8 /1 /1401</w:t>
    </w:r>
  </w:p>
  <w:p w14:paraId="4BBA3246"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3" w:name="BokSabj"/>
    <w:bookmarkEnd w:id="53"/>
    <w:r w:rsidR="00E86524">
      <w:rPr>
        <w:color w:val="000000" w:themeColor="text1"/>
        <w:sz w:val="24"/>
        <w:szCs w:val="24"/>
        <w:rtl/>
      </w:rPr>
      <w:t>نواه</w:t>
    </w:r>
    <w:r w:rsidR="00E86524">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4" w:name="Bokmoqarer"/>
    <w:bookmarkEnd w:id="54"/>
    <w:r w:rsidR="00E86524">
      <w:rPr>
        <w:sz w:val="24"/>
        <w:szCs w:val="24"/>
        <w:rtl/>
      </w:rPr>
      <w:t>س</w:t>
    </w:r>
    <w:r w:rsidR="00E86524">
      <w:rPr>
        <w:rFonts w:hint="cs"/>
        <w:sz w:val="24"/>
        <w:szCs w:val="24"/>
        <w:rtl/>
      </w:rPr>
      <w:t>ی</w:t>
    </w:r>
    <w:r w:rsidR="00E86524">
      <w:rPr>
        <w:rFonts w:hint="eastAsia"/>
        <w:sz w:val="24"/>
        <w:szCs w:val="24"/>
        <w:rtl/>
      </w:rPr>
      <w:t>د</w:t>
    </w:r>
    <w:r w:rsidR="00E86524">
      <w:rPr>
        <w:sz w:val="24"/>
        <w:szCs w:val="24"/>
        <w:rtl/>
      </w:rPr>
      <w:t xml:space="preserve"> عل</w:t>
    </w:r>
    <w:r w:rsidR="00E86524">
      <w:rPr>
        <w:rFonts w:hint="cs"/>
        <w:sz w:val="24"/>
        <w:szCs w:val="24"/>
        <w:rtl/>
      </w:rPr>
      <w:t>ی</w:t>
    </w:r>
    <w:r w:rsidR="00E86524">
      <w:rPr>
        <w:sz w:val="24"/>
        <w:szCs w:val="24"/>
        <w:rtl/>
      </w:rPr>
      <w:t xml:space="preserve"> محمود</w:t>
    </w:r>
    <w:r w:rsidR="00E8652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5" w:name="BokSabj2"/>
    <w:bookmarkEnd w:id="55"/>
    <w:r w:rsidR="00E86524">
      <w:rPr>
        <w:sz w:val="24"/>
        <w:szCs w:val="24"/>
        <w:rtl/>
      </w:rPr>
      <w:t>اقتضاء النه</w:t>
    </w:r>
    <w:r w:rsidR="00E86524">
      <w:rPr>
        <w:rFonts w:hint="cs"/>
        <w:sz w:val="24"/>
        <w:szCs w:val="24"/>
        <w:rtl/>
      </w:rPr>
      <w:t>ی</w:t>
    </w:r>
    <w:r w:rsidR="00E86524">
      <w:rPr>
        <w:sz w:val="24"/>
        <w:szCs w:val="24"/>
        <w:rtl/>
      </w:rPr>
      <w:t xml:space="preserve"> للفساد</w:t>
    </w:r>
  </w:p>
  <w:p w14:paraId="4127955A" w14:textId="77777777" w:rsidR="00684694" w:rsidRDefault="00684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2522"/>
    <w:rsid w:val="000253B7"/>
    <w:rsid w:val="00025777"/>
    <w:rsid w:val="00025B70"/>
    <w:rsid w:val="000353D7"/>
    <w:rsid w:val="00052002"/>
    <w:rsid w:val="00055496"/>
    <w:rsid w:val="00076C62"/>
    <w:rsid w:val="00080A41"/>
    <w:rsid w:val="0008299B"/>
    <w:rsid w:val="000913AA"/>
    <w:rsid w:val="00094847"/>
    <w:rsid w:val="00096C63"/>
    <w:rsid w:val="000B3C76"/>
    <w:rsid w:val="000B5DB5"/>
    <w:rsid w:val="000B5F87"/>
    <w:rsid w:val="000C3947"/>
    <w:rsid w:val="000D2A37"/>
    <w:rsid w:val="000D30E9"/>
    <w:rsid w:val="000D378B"/>
    <w:rsid w:val="000D5292"/>
    <w:rsid w:val="000D6818"/>
    <w:rsid w:val="000E335E"/>
    <w:rsid w:val="000F16CF"/>
    <w:rsid w:val="000F5BAC"/>
    <w:rsid w:val="00102585"/>
    <w:rsid w:val="00105010"/>
    <w:rsid w:val="00110908"/>
    <w:rsid w:val="00114AB7"/>
    <w:rsid w:val="00116B2B"/>
    <w:rsid w:val="001232DA"/>
    <w:rsid w:val="0012397A"/>
    <w:rsid w:val="00124E3D"/>
    <w:rsid w:val="00127E95"/>
    <w:rsid w:val="00130659"/>
    <w:rsid w:val="001347C7"/>
    <w:rsid w:val="001356B0"/>
    <w:rsid w:val="00140AFD"/>
    <w:rsid w:val="0014601D"/>
    <w:rsid w:val="00151937"/>
    <w:rsid w:val="00176114"/>
    <w:rsid w:val="00181844"/>
    <w:rsid w:val="001837E9"/>
    <w:rsid w:val="00185D85"/>
    <w:rsid w:val="00187DFA"/>
    <w:rsid w:val="001A1BC1"/>
    <w:rsid w:val="001A1EA5"/>
    <w:rsid w:val="001A2574"/>
    <w:rsid w:val="001A27D7"/>
    <w:rsid w:val="001A294E"/>
    <w:rsid w:val="001A4ED8"/>
    <w:rsid w:val="001A57CC"/>
    <w:rsid w:val="001B2488"/>
    <w:rsid w:val="001B6799"/>
    <w:rsid w:val="001C09F8"/>
    <w:rsid w:val="001C1362"/>
    <w:rsid w:val="001D2E9A"/>
    <w:rsid w:val="001D597F"/>
    <w:rsid w:val="001E3FD4"/>
    <w:rsid w:val="001E7BE7"/>
    <w:rsid w:val="0020241A"/>
    <w:rsid w:val="00203821"/>
    <w:rsid w:val="00203E9C"/>
    <w:rsid w:val="00211632"/>
    <w:rsid w:val="0021630D"/>
    <w:rsid w:val="0024121B"/>
    <w:rsid w:val="00247D2F"/>
    <w:rsid w:val="00256560"/>
    <w:rsid w:val="00257650"/>
    <w:rsid w:val="002718D3"/>
    <w:rsid w:val="0027605E"/>
    <w:rsid w:val="00281E00"/>
    <w:rsid w:val="00294A52"/>
    <w:rsid w:val="002B575F"/>
    <w:rsid w:val="002B729B"/>
    <w:rsid w:val="002C23B5"/>
    <w:rsid w:val="002C53A2"/>
    <w:rsid w:val="002D0040"/>
    <w:rsid w:val="002D1CBA"/>
    <w:rsid w:val="002D2FA8"/>
    <w:rsid w:val="002D6719"/>
    <w:rsid w:val="002E1E7C"/>
    <w:rsid w:val="002E220F"/>
    <w:rsid w:val="00307311"/>
    <w:rsid w:val="00307F7F"/>
    <w:rsid w:val="0032100F"/>
    <w:rsid w:val="0032406D"/>
    <w:rsid w:val="0033402C"/>
    <w:rsid w:val="00336C0F"/>
    <w:rsid w:val="00340521"/>
    <w:rsid w:val="00345C73"/>
    <w:rsid w:val="00354A99"/>
    <w:rsid w:val="00360311"/>
    <w:rsid w:val="00361922"/>
    <w:rsid w:val="0037339B"/>
    <w:rsid w:val="00386C11"/>
    <w:rsid w:val="0039681A"/>
    <w:rsid w:val="00397466"/>
    <w:rsid w:val="003A6148"/>
    <w:rsid w:val="003B2E10"/>
    <w:rsid w:val="003C33F6"/>
    <w:rsid w:val="003C3D2E"/>
    <w:rsid w:val="003C43A5"/>
    <w:rsid w:val="003E1C5C"/>
    <w:rsid w:val="003E6650"/>
    <w:rsid w:val="003F50D4"/>
    <w:rsid w:val="003F5B46"/>
    <w:rsid w:val="00401363"/>
    <w:rsid w:val="00402E47"/>
    <w:rsid w:val="00424A8E"/>
    <w:rsid w:val="00425015"/>
    <w:rsid w:val="00430994"/>
    <w:rsid w:val="00441B6D"/>
    <w:rsid w:val="004556EF"/>
    <w:rsid w:val="00462B07"/>
    <w:rsid w:val="00465BD2"/>
    <w:rsid w:val="004715C8"/>
    <w:rsid w:val="00472BD1"/>
    <w:rsid w:val="00481C31"/>
    <w:rsid w:val="00482FC1"/>
    <w:rsid w:val="00483027"/>
    <w:rsid w:val="00484710"/>
    <w:rsid w:val="004871AA"/>
    <w:rsid w:val="00490064"/>
    <w:rsid w:val="004918D7"/>
    <w:rsid w:val="004926E1"/>
    <w:rsid w:val="004A2FEA"/>
    <w:rsid w:val="004D2DD7"/>
    <w:rsid w:val="004D75C5"/>
    <w:rsid w:val="004E13E0"/>
    <w:rsid w:val="004E2186"/>
    <w:rsid w:val="004E66FB"/>
    <w:rsid w:val="004F470A"/>
    <w:rsid w:val="004F4C59"/>
    <w:rsid w:val="00500C48"/>
    <w:rsid w:val="00500C8F"/>
    <w:rsid w:val="00501909"/>
    <w:rsid w:val="00507BBB"/>
    <w:rsid w:val="005128DF"/>
    <w:rsid w:val="0051592A"/>
    <w:rsid w:val="005206FE"/>
    <w:rsid w:val="005257ED"/>
    <w:rsid w:val="005306F8"/>
    <w:rsid w:val="005378A1"/>
    <w:rsid w:val="0054023D"/>
    <w:rsid w:val="005408DE"/>
    <w:rsid w:val="005426BF"/>
    <w:rsid w:val="00554C81"/>
    <w:rsid w:val="005570C9"/>
    <w:rsid w:val="0056213C"/>
    <w:rsid w:val="00580C24"/>
    <w:rsid w:val="005968EF"/>
    <w:rsid w:val="00596C1E"/>
    <w:rsid w:val="005A2E26"/>
    <w:rsid w:val="005B7BCA"/>
    <w:rsid w:val="005C0DAE"/>
    <w:rsid w:val="005C188E"/>
    <w:rsid w:val="005C6333"/>
    <w:rsid w:val="005C6D21"/>
    <w:rsid w:val="005D2349"/>
    <w:rsid w:val="005E1B60"/>
    <w:rsid w:val="005E3E90"/>
    <w:rsid w:val="005E5507"/>
    <w:rsid w:val="005E607B"/>
    <w:rsid w:val="005F0A8D"/>
    <w:rsid w:val="005F18A5"/>
    <w:rsid w:val="00601229"/>
    <w:rsid w:val="00603B67"/>
    <w:rsid w:val="006162A2"/>
    <w:rsid w:val="00621246"/>
    <w:rsid w:val="006240DA"/>
    <w:rsid w:val="0063256E"/>
    <w:rsid w:val="00633F04"/>
    <w:rsid w:val="00635219"/>
    <w:rsid w:val="00635EC0"/>
    <w:rsid w:val="00640B58"/>
    <w:rsid w:val="006421DE"/>
    <w:rsid w:val="006449DB"/>
    <w:rsid w:val="00651B02"/>
    <w:rsid w:val="00651B19"/>
    <w:rsid w:val="00660A29"/>
    <w:rsid w:val="00666E71"/>
    <w:rsid w:val="006778A4"/>
    <w:rsid w:val="00684694"/>
    <w:rsid w:val="0069132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B2D"/>
    <w:rsid w:val="0072290D"/>
    <w:rsid w:val="00723D6D"/>
    <w:rsid w:val="00724537"/>
    <w:rsid w:val="00731013"/>
    <w:rsid w:val="00731724"/>
    <w:rsid w:val="0073474B"/>
    <w:rsid w:val="00735511"/>
    <w:rsid w:val="00737208"/>
    <w:rsid w:val="00744DE6"/>
    <w:rsid w:val="0075307A"/>
    <w:rsid w:val="00753788"/>
    <w:rsid w:val="00762452"/>
    <w:rsid w:val="007639E0"/>
    <w:rsid w:val="00775507"/>
    <w:rsid w:val="00783473"/>
    <w:rsid w:val="0078594B"/>
    <w:rsid w:val="007918B3"/>
    <w:rsid w:val="007924A8"/>
    <w:rsid w:val="00795E02"/>
    <w:rsid w:val="007979D0"/>
    <w:rsid w:val="007A4E18"/>
    <w:rsid w:val="007A7B8C"/>
    <w:rsid w:val="007C6D9E"/>
    <w:rsid w:val="007D1C43"/>
    <w:rsid w:val="007D388E"/>
    <w:rsid w:val="007D6C53"/>
    <w:rsid w:val="007E1564"/>
    <w:rsid w:val="007E1E87"/>
    <w:rsid w:val="007E4EE8"/>
    <w:rsid w:val="007E5B3F"/>
    <w:rsid w:val="007F0142"/>
    <w:rsid w:val="007F2257"/>
    <w:rsid w:val="007F4059"/>
    <w:rsid w:val="0080091D"/>
    <w:rsid w:val="00804108"/>
    <w:rsid w:val="00804FC4"/>
    <w:rsid w:val="008162AF"/>
    <w:rsid w:val="00816367"/>
    <w:rsid w:val="008169D6"/>
    <w:rsid w:val="00816A0B"/>
    <w:rsid w:val="008218BC"/>
    <w:rsid w:val="00824B22"/>
    <w:rsid w:val="00830C53"/>
    <w:rsid w:val="00837FAA"/>
    <w:rsid w:val="00841F77"/>
    <w:rsid w:val="0085276D"/>
    <w:rsid w:val="00863390"/>
    <w:rsid w:val="0086385C"/>
    <w:rsid w:val="00871916"/>
    <w:rsid w:val="00890D3C"/>
    <w:rsid w:val="008956DD"/>
    <w:rsid w:val="008A510E"/>
    <w:rsid w:val="008A522A"/>
    <w:rsid w:val="008A71DD"/>
    <w:rsid w:val="008B4464"/>
    <w:rsid w:val="008B750B"/>
    <w:rsid w:val="008B7D64"/>
    <w:rsid w:val="008C3162"/>
    <w:rsid w:val="008D1F14"/>
    <w:rsid w:val="008E3924"/>
    <w:rsid w:val="008F13F7"/>
    <w:rsid w:val="008F5B4D"/>
    <w:rsid w:val="00907425"/>
    <w:rsid w:val="00920190"/>
    <w:rsid w:val="00920531"/>
    <w:rsid w:val="00923C34"/>
    <w:rsid w:val="00924152"/>
    <w:rsid w:val="0092513D"/>
    <w:rsid w:val="00927A9F"/>
    <w:rsid w:val="009335CC"/>
    <w:rsid w:val="00935A55"/>
    <w:rsid w:val="00935A83"/>
    <w:rsid w:val="00941CEB"/>
    <w:rsid w:val="0094720F"/>
    <w:rsid w:val="00950662"/>
    <w:rsid w:val="009518DD"/>
    <w:rsid w:val="00953B28"/>
    <w:rsid w:val="00954322"/>
    <w:rsid w:val="0095503D"/>
    <w:rsid w:val="00957CAA"/>
    <w:rsid w:val="0096778A"/>
    <w:rsid w:val="00973CE7"/>
    <w:rsid w:val="00977656"/>
    <w:rsid w:val="00982B50"/>
    <w:rsid w:val="009846A7"/>
    <w:rsid w:val="0098794D"/>
    <w:rsid w:val="0099497B"/>
    <w:rsid w:val="009A43BA"/>
    <w:rsid w:val="009B0D05"/>
    <w:rsid w:val="009B4CA6"/>
    <w:rsid w:val="009B79F8"/>
    <w:rsid w:val="009C66D5"/>
    <w:rsid w:val="009D13FD"/>
    <w:rsid w:val="009D266A"/>
    <w:rsid w:val="009E3077"/>
    <w:rsid w:val="009E402C"/>
    <w:rsid w:val="009F7E07"/>
    <w:rsid w:val="00A01522"/>
    <w:rsid w:val="00A10A11"/>
    <w:rsid w:val="00A13C6A"/>
    <w:rsid w:val="00A17B09"/>
    <w:rsid w:val="00A37B60"/>
    <w:rsid w:val="00A457C6"/>
    <w:rsid w:val="00A46AD0"/>
    <w:rsid w:val="00A47063"/>
    <w:rsid w:val="00A473A8"/>
    <w:rsid w:val="00A513F0"/>
    <w:rsid w:val="00A525D4"/>
    <w:rsid w:val="00A60314"/>
    <w:rsid w:val="00A61AC8"/>
    <w:rsid w:val="00A6366F"/>
    <w:rsid w:val="00A65D4C"/>
    <w:rsid w:val="00A70512"/>
    <w:rsid w:val="00A740B5"/>
    <w:rsid w:val="00A94CC0"/>
    <w:rsid w:val="00AA1F60"/>
    <w:rsid w:val="00AA40D7"/>
    <w:rsid w:val="00AB085D"/>
    <w:rsid w:val="00AB552B"/>
    <w:rsid w:val="00AB5F7D"/>
    <w:rsid w:val="00AC0C50"/>
    <w:rsid w:val="00AC0E2A"/>
    <w:rsid w:val="00AC6FE2"/>
    <w:rsid w:val="00AD06A8"/>
    <w:rsid w:val="00AD3023"/>
    <w:rsid w:val="00AF0156"/>
    <w:rsid w:val="00AF1812"/>
    <w:rsid w:val="00AF21B1"/>
    <w:rsid w:val="00AF3925"/>
    <w:rsid w:val="00B1296B"/>
    <w:rsid w:val="00B14C7C"/>
    <w:rsid w:val="00B15BEB"/>
    <w:rsid w:val="00B2292F"/>
    <w:rsid w:val="00B24324"/>
    <w:rsid w:val="00B43169"/>
    <w:rsid w:val="00B4465A"/>
    <w:rsid w:val="00B501A8"/>
    <w:rsid w:val="00B52B1B"/>
    <w:rsid w:val="00B55AE4"/>
    <w:rsid w:val="00B6523B"/>
    <w:rsid w:val="00B67515"/>
    <w:rsid w:val="00B70B46"/>
    <w:rsid w:val="00B739B0"/>
    <w:rsid w:val="00B80018"/>
    <w:rsid w:val="00B814A3"/>
    <w:rsid w:val="00B868C3"/>
    <w:rsid w:val="00B96F38"/>
    <w:rsid w:val="00BC716B"/>
    <w:rsid w:val="00BD0E74"/>
    <w:rsid w:val="00BD22DD"/>
    <w:rsid w:val="00BD24AD"/>
    <w:rsid w:val="00BD5F8C"/>
    <w:rsid w:val="00BD7C60"/>
    <w:rsid w:val="00BE29DD"/>
    <w:rsid w:val="00C066AF"/>
    <w:rsid w:val="00C10E06"/>
    <w:rsid w:val="00C145B8"/>
    <w:rsid w:val="00C2438F"/>
    <w:rsid w:val="00C31AF0"/>
    <w:rsid w:val="00C32A7E"/>
    <w:rsid w:val="00C34F28"/>
    <w:rsid w:val="00C368DF"/>
    <w:rsid w:val="00C442C5"/>
    <w:rsid w:val="00C55AC2"/>
    <w:rsid w:val="00C57B5C"/>
    <w:rsid w:val="00C57C7C"/>
    <w:rsid w:val="00C61049"/>
    <w:rsid w:val="00C63FFE"/>
    <w:rsid w:val="00C91EB6"/>
    <w:rsid w:val="00CA10B0"/>
    <w:rsid w:val="00CA2F8E"/>
    <w:rsid w:val="00CA3EE2"/>
    <w:rsid w:val="00CA7FD5"/>
    <w:rsid w:val="00CB3287"/>
    <w:rsid w:val="00CB33E2"/>
    <w:rsid w:val="00CB4E68"/>
    <w:rsid w:val="00CC2733"/>
    <w:rsid w:val="00CC3058"/>
    <w:rsid w:val="00CD0050"/>
    <w:rsid w:val="00CE7481"/>
    <w:rsid w:val="00CF0A8F"/>
    <w:rsid w:val="00CF3654"/>
    <w:rsid w:val="00CF635E"/>
    <w:rsid w:val="00D048CE"/>
    <w:rsid w:val="00D10998"/>
    <w:rsid w:val="00D15CBD"/>
    <w:rsid w:val="00D221CB"/>
    <w:rsid w:val="00D23391"/>
    <w:rsid w:val="00D31805"/>
    <w:rsid w:val="00D552B9"/>
    <w:rsid w:val="00D611AE"/>
    <w:rsid w:val="00D735B2"/>
    <w:rsid w:val="00D74021"/>
    <w:rsid w:val="00D76D01"/>
    <w:rsid w:val="00D85775"/>
    <w:rsid w:val="00D922A9"/>
    <w:rsid w:val="00D9394A"/>
    <w:rsid w:val="00D97B24"/>
    <w:rsid w:val="00DB0CBB"/>
    <w:rsid w:val="00DB67CC"/>
    <w:rsid w:val="00DC3783"/>
    <w:rsid w:val="00DE1070"/>
    <w:rsid w:val="00E00219"/>
    <w:rsid w:val="00E0316B"/>
    <w:rsid w:val="00E24331"/>
    <w:rsid w:val="00E25E10"/>
    <w:rsid w:val="00E50B41"/>
    <w:rsid w:val="00E5219B"/>
    <w:rsid w:val="00E52D07"/>
    <w:rsid w:val="00E5518B"/>
    <w:rsid w:val="00E609FE"/>
    <w:rsid w:val="00E630BE"/>
    <w:rsid w:val="00E73226"/>
    <w:rsid w:val="00E73CD4"/>
    <w:rsid w:val="00E74892"/>
    <w:rsid w:val="00E75920"/>
    <w:rsid w:val="00E80D96"/>
    <w:rsid w:val="00E86524"/>
    <w:rsid w:val="00E871FA"/>
    <w:rsid w:val="00E936A4"/>
    <w:rsid w:val="00E954BB"/>
    <w:rsid w:val="00EA45E7"/>
    <w:rsid w:val="00EB78E3"/>
    <w:rsid w:val="00EB7BE3"/>
    <w:rsid w:val="00EC1C4B"/>
    <w:rsid w:val="00EC735A"/>
    <w:rsid w:val="00ED5F38"/>
    <w:rsid w:val="00EE493F"/>
    <w:rsid w:val="00EF27FE"/>
    <w:rsid w:val="00F07FB6"/>
    <w:rsid w:val="00F149D0"/>
    <w:rsid w:val="00F1692E"/>
    <w:rsid w:val="00F16B53"/>
    <w:rsid w:val="00F25ECD"/>
    <w:rsid w:val="00F318BE"/>
    <w:rsid w:val="00F33297"/>
    <w:rsid w:val="00F343FB"/>
    <w:rsid w:val="00F359FE"/>
    <w:rsid w:val="00F42031"/>
    <w:rsid w:val="00F42159"/>
    <w:rsid w:val="00F4256E"/>
    <w:rsid w:val="00F42EE1"/>
    <w:rsid w:val="00F4651A"/>
    <w:rsid w:val="00F56A73"/>
    <w:rsid w:val="00F60F1F"/>
    <w:rsid w:val="00F64141"/>
    <w:rsid w:val="00F67508"/>
    <w:rsid w:val="00F70CD2"/>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7270"/>
    <w:rsid w:val="00FE3CB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31A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F1692E"/>
    <w:rPr>
      <w:color w:val="605E5C"/>
      <w:shd w:val="clear" w:color="auto" w:fill="E1DFDD"/>
    </w:rPr>
  </w:style>
  <w:style w:type="character" w:styleId="FollowedHyperlink">
    <w:name w:val="FollowedHyperlink"/>
    <w:basedOn w:val="DefaultParagraphFont"/>
    <w:uiPriority w:val="99"/>
    <w:semiHidden/>
    <w:unhideWhenUsed/>
    <w:rsid w:val="00644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16117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493615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858229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287/&#1583;&#1593;&#1740;%20&#1575;&#1604;&#1589;&#1604;&#1575;&#1577;%20&#1571;&#1602;&#1585;&#1575;&#1574;&#1705;" TargetMode="External"/><Relationship Id="rId3" Type="http://schemas.openxmlformats.org/officeDocument/2006/relationships/hyperlink" Target="http://lib.eshia.ir/11025/21/276/&#1575;&#1604;&#1605;&#1572;&#1605;&#1606;&#1608;&#1606;%20&#1593;&#1606;&#1583;%20&#1588;&#1585;&#1608;&#1591;&#1607;&#1605;" TargetMode="External"/><Relationship Id="rId7" Type="http://schemas.openxmlformats.org/officeDocument/2006/relationships/hyperlink" Target="https://lib.eshia.ir/12896/2/89/&#1608;&#1575;&#1604;&#1578;&#1581;&#1602;&#1610;&#1602;%20&#1575;&#1604;&#1605;&#1587;&#1576;&#1576;%20&#1575;&#1604;&#1578;&#1587;&#1576;&#1576;" TargetMode="External"/><Relationship Id="rId2" Type="http://schemas.openxmlformats.org/officeDocument/2006/relationships/hyperlink" Target="http://lib.eshia.ir/11025/18/127/&#1608;&#1576;&#1575;&#1574;&#1593;&#1607;%20&#1608;&#1605;&#1588;&#1578;&#1585;&#1740;&#1607;" TargetMode="External"/><Relationship Id="rId1" Type="http://schemas.openxmlformats.org/officeDocument/2006/relationships/hyperlink" Target="http://lib.eshia.ir/11025/17/224/&#1575;&#1604;&#1582;&#1605;&#1585;%20&#1608;&#1576;&#1575;&#1740;&#1593;&#1607;&#1575;%20&#1608;&#1605;&#1588;&#1578;&#1585;&#1740;&#1607;&#1575;" TargetMode="External"/><Relationship Id="rId6" Type="http://schemas.openxmlformats.org/officeDocument/2006/relationships/hyperlink" Target="http://lib.eshia.ir/27004/1/189/&#1608;&#1575;&#1604;&#1578;&#1581;&#1602;&#1740;&#1602;%20&#1575;&#1604;&#1605;&#1587;&#1576;&#1576;%20&#1575;&#1604;&#1578;&#1587;&#1576;&#1740;&#1576;" TargetMode="External"/><Relationship Id="rId5" Type="http://schemas.openxmlformats.org/officeDocument/2006/relationships/hyperlink" Target="http://lib.efatwa.ir/43700/1/222/&#1605;&#1581;&#1605;&#1583;%20&#1576;&#1606;%20&#1575;&#1604;&#1581;&#1587;&#1606;%20&#1608;&#1571;&#1576;&#1610;%20&#1581;&#1606;&#1610;&#1601;&#1577;" TargetMode="External"/><Relationship Id="rId4" Type="http://schemas.openxmlformats.org/officeDocument/2006/relationships/hyperlink" Target="http://lib.eshia.ir/11541/2/253/&#1605;&#1587;&#1576;&#1576;&#1610;&#1577;%20&#1606;&#1601;&#1587;&#1575;&#1606;&#1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1092</TotalTime>
  <Pages>8</Pages>
  <Words>2099</Words>
  <Characters>11970</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98</cp:revision>
  <dcterms:created xsi:type="dcterms:W3CDTF">2022-03-28T17:10:00Z</dcterms:created>
  <dcterms:modified xsi:type="dcterms:W3CDTF">2022-03-29T14:20:00Z</dcterms:modified>
  <cp:contentStatus>ویرایش 2.5</cp:contentStatus>
  <cp:version>2.7</cp:version>
</cp:coreProperties>
</file>