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C4D0F" w:rsidRDefault="00AC4D0F" w:rsidP="00AC4D0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1993991" w:history="1">
        <w:r w:rsidRPr="0098549F">
          <w:rPr>
            <w:rStyle w:val="ac"/>
            <w:rFonts w:hint="eastAsia"/>
            <w:noProof/>
            <w:rtl/>
          </w:rPr>
          <w:t>احکام</w:t>
        </w:r>
        <w:r w:rsidRPr="0098549F">
          <w:rPr>
            <w:rStyle w:val="ac"/>
            <w:noProof/>
            <w:rtl/>
          </w:rPr>
          <w:t xml:space="preserve"> </w:t>
        </w:r>
        <w:r w:rsidRPr="0098549F">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C4D0F" w:rsidRDefault="00AC4D0F" w:rsidP="00AC4D0F">
      <w:pPr>
        <w:pStyle w:val="22"/>
        <w:tabs>
          <w:tab w:val="right" w:leader="dot" w:pos="10194"/>
        </w:tabs>
        <w:rPr>
          <w:rFonts w:asciiTheme="minorHAnsi" w:eastAsiaTheme="minorEastAsia" w:hAnsiTheme="minorHAnsi" w:cstheme="minorBidi"/>
          <w:bCs w:val="0"/>
          <w:noProof/>
          <w:color w:val="auto"/>
          <w:szCs w:val="22"/>
          <w:rtl/>
        </w:rPr>
      </w:pPr>
      <w:hyperlink w:anchor="_Toc41993992" w:history="1">
        <w:r w:rsidRPr="0098549F">
          <w:rPr>
            <w:rStyle w:val="ac"/>
            <w:rFonts w:hint="eastAsia"/>
            <w:noProof/>
            <w:rtl/>
          </w:rPr>
          <w:t>دل</w:t>
        </w:r>
        <w:r w:rsidRPr="0098549F">
          <w:rPr>
            <w:rStyle w:val="ac"/>
            <w:rFonts w:hint="cs"/>
            <w:noProof/>
            <w:rtl/>
          </w:rPr>
          <w:t>ی</w:t>
        </w:r>
        <w:r w:rsidRPr="0098549F">
          <w:rPr>
            <w:rStyle w:val="ac"/>
            <w:rFonts w:hint="eastAsia"/>
            <w:noProof/>
            <w:rtl/>
          </w:rPr>
          <w:t>ل</w:t>
        </w:r>
        <w:r w:rsidRPr="0098549F">
          <w:rPr>
            <w:rStyle w:val="ac"/>
            <w:noProof/>
            <w:rtl/>
          </w:rPr>
          <w:t xml:space="preserve"> </w:t>
        </w:r>
        <w:r w:rsidRPr="0098549F">
          <w:rPr>
            <w:rStyle w:val="ac"/>
            <w:rFonts w:hint="eastAsia"/>
            <w:noProof/>
            <w:rtl/>
          </w:rPr>
          <w:t>مرحوم</w:t>
        </w:r>
        <w:r w:rsidRPr="0098549F">
          <w:rPr>
            <w:rStyle w:val="ac"/>
            <w:noProof/>
            <w:rtl/>
          </w:rPr>
          <w:t xml:space="preserve"> </w:t>
        </w:r>
        <w:r w:rsidRPr="0098549F">
          <w:rPr>
            <w:rStyle w:val="ac"/>
            <w:rFonts w:hint="eastAsia"/>
            <w:noProof/>
            <w:rtl/>
          </w:rPr>
          <w:t>خو</w:t>
        </w:r>
        <w:r w:rsidRPr="0098549F">
          <w:rPr>
            <w:rStyle w:val="ac"/>
            <w:rFonts w:hint="cs"/>
            <w:noProof/>
            <w:rtl/>
          </w:rPr>
          <w:t>یی</w:t>
        </w:r>
        <w:r w:rsidRPr="0098549F">
          <w:rPr>
            <w:rStyle w:val="ac"/>
            <w:noProof/>
            <w:rtl/>
          </w:rPr>
          <w:t xml:space="preserve"> </w:t>
        </w:r>
        <w:r w:rsidRPr="0098549F">
          <w:rPr>
            <w:rStyle w:val="ac"/>
            <w:rFonts w:hint="eastAsia"/>
            <w:noProof/>
            <w:rtl/>
          </w:rPr>
          <w:t>بر</w:t>
        </w:r>
        <w:r w:rsidRPr="0098549F">
          <w:rPr>
            <w:rStyle w:val="ac"/>
            <w:noProof/>
            <w:rtl/>
          </w:rPr>
          <w:t xml:space="preserve"> </w:t>
        </w:r>
        <w:r w:rsidRPr="0098549F">
          <w:rPr>
            <w:rStyle w:val="ac"/>
            <w:rFonts w:hint="eastAsia"/>
            <w:noProof/>
            <w:rtl/>
          </w:rPr>
          <w:t>جواز</w:t>
        </w:r>
        <w:r w:rsidRPr="0098549F">
          <w:rPr>
            <w:rStyle w:val="ac"/>
            <w:noProof/>
            <w:rtl/>
          </w:rPr>
          <w:t xml:space="preserve"> </w:t>
        </w:r>
        <w:r w:rsidRPr="0098549F">
          <w:rPr>
            <w:rStyle w:val="ac"/>
            <w:rFonts w:hint="eastAsia"/>
            <w:noProof/>
            <w:rtl/>
          </w:rPr>
          <w:t>تخر</w:t>
        </w:r>
        <w:r w:rsidRPr="0098549F">
          <w:rPr>
            <w:rStyle w:val="ac"/>
            <w:rFonts w:hint="cs"/>
            <w:noProof/>
            <w:rtl/>
          </w:rPr>
          <w:t>ی</w:t>
        </w:r>
        <w:r w:rsidRPr="0098549F">
          <w:rPr>
            <w:rStyle w:val="ac"/>
            <w:rFonts w:hint="eastAsia"/>
            <w:noProof/>
            <w:rtl/>
          </w:rPr>
          <w:t>ب</w:t>
        </w:r>
        <w:r w:rsidRPr="0098549F">
          <w:rPr>
            <w:rStyle w:val="ac"/>
            <w:noProof/>
            <w:rtl/>
          </w:rPr>
          <w:t xml:space="preserve"> </w:t>
        </w:r>
        <w:r w:rsidRPr="0098549F">
          <w:rPr>
            <w:rStyle w:val="ac"/>
            <w:rFonts w:hint="eastAsia"/>
            <w:noProof/>
            <w:rtl/>
          </w:rPr>
          <w:t>مسجد</w:t>
        </w:r>
        <w:r w:rsidRPr="0098549F">
          <w:rPr>
            <w:rStyle w:val="ac"/>
            <w:noProof/>
            <w:rtl/>
          </w:rPr>
          <w:t xml:space="preserve"> </w:t>
        </w:r>
        <w:r w:rsidRPr="0098549F">
          <w:rPr>
            <w:rStyle w:val="ac"/>
            <w:rFonts w:hint="eastAsia"/>
            <w:noProof/>
            <w:rtl/>
          </w:rPr>
          <w:t>برا</w:t>
        </w:r>
        <w:r w:rsidRPr="0098549F">
          <w:rPr>
            <w:rStyle w:val="ac"/>
            <w:rFonts w:hint="cs"/>
            <w:noProof/>
            <w:rtl/>
          </w:rPr>
          <w:t>ی</w:t>
        </w:r>
        <w:r w:rsidRPr="0098549F">
          <w:rPr>
            <w:rStyle w:val="ac"/>
            <w:noProof/>
            <w:rtl/>
          </w:rPr>
          <w:t xml:space="preserve"> </w:t>
        </w:r>
        <w:r w:rsidRPr="0098549F">
          <w:rPr>
            <w:rStyle w:val="ac"/>
            <w:rFonts w:hint="eastAsia"/>
            <w:noProof/>
            <w:rtl/>
          </w:rPr>
          <w:t>توسعه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C4D0F" w:rsidRDefault="00AC4D0F" w:rsidP="00AC4D0F">
      <w:pPr>
        <w:pStyle w:val="32"/>
        <w:tabs>
          <w:tab w:val="right" w:leader="dot" w:pos="10194"/>
        </w:tabs>
        <w:rPr>
          <w:rFonts w:asciiTheme="minorHAnsi" w:eastAsiaTheme="minorEastAsia" w:hAnsiTheme="minorHAnsi" w:cstheme="minorBidi"/>
          <w:bCs w:val="0"/>
          <w:iCs w:val="0"/>
          <w:noProof/>
          <w:color w:val="auto"/>
          <w:szCs w:val="22"/>
          <w:rtl/>
        </w:rPr>
      </w:pPr>
      <w:hyperlink w:anchor="_Toc41993993" w:history="1">
        <w:r w:rsidRPr="00985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C4D0F" w:rsidRDefault="00AC4D0F" w:rsidP="00AC4D0F">
      <w:pPr>
        <w:pStyle w:val="22"/>
        <w:tabs>
          <w:tab w:val="right" w:leader="dot" w:pos="10194"/>
        </w:tabs>
        <w:rPr>
          <w:rFonts w:asciiTheme="minorHAnsi" w:eastAsiaTheme="minorEastAsia" w:hAnsiTheme="minorHAnsi" w:cstheme="minorBidi"/>
          <w:bCs w:val="0"/>
          <w:noProof/>
          <w:color w:val="auto"/>
          <w:szCs w:val="22"/>
          <w:rtl/>
        </w:rPr>
      </w:pPr>
      <w:hyperlink w:anchor="_Toc41993994" w:history="1">
        <w:r w:rsidRPr="0098549F">
          <w:rPr>
            <w:rStyle w:val="ac"/>
            <w:rFonts w:hint="eastAsia"/>
            <w:noProof/>
            <w:rtl/>
          </w:rPr>
          <w:t>دل</w:t>
        </w:r>
        <w:r w:rsidRPr="0098549F">
          <w:rPr>
            <w:rStyle w:val="ac"/>
            <w:rFonts w:hint="cs"/>
            <w:noProof/>
            <w:rtl/>
          </w:rPr>
          <w:t>ی</w:t>
        </w:r>
        <w:r w:rsidRPr="0098549F">
          <w:rPr>
            <w:rStyle w:val="ac"/>
            <w:rFonts w:hint="eastAsia"/>
            <w:noProof/>
            <w:rtl/>
          </w:rPr>
          <w:t>ل</w:t>
        </w:r>
        <w:r w:rsidRPr="0098549F">
          <w:rPr>
            <w:rStyle w:val="ac"/>
            <w:noProof/>
            <w:rtl/>
          </w:rPr>
          <w:t xml:space="preserve"> </w:t>
        </w:r>
        <w:r w:rsidRPr="0098549F">
          <w:rPr>
            <w:rStyle w:val="ac"/>
            <w:rFonts w:hint="eastAsia"/>
            <w:noProof/>
            <w:rtl/>
          </w:rPr>
          <w:t>استاد</w:t>
        </w:r>
        <w:r w:rsidRPr="0098549F">
          <w:rPr>
            <w:rStyle w:val="ac"/>
            <w:noProof/>
            <w:rtl/>
          </w:rPr>
          <w:t xml:space="preserve"> </w:t>
        </w:r>
        <w:r w:rsidRPr="0098549F">
          <w:rPr>
            <w:rStyle w:val="ac"/>
            <w:rFonts w:hint="eastAsia"/>
            <w:noProof/>
            <w:rtl/>
          </w:rPr>
          <w:t>بر</w:t>
        </w:r>
        <w:r w:rsidRPr="0098549F">
          <w:rPr>
            <w:rStyle w:val="ac"/>
            <w:noProof/>
            <w:rtl/>
          </w:rPr>
          <w:t xml:space="preserve"> </w:t>
        </w:r>
        <w:r w:rsidRPr="0098549F">
          <w:rPr>
            <w:rStyle w:val="ac"/>
            <w:rFonts w:hint="eastAsia"/>
            <w:noProof/>
            <w:rtl/>
          </w:rPr>
          <w:t>جواز</w:t>
        </w:r>
        <w:r w:rsidRPr="0098549F">
          <w:rPr>
            <w:rStyle w:val="ac"/>
            <w:noProof/>
            <w:rtl/>
          </w:rPr>
          <w:t xml:space="preserve"> </w:t>
        </w:r>
        <w:r w:rsidRPr="0098549F">
          <w:rPr>
            <w:rStyle w:val="ac"/>
            <w:rFonts w:hint="eastAsia"/>
            <w:noProof/>
            <w:rtl/>
          </w:rPr>
          <w:t>تخر</w:t>
        </w:r>
        <w:r w:rsidRPr="0098549F">
          <w:rPr>
            <w:rStyle w:val="ac"/>
            <w:rFonts w:hint="cs"/>
            <w:noProof/>
            <w:rtl/>
          </w:rPr>
          <w:t>ی</w:t>
        </w:r>
        <w:r w:rsidRPr="0098549F">
          <w:rPr>
            <w:rStyle w:val="ac"/>
            <w:rFonts w:hint="eastAsia"/>
            <w:noProof/>
            <w:rtl/>
          </w:rPr>
          <w:t>ب</w:t>
        </w:r>
        <w:r w:rsidRPr="0098549F">
          <w:rPr>
            <w:rStyle w:val="ac"/>
            <w:noProof/>
            <w:rtl/>
          </w:rPr>
          <w:t xml:space="preserve"> </w:t>
        </w:r>
        <w:r w:rsidRPr="0098549F">
          <w:rPr>
            <w:rStyle w:val="ac"/>
            <w:rFonts w:hint="eastAsia"/>
            <w:noProof/>
            <w:rtl/>
          </w:rPr>
          <w:t>برا</w:t>
        </w:r>
        <w:r w:rsidRPr="0098549F">
          <w:rPr>
            <w:rStyle w:val="ac"/>
            <w:rFonts w:hint="cs"/>
            <w:noProof/>
            <w:rtl/>
          </w:rPr>
          <w:t>ی</w:t>
        </w:r>
        <w:r w:rsidRPr="0098549F">
          <w:rPr>
            <w:rStyle w:val="ac"/>
            <w:noProof/>
            <w:rtl/>
          </w:rPr>
          <w:t xml:space="preserve"> </w:t>
        </w:r>
        <w:r w:rsidRPr="0098549F">
          <w:rPr>
            <w:rStyle w:val="ac"/>
            <w:rFonts w:hint="eastAsia"/>
            <w:noProof/>
            <w:rtl/>
          </w:rPr>
          <w:t>توسعه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C4D0F" w:rsidRDefault="00AC4D0F" w:rsidP="00AC4D0F">
      <w:pPr>
        <w:pStyle w:val="11"/>
        <w:rPr>
          <w:rFonts w:asciiTheme="minorHAnsi" w:eastAsiaTheme="minorEastAsia" w:hAnsiTheme="minorHAnsi" w:cstheme="minorBidi"/>
          <w:noProof/>
          <w:color w:val="auto"/>
          <w:szCs w:val="22"/>
          <w:rtl/>
        </w:rPr>
      </w:pPr>
      <w:hyperlink w:anchor="_Toc41993995" w:history="1">
        <w:r w:rsidRPr="0098549F">
          <w:rPr>
            <w:rStyle w:val="ac"/>
            <w:rFonts w:hint="eastAsia"/>
            <w:noProof/>
            <w:rtl/>
          </w:rPr>
          <w:t>فصل</w:t>
        </w:r>
        <w:r w:rsidRPr="0098549F">
          <w:rPr>
            <w:rStyle w:val="ac"/>
            <w:noProof/>
            <w:rtl/>
          </w:rPr>
          <w:t xml:space="preserve"> 15 </w:t>
        </w:r>
        <w:r w:rsidRPr="0098549F">
          <w:rPr>
            <w:rStyle w:val="ac"/>
            <w:rFonts w:hint="eastAsia"/>
            <w:noProof/>
            <w:rtl/>
          </w:rPr>
          <w:t>في</w:t>
        </w:r>
        <w:r w:rsidRPr="0098549F">
          <w:rPr>
            <w:rStyle w:val="ac"/>
            <w:noProof/>
            <w:rtl/>
          </w:rPr>
          <w:t xml:space="preserve"> </w:t>
        </w:r>
        <w:r w:rsidRPr="0098549F">
          <w:rPr>
            <w:rStyle w:val="ac"/>
            <w:rFonts w:hint="eastAsia"/>
            <w:noProof/>
            <w:rtl/>
          </w:rPr>
          <w:t>بعض</w:t>
        </w:r>
        <w:r w:rsidRPr="0098549F">
          <w:rPr>
            <w:rStyle w:val="ac"/>
            <w:noProof/>
            <w:rtl/>
          </w:rPr>
          <w:t xml:space="preserve"> </w:t>
        </w:r>
        <w:r w:rsidRPr="0098549F">
          <w:rPr>
            <w:rStyle w:val="ac"/>
            <w:rFonts w:hint="eastAsia"/>
            <w:noProof/>
            <w:rtl/>
          </w:rPr>
          <w:t>أحكام</w:t>
        </w:r>
        <w:r w:rsidRPr="0098549F">
          <w:rPr>
            <w:rStyle w:val="ac"/>
            <w:noProof/>
            <w:rtl/>
          </w:rPr>
          <w:t xml:space="preserve"> </w:t>
        </w:r>
        <w:r w:rsidRPr="0098549F">
          <w:rPr>
            <w:rStyle w:val="ac"/>
            <w:rFonts w:hint="eastAsia"/>
            <w:noProof/>
            <w:rtl/>
          </w:rPr>
          <w:t>المسجد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C4D0F" w:rsidRDefault="00AC4D0F" w:rsidP="00AC4D0F">
      <w:pPr>
        <w:pStyle w:val="22"/>
        <w:tabs>
          <w:tab w:val="right" w:leader="dot" w:pos="10194"/>
        </w:tabs>
        <w:rPr>
          <w:rFonts w:asciiTheme="minorHAnsi" w:eastAsiaTheme="minorEastAsia" w:hAnsiTheme="minorHAnsi" w:cstheme="minorBidi"/>
          <w:bCs w:val="0"/>
          <w:noProof/>
          <w:color w:val="auto"/>
          <w:szCs w:val="22"/>
          <w:rtl/>
        </w:rPr>
      </w:pPr>
      <w:hyperlink w:anchor="_Toc41993996" w:history="1">
        <w:r w:rsidRPr="0098549F">
          <w:rPr>
            <w:rStyle w:val="ac"/>
            <w:rFonts w:hint="eastAsia"/>
            <w:noProof/>
            <w:rtl/>
          </w:rPr>
          <w:t>حرمت</w:t>
        </w:r>
        <w:r w:rsidRPr="0098549F">
          <w:rPr>
            <w:rStyle w:val="ac"/>
            <w:noProof/>
            <w:rtl/>
          </w:rPr>
          <w:t xml:space="preserve"> </w:t>
        </w:r>
        <w:r w:rsidRPr="0098549F">
          <w:rPr>
            <w:rStyle w:val="ac"/>
            <w:rFonts w:hint="eastAsia"/>
            <w:noProof/>
            <w:rtl/>
          </w:rPr>
          <w:t>تز</w:t>
        </w:r>
        <w:r w:rsidRPr="0098549F">
          <w:rPr>
            <w:rStyle w:val="ac"/>
            <w:rFonts w:hint="cs"/>
            <w:noProof/>
            <w:rtl/>
          </w:rPr>
          <w:t>یی</w:t>
        </w:r>
        <w:r w:rsidRPr="0098549F">
          <w:rPr>
            <w:rStyle w:val="ac"/>
            <w:rFonts w:hint="eastAsia"/>
            <w:noProof/>
            <w:rtl/>
          </w:rPr>
          <w:t>ن</w:t>
        </w:r>
        <w:r w:rsidRPr="0098549F">
          <w:rPr>
            <w:rStyle w:val="ac"/>
            <w:noProof/>
            <w:rtl/>
          </w:rPr>
          <w:t xml:space="preserve"> </w:t>
        </w:r>
        <w:r w:rsidRPr="0098549F">
          <w:rPr>
            <w:rStyle w:val="ac"/>
            <w:rFonts w:hint="eastAsia"/>
            <w:noProof/>
            <w:rtl/>
          </w:rPr>
          <w:t>مسجد</w:t>
        </w:r>
        <w:r w:rsidRPr="0098549F">
          <w:rPr>
            <w:rStyle w:val="ac"/>
            <w:noProof/>
            <w:rtl/>
          </w:rPr>
          <w:t xml:space="preserve"> </w:t>
        </w:r>
        <w:r w:rsidRPr="0098549F">
          <w:rPr>
            <w:rStyle w:val="ac"/>
            <w:rFonts w:hint="eastAsia"/>
            <w:noProof/>
            <w:rtl/>
          </w:rPr>
          <w:t>با</w:t>
        </w:r>
        <w:r w:rsidRPr="0098549F">
          <w:rPr>
            <w:rStyle w:val="ac"/>
            <w:noProof/>
            <w:rtl/>
          </w:rPr>
          <w:t xml:space="preserve"> </w:t>
        </w:r>
        <w:r w:rsidRPr="0098549F">
          <w:rPr>
            <w:rStyle w:val="ac"/>
            <w:rFonts w:hint="eastAsia"/>
            <w:noProof/>
            <w:rtl/>
          </w:rPr>
          <w:t>طلا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C4D0F" w:rsidRDefault="00AC4D0F" w:rsidP="00AC4D0F">
      <w:pPr>
        <w:pStyle w:val="32"/>
        <w:tabs>
          <w:tab w:val="right" w:leader="dot" w:pos="10194"/>
        </w:tabs>
        <w:rPr>
          <w:rFonts w:asciiTheme="minorHAnsi" w:eastAsiaTheme="minorEastAsia" w:hAnsiTheme="minorHAnsi" w:cstheme="minorBidi"/>
          <w:bCs w:val="0"/>
          <w:iCs w:val="0"/>
          <w:noProof/>
          <w:color w:val="auto"/>
          <w:szCs w:val="22"/>
          <w:rtl/>
        </w:rPr>
      </w:pPr>
      <w:hyperlink w:anchor="_Toc41993997" w:history="1">
        <w:r w:rsidRPr="0098549F">
          <w:rPr>
            <w:rStyle w:val="ac"/>
            <w:rFonts w:hint="eastAsia"/>
            <w:noProof/>
            <w:rtl/>
          </w:rPr>
          <w:t>دل</w:t>
        </w:r>
        <w:r w:rsidRPr="0098549F">
          <w:rPr>
            <w:rStyle w:val="ac"/>
            <w:rFonts w:hint="cs"/>
            <w:noProof/>
            <w:rtl/>
          </w:rPr>
          <w:t>ی</w:t>
        </w:r>
        <w:r w:rsidRPr="0098549F">
          <w:rPr>
            <w:rStyle w:val="ac"/>
            <w:rFonts w:hint="eastAsia"/>
            <w:noProof/>
            <w:rtl/>
          </w:rPr>
          <w:t>ل</w:t>
        </w:r>
        <w:r w:rsidRPr="0098549F">
          <w:rPr>
            <w:rStyle w:val="ac"/>
            <w:noProof/>
            <w:rtl/>
          </w:rPr>
          <w:t xml:space="preserve"> </w:t>
        </w:r>
        <w:r w:rsidRPr="0098549F">
          <w:rPr>
            <w:rStyle w:val="ac"/>
            <w:rFonts w:hint="eastAsia"/>
            <w:noProof/>
            <w:rtl/>
          </w:rPr>
          <w:t>أول</w:t>
        </w:r>
        <w:r w:rsidRPr="0098549F">
          <w:rPr>
            <w:rStyle w:val="ac"/>
            <w:noProof/>
            <w:rtl/>
          </w:rPr>
          <w:t xml:space="preserve"> (</w:t>
        </w:r>
        <w:r w:rsidRPr="0098549F">
          <w:rPr>
            <w:rStyle w:val="ac"/>
            <w:rFonts w:hint="eastAsia"/>
            <w:noProof/>
            <w:rtl/>
          </w:rPr>
          <w:t>اسراف</w:t>
        </w:r>
        <w:r w:rsidRPr="0098549F">
          <w:rPr>
            <w:rStyle w:val="ac"/>
            <w:noProof/>
            <w:rtl/>
          </w:rPr>
          <w:t xml:space="preserve"> </w:t>
        </w:r>
        <w:r w:rsidRPr="0098549F">
          <w:rPr>
            <w:rStyle w:val="ac"/>
            <w:rFonts w:hint="eastAsia"/>
            <w:noProof/>
            <w:rtl/>
          </w:rPr>
          <w:t>بودن</w:t>
        </w:r>
        <w:r w:rsidRPr="0098549F">
          <w:rPr>
            <w:rStyle w:val="ac"/>
            <w:noProof/>
            <w:rtl/>
          </w:rPr>
          <w:t>)</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C4D0F" w:rsidRDefault="00AC4D0F" w:rsidP="00AC4D0F">
      <w:pPr>
        <w:pStyle w:val="42"/>
        <w:tabs>
          <w:tab w:val="right" w:leader="dot" w:pos="10194"/>
        </w:tabs>
        <w:rPr>
          <w:rFonts w:asciiTheme="minorHAnsi" w:eastAsiaTheme="minorEastAsia" w:hAnsiTheme="minorHAnsi" w:cstheme="minorBidi"/>
          <w:bCs w:val="0"/>
          <w:noProof/>
          <w:color w:val="auto"/>
          <w:szCs w:val="22"/>
          <w:rtl/>
        </w:rPr>
      </w:pPr>
      <w:hyperlink w:anchor="_Toc41993998" w:history="1">
        <w:r w:rsidRPr="00985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C4D0F" w:rsidRDefault="00AC4D0F" w:rsidP="00AC4D0F">
      <w:pPr>
        <w:pStyle w:val="32"/>
        <w:tabs>
          <w:tab w:val="right" w:leader="dot" w:pos="10194"/>
        </w:tabs>
        <w:rPr>
          <w:rFonts w:asciiTheme="minorHAnsi" w:eastAsiaTheme="minorEastAsia" w:hAnsiTheme="minorHAnsi" w:cstheme="minorBidi"/>
          <w:bCs w:val="0"/>
          <w:iCs w:val="0"/>
          <w:noProof/>
          <w:color w:val="auto"/>
          <w:szCs w:val="22"/>
          <w:rtl/>
        </w:rPr>
      </w:pPr>
      <w:hyperlink w:anchor="_Toc41993999" w:history="1">
        <w:r w:rsidRPr="0098549F">
          <w:rPr>
            <w:rStyle w:val="ac"/>
            <w:rFonts w:hint="eastAsia"/>
            <w:noProof/>
            <w:rtl/>
          </w:rPr>
          <w:t>دل</w:t>
        </w:r>
        <w:r w:rsidRPr="0098549F">
          <w:rPr>
            <w:rStyle w:val="ac"/>
            <w:rFonts w:hint="cs"/>
            <w:noProof/>
            <w:rtl/>
          </w:rPr>
          <w:t>ی</w:t>
        </w:r>
        <w:r w:rsidRPr="0098549F">
          <w:rPr>
            <w:rStyle w:val="ac"/>
            <w:rFonts w:hint="eastAsia"/>
            <w:noProof/>
            <w:rtl/>
          </w:rPr>
          <w:t>ل</w:t>
        </w:r>
        <w:r w:rsidRPr="0098549F">
          <w:rPr>
            <w:rStyle w:val="ac"/>
            <w:noProof/>
            <w:rtl/>
          </w:rPr>
          <w:t xml:space="preserve"> </w:t>
        </w:r>
        <w:r w:rsidRPr="0098549F">
          <w:rPr>
            <w:rStyle w:val="ac"/>
            <w:rFonts w:hint="eastAsia"/>
            <w:noProof/>
            <w:rtl/>
          </w:rPr>
          <w:t>دوم</w:t>
        </w:r>
        <w:r w:rsidRPr="0098549F">
          <w:rPr>
            <w:rStyle w:val="ac"/>
            <w:noProof/>
            <w:rtl/>
          </w:rPr>
          <w:t xml:space="preserve"> (</w:t>
        </w:r>
        <w:r w:rsidRPr="0098549F">
          <w:rPr>
            <w:rStyle w:val="ac"/>
            <w:rFonts w:hint="eastAsia"/>
            <w:noProof/>
            <w:rtl/>
          </w:rPr>
          <w:t>بدعت</w:t>
        </w:r>
        <w:r w:rsidRPr="009854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Toc41993999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C4D0F" w:rsidRDefault="00AC4D0F" w:rsidP="00AC4D0F">
      <w:pPr>
        <w:pStyle w:val="42"/>
        <w:tabs>
          <w:tab w:val="right" w:leader="dot" w:pos="10194"/>
        </w:tabs>
        <w:rPr>
          <w:rFonts w:asciiTheme="minorHAnsi" w:eastAsiaTheme="minorEastAsia" w:hAnsiTheme="minorHAnsi" w:cstheme="minorBidi"/>
          <w:bCs w:val="0"/>
          <w:noProof/>
          <w:color w:val="auto"/>
          <w:szCs w:val="22"/>
          <w:rtl/>
        </w:rPr>
      </w:pPr>
      <w:hyperlink w:anchor="_Toc41994000" w:history="1">
        <w:r w:rsidRPr="0098549F">
          <w:rPr>
            <w:rStyle w:val="ac"/>
            <w:rFonts w:hint="eastAsia"/>
            <w:noProof/>
            <w:rtl/>
          </w:rPr>
          <w:t>مناقشه</w:t>
        </w:r>
        <w:r w:rsidRPr="0098549F">
          <w:rPr>
            <w:rStyle w:val="ac"/>
            <w:noProof/>
            <w:rtl/>
          </w:rPr>
          <w:t xml:space="preserve"> </w:t>
        </w:r>
        <w:r w:rsidRPr="0098549F">
          <w:rPr>
            <w:rStyle w:val="ac"/>
            <w:rFonts w:hint="eastAsia"/>
            <w:noProof/>
            <w:rtl/>
          </w:rPr>
          <w:t>مرحوم</w:t>
        </w:r>
        <w:r w:rsidRPr="0098549F">
          <w:rPr>
            <w:rStyle w:val="ac"/>
            <w:noProof/>
            <w:rtl/>
          </w:rPr>
          <w:t xml:space="preserve"> </w:t>
        </w:r>
        <w:r w:rsidRPr="0098549F">
          <w:rPr>
            <w:rStyle w:val="ac"/>
            <w:rFonts w:hint="eastAsia"/>
            <w:noProof/>
            <w:rtl/>
          </w:rPr>
          <w:t>خو</w:t>
        </w:r>
        <w:r w:rsidRPr="0098549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C4D0F" w:rsidRDefault="00AC4D0F" w:rsidP="00AC4D0F">
      <w:pPr>
        <w:pStyle w:val="52"/>
        <w:tabs>
          <w:tab w:val="right" w:leader="dot" w:pos="10194"/>
        </w:tabs>
        <w:rPr>
          <w:rFonts w:asciiTheme="minorHAnsi" w:eastAsiaTheme="minorEastAsia" w:hAnsiTheme="minorHAnsi" w:cstheme="minorBidi"/>
          <w:bCs w:val="0"/>
          <w:noProof/>
          <w:color w:val="auto"/>
          <w:szCs w:val="22"/>
          <w:rtl/>
        </w:rPr>
      </w:pPr>
      <w:hyperlink w:anchor="_Toc41994001" w:history="1">
        <w:r w:rsidRPr="0098549F">
          <w:rPr>
            <w:rStyle w:val="ac"/>
            <w:rFonts w:hint="eastAsia"/>
            <w:noProof/>
            <w:rtl/>
          </w:rPr>
          <w:t>جواب</w:t>
        </w:r>
        <w:r w:rsidRPr="0098549F">
          <w:rPr>
            <w:rStyle w:val="ac"/>
            <w:noProof/>
            <w:rtl/>
          </w:rPr>
          <w:t xml:space="preserve"> </w:t>
        </w:r>
        <w:r w:rsidRPr="0098549F">
          <w:rPr>
            <w:rStyle w:val="ac"/>
            <w:rFonts w:hint="eastAsia"/>
            <w:noProof/>
            <w:rtl/>
          </w:rPr>
          <w:t>از</w:t>
        </w:r>
        <w:r w:rsidRPr="0098549F">
          <w:rPr>
            <w:rStyle w:val="ac"/>
            <w:noProof/>
            <w:rtl/>
          </w:rPr>
          <w:t xml:space="preserve"> </w:t>
        </w:r>
        <w:r w:rsidRPr="0098549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C4D0F" w:rsidRDefault="00AC4D0F" w:rsidP="00AC4D0F">
      <w:pPr>
        <w:pStyle w:val="42"/>
        <w:tabs>
          <w:tab w:val="right" w:leader="dot" w:pos="10194"/>
        </w:tabs>
        <w:rPr>
          <w:rFonts w:asciiTheme="minorHAnsi" w:eastAsiaTheme="minorEastAsia" w:hAnsiTheme="minorHAnsi" w:cstheme="minorBidi"/>
          <w:bCs w:val="0"/>
          <w:noProof/>
          <w:color w:val="auto"/>
          <w:szCs w:val="22"/>
          <w:rtl/>
        </w:rPr>
      </w:pPr>
      <w:hyperlink w:anchor="_Toc41994002" w:history="1">
        <w:r w:rsidRPr="0098549F">
          <w:rPr>
            <w:rStyle w:val="ac"/>
            <w:rFonts w:hint="eastAsia"/>
            <w:noProof/>
            <w:rtl/>
          </w:rPr>
          <w:t>مناقشه</w:t>
        </w:r>
        <w:r w:rsidRPr="0098549F">
          <w:rPr>
            <w:rStyle w:val="ac"/>
            <w:noProof/>
            <w:rtl/>
          </w:rPr>
          <w:t xml:space="preserve"> </w:t>
        </w:r>
        <w:r w:rsidRPr="0098549F">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C4D0F" w:rsidRDefault="00AC4D0F" w:rsidP="00AC4D0F">
      <w:pPr>
        <w:pStyle w:val="22"/>
        <w:tabs>
          <w:tab w:val="right" w:leader="dot" w:pos="10194"/>
        </w:tabs>
        <w:rPr>
          <w:rFonts w:asciiTheme="minorHAnsi" w:eastAsiaTheme="minorEastAsia" w:hAnsiTheme="minorHAnsi" w:cstheme="minorBidi"/>
          <w:bCs w:val="0"/>
          <w:noProof/>
          <w:color w:val="auto"/>
          <w:szCs w:val="22"/>
          <w:rtl/>
        </w:rPr>
      </w:pPr>
      <w:hyperlink w:anchor="_Toc41994003" w:history="1">
        <w:r w:rsidRPr="0098549F">
          <w:rPr>
            <w:rStyle w:val="ac"/>
            <w:rFonts w:hint="eastAsia"/>
            <w:noProof/>
            <w:rtl/>
          </w:rPr>
          <w:t>حکم</w:t>
        </w:r>
        <w:r w:rsidRPr="0098549F">
          <w:rPr>
            <w:rStyle w:val="ac"/>
            <w:noProof/>
            <w:rtl/>
          </w:rPr>
          <w:t xml:space="preserve"> </w:t>
        </w:r>
        <w:r w:rsidRPr="0098549F">
          <w:rPr>
            <w:rStyle w:val="ac"/>
            <w:rFonts w:hint="eastAsia"/>
            <w:noProof/>
            <w:rtl/>
          </w:rPr>
          <w:t>نقاش</w:t>
        </w:r>
        <w:r w:rsidRPr="0098549F">
          <w:rPr>
            <w:rStyle w:val="ac"/>
            <w:rFonts w:hint="cs"/>
            <w:noProof/>
            <w:rtl/>
          </w:rPr>
          <w:t>ی</w:t>
        </w:r>
        <w:r w:rsidRPr="0098549F">
          <w:rPr>
            <w:rStyle w:val="ac"/>
            <w:noProof/>
            <w:rtl/>
          </w:rPr>
          <w:t xml:space="preserve"> </w:t>
        </w:r>
        <w:r w:rsidRPr="0098549F">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C4D0F" w:rsidRDefault="00AC4D0F" w:rsidP="00AC4D0F">
      <w:pPr>
        <w:pStyle w:val="32"/>
        <w:tabs>
          <w:tab w:val="right" w:leader="dot" w:pos="10194"/>
        </w:tabs>
        <w:rPr>
          <w:rFonts w:asciiTheme="minorHAnsi" w:eastAsiaTheme="minorEastAsia" w:hAnsiTheme="minorHAnsi" w:cstheme="minorBidi"/>
          <w:bCs w:val="0"/>
          <w:iCs w:val="0"/>
          <w:noProof/>
          <w:color w:val="auto"/>
          <w:szCs w:val="22"/>
          <w:rtl/>
        </w:rPr>
      </w:pPr>
      <w:hyperlink w:anchor="_Toc41994004" w:history="1">
        <w:r w:rsidRPr="0098549F">
          <w:rPr>
            <w:rStyle w:val="ac"/>
            <w:noProof/>
            <w:rtl/>
          </w:rPr>
          <w:t>1-</w:t>
        </w:r>
        <w:r w:rsidRPr="0098549F">
          <w:rPr>
            <w:rStyle w:val="ac"/>
            <w:rFonts w:hint="eastAsia"/>
            <w:noProof/>
            <w:rtl/>
          </w:rPr>
          <w:t>حکم</w:t>
        </w:r>
        <w:r w:rsidRPr="0098549F">
          <w:rPr>
            <w:rStyle w:val="ac"/>
            <w:noProof/>
            <w:rtl/>
          </w:rPr>
          <w:t xml:space="preserve"> </w:t>
        </w:r>
        <w:r w:rsidRPr="0098549F">
          <w:rPr>
            <w:rStyle w:val="ac"/>
            <w:rFonts w:hint="eastAsia"/>
            <w:noProof/>
            <w:rtl/>
          </w:rPr>
          <w:t>تصو</w:t>
        </w:r>
        <w:r w:rsidRPr="0098549F">
          <w:rPr>
            <w:rStyle w:val="ac"/>
            <w:rFonts w:hint="cs"/>
            <w:noProof/>
            <w:rtl/>
          </w:rPr>
          <w:t>ی</w:t>
        </w:r>
        <w:r w:rsidRPr="0098549F">
          <w:rPr>
            <w:rStyle w:val="ac"/>
            <w:rFonts w:hint="eastAsia"/>
            <w:noProof/>
            <w:rtl/>
          </w:rPr>
          <w:t>ر</w:t>
        </w:r>
        <w:r w:rsidRPr="0098549F">
          <w:rPr>
            <w:rStyle w:val="ac"/>
            <w:noProof/>
            <w:rtl/>
          </w:rPr>
          <w:t xml:space="preserve"> </w:t>
        </w:r>
        <w:r w:rsidRPr="0098549F">
          <w:rPr>
            <w:rStyle w:val="ac"/>
            <w:rFonts w:hint="eastAsia"/>
            <w:noProof/>
            <w:rtl/>
          </w:rPr>
          <w:t>غ</w:t>
        </w:r>
        <w:r w:rsidRPr="0098549F">
          <w:rPr>
            <w:rStyle w:val="ac"/>
            <w:rFonts w:hint="cs"/>
            <w:noProof/>
            <w:rtl/>
          </w:rPr>
          <w:t>ی</w:t>
        </w:r>
        <w:r w:rsidRPr="0098549F">
          <w:rPr>
            <w:rStyle w:val="ac"/>
            <w:rFonts w:hint="eastAsia"/>
            <w:noProof/>
            <w:rtl/>
          </w:rPr>
          <w:t>ر</w:t>
        </w:r>
        <w:r w:rsidRPr="0098549F">
          <w:rPr>
            <w:rStyle w:val="ac"/>
            <w:noProof/>
            <w:rtl/>
          </w:rPr>
          <w:t xml:space="preserve"> </w:t>
        </w:r>
        <w:r w:rsidRPr="0098549F">
          <w:rPr>
            <w:rStyle w:val="ac"/>
            <w:rFonts w:hint="eastAsia"/>
            <w:noProof/>
            <w:rtl/>
          </w:rPr>
          <w:t>موجودات</w:t>
        </w:r>
        <w:r w:rsidRPr="0098549F">
          <w:rPr>
            <w:rStyle w:val="ac"/>
            <w:noProof/>
            <w:rtl/>
          </w:rPr>
          <w:t xml:space="preserve"> </w:t>
        </w:r>
        <w:r w:rsidRPr="0098549F">
          <w:rPr>
            <w:rStyle w:val="ac"/>
            <w:rFonts w:hint="eastAsia"/>
            <w:noProof/>
            <w:rtl/>
          </w:rPr>
          <w:t>زنده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C4D0F" w:rsidRDefault="00AC4D0F" w:rsidP="00AC4D0F">
      <w:pPr>
        <w:pStyle w:val="22"/>
        <w:tabs>
          <w:tab w:val="right" w:leader="dot" w:pos="10194"/>
        </w:tabs>
        <w:rPr>
          <w:rFonts w:asciiTheme="minorHAnsi" w:eastAsiaTheme="minorEastAsia" w:hAnsiTheme="minorHAnsi" w:cstheme="minorBidi"/>
          <w:bCs w:val="0"/>
          <w:noProof/>
          <w:color w:val="auto"/>
          <w:szCs w:val="22"/>
          <w:rtl/>
        </w:rPr>
      </w:pPr>
      <w:hyperlink w:anchor="_Toc41994005" w:history="1">
        <w:r w:rsidRPr="0098549F">
          <w:rPr>
            <w:rStyle w:val="ac"/>
            <w:noProof/>
            <w:rtl/>
          </w:rPr>
          <w:t>2-</w:t>
        </w:r>
        <w:r w:rsidRPr="0098549F">
          <w:rPr>
            <w:rStyle w:val="ac"/>
            <w:rFonts w:hint="eastAsia"/>
            <w:noProof/>
            <w:rtl/>
          </w:rPr>
          <w:t>حکم</w:t>
        </w:r>
        <w:r w:rsidRPr="0098549F">
          <w:rPr>
            <w:rStyle w:val="ac"/>
            <w:noProof/>
            <w:rtl/>
          </w:rPr>
          <w:t xml:space="preserve"> </w:t>
        </w:r>
        <w:r w:rsidRPr="0098549F">
          <w:rPr>
            <w:rStyle w:val="ac"/>
            <w:rFonts w:hint="eastAsia"/>
            <w:noProof/>
            <w:rtl/>
          </w:rPr>
          <w:t>تصو</w:t>
        </w:r>
        <w:r w:rsidRPr="0098549F">
          <w:rPr>
            <w:rStyle w:val="ac"/>
            <w:rFonts w:hint="cs"/>
            <w:noProof/>
            <w:rtl/>
          </w:rPr>
          <w:t>ی</w:t>
        </w:r>
        <w:r w:rsidRPr="0098549F">
          <w:rPr>
            <w:rStyle w:val="ac"/>
            <w:rFonts w:hint="eastAsia"/>
            <w:noProof/>
            <w:rtl/>
          </w:rPr>
          <w:t>ر</w:t>
        </w:r>
        <w:r w:rsidRPr="0098549F">
          <w:rPr>
            <w:rStyle w:val="ac"/>
            <w:noProof/>
            <w:rtl/>
          </w:rPr>
          <w:t xml:space="preserve"> </w:t>
        </w:r>
        <w:r w:rsidRPr="0098549F">
          <w:rPr>
            <w:rStyle w:val="ac"/>
            <w:rFonts w:hint="eastAsia"/>
            <w:noProof/>
            <w:rtl/>
          </w:rPr>
          <w:t>موجودات</w:t>
        </w:r>
        <w:r w:rsidRPr="0098549F">
          <w:rPr>
            <w:rStyle w:val="ac"/>
            <w:noProof/>
            <w:rtl/>
          </w:rPr>
          <w:t xml:space="preserve"> </w:t>
        </w:r>
        <w:r w:rsidRPr="0098549F">
          <w:rPr>
            <w:rStyle w:val="ac"/>
            <w:rFonts w:hint="eastAsia"/>
            <w:noProof/>
            <w:rtl/>
          </w:rPr>
          <w:t>زنده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C4D0F" w:rsidRDefault="00AC4D0F" w:rsidP="00AC4D0F">
      <w:pPr>
        <w:pStyle w:val="11"/>
        <w:rPr>
          <w:rFonts w:asciiTheme="minorHAnsi" w:eastAsiaTheme="minorEastAsia" w:hAnsiTheme="minorHAnsi" w:cstheme="minorBidi"/>
          <w:noProof/>
          <w:color w:val="auto"/>
          <w:szCs w:val="22"/>
          <w:rtl/>
        </w:rPr>
      </w:pPr>
      <w:hyperlink w:anchor="_Toc41994006" w:history="1">
        <w:r w:rsidRPr="0098549F">
          <w:rPr>
            <w:rStyle w:val="ac"/>
            <w:rFonts w:hint="eastAsia"/>
            <w:noProof/>
            <w:rtl/>
          </w:rPr>
          <w:t>حکم</w:t>
        </w:r>
        <w:r w:rsidRPr="0098549F">
          <w:rPr>
            <w:rStyle w:val="ac"/>
            <w:noProof/>
            <w:rtl/>
          </w:rPr>
          <w:t xml:space="preserve"> </w:t>
        </w:r>
        <w:r w:rsidRPr="0098549F">
          <w:rPr>
            <w:rStyle w:val="ac"/>
            <w:rFonts w:hint="eastAsia"/>
            <w:noProof/>
            <w:rtl/>
          </w:rPr>
          <w:t>ب</w:t>
        </w:r>
        <w:r w:rsidRPr="0098549F">
          <w:rPr>
            <w:rStyle w:val="ac"/>
            <w:rFonts w:hint="cs"/>
            <w:noProof/>
            <w:rtl/>
          </w:rPr>
          <w:t>ی</w:t>
        </w:r>
        <w:r w:rsidRPr="0098549F">
          <w:rPr>
            <w:rStyle w:val="ac"/>
            <w:rFonts w:hint="eastAsia"/>
            <w:noProof/>
            <w:rtl/>
          </w:rPr>
          <w:t>ع</w:t>
        </w:r>
        <w:r w:rsidRPr="0098549F">
          <w:rPr>
            <w:rStyle w:val="ac"/>
            <w:noProof/>
            <w:rtl/>
          </w:rPr>
          <w:t xml:space="preserve"> </w:t>
        </w:r>
        <w:r w:rsidRPr="0098549F">
          <w:rPr>
            <w:rStyle w:val="ac"/>
            <w:rFonts w:hint="eastAsia"/>
            <w:noProof/>
            <w:rtl/>
          </w:rPr>
          <w:t>مسجد</w:t>
        </w:r>
        <w:r w:rsidRPr="0098549F">
          <w:rPr>
            <w:rStyle w:val="ac"/>
            <w:noProof/>
            <w:rtl/>
          </w:rPr>
          <w:t xml:space="preserve"> </w:t>
        </w:r>
        <w:r w:rsidRPr="0098549F">
          <w:rPr>
            <w:rStyle w:val="ac"/>
            <w:rFonts w:hint="eastAsia"/>
            <w:noProof/>
            <w:rtl/>
          </w:rPr>
          <w:t>و</w:t>
        </w:r>
        <w:r w:rsidRPr="0098549F">
          <w:rPr>
            <w:rStyle w:val="ac"/>
            <w:noProof/>
            <w:rtl/>
          </w:rPr>
          <w:t xml:space="preserve"> </w:t>
        </w:r>
        <w:r w:rsidRPr="0098549F">
          <w:rPr>
            <w:rStyle w:val="ac"/>
            <w:rFonts w:hint="eastAsia"/>
            <w:noProof/>
            <w:rtl/>
          </w:rPr>
          <w:t>لوازم</w:t>
        </w:r>
        <w:r w:rsidRPr="0098549F">
          <w:rPr>
            <w:rStyle w:val="ac"/>
            <w:noProof/>
            <w:rtl/>
          </w:rPr>
          <w:t xml:space="preserve"> </w:t>
        </w:r>
        <w:r w:rsidRPr="0098549F">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C4D0F" w:rsidRDefault="00AC4D0F" w:rsidP="00AC4D0F">
      <w:pPr>
        <w:pStyle w:val="22"/>
        <w:tabs>
          <w:tab w:val="right" w:leader="dot" w:pos="10194"/>
        </w:tabs>
        <w:rPr>
          <w:rFonts w:asciiTheme="minorHAnsi" w:eastAsiaTheme="minorEastAsia" w:hAnsiTheme="minorHAnsi" w:cstheme="minorBidi"/>
          <w:bCs w:val="0"/>
          <w:noProof/>
          <w:color w:val="auto"/>
          <w:szCs w:val="22"/>
          <w:rtl/>
        </w:rPr>
      </w:pPr>
      <w:hyperlink w:anchor="_Toc41994007" w:history="1">
        <w:r w:rsidRPr="0098549F">
          <w:rPr>
            <w:rStyle w:val="ac"/>
            <w:rFonts w:hint="eastAsia"/>
            <w:noProof/>
            <w:rtl/>
          </w:rPr>
          <w:t>حرمت</w:t>
        </w:r>
        <w:r w:rsidRPr="0098549F">
          <w:rPr>
            <w:rStyle w:val="ac"/>
            <w:noProof/>
            <w:rtl/>
          </w:rPr>
          <w:t xml:space="preserve"> </w:t>
        </w:r>
        <w:r w:rsidRPr="0098549F">
          <w:rPr>
            <w:rStyle w:val="ac"/>
            <w:rFonts w:hint="eastAsia"/>
            <w:noProof/>
            <w:rtl/>
          </w:rPr>
          <w:t>تنج</w:t>
        </w:r>
        <w:r w:rsidRPr="0098549F">
          <w:rPr>
            <w:rStyle w:val="ac"/>
            <w:rFonts w:hint="cs"/>
            <w:noProof/>
            <w:rtl/>
          </w:rPr>
          <w:t>ی</w:t>
        </w:r>
        <w:r w:rsidRPr="0098549F">
          <w:rPr>
            <w:rStyle w:val="ac"/>
            <w:rFonts w:hint="eastAsia"/>
            <w:noProof/>
            <w:rtl/>
          </w:rPr>
          <w:t>س</w:t>
        </w:r>
        <w:r w:rsidRPr="0098549F">
          <w:rPr>
            <w:rStyle w:val="ac"/>
            <w:noProof/>
            <w:rtl/>
          </w:rPr>
          <w:t xml:space="preserve"> </w:t>
        </w:r>
        <w:r w:rsidRPr="0098549F">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Toc41994007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AC4D0F"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82B7A">
        <w:rPr>
          <w:rFonts w:hint="cs"/>
          <w:rtl/>
        </w:rPr>
        <w:t>احکام</w:t>
      </w:r>
      <w:r w:rsidR="00D82B7A">
        <w:rPr>
          <w:rtl/>
        </w:rPr>
        <w:t xml:space="preserve"> </w:t>
      </w:r>
      <w:r w:rsidR="00D82B7A">
        <w:rPr>
          <w:rFonts w:hint="cs"/>
          <w:rtl/>
        </w:rPr>
        <w:t>مسجد</w:t>
      </w:r>
      <w:r w:rsidR="00025B70">
        <w:rPr>
          <w:rFonts w:hint="cs"/>
          <w:rtl/>
        </w:rPr>
        <w:t xml:space="preserve"> </w:t>
      </w:r>
      <w:r w:rsidR="00386C11" w:rsidRPr="00A6366F">
        <w:rPr>
          <w:rFonts w:hint="cs"/>
          <w:rtl/>
        </w:rPr>
        <w:t>/</w:t>
      </w:r>
      <w:bookmarkStart w:id="2" w:name="BokSabj_d"/>
      <w:bookmarkEnd w:id="2"/>
      <w:r w:rsidR="00D82B7A">
        <w:rPr>
          <w:rFonts w:hint="cs"/>
          <w:rtl/>
        </w:rPr>
        <w:t>مکان</w:t>
      </w:r>
      <w:r w:rsidR="00D82B7A">
        <w:rPr>
          <w:rtl/>
        </w:rPr>
        <w:t xml:space="preserve"> </w:t>
      </w:r>
      <w:r w:rsidR="00D82B7A">
        <w:rPr>
          <w:rFonts w:hint="cs"/>
          <w:rtl/>
        </w:rPr>
        <w:t>مصلی</w:t>
      </w:r>
      <w:r w:rsidR="00386C11" w:rsidRPr="00A6366F">
        <w:rPr>
          <w:rFonts w:hint="cs"/>
          <w:rtl/>
        </w:rPr>
        <w:t xml:space="preserve"> /</w:t>
      </w:r>
      <w:bookmarkStart w:id="3" w:name="Bokkolli"/>
      <w:bookmarkEnd w:id="3"/>
      <w:r w:rsidR="00D82B7A">
        <w:rPr>
          <w:rFonts w:hint="cs"/>
          <w:rtl/>
        </w:rPr>
        <w:t>کتاب</w:t>
      </w:r>
      <w:r w:rsidR="00D82B7A">
        <w:rPr>
          <w:rtl/>
        </w:rPr>
        <w:t xml:space="preserve"> </w:t>
      </w:r>
      <w:r w:rsidR="00D82B7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A26F6" w:rsidRDefault="002A26F6" w:rsidP="002A26F6">
      <w:pPr>
        <w:pBdr>
          <w:bottom w:val="double" w:sz="6" w:space="1" w:color="auto"/>
        </w:pBdr>
        <w:rPr>
          <w:rtl/>
        </w:rPr>
      </w:pPr>
      <w:r>
        <w:rPr>
          <w:rFonts w:hint="cs"/>
          <w:rtl/>
        </w:rPr>
        <w:t>بحث راجع به مسأله 13 و حکم تخریب مسجد برای توسعه آن بود که مرحوم خویی دو بیان برای جواز تخریب جهت توسعه بیان نمودند و استاد در این دو بیان مرحوم  خویی اشکال فرمودند.</w:t>
      </w:r>
    </w:p>
    <w:p w:rsidR="00247D2F" w:rsidRPr="003A6148" w:rsidRDefault="00247D2F" w:rsidP="003A6148">
      <w:pPr>
        <w:pBdr>
          <w:bottom w:val="double" w:sz="6" w:space="1" w:color="auto"/>
        </w:pBdr>
      </w:pPr>
    </w:p>
    <w:p w:rsidR="008F5B4D" w:rsidRDefault="008F5B4D" w:rsidP="003A6148"/>
    <w:p w:rsidR="003E6650" w:rsidRDefault="002A26F6" w:rsidP="002A26F6">
      <w:pPr>
        <w:pStyle w:val="1"/>
        <w:rPr>
          <w:rtl/>
        </w:rPr>
      </w:pPr>
      <w:bookmarkStart w:id="4" w:name="_Toc41993991"/>
      <w:r>
        <w:rPr>
          <w:rFonts w:hint="cs"/>
          <w:rtl/>
        </w:rPr>
        <w:t>احکام مسجد</w:t>
      </w:r>
      <w:bookmarkEnd w:id="4"/>
    </w:p>
    <w:p w:rsidR="000B7DE3" w:rsidRDefault="00F81683" w:rsidP="00F81683">
      <w:pPr>
        <w:rPr>
          <w:rtl/>
        </w:rPr>
      </w:pPr>
      <w:r>
        <w:rPr>
          <w:rFonts w:hint="cs"/>
          <w:rtl/>
        </w:rPr>
        <w:t>بحث راجع به این بود که آیا تخریب مسجد و تجدید بناء بدون ضرورت و صرفاً به جهت مصلحت در تجدید بناء یا توسعه جایز است؟ صاحب عروه فرمودند: «</w:t>
      </w:r>
      <w:r w:rsidRPr="00F81683">
        <w:rPr>
          <w:rFonts w:hint="cs"/>
          <w:rtl/>
        </w:rPr>
        <w:t>الأقوى جواز تخريبه مع استحكامه لإرادة توسيعه من جهة حاجة الناس‌</w:t>
      </w:r>
      <w:r>
        <w:rPr>
          <w:rFonts w:hint="cs"/>
          <w:rtl/>
        </w:rPr>
        <w:t>»</w:t>
      </w:r>
    </w:p>
    <w:p w:rsidR="003C086C" w:rsidRDefault="003C086C" w:rsidP="003C086C">
      <w:pPr>
        <w:pStyle w:val="20"/>
        <w:rPr>
          <w:rtl/>
        </w:rPr>
      </w:pPr>
      <w:bookmarkStart w:id="5" w:name="_Toc41993992"/>
      <w:r>
        <w:rPr>
          <w:rFonts w:hint="cs"/>
          <w:rtl/>
        </w:rPr>
        <w:lastRenderedPageBreak/>
        <w:t>دلیل مرحوم خویی بر جواز تخریب مسجد برای توسعه</w:t>
      </w:r>
      <w:bookmarkEnd w:id="5"/>
    </w:p>
    <w:p w:rsidR="00B950BF" w:rsidRPr="003C086C" w:rsidRDefault="00B950BF" w:rsidP="00F81683">
      <w:pPr>
        <w:rPr>
          <w:b/>
          <w:bCs/>
          <w:rtl/>
        </w:rPr>
      </w:pPr>
      <w:r w:rsidRPr="003C086C">
        <w:rPr>
          <w:rFonts w:hint="cs"/>
          <w:b/>
          <w:bCs/>
          <w:rtl/>
        </w:rPr>
        <w:t>مرحوم خویی دو استدلال برای این مطلب بیان کردند:</w:t>
      </w:r>
    </w:p>
    <w:p w:rsidR="00B950BF" w:rsidRDefault="00595892" w:rsidP="00F81683">
      <w:pPr>
        <w:rPr>
          <w:rtl/>
        </w:rPr>
      </w:pPr>
      <w:r>
        <w:rPr>
          <w:rFonts w:hint="cs"/>
          <w:b/>
          <w:bCs/>
          <w:rtl/>
        </w:rPr>
        <w:t>دلیل</w:t>
      </w:r>
      <w:r w:rsidR="00B950BF" w:rsidRPr="00595892">
        <w:rPr>
          <w:rFonts w:hint="cs"/>
          <w:b/>
          <w:bCs/>
          <w:rtl/>
        </w:rPr>
        <w:t xml:space="preserve"> أول این بود که:</w:t>
      </w:r>
      <w:r w:rsidR="00B950BF">
        <w:rPr>
          <w:rFonts w:hint="cs"/>
          <w:rtl/>
        </w:rPr>
        <w:t xml:space="preserve"> مسجد ملک هیچ شخصی نیست و وقف مسجد وقف تحریری است و از ملکیّت افراد آزاد می شود و در ملک هیچ کس وارد نمی شود و لذا تصرف در آن نیاز به استیذان از شخصی ندارد؛ اتّفاقاً مرحوم خویی به همین نکته که وقف مسجد، وقف تحریری است استدلال می کنند که اگر کسی بدون مصلحت مسجد را تخریب کند ضامن نیست زیرا مال کسی را اتلاف نکرده است.</w:t>
      </w:r>
    </w:p>
    <w:p w:rsidR="00B950BF" w:rsidRDefault="00B950BF" w:rsidP="00F81683">
      <w:pPr>
        <w:rPr>
          <w:rtl/>
        </w:rPr>
      </w:pPr>
      <w:r w:rsidRPr="00595892">
        <w:rPr>
          <w:rFonts w:hint="cs"/>
          <w:b/>
          <w:bCs/>
          <w:rtl/>
        </w:rPr>
        <w:t>دلیل دوم ای</w:t>
      </w:r>
      <w:r w:rsidR="00595892" w:rsidRPr="00595892">
        <w:rPr>
          <w:rFonts w:hint="cs"/>
          <w:b/>
          <w:bCs/>
          <w:rtl/>
        </w:rPr>
        <w:t>شان صحیحه عبدالله بن سنان بود</w:t>
      </w:r>
      <w:r w:rsidR="00595892">
        <w:rPr>
          <w:rFonts w:hint="cs"/>
          <w:rtl/>
        </w:rPr>
        <w:t>؛</w:t>
      </w:r>
      <w:r>
        <w:rPr>
          <w:rFonts w:hint="cs"/>
          <w:rtl/>
        </w:rPr>
        <w:t xml:space="preserve"> پیامبر صلی الله علیه و آله مسجد النبی را توسعه داد.</w:t>
      </w:r>
    </w:p>
    <w:p w:rsidR="003C086C" w:rsidRDefault="003C086C" w:rsidP="003C086C">
      <w:pPr>
        <w:pStyle w:val="30"/>
        <w:rPr>
          <w:rtl/>
        </w:rPr>
      </w:pPr>
      <w:bookmarkStart w:id="6" w:name="_Toc41993993"/>
      <w:r>
        <w:rPr>
          <w:rFonts w:hint="cs"/>
          <w:rtl/>
        </w:rPr>
        <w:t>مناقشه</w:t>
      </w:r>
      <w:bookmarkEnd w:id="6"/>
    </w:p>
    <w:p w:rsidR="00595892" w:rsidRDefault="00B950BF" w:rsidP="00F81683">
      <w:pPr>
        <w:rPr>
          <w:rtl/>
        </w:rPr>
      </w:pPr>
      <w:r w:rsidRPr="00595892">
        <w:rPr>
          <w:rFonts w:hint="cs"/>
          <w:b/>
          <w:bCs/>
          <w:rtl/>
        </w:rPr>
        <w:t>عرض کردیم:</w:t>
      </w:r>
    </w:p>
    <w:p w:rsidR="00B950BF" w:rsidRDefault="00425270" w:rsidP="00F81683">
      <w:pPr>
        <w:rPr>
          <w:rtl/>
        </w:rPr>
      </w:pPr>
      <w:r>
        <w:rPr>
          <w:rFonts w:hint="cs"/>
          <w:b/>
          <w:bCs/>
          <w:rtl/>
        </w:rPr>
        <w:t>دلیل أول ایشان تمام نیست</w:t>
      </w:r>
      <w:r w:rsidR="00595892">
        <w:rPr>
          <w:rFonts w:hint="cs"/>
          <w:rtl/>
        </w:rPr>
        <w:t>:</w:t>
      </w:r>
      <w:r>
        <w:rPr>
          <w:rFonts w:hint="cs"/>
          <w:rtl/>
        </w:rPr>
        <w:t xml:space="preserve"> زیرا</w:t>
      </w:r>
      <w:r w:rsidR="00B950BF">
        <w:rPr>
          <w:rFonts w:hint="cs"/>
          <w:rtl/>
        </w:rPr>
        <w:t xml:space="preserve"> ممکن است بگوییم هدم وقف، نه به خاطر تصرف در مال غیر؛ بلکه به خاطر این که مخالف عموم «الوقوف علی حسب ما یوقفها أهلها» است</w:t>
      </w:r>
      <w:r w:rsidR="00F320E6">
        <w:rPr>
          <w:rFonts w:hint="cs"/>
          <w:rtl/>
        </w:rPr>
        <w:t xml:space="preserve"> اشکال دارد و این اتلاف، داخل در تصرف در وقف بر اساس جهت وقف نیست و این مکان، وقف نشده بود که آن را تخریب کنند؛ علاوه بر این که بعید است که ایشان حکم جواز هدم وقف و تجدید آن را مختص به مسجد بدانند؛ حال اگر مصلحت بود که حسینیه ای تجدید بناء پیدا کند یا توسعه پیدا کند</w:t>
      </w:r>
      <w:r w:rsidR="00A60445">
        <w:rPr>
          <w:rFonts w:hint="cs"/>
          <w:rtl/>
        </w:rPr>
        <w:t xml:space="preserve"> و ایشان در حسینیه صریحاً بیان کرده اند وقف تحریری نیست بلکه ملک جهت حسینیه است که عزاداری اباعبدالله علیه السلام باشد.</w:t>
      </w:r>
    </w:p>
    <w:p w:rsidR="00A60445" w:rsidRDefault="00A60445" w:rsidP="00F81683">
      <w:pPr>
        <w:rPr>
          <w:rtl/>
        </w:rPr>
      </w:pPr>
      <w:r w:rsidRPr="00595892">
        <w:rPr>
          <w:rFonts w:hint="cs"/>
          <w:b/>
          <w:bCs/>
          <w:rtl/>
        </w:rPr>
        <w:t>دلیل دوم ایشان نیز تمام نیست</w:t>
      </w:r>
      <w:r>
        <w:rPr>
          <w:rFonts w:hint="cs"/>
          <w:rtl/>
        </w:rPr>
        <w:t>؛ زیرا حکایت فعل پیامبر صلی الله علیه و آله اطلاق ندارد و شاید پیامبر احساس ضرورت کرده اند</w:t>
      </w:r>
      <w:r w:rsidR="008536AF">
        <w:rPr>
          <w:rFonts w:hint="cs"/>
          <w:rtl/>
        </w:rPr>
        <w:t xml:space="preserve"> به این خاطر که مسلمین زیاد شده بودند و ضرورت در توسعه مسجد بود؛ علاوه بر این که روشن نیست که پیامبر، بنای قبلی را هدم کرد و بنای جدیدی ساخت و شاید در کنار بنای قبلی، بنای جدید ساخت و آن را توسعه داد؛ زیرا </w:t>
      </w:r>
      <w:r w:rsidR="00E8495C">
        <w:rPr>
          <w:rFonts w:hint="cs"/>
          <w:rtl/>
        </w:rPr>
        <w:t xml:space="preserve">مسجد النبی جز یک دیوار کوتاهی در أطراف نبود و اگر هم پیغمبر بخشی از این دیوار را تخریب کرده اند شاید ناشی از ضرورت بوده است نه این که هر شخصی بتواند طبق مصلحت، مسجد را تخریب کند؛ حال یا به خاطر این که بنای جدید با استحکام بیشتر </w:t>
      </w:r>
      <w:r w:rsidR="00BA6D1A">
        <w:rPr>
          <w:rFonts w:hint="cs"/>
          <w:rtl/>
        </w:rPr>
        <w:t>ساخته شود یا به این خاطر که در مسجد توسعه بدهد.</w:t>
      </w:r>
    </w:p>
    <w:p w:rsidR="003C086C" w:rsidRDefault="003C086C" w:rsidP="003C086C">
      <w:pPr>
        <w:pStyle w:val="20"/>
        <w:rPr>
          <w:rtl/>
        </w:rPr>
      </w:pPr>
      <w:bookmarkStart w:id="7" w:name="_Toc41993994"/>
      <w:r>
        <w:rPr>
          <w:rFonts w:hint="cs"/>
          <w:rtl/>
        </w:rPr>
        <w:lastRenderedPageBreak/>
        <w:t>دلیل استاد بر جواز تخریب برای توسعه</w:t>
      </w:r>
      <w:bookmarkEnd w:id="7"/>
    </w:p>
    <w:p w:rsidR="00BA6D1A" w:rsidRDefault="00BA6D1A" w:rsidP="00FB09FE">
      <w:pPr>
        <w:rPr>
          <w:rtl/>
        </w:rPr>
      </w:pPr>
      <w:r w:rsidRPr="00FB09FE">
        <w:rPr>
          <w:rFonts w:hint="cs"/>
          <w:b/>
          <w:bCs/>
          <w:rtl/>
        </w:rPr>
        <w:t xml:space="preserve">به </w:t>
      </w:r>
      <w:r w:rsidR="00681322" w:rsidRPr="00FB09FE">
        <w:rPr>
          <w:rFonts w:hint="cs"/>
          <w:b/>
          <w:bCs/>
          <w:rtl/>
        </w:rPr>
        <w:t>نظر ما وجه جواز تجدید بناء چه در مسجد و چه در سایر موقوفات این است که</w:t>
      </w:r>
      <w:r w:rsidR="00FB09FE">
        <w:rPr>
          <w:rFonts w:hint="cs"/>
          <w:rtl/>
        </w:rPr>
        <w:t>؛</w:t>
      </w:r>
      <w:r w:rsidR="00681322">
        <w:rPr>
          <w:rFonts w:hint="cs"/>
          <w:rtl/>
        </w:rPr>
        <w:t xml:space="preserve"> </w:t>
      </w:r>
      <w:r w:rsidR="00FB09FE">
        <w:rPr>
          <w:rFonts w:hint="cs"/>
          <w:rtl/>
        </w:rPr>
        <w:t>تجدید بناء</w:t>
      </w:r>
      <w:r w:rsidR="00681322">
        <w:rPr>
          <w:rFonts w:hint="cs"/>
          <w:rtl/>
        </w:rPr>
        <w:t xml:space="preserve">، تصرفی بر خلاف جهت وقف نیست؛ اگر این وقف، متولّی دارد متولی این کار را انجام می دهد و اگر متولّی ندارد </w:t>
      </w:r>
      <w:r w:rsidR="00681322">
        <w:rPr>
          <w:rFonts w:ascii="Sakkal Majalla" w:hAnsi="Sakkal Majalla" w:cs="Sakkal Majalla" w:hint="cs"/>
          <w:rtl/>
        </w:rPr>
        <w:t>–</w:t>
      </w:r>
      <w:r w:rsidR="00681322">
        <w:rPr>
          <w:rFonts w:hint="cs"/>
          <w:rtl/>
        </w:rPr>
        <w:t xml:space="preserve">مثل این که می گویند مسجد متولّی بردار نیست- مؤمنین می توانند این کار را انجام دهند و دلیلی بر منع این ها از این کار نداریم زیرا این تصرف، تصرفی بر خلاف جهت وقف نیست که مثلاً بخواهند مسجد را به ورزشگاه تبدیل کنند و دلیل «الوقوف علی حسب ما یوقفها أهلها» ظهوری در منع از </w:t>
      </w:r>
      <w:r w:rsidR="00EC5799">
        <w:rPr>
          <w:rFonts w:hint="cs"/>
          <w:rtl/>
        </w:rPr>
        <w:t>هدم بنای وقف و تجدید آن به نحوی که عرفاً مانع از انتفاع آن در جهت موقوفه نباشد، نیست. و بعید نیست بگوییم مقداری از این جواز تجدید بناء بر اساس سیره متشرعه نیز ثابت است</w:t>
      </w:r>
      <w:r w:rsidR="00831D64">
        <w:rPr>
          <w:rFonts w:hint="cs"/>
          <w:rtl/>
        </w:rPr>
        <w:t xml:space="preserve">. و لذا ما جواز تجدید بناء را </w:t>
      </w:r>
      <w:r w:rsidR="00946AEB">
        <w:rPr>
          <w:rFonts w:hint="cs"/>
          <w:rtl/>
        </w:rPr>
        <w:t xml:space="preserve">بعید نمی دانیم </w:t>
      </w:r>
      <w:r w:rsidR="00831D64">
        <w:rPr>
          <w:rFonts w:hint="cs"/>
          <w:rtl/>
        </w:rPr>
        <w:t>در صورتی که متولّی وقف یا کسانی که متولّی امور مسج</w:t>
      </w:r>
      <w:r w:rsidR="00946AEB">
        <w:rPr>
          <w:rFonts w:hint="cs"/>
          <w:rtl/>
        </w:rPr>
        <w:t>د هستند مصلحت بدانند</w:t>
      </w:r>
      <w:r w:rsidR="00A55E31">
        <w:rPr>
          <w:rFonts w:hint="cs"/>
          <w:rtl/>
        </w:rPr>
        <w:t xml:space="preserve"> که بنای جدیدی ایجاد کنند یا به خاطر این که کیفیت بنای قبلی دیگر مناسب نیست یا برای توسعه در این مسجد و مانند آن.</w:t>
      </w:r>
    </w:p>
    <w:p w:rsidR="00116485" w:rsidRDefault="00116485" w:rsidP="00116485">
      <w:pPr>
        <w:pStyle w:val="1"/>
        <w:rPr>
          <w:rtl/>
        </w:rPr>
      </w:pPr>
      <w:bookmarkStart w:id="8" w:name="_Toc41993995"/>
      <w:r w:rsidRPr="00116485">
        <w:rPr>
          <w:rFonts w:hint="cs"/>
          <w:rtl/>
        </w:rPr>
        <w:t>فصل 15 في بعض أحكام المسجد</w:t>
      </w:r>
      <w:bookmarkEnd w:id="8"/>
    </w:p>
    <w:p w:rsidR="00116485" w:rsidRDefault="00116485" w:rsidP="00116485">
      <w:pPr>
        <w:rPr>
          <w:color w:val="000080"/>
          <w:rtl/>
        </w:rPr>
      </w:pPr>
      <w:r w:rsidRPr="0038171A">
        <w:rPr>
          <w:rFonts w:hint="cs"/>
          <w:color w:val="000080"/>
          <w:rtl/>
        </w:rPr>
        <w:t>الأول يحرم زخرفته</w:t>
      </w:r>
      <w:r w:rsidRPr="0038171A">
        <w:rPr>
          <w:rFonts w:hint="cs"/>
          <w:color w:val="000080"/>
        </w:rPr>
        <w:t>‌</w:t>
      </w:r>
      <w:r w:rsidRPr="0038171A">
        <w:rPr>
          <w:rFonts w:hint="cs"/>
          <w:color w:val="000080"/>
          <w:rtl/>
        </w:rPr>
        <w:t xml:space="preserve"> أي تزيينه ب</w:t>
      </w:r>
      <w:r w:rsidR="0038171A" w:rsidRPr="0038171A">
        <w:rPr>
          <w:rFonts w:hint="cs"/>
          <w:color w:val="000080"/>
          <w:rtl/>
        </w:rPr>
        <w:t>الذهب بل الأحوط ترك نقشه بالصور</w:t>
      </w:r>
    </w:p>
    <w:p w:rsidR="00AE0C13" w:rsidRPr="0038171A" w:rsidRDefault="003C086C" w:rsidP="00AE0C13">
      <w:pPr>
        <w:pStyle w:val="20"/>
        <w:rPr>
          <w:rtl/>
        </w:rPr>
      </w:pPr>
      <w:bookmarkStart w:id="9" w:name="_Toc41993996"/>
      <w:r>
        <w:rPr>
          <w:rFonts w:hint="cs"/>
          <w:rtl/>
        </w:rPr>
        <w:t>حرمت</w:t>
      </w:r>
      <w:r w:rsidR="00AE0C13">
        <w:rPr>
          <w:rFonts w:hint="cs"/>
          <w:rtl/>
        </w:rPr>
        <w:t xml:space="preserve"> تزیین مسجد با طلا</w:t>
      </w:r>
      <w:bookmarkEnd w:id="9"/>
    </w:p>
    <w:p w:rsidR="00A55E31" w:rsidRDefault="006817B8" w:rsidP="00F81683">
      <w:pPr>
        <w:rPr>
          <w:rtl/>
        </w:rPr>
      </w:pPr>
      <w:r w:rsidRPr="0038171A">
        <w:rPr>
          <w:rFonts w:hint="cs"/>
          <w:b/>
          <w:bCs/>
          <w:rtl/>
        </w:rPr>
        <w:t>صاحب عروه می فرماید</w:t>
      </w:r>
      <w:r w:rsidR="0038171A">
        <w:rPr>
          <w:rFonts w:hint="cs"/>
          <w:rtl/>
        </w:rPr>
        <w:t>:</w:t>
      </w:r>
      <w:r>
        <w:rPr>
          <w:rFonts w:hint="cs"/>
          <w:rtl/>
        </w:rPr>
        <w:t xml:space="preserve"> تزیین مسجد با طلا حرام است بلکه احتیاط واجب این است که با صور گوناگون، مسجد را تزیین نکنند.</w:t>
      </w:r>
    </w:p>
    <w:p w:rsidR="006817B8" w:rsidRDefault="006817B8" w:rsidP="00F81683">
      <w:pPr>
        <w:rPr>
          <w:rtl/>
        </w:rPr>
      </w:pPr>
      <w:r>
        <w:rPr>
          <w:rFonts w:hint="cs"/>
          <w:rtl/>
        </w:rPr>
        <w:t xml:space="preserve">أما راجع به مطلب أول که ایشان فرمود: «یحرم زخرفته أی تزیینه بالذهب» گفته شده است که این مطلب موافق با فتوای مشهور است </w:t>
      </w:r>
      <w:r>
        <w:rPr>
          <w:rFonts w:ascii="Sakkal Majalla" w:hAnsi="Sakkal Majalla" w:cs="Sakkal Majalla" w:hint="cs"/>
          <w:rtl/>
        </w:rPr>
        <w:t>–</w:t>
      </w:r>
      <w:r>
        <w:rPr>
          <w:rFonts w:hint="cs"/>
          <w:rtl/>
        </w:rPr>
        <w:t>همان طور که ظاهر جواهر این است</w:t>
      </w:r>
      <w:r w:rsidR="00AB1287">
        <w:rPr>
          <w:rFonts w:hint="cs"/>
          <w:rtl/>
        </w:rPr>
        <w:t>- البته گفته می شود شهرت معتدّ بهی در مسأله نیست</w:t>
      </w:r>
      <w:r w:rsidR="00FD3060">
        <w:rPr>
          <w:rFonts w:hint="cs"/>
          <w:rtl/>
        </w:rPr>
        <w:t xml:space="preserve"> و لذا در دروس تحریم تزیین مسجد به ذهب را به «قیل» نسبت داده است</w:t>
      </w:r>
      <w:r w:rsidR="00F75CA0">
        <w:rPr>
          <w:rFonts w:hint="cs"/>
          <w:rtl/>
        </w:rPr>
        <w:t>؛ حال بر فرض حرمت تزیین مسجد به ذهب مشهور هم باشد، ما دلیلی بر این قول پیدا نکردیم؛</w:t>
      </w:r>
    </w:p>
    <w:p w:rsidR="003C086C" w:rsidRDefault="003C086C" w:rsidP="003C086C">
      <w:pPr>
        <w:pStyle w:val="30"/>
        <w:rPr>
          <w:rtl/>
        </w:rPr>
      </w:pPr>
      <w:bookmarkStart w:id="10" w:name="_Toc41993997"/>
      <w:r>
        <w:rPr>
          <w:rFonts w:hint="cs"/>
          <w:rtl/>
        </w:rPr>
        <w:t>دلیل أول (اسراف بودن)</w:t>
      </w:r>
      <w:bookmarkEnd w:id="10"/>
    </w:p>
    <w:p w:rsidR="003C086C" w:rsidRDefault="003C086C" w:rsidP="00327F99">
      <w:pPr>
        <w:rPr>
          <w:rtl/>
        </w:rPr>
      </w:pPr>
      <w:r>
        <w:rPr>
          <w:rFonts w:hint="cs"/>
          <w:rtl/>
        </w:rPr>
        <w:t>ممکن است کسی بگوید تزیین مسجد با طلا اسراف و حرام است.</w:t>
      </w:r>
    </w:p>
    <w:p w:rsidR="003C086C" w:rsidRDefault="003C086C" w:rsidP="003C086C">
      <w:pPr>
        <w:pStyle w:val="40"/>
        <w:rPr>
          <w:rtl/>
        </w:rPr>
      </w:pPr>
      <w:bookmarkStart w:id="11" w:name="_Toc41993998"/>
      <w:r>
        <w:rPr>
          <w:rFonts w:hint="cs"/>
          <w:rtl/>
        </w:rPr>
        <w:lastRenderedPageBreak/>
        <w:t>مناقشه</w:t>
      </w:r>
      <w:bookmarkEnd w:id="11"/>
    </w:p>
    <w:p w:rsidR="00327F99" w:rsidRDefault="00F75CA0" w:rsidP="00327F99">
      <w:pPr>
        <w:rPr>
          <w:rtl/>
        </w:rPr>
      </w:pPr>
      <w:r>
        <w:rPr>
          <w:rFonts w:hint="cs"/>
          <w:rtl/>
        </w:rPr>
        <w:t>جواب این است که اسراف، مصرف کردن مال در</w:t>
      </w:r>
      <w:r w:rsidR="00327F99">
        <w:rPr>
          <w:rFonts w:hint="cs"/>
          <w:rtl/>
        </w:rPr>
        <w:t xml:space="preserve"> چیزی که زائد بر مصرف عقلایی است، می باشد و اگر مصرفی کنیم که مصرف عقلایی است و زائد بر مصرف عقلایی نیست اسراف نخواهد بود. اگر این کار، مصداق تعظیم شعائر باشد عرفاً اسراف نخواهد بود مانند تزیین مشاهد مشرّفه</w:t>
      </w:r>
      <w:r w:rsidR="003E3055">
        <w:rPr>
          <w:rFonts w:hint="cs"/>
          <w:rtl/>
        </w:rPr>
        <w:t xml:space="preserve"> به طلا.</w:t>
      </w:r>
    </w:p>
    <w:p w:rsidR="003C086C" w:rsidRDefault="003C086C" w:rsidP="006819EF">
      <w:pPr>
        <w:pStyle w:val="30"/>
        <w:rPr>
          <w:rtl/>
        </w:rPr>
      </w:pPr>
      <w:bookmarkStart w:id="12" w:name="_Toc41993999"/>
      <w:r>
        <w:rPr>
          <w:rFonts w:hint="cs"/>
          <w:rtl/>
        </w:rPr>
        <w:t xml:space="preserve">دلیل دوم </w:t>
      </w:r>
      <w:r w:rsidR="006819EF">
        <w:rPr>
          <w:rFonts w:hint="cs"/>
          <w:rtl/>
        </w:rPr>
        <w:t>(بدعت)</w:t>
      </w:r>
      <w:bookmarkEnd w:id="12"/>
    </w:p>
    <w:p w:rsidR="003E3055" w:rsidRDefault="003E3055" w:rsidP="00327F99">
      <w:pPr>
        <w:rPr>
          <w:rtl/>
        </w:rPr>
      </w:pPr>
      <w:r w:rsidRPr="00EB013B">
        <w:rPr>
          <w:rFonts w:hint="cs"/>
          <w:b/>
          <w:bCs/>
          <w:rtl/>
        </w:rPr>
        <w:t>ممکن است کسی بگوید</w:t>
      </w:r>
      <w:r w:rsidR="00EB013B" w:rsidRPr="00EB013B">
        <w:rPr>
          <w:rFonts w:hint="cs"/>
          <w:b/>
          <w:bCs/>
          <w:rtl/>
        </w:rPr>
        <w:t>:</w:t>
      </w:r>
      <w:r>
        <w:rPr>
          <w:rFonts w:hint="cs"/>
          <w:rtl/>
        </w:rPr>
        <w:t xml:space="preserve"> دلیل بر حرمت تزیین مسجد با طلا این است که بدعت است زیرا در زمان پیامبر صلی الله علیه و آله این کار معهود نبوده است و لذا بدعت می شود و هر بدعتی حرام است «کل بدعة ضلالة».</w:t>
      </w:r>
    </w:p>
    <w:p w:rsidR="006819EF" w:rsidRDefault="006819EF" w:rsidP="006819EF">
      <w:pPr>
        <w:pStyle w:val="40"/>
        <w:rPr>
          <w:rtl/>
        </w:rPr>
      </w:pPr>
      <w:bookmarkStart w:id="13" w:name="_Toc41994000"/>
      <w:r>
        <w:rPr>
          <w:rFonts w:hint="cs"/>
          <w:rtl/>
        </w:rPr>
        <w:t>مناقشه مرحوم خویی</w:t>
      </w:r>
      <w:bookmarkEnd w:id="13"/>
    </w:p>
    <w:p w:rsidR="003E3055" w:rsidRDefault="003E3055" w:rsidP="00327F99">
      <w:pPr>
        <w:rPr>
          <w:rtl/>
        </w:rPr>
      </w:pPr>
      <w:r w:rsidRPr="00EB013B">
        <w:rPr>
          <w:rFonts w:hint="cs"/>
          <w:b/>
          <w:bCs/>
          <w:rtl/>
        </w:rPr>
        <w:t>مرحوم خویی در جواب از این وجه فرموده اند</w:t>
      </w:r>
      <w:r>
        <w:rPr>
          <w:rFonts w:hint="cs"/>
          <w:rtl/>
        </w:rPr>
        <w:t>: قوام بدعت به این است که ما چیزی که در شرع نیست را به شارع اسناد دهیم؛ أما اگر کاری را انجام دهیم و اسناد به شارع ندهیم که او از ما خواسته است دیگر بدعت نخواهد بود. وگرنه اگر هر چیز جدیدی بدعت باشد دیگر اختصاصی به تزیین مسجد به ذهب ندارد بلکه اگر مساجد را با لامپ های گوناگون تزیین کنیم در زمان پیامبر نبوده پس آیا این بدعت است؟! و کسی به این مطلب قائل است؟! پس ایشان معتقد است که تزیین مسجد به ذهب اشکال ندارد.</w:t>
      </w:r>
    </w:p>
    <w:p w:rsidR="006819EF" w:rsidRDefault="006819EF" w:rsidP="006819EF">
      <w:pPr>
        <w:pStyle w:val="50"/>
        <w:rPr>
          <w:rtl/>
        </w:rPr>
      </w:pPr>
      <w:bookmarkStart w:id="14" w:name="_Toc41994001"/>
      <w:r>
        <w:rPr>
          <w:rFonts w:hint="cs"/>
          <w:rtl/>
        </w:rPr>
        <w:t>جواب از مناقشه</w:t>
      </w:r>
      <w:bookmarkEnd w:id="14"/>
    </w:p>
    <w:p w:rsidR="006819EF" w:rsidRDefault="003E3055" w:rsidP="006819EF">
      <w:pPr>
        <w:rPr>
          <w:rtl/>
        </w:rPr>
      </w:pPr>
      <w:r w:rsidRPr="00EB013B">
        <w:rPr>
          <w:rFonts w:hint="cs"/>
          <w:b/>
          <w:bCs/>
          <w:rtl/>
        </w:rPr>
        <w:t>به نظر ما</w:t>
      </w:r>
      <w:r w:rsidR="00EB013B" w:rsidRPr="00EB013B">
        <w:rPr>
          <w:rFonts w:hint="cs"/>
          <w:b/>
          <w:bCs/>
          <w:rtl/>
        </w:rPr>
        <w:t>:</w:t>
      </w:r>
      <w:r>
        <w:rPr>
          <w:rFonts w:hint="cs"/>
          <w:rtl/>
        </w:rPr>
        <w:t xml:space="preserve"> </w:t>
      </w:r>
      <w:r w:rsidR="002B2219">
        <w:rPr>
          <w:rFonts w:hint="cs"/>
          <w:rtl/>
        </w:rPr>
        <w:t>این فرمایش مرحوم خویی قانع کننده نیست</w:t>
      </w:r>
      <w:r w:rsidR="00EB013B">
        <w:rPr>
          <w:rFonts w:hint="cs"/>
          <w:rtl/>
        </w:rPr>
        <w:t>؛</w:t>
      </w:r>
      <w:r w:rsidR="009838D6">
        <w:rPr>
          <w:rFonts w:hint="cs"/>
          <w:rtl/>
        </w:rPr>
        <w:t xml:space="preserve"> بله اگر ما یک کاری کنیم که صبغه‌ی دینی نداشته باشد بدعت نیست و آن زمان بر فیل سوار نمی شدند و بعدها سوار بر فیل شدند و آن زمان بر ماشین سوار نمی شدند الآن بر ماشین سوار می شوند</w:t>
      </w:r>
      <w:r w:rsidR="009B3695">
        <w:rPr>
          <w:rFonts w:hint="cs"/>
          <w:rtl/>
        </w:rPr>
        <w:t>؛ أما هیچ کس به عنوان یک أمر دینی به آن نگاه نمی کند؛ أما اگر در شؤون دینی کاری کنیم که صبغه‌ی دینی دارد ولو بگوییم قصدمان این نیست که این کار را به خدا نسبت دهیم با این بیان مرحوم خویی واضح نمی شود که این کار بدعت نیست. در چراغانی کردن مساجد کسی به آن صبغه‌ی دینی نمی دهد؛ أما اگر یک کاری کنیم که صبغه‌ی دینی پیدا کند فرق می کند؛ و لذا برخی از علماء معتقد اند که در صدق بدعت، قصد این که ما چیزی را که شارع بیان نکرده است به شارع نسبت بدهیم، لازم نیست؛ بلکه اگر کاری کنیم که مربوط به شؤون دینی است مثل این که خانگاه بسازیم و در آن حلقه ذکر تشکیل دهیم و کسی هم نمی گوید که خدا صریحاً گفته است خانگاه بسازید</w:t>
      </w:r>
      <w:r w:rsidR="00B76AD8">
        <w:rPr>
          <w:rFonts w:hint="cs"/>
          <w:rtl/>
        </w:rPr>
        <w:t xml:space="preserve"> و حلقه ذکر تشکیل دهید، ولی این روش، روشی است که </w:t>
      </w:r>
      <w:r w:rsidR="00B76AD8">
        <w:rPr>
          <w:rFonts w:hint="cs"/>
          <w:rtl/>
        </w:rPr>
        <w:lastRenderedPageBreak/>
        <w:t>به عنوان روش دینی مطرح می شود و در شرع نبوده است و این، بدعت می شود.</w:t>
      </w:r>
      <w:r w:rsidR="006819EF">
        <w:rPr>
          <w:rFonts w:hint="cs"/>
          <w:rtl/>
        </w:rPr>
        <w:t xml:space="preserve"> </w:t>
      </w:r>
      <w:r w:rsidR="00A91AA3">
        <w:rPr>
          <w:rFonts w:hint="cs"/>
          <w:rtl/>
        </w:rPr>
        <w:t>این، یک شبهه ای است ک</w:t>
      </w:r>
      <w:r w:rsidR="006819EF">
        <w:rPr>
          <w:rFonts w:hint="cs"/>
          <w:rtl/>
        </w:rPr>
        <w:t>ه برخی از علما به آن ملتزم اند.</w:t>
      </w:r>
    </w:p>
    <w:p w:rsidR="006819EF" w:rsidRDefault="006819EF" w:rsidP="006819EF">
      <w:pPr>
        <w:pStyle w:val="40"/>
        <w:rPr>
          <w:rFonts w:hint="cs"/>
          <w:rtl/>
        </w:rPr>
      </w:pPr>
      <w:bookmarkStart w:id="15" w:name="_Toc41994002"/>
      <w:r>
        <w:rPr>
          <w:rFonts w:hint="cs"/>
          <w:rtl/>
        </w:rPr>
        <w:t>مناقشه استاد</w:t>
      </w:r>
      <w:bookmarkEnd w:id="15"/>
    </w:p>
    <w:p w:rsidR="00A91AA3" w:rsidRDefault="00A91AA3" w:rsidP="006819EF">
      <w:pPr>
        <w:rPr>
          <w:rtl/>
        </w:rPr>
      </w:pPr>
      <w:r>
        <w:rPr>
          <w:rFonts w:hint="cs"/>
          <w:rtl/>
        </w:rPr>
        <w:t>البته ما در مورد تزیین مسجد به ذهب، ممکن است بگوییم کسی این را به عنوان یک شأن دینی انجام نمی دهد شبیه این که دیوار های مسجد را سنگ می کنند و کسی آن را به عنوان شأن دینی انجام نمی دهد؛ تزیین به طلا هم به همین شکل است؛ أما در سایر کار هایی که جنبه دینی پیدا می کند باید این بحث را دنبال کنیم که آیا واقعاً لازم است که شخص، قصد اسناد به شارع کند تا بدعت شود یا اگر قصد اسناد به شارع نکند ولی عرف، انتزاع کند که دارد آن را جزء شؤون دینی قرار می دهد، بدعت می شود که این بحث، بحث مهمی است و باید در جای خود مطرح شود.</w:t>
      </w:r>
    </w:p>
    <w:p w:rsidR="00C5272A" w:rsidRDefault="006819EF" w:rsidP="006819EF">
      <w:pPr>
        <w:pStyle w:val="20"/>
        <w:rPr>
          <w:rtl/>
        </w:rPr>
      </w:pPr>
      <w:bookmarkStart w:id="16" w:name="_Toc41994003"/>
      <w:r>
        <w:rPr>
          <w:rFonts w:hint="cs"/>
          <w:rtl/>
        </w:rPr>
        <w:t>حکم نقاشی مسجد</w:t>
      </w:r>
      <w:bookmarkEnd w:id="16"/>
    </w:p>
    <w:p w:rsidR="006819EF" w:rsidRDefault="00A91AA3" w:rsidP="006819EF">
      <w:pPr>
        <w:rPr>
          <w:rtl/>
        </w:rPr>
      </w:pPr>
      <w:r>
        <w:rPr>
          <w:rFonts w:hint="cs"/>
          <w:rtl/>
        </w:rPr>
        <w:t>أما راجع به مطلب دوم صاحب عروه که فرمود: «بل الأحوط ترک نقشه بالصور» احتیاط واجب این است که مسجد را با تصویر ها منقوش نکنیم. باید ببینیم مراد ایشان تصویر موجودات زنده است یا مراد ایشان تصویر سایر اشیاء غیر موجودات زنده مثل گل و مانند آن است.</w:t>
      </w:r>
    </w:p>
    <w:p w:rsidR="00C5272A" w:rsidRDefault="006819EF" w:rsidP="006819EF">
      <w:pPr>
        <w:pStyle w:val="30"/>
        <w:rPr>
          <w:rtl/>
        </w:rPr>
      </w:pPr>
      <w:bookmarkStart w:id="17" w:name="_Toc41994004"/>
      <w:r>
        <w:rPr>
          <w:rFonts w:hint="cs"/>
          <w:rtl/>
        </w:rPr>
        <w:t xml:space="preserve">1-حکم </w:t>
      </w:r>
      <w:r w:rsidR="00C5272A">
        <w:rPr>
          <w:rFonts w:hint="cs"/>
          <w:rtl/>
        </w:rPr>
        <w:t>تصویر غیر موجودات زنده</w:t>
      </w:r>
      <w:bookmarkEnd w:id="17"/>
    </w:p>
    <w:p w:rsidR="00A9300E" w:rsidRDefault="00A9300E" w:rsidP="00A9300E">
      <w:pPr>
        <w:rPr>
          <w:rtl/>
        </w:rPr>
      </w:pPr>
      <w:r>
        <w:rPr>
          <w:rFonts w:hint="cs"/>
          <w:rtl/>
        </w:rPr>
        <w:t xml:space="preserve">اگر مراد ایشان «تصویر سایر أشیاء غیر موجودات زنده» باشد، دلیلی بر حرمت آن نداریم؛ بله، کافی روایتی را با سندی که مشتمل بر جمعی از مجاهیل است از عمرو بن جمیع نقل می کند: </w:t>
      </w:r>
      <w:r w:rsidRPr="00A9300E">
        <w:rPr>
          <w:rFonts w:hint="cs"/>
          <w:color w:val="008000"/>
          <w:rtl/>
        </w:rPr>
        <w:t>الْحَسَنُ بْنُ عَلِيٍّ الْعَلَوِيُّ عَنْ سَهْلِ بْنِ جُمْهُورٍ عَنْ عَبْدِ الْعَظِيمِ بْنِ عَبْدِ اللَّهِ الْعَلَوِيِّ عَنِ الْحَسَنِ بْنِ الْحُسَيْنِ الْعُرَنِيِّ عَنْ عَمْرِو بْنِ جُمَيْعٍ قَالَ: سَأَلْتُ أَبَا جَعْفَرٍ ع عَنِ الصَّلَاةِ فِي الْمَسَاجِدِ الْمُصَوَّرَةِ فَقَالَ أَكْرَهُ ذَلِكَ وَ لَكِنْ لَا يَضُرُّكُمْ ذَلِكَ الْيَوْمَ وَ لَوْ قَدْ قَامَ الْعَدْلُ رَأَيْتُمْ كَيْفَ يُصْنَعُ فِي ذَلِكَ</w:t>
      </w:r>
      <w:r>
        <w:rPr>
          <w:rStyle w:val="ab"/>
          <w:color w:val="008000"/>
          <w:rtl/>
        </w:rPr>
        <w:footnoteReference w:id="1"/>
      </w:r>
      <w:r w:rsidRPr="00A9300E">
        <w:rPr>
          <w:rFonts w:hint="cs"/>
          <w:rtl/>
        </w:rPr>
        <w:t>.</w:t>
      </w:r>
    </w:p>
    <w:p w:rsidR="002D470B" w:rsidRDefault="0092186A" w:rsidP="00C5272A">
      <w:pPr>
        <w:rPr>
          <w:rtl/>
        </w:rPr>
      </w:pPr>
      <w:r>
        <w:rPr>
          <w:rFonts w:hint="cs"/>
          <w:rtl/>
        </w:rPr>
        <w:t xml:space="preserve">ظاهر روایت این است که حضرت </w:t>
      </w:r>
      <w:r w:rsidR="00C5272A">
        <w:rPr>
          <w:rFonts w:hint="cs"/>
          <w:rtl/>
        </w:rPr>
        <w:t>می فرماید</w:t>
      </w:r>
      <w:r>
        <w:rPr>
          <w:rFonts w:hint="cs"/>
          <w:rtl/>
        </w:rPr>
        <w:t xml:space="preserve"> من خوشم نمی آید که مساجد را مصوّر کنند؛ ولی این مطلب، منشأ احتیاط نمی شود زیرا کراهت</w:t>
      </w:r>
      <w:r w:rsidR="00C04D5B">
        <w:rPr>
          <w:rFonts w:hint="cs"/>
          <w:rtl/>
        </w:rPr>
        <w:t>، ظهور در حرمت ندارد؛ مخصوصاً این که بعدش فرمود «لایضر ذلک الیوم» که قرینه بر این است که کراهت در روایت به معنای حرمت نیست.</w:t>
      </w:r>
    </w:p>
    <w:p w:rsidR="00C04D5B" w:rsidRDefault="00C04D5B" w:rsidP="00C04D5B">
      <w:pPr>
        <w:rPr>
          <w:rtl/>
        </w:rPr>
      </w:pPr>
      <w:r>
        <w:rPr>
          <w:rFonts w:hint="cs"/>
          <w:rtl/>
        </w:rPr>
        <w:lastRenderedPageBreak/>
        <w:t>پس این روایت هم ضعف سند و هم ضعف دلالت دارد و در مقابلش روایتی است که در قرب الاسناد از علی بن جعفر نقل می کند که از امام کاظم سؤال می کند: «</w:t>
      </w:r>
      <w:r w:rsidRPr="0088496F">
        <w:rPr>
          <w:rFonts w:hint="cs"/>
          <w:color w:val="008000"/>
          <w:rtl/>
        </w:rPr>
        <w:t>وَ سَأَلْتُهُ عَنِ الْمَسْجِدِ يُنْقَشُ فِي قِبْلَتِهِ بِجِصٍّ أَوْ أَصْبَاغٍ؟ قَالَ: لَا بَأْسَ</w:t>
      </w:r>
      <w:r>
        <w:rPr>
          <w:rFonts w:hint="cs"/>
          <w:rtl/>
        </w:rPr>
        <w:t>»</w:t>
      </w:r>
      <w:r>
        <w:rPr>
          <w:rStyle w:val="ab"/>
          <w:rtl/>
        </w:rPr>
        <w:footnoteReference w:id="2"/>
      </w:r>
      <w:r w:rsidR="0088496F">
        <w:rPr>
          <w:rFonts w:hint="cs"/>
          <w:rtl/>
        </w:rPr>
        <w:t xml:space="preserve"> مسجدی را یا با گچ یا با رنگ به نقش های منقوش می کنند؟ حضرت فرمود اشکال ندارد. البته سند این روایت هم مشتمل بر عبدالله بن الحسن است که به نظر ما وثاقتش ثابت نیست؛ لکن به هر حال این روایت، در مقابل روایت قبلی است. و لذا دلیلی بر تحریم نقش مساجد به مطلق صور نداریم.</w:t>
      </w:r>
    </w:p>
    <w:p w:rsidR="00C5272A" w:rsidRDefault="006819EF" w:rsidP="00C5272A">
      <w:pPr>
        <w:pStyle w:val="20"/>
        <w:rPr>
          <w:rtl/>
        </w:rPr>
      </w:pPr>
      <w:bookmarkStart w:id="18" w:name="_Toc41994005"/>
      <w:r>
        <w:rPr>
          <w:rFonts w:hint="cs"/>
          <w:rtl/>
        </w:rPr>
        <w:t xml:space="preserve">2-حکم </w:t>
      </w:r>
      <w:r w:rsidR="00C5272A">
        <w:rPr>
          <w:rFonts w:hint="cs"/>
          <w:rtl/>
        </w:rPr>
        <w:t>تصویر موجودات زنده</w:t>
      </w:r>
      <w:bookmarkEnd w:id="18"/>
    </w:p>
    <w:p w:rsidR="0088496F" w:rsidRDefault="0088496F" w:rsidP="00723B50">
      <w:pPr>
        <w:rPr>
          <w:rtl/>
        </w:rPr>
      </w:pPr>
      <w:r>
        <w:rPr>
          <w:rFonts w:hint="cs"/>
          <w:rtl/>
        </w:rPr>
        <w:t>أما در خصوص صور موجودات زنده، مشمول یک بحث کلی می شود که آیا تصویر موجودات زنده ولو در غیر مسجد، جایز است یا نه؟ مشهور می گویند اگر به شکل مجسّمه باشد جایز نیست و اگر به شکل مجسّمه نباشد و برآمدگی مختصر باشد یا أصلاً رنگ باشد</w:t>
      </w:r>
      <w:r w:rsidR="00723B50">
        <w:rPr>
          <w:rFonts w:hint="cs"/>
          <w:rtl/>
        </w:rPr>
        <w:t xml:space="preserve"> اشکال ندارد. مبنای مرحوم خویی این است که اطلاق أدله می گوید حتّی نقاشی موجودات زنده حرام است که ما در بحث خودش بیان کردیم که این فرمایش مرحوم خویی تمام نیست و از روایات بیش از حرمت «تمثال» استفاده نمی شود و «تمثال» چیزی است که نمونه موجود زنده و ذوات الارواح است و عکس، تمثال نیست؛ تماثیل یعنی نمونه ها و ظاهر «تماثیل ذوات الارواح» این است که </w:t>
      </w:r>
      <w:r w:rsidR="00E75912">
        <w:rPr>
          <w:rFonts w:hint="cs"/>
          <w:rtl/>
        </w:rPr>
        <w:t>نمونه ذوات ارواح اند و دارای ابعاد اند؛ این، عرفاً نمونه‌ی آن است و صرفاً عکس آن ها نمونه آن محسوب نمی شود و مصداق تمثال نیست و حداقل شک ایجاد می شود که برائت از حرمت آن جاری می کنیم.</w:t>
      </w:r>
    </w:p>
    <w:p w:rsidR="006D7471" w:rsidRDefault="002D6F11" w:rsidP="002D6F11">
      <w:pPr>
        <w:pStyle w:val="1"/>
        <w:rPr>
          <w:rtl/>
        </w:rPr>
      </w:pPr>
      <w:bookmarkStart w:id="19" w:name="_Toc41994006"/>
      <w:r>
        <w:rPr>
          <w:rFonts w:hint="cs"/>
          <w:rtl/>
        </w:rPr>
        <w:t>حکم بیع مسجد و لوازم آن</w:t>
      </w:r>
      <w:bookmarkEnd w:id="19"/>
    </w:p>
    <w:p w:rsidR="006D7471" w:rsidRDefault="00E75912" w:rsidP="002D6F11">
      <w:pPr>
        <w:rPr>
          <w:rtl/>
        </w:rPr>
      </w:pPr>
      <w:r>
        <w:rPr>
          <w:rFonts w:hint="cs"/>
          <w:rtl/>
        </w:rPr>
        <w:t xml:space="preserve">بحث دیگر که در اینجا مطرح می شود این است که صاحب عروه </w:t>
      </w:r>
      <w:r w:rsidR="006D7471">
        <w:rPr>
          <w:rFonts w:hint="cs"/>
          <w:rtl/>
        </w:rPr>
        <w:t xml:space="preserve">فرموده است: </w:t>
      </w:r>
    </w:p>
    <w:p w:rsidR="00DD6FAD" w:rsidRDefault="002D6F11" w:rsidP="00DD6FAD">
      <w:pPr>
        <w:rPr>
          <w:rtl/>
        </w:rPr>
      </w:pPr>
      <w:r w:rsidRPr="002D6F11">
        <w:rPr>
          <w:rFonts w:hint="cs"/>
          <w:color w:val="000080"/>
          <w:rtl/>
        </w:rPr>
        <w:t>الثاني: ‌لا يجوز بيعه و لا بيع آلاته</w:t>
      </w:r>
      <w:r w:rsidRPr="002D6F11">
        <w:rPr>
          <w:rFonts w:hint="cs"/>
          <w:color w:val="000080"/>
        </w:rPr>
        <w:t>‌</w:t>
      </w:r>
      <w:r w:rsidRPr="002D6F11">
        <w:rPr>
          <w:rFonts w:hint="cs"/>
          <w:color w:val="000080"/>
          <w:rtl/>
        </w:rPr>
        <w:t xml:space="preserve"> و إن صار خرابا و لم يبق آثار مسجديته و لا إدخاله في الملك و لا في الطريق فلا يخرج عن المسجدية أبدا و يبقى الأحكام من حرمة تنجيسه و وجوب احترامه و تصرف آلاته في تعميره و إن لم يكن معمرا تصرف في مسجد آخر و إن لم يمكن الانتفاع بها أصلا يجوز بيعها و صرف القيمة في تعميره أو تعمير مسجد آخر</w:t>
      </w:r>
      <w:r w:rsidRPr="002D6F11">
        <w:rPr>
          <w:rFonts w:hint="cs"/>
          <w:rtl/>
        </w:rPr>
        <w:t>.</w:t>
      </w:r>
    </w:p>
    <w:p w:rsidR="00116485" w:rsidRDefault="00E125BC" w:rsidP="00F81683">
      <w:pPr>
        <w:rPr>
          <w:rtl/>
        </w:rPr>
      </w:pPr>
      <w:r>
        <w:rPr>
          <w:rFonts w:hint="cs"/>
          <w:rtl/>
        </w:rPr>
        <w:t>یکی از احکام مسجد این است که بیع مسجد یا بیع وسایلی که در مسجد به کار رفته است جایز نیست ولو مسجد، مخروبه شود.</w:t>
      </w:r>
    </w:p>
    <w:p w:rsidR="00E125BC" w:rsidRDefault="00E125BC" w:rsidP="00F81683">
      <w:pPr>
        <w:rPr>
          <w:rtl/>
        </w:rPr>
      </w:pPr>
      <w:r>
        <w:rPr>
          <w:rFonts w:hint="cs"/>
          <w:rtl/>
        </w:rPr>
        <w:lastRenderedPageBreak/>
        <w:t>در مورد این که مادامی که مسجد عرفاً باقی است نمی شود آن را و أجزای آن را فروخت، شکی نیست؛ أما اگر مسجدی را تخریب کنند آیا حتماً باید أجزای آن را در احداث بنای جدید به کار ببرند اگر می شود؟ ظاهر عبارت عروه که فرمود «و تصرف آلاته فی تعمیره» چنین است و لکن به نظر ما این حکم، واضح نیست؛ بله، این که نمی شود این ها را فروخت صحیح است و وقتی مسجدی را تخریب کرده اند که تجدید بناء کنند و مثلاً درب های کهنه و تیر آهن های قدیمی دارد</w:t>
      </w:r>
      <w:r w:rsidR="00CD302B">
        <w:rPr>
          <w:rFonts w:hint="cs"/>
          <w:rtl/>
        </w:rPr>
        <w:t xml:space="preserve"> که وجهی ندارد این ها را بفروشند زیرا این ها مسجد اند و وقف مسجد، تحریری است و کسی ولایت بر بیع آن ندارد؛ أما این که حتماً باید </w:t>
      </w:r>
      <w:r w:rsidR="00F52113">
        <w:rPr>
          <w:rFonts w:hint="cs"/>
          <w:rtl/>
        </w:rPr>
        <w:t>در این مسجد استفاده بشود نکته اش این است که باید حتی المقدور آنچه وقف می شود در جهت وقف استفاده شود و این درب وقف شده است که جزء این مسجد شود و اگر می شود این درب را جزء این مسجد قرار داد وجهی ندارد آن را به مسجد دیگری در روستا مثلاً بدهیم. و اگر نمی شود از این درب قدیمی در این مسجد جدید استفاده کرد حق فروش ندارند ولی می توانند به یک مسجد دیگری بدهند.</w:t>
      </w:r>
    </w:p>
    <w:p w:rsidR="00DD6FAD" w:rsidRDefault="00DD6FAD" w:rsidP="00DD6FAD">
      <w:pPr>
        <w:pStyle w:val="20"/>
        <w:rPr>
          <w:rtl/>
        </w:rPr>
      </w:pPr>
      <w:bookmarkStart w:id="20" w:name="_Toc41994007"/>
      <w:r>
        <w:rPr>
          <w:rFonts w:hint="cs"/>
          <w:rtl/>
        </w:rPr>
        <w:t>حرمت تنجیس مسجد</w:t>
      </w:r>
      <w:bookmarkEnd w:id="20"/>
    </w:p>
    <w:p w:rsidR="0001411F" w:rsidRDefault="0001411F" w:rsidP="0001411F">
      <w:pPr>
        <w:rPr>
          <w:rtl/>
        </w:rPr>
      </w:pPr>
      <w:r>
        <w:rPr>
          <w:rFonts w:hint="cs"/>
          <w:rtl/>
        </w:rPr>
        <w:t>مطلب سومی که صاحب عروه در اینجا بحث می کند این است که فرموده است: «</w:t>
      </w:r>
      <w:r w:rsidRPr="0001411F">
        <w:rPr>
          <w:rFonts w:hint="cs"/>
          <w:color w:val="000080"/>
          <w:rtl/>
        </w:rPr>
        <w:t>یحرم تنجیسه و اذا تنجّس یجب ازالتها فوراً</w:t>
      </w:r>
      <w:r>
        <w:rPr>
          <w:rFonts w:hint="cs"/>
          <w:rtl/>
        </w:rPr>
        <w:t>»</w:t>
      </w:r>
    </w:p>
    <w:p w:rsidR="0001411F" w:rsidRDefault="0001411F" w:rsidP="0001411F">
      <w:pPr>
        <w:rPr>
          <w:rtl/>
        </w:rPr>
      </w:pPr>
      <w:r>
        <w:rPr>
          <w:rFonts w:hint="cs"/>
          <w:rtl/>
        </w:rPr>
        <w:t>تنجیس مسجد حرام است و اگر نجس شود ازاله آن، فوراً واجب است. این بحث را به صورت مفصل در کتاب الطهارة بحث کرده اند و لکن ما اجمالاً متعرض این بحث می شویم.</w:t>
      </w:r>
    </w:p>
    <w:p w:rsidR="001A1EA5" w:rsidRDefault="0001411F" w:rsidP="007E33A2">
      <w:pPr>
        <w:rPr>
          <w:rtl/>
        </w:rPr>
      </w:pPr>
      <w:r>
        <w:rPr>
          <w:rFonts w:hint="cs"/>
          <w:rtl/>
        </w:rPr>
        <w:t>ادّعا شده است که حرمت تنجیس م</w:t>
      </w:r>
      <w:r w:rsidR="00F5008E">
        <w:rPr>
          <w:rFonts w:hint="cs"/>
          <w:rtl/>
        </w:rPr>
        <w:t>سجد مورد تسالم أصحاب است؛</w:t>
      </w:r>
      <w:r>
        <w:rPr>
          <w:rFonts w:hint="cs"/>
          <w:rtl/>
        </w:rPr>
        <w:t xml:space="preserve"> مرحوم شیخ طوسی</w:t>
      </w:r>
      <w:r w:rsidR="00F5008E">
        <w:rPr>
          <w:rFonts w:hint="cs"/>
          <w:rtl/>
        </w:rPr>
        <w:t xml:space="preserve"> هم</w:t>
      </w:r>
      <w:r>
        <w:rPr>
          <w:rFonts w:hint="cs"/>
          <w:rtl/>
        </w:rPr>
        <w:t xml:space="preserve"> در خلاف می فرماید: «</w:t>
      </w:r>
      <w:r w:rsidRPr="0001411F">
        <w:rPr>
          <w:rFonts w:hint="cs"/>
          <w:color w:val="000080"/>
          <w:rtl/>
        </w:rPr>
        <w:t>و إذا ثبتت نجاستهم فلا يجوز أن يدخلوا شيئا من المساجد، لأنه لا خلاف في أن المساجد يجب أن تجنب النجاسات</w:t>
      </w:r>
      <w:r>
        <w:rPr>
          <w:rFonts w:hint="cs"/>
          <w:rtl/>
        </w:rPr>
        <w:t>»</w:t>
      </w:r>
      <w:r>
        <w:rPr>
          <w:rStyle w:val="ab"/>
          <w:rtl/>
        </w:rPr>
        <w:footnoteReference w:id="3"/>
      </w:r>
      <w:r w:rsidR="00211E18">
        <w:rPr>
          <w:rFonts w:hint="cs"/>
          <w:rtl/>
        </w:rPr>
        <w:t xml:space="preserve"> ابن ادریس نیز در سرائر می فرماید: «</w:t>
      </w:r>
      <w:r w:rsidR="007E33A2" w:rsidRPr="007E33A2">
        <w:rPr>
          <w:rFonts w:hint="cs"/>
          <w:color w:val="000080"/>
          <w:rtl/>
        </w:rPr>
        <w:t>لا خلاف أيضا بين الأمّة كافّة إنّ المساجد يجب أن تنزه، و تجنب النجاسات العينيات</w:t>
      </w:r>
      <w:r w:rsidR="007E33A2">
        <w:rPr>
          <w:rFonts w:hint="cs"/>
          <w:rtl/>
        </w:rPr>
        <w:t>»</w:t>
      </w:r>
      <w:r w:rsidR="007E33A2">
        <w:rPr>
          <w:rStyle w:val="ab"/>
          <w:rtl/>
        </w:rPr>
        <w:footnoteReference w:id="4"/>
      </w:r>
    </w:p>
    <w:p w:rsidR="00F5008E" w:rsidRDefault="00F5008E" w:rsidP="007E33A2">
      <w:pPr>
        <w:rPr>
          <w:rFonts w:hint="cs"/>
          <w:rtl/>
        </w:rPr>
      </w:pPr>
      <w:r>
        <w:rPr>
          <w:rFonts w:hint="cs"/>
          <w:rtl/>
        </w:rPr>
        <w:t>أما به لحاظ أدله باید بحث شود دلیل روایی بر حرمت تنجیس مسجد یا وجوب تطهیر آن چیست؟</w:t>
      </w:r>
    </w:p>
    <w:p w:rsidR="00F5008E" w:rsidRPr="00F5008E" w:rsidRDefault="00F5008E" w:rsidP="00C7046D">
      <w:r>
        <w:rPr>
          <w:rFonts w:hint="cs"/>
          <w:rtl/>
        </w:rPr>
        <w:t xml:space="preserve">یکی از أدله روایتی است که علی بن جعفر از امام کاظم علیه السلام نقل می کند: </w:t>
      </w:r>
      <w:r w:rsidRPr="00F5008E">
        <w:rPr>
          <w:rFonts w:hint="cs"/>
          <w:color w:val="008000"/>
          <w:rtl/>
        </w:rPr>
        <w:t>وَ سَأَلْتُهُ عَنِ الدَّابَّةِ تَبُولُ فَيُصِيبُ بَوْلُهُ الْمَسْجِدَ أَوْ حَائِطَهُ أَ يُصَلَّى فِيهِ قَبْلَ أَنْ يُغْسَلَ قَالَ إِذَا جَفَّ فَلَا بَأْسَ</w:t>
      </w:r>
      <w:r w:rsidRPr="00F5008E">
        <w:rPr>
          <w:rFonts w:hint="cs"/>
          <w:color w:val="008000"/>
        </w:rPr>
        <w:t>‌</w:t>
      </w:r>
      <w:r w:rsidR="00C7046D">
        <w:rPr>
          <w:rStyle w:val="ab"/>
        </w:rPr>
        <w:footnoteReference w:id="5"/>
      </w:r>
    </w:p>
    <w:p w:rsidR="00F5008E" w:rsidRPr="006162A2" w:rsidRDefault="00F5008E" w:rsidP="007E33A2">
      <w:pPr>
        <w:rPr>
          <w:rtl/>
        </w:rPr>
      </w:pPr>
      <w:r>
        <w:rPr>
          <w:rFonts w:hint="cs"/>
          <w:rtl/>
        </w:rPr>
        <w:t>استدلال شده به این روایت که تنجیس مسجد حرام است و تقریب دلالت آن در جلسه آینده بیان خواهد شد.</w:t>
      </w:r>
    </w:p>
    <w:sectPr w:rsidR="00F5008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13" w:rsidRDefault="00B60613" w:rsidP="008B750B">
      <w:pPr>
        <w:spacing w:line="240" w:lineRule="auto"/>
      </w:pPr>
      <w:r>
        <w:separator/>
      </w:r>
    </w:p>
  </w:endnote>
  <w:endnote w:type="continuationSeparator" w:id="0">
    <w:p w:rsidR="00B60613" w:rsidRDefault="00B6061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C4D0F" w:rsidRPr="00AC4D0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D82B7A" w:rsidP="001B6799">
          <w:pPr>
            <w:pStyle w:val="a6"/>
            <w:bidi w:val="0"/>
            <w:rPr>
              <w:color w:val="808080" w:themeColor="background1" w:themeShade="80"/>
              <w:rtl/>
            </w:rPr>
          </w:pPr>
          <w:bookmarkStart w:id="28" w:name="BokAdres"/>
          <w:bookmarkEnd w:id="28"/>
          <w:r>
            <w:rPr>
              <w:color w:val="808080" w:themeColor="background1" w:themeShade="80"/>
            </w:rPr>
            <w:t>F1ms4_13990312-112_hr1_mfeb.ir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13" w:rsidRDefault="00B60613" w:rsidP="008B750B">
      <w:pPr>
        <w:spacing w:line="240" w:lineRule="auto"/>
      </w:pPr>
      <w:r>
        <w:separator/>
      </w:r>
    </w:p>
  </w:footnote>
  <w:footnote w:type="continuationSeparator" w:id="0">
    <w:p w:rsidR="00B60613" w:rsidRDefault="00B60613" w:rsidP="008B750B">
      <w:pPr>
        <w:spacing w:line="240" w:lineRule="auto"/>
      </w:pPr>
      <w:r>
        <w:continuationSeparator/>
      </w:r>
    </w:p>
  </w:footnote>
  <w:footnote w:id="1">
    <w:p w:rsidR="00A9300E" w:rsidRPr="00A9300E" w:rsidRDefault="00A9300E" w:rsidP="00A9300E">
      <w:pPr>
        <w:pStyle w:val="a9"/>
      </w:pPr>
      <w:r w:rsidRPr="00A9300E">
        <w:footnoteRef/>
      </w:r>
      <w:r w:rsidRPr="00A9300E">
        <w:rPr>
          <w:rtl/>
        </w:rPr>
        <w:t xml:space="preserve"> </w:t>
      </w:r>
      <w:hyperlink r:id="rId1" w:history="1">
        <w:r w:rsidRPr="00A9300E">
          <w:rPr>
            <w:rStyle w:val="ac"/>
            <w:rFonts w:hint="cs"/>
            <w:rtl/>
          </w:rPr>
          <w:t>الکافی،</w:t>
        </w:r>
        <w:r w:rsidRPr="00A9300E">
          <w:rPr>
            <w:rStyle w:val="ac"/>
            <w:rtl/>
          </w:rPr>
          <w:t xml:space="preserve"> </w:t>
        </w:r>
        <w:r w:rsidRPr="00A9300E">
          <w:rPr>
            <w:rStyle w:val="ac"/>
            <w:rFonts w:hint="cs"/>
            <w:rtl/>
          </w:rPr>
          <w:t>محمد</w:t>
        </w:r>
        <w:r w:rsidRPr="00A9300E">
          <w:rPr>
            <w:rStyle w:val="ac"/>
            <w:rtl/>
          </w:rPr>
          <w:t xml:space="preserve"> </w:t>
        </w:r>
        <w:r w:rsidRPr="00A9300E">
          <w:rPr>
            <w:rStyle w:val="ac"/>
            <w:rFonts w:hint="cs"/>
            <w:rtl/>
          </w:rPr>
          <w:t>بن</w:t>
        </w:r>
        <w:r w:rsidRPr="00A9300E">
          <w:rPr>
            <w:rStyle w:val="ac"/>
            <w:rtl/>
          </w:rPr>
          <w:t xml:space="preserve"> </w:t>
        </w:r>
        <w:r w:rsidRPr="00A9300E">
          <w:rPr>
            <w:rStyle w:val="ac"/>
            <w:rFonts w:hint="cs"/>
            <w:rtl/>
          </w:rPr>
          <w:t>یعقوب</w:t>
        </w:r>
        <w:r w:rsidRPr="00A9300E">
          <w:rPr>
            <w:rStyle w:val="ac"/>
            <w:rtl/>
          </w:rPr>
          <w:t xml:space="preserve"> </w:t>
        </w:r>
        <w:r w:rsidRPr="00A9300E">
          <w:rPr>
            <w:rStyle w:val="ac"/>
            <w:rFonts w:hint="cs"/>
            <w:rtl/>
          </w:rPr>
          <w:t>کلینی،</w:t>
        </w:r>
        <w:r w:rsidRPr="00A9300E">
          <w:rPr>
            <w:rStyle w:val="ac"/>
            <w:rtl/>
          </w:rPr>
          <w:t xml:space="preserve"> </w:t>
        </w:r>
        <w:r w:rsidRPr="00A9300E">
          <w:rPr>
            <w:rStyle w:val="ac"/>
            <w:rFonts w:hint="cs"/>
            <w:rtl/>
          </w:rPr>
          <w:t>ج</w:t>
        </w:r>
        <w:r w:rsidRPr="00A9300E">
          <w:rPr>
            <w:rStyle w:val="ac"/>
            <w:rtl/>
          </w:rPr>
          <w:t>3</w:t>
        </w:r>
        <w:r w:rsidRPr="00A9300E">
          <w:rPr>
            <w:rStyle w:val="ac"/>
            <w:rFonts w:hint="cs"/>
            <w:rtl/>
          </w:rPr>
          <w:t>،</w:t>
        </w:r>
        <w:r w:rsidRPr="00A9300E">
          <w:rPr>
            <w:rStyle w:val="ac"/>
            <w:rtl/>
          </w:rPr>
          <w:t xml:space="preserve"> </w:t>
        </w:r>
        <w:r w:rsidRPr="00A9300E">
          <w:rPr>
            <w:rStyle w:val="ac"/>
            <w:rFonts w:hint="cs"/>
            <w:rtl/>
          </w:rPr>
          <w:t>ص</w:t>
        </w:r>
        <w:r w:rsidRPr="00A9300E">
          <w:rPr>
            <w:rStyle w:val="ac"/>
            <w:rtl/>
          </w:rPr>
          <w:t>369.</w:t>
        </w:r>
      </w:hyperlink>
    </w:p>
  </w:footnote>
  <w:footnote w:id="2">
    <w:p w:rsidR="00C04D5B" w:rsidRDefault="00C04D5B" w:rsidP="00C04D5B">
      <w:pPr>
        <w:pStyle w:val="a9"/>
      </w:pPr>
      <w:r>
        <w:rPr>
          <w:rStyle w:val="ab"/>
        </w:rPr>
        <w:footnoteRef/>
      </w:r>
      <w:r>
        <w:rPr>
          <w:rtl/>
        </w:rPr>
        <w:t xml:space="preserve"> </w:t>
      </w:r>
      <w:r w:rsidRPr="00C04D5B">
        <w:rPr>
          <w:rFonts w:hint="cs"/>
          <w:rtl/>
        </w:rPr>
        <w:t>قرب الإسناد (ط - الحديثة)، ص: 290‌</w:t>
      </w:r>
    </w:p>
  </w:footnote>
  <w:footnote w:id="3">
    <w:p w:rsidR="0001411F" w:rsidRPr="0001411F" w:rsidRDefault="0001411F" w:rsidP="0001411F">
      <w:pPr>
        <w:pStyle w:val="a9"/>
        <w:rPr>
          <w:rtl/>
        </w:rPr>
      </w:pPr>
      <w:r w:rsidRPr="0001411F">
        <w:footnoteRef/>
      </w:r>
      <w:r w:rsidRPr="0001411F">
        <w:rPr>
          <w:rtl/>
        </w:rPr>
        <w:t xml:space="preserve"> </w:t>
      </w:r>
      <w:hyperlink r:id="rId2" w:history="1">
        <w:r w:rsidRPr="0001411F">
          <w:rPr>
            <w:rStyle w:val="ac"/>
            <w:rFonts w:hint="cs"/>
            <w:rtl/>
          </w:rPr>
          <w:t>الخلاف،</w:t>
        </w:r>
        <w:r w:rsidRPr="0001411F">
          <w:rPr>
            <w:rStyle w:val="ac"/>
            <w:rtl/>
          </w:rPr>
          <w:t xml:space="preserve"> </w:t>
        </w:r>
        <w:r w:rsidRPr="0001411F">
          <w:rPr>
            <w:rStyle w:val="ac"/>
            <w:rFonts w:hint="cs"/>
            <w:rtl/>
          </w:rPr>
          <w:t>شیخ</w:t>
        </w:r>
        <w:r w:rsidRPr="0001411F">
          <w:rPr>
            <w:rStyle w:val="ac"/>
            <w:rtl/>
          </w:rPr>
          <w:t xml:space="preserve"> </w:t>
        </w:r>
        <w:r w:rsidRPr="0001411F">
          <w:rPr>
            <w:rStyle w:val="ac"/>
            <w:rFonts w:hint="cs"/>
            <w:rtl/>
          </w:rPr>
          <w:t>طوسی،</w:t>
        </w:r>
        <w:r w:rsidRPr="0001411F">
          <w:rPr>
            <w:rStyle w:val="ac"/>
            <w:rtl/>
          </w:rPr>
          <w:t xml:space="preserve"> </w:t>
        </w:r>
        <w:r w:rsidRPr="0001411F">
          <w:rPr>
            <w:rStyle w:val="ac"/>
            <w:rFonts w:hint="cs"/>
            <w:rtl/>
          </w:rPr>
          <w:t>ج</w:t>
        </w:r>
        <w:r w:rsidRPr="0001411F">
          <w:rPr>
            <w:rStyle w:val="ac"/>
            <w:rtl/>
          </w:rPr>
          <w:t>1</w:t>
        </w:r>
        <w:r w:rsidRPr="0001411F">
          <w:rPr>
            <w:rStyle w:val="ac"/>
            <w:rFonts w:hint="cs"/>
            <w:rtl/>
          </w:rPr>
          <w:t>،</w:t>
        </w:r>
        <w:r w:rsidRPr="0001411F">
          <w:rPr>
            <w:rStyle w:val="ac"/>
            <w:rtl/>
          </w:rPr>
          <w:t xml:space="preserve"> </w:t>
        </w:r>
        <w:r w:rsidRPr="0001411F">
          <w:rPr>
            <w:rStyle w:val="ac"/>
            <w:rFonts w:hint="cs"/>
            <w:rtl/>
          </w:rPr>
          <w:t>ص</w:t>
        </w:r>
        <w:r w:rsidRPr="0001411F">
          <w:rPr>
            <w:rStyle w:val="ac"/>
            <w:rtl/>
          </w:rPr>
          <w:t>518.</w:t>
        </w:r>
      </w:hyperlink>
    </w:p>
  </w:footnote>
  <w:footnote w:id="4">
    <w:p w:rsidR="007E33A2" w:rsidRDefault="007E33A2" w:rsidP="007E33A2">
      <w:pPr>
        <w:pStyle w:val="a9"/>
      </w:pPr>
      <w:r>
        <w:rPr>
          <w:rStyle w:val="ab"/>
        </w:rPr>
        <w:footnoteRef/>
      </w:r>
      <w:r>
        <w:rPr>
          <w:rtl/>
        </w:rPr>
        <w:t xml:space="preserve"> </w:t>
      </w:r>
      <w:r w:rsidRPr="007E33A2">
        <w:rPr>
          <w:rFonts w:hint="cs"/>
          <w:rtl/>
        </w:rPr>
        <w:t>السرائر الحاوي لتحرير الفتاوى، ج‌1، ص: 163‌</w:t>
      </w:r>
    </w:p>
  </w:footnote>
  <w:footnote w:id="5">
    <w:p w:rsidR="00C7046D" w:rsidRPr="00C7046D" w:rsidRDefault="00C7046D" w:rsidP="00C7046D">
      <w:pPr>
        <w:pStyle w:val="a9"/>
        <w:rPr>
          <w:rFonts w:hint="cs"/>
          <w:rtl/>
        </w:rPr>
      </w:pPr>
      <w:r w:rsidRPr="00C7046D">
        <w:footnoteRef/>
      </w:r>
      <w:r w:rsidRPr="00C7046D">
        <w:rPr>
          <w:rtl/>
        </w:rPr>
        <w:t xml:space="preserve"> </w:t>
      </w:r>
      <w:hyperlink r:id="rId3" w:history="1">
        <w:r w:rsidRPr="00C7046D">
          <w:rPr>
            <w:rStyle w:val="ac"/>
            <w:rFonts w:hint="cs"/>
            <w:rtl/>
          </w:rPr>
          <w:t>مسائل</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و</w:t>
        </w:r>
        <w:r w:rsidRPr="00C7046D">
          <w:rPr>
            <w:rStyle w:val="ac"/>
            <w:rtl/>
          </w:rPr>
          <w:t xml:space="preserve"> </w:t>
        </w:r>
        <w:r w:rsidRPr="00C7046D">
          <w:rPr>
            <w:rStyle w:val="ac"/>
            <w:rFonts w:hint="cs"/>
            <w:rtl/>
          </w:rPr>
          <w:t>مستدرکاتها،</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العریضی،</w:t>
        </w:r>
        <w:r w:rsidRPr="00C7046D">
          <w:rPr>
            <w:rStyle w:val="ac"/>
            <w:rtl/>
          </w:rPr>
          <w:t xml:space="preserve"> </w:t>
        </w:r>
        <w:r w:rsidRPr="00C7046D">
          <w:rPr>
            <w:rStyle w:val="ac"/>
            <w:rFonts w:hint="cs"/>
            <w:rtl/>
          </w:rPr>
          <w:t>ج</w:t>
        </w:r>
        <w:r w:rsidRPr="00C7046D">
          <w:rPr>
            <w:rStyle w:val="ac"/>
            <w:rtl/>
          </w:rPr>
          <w:t>1</w:t>
        </w:r>
        <w:r w:rsidRPr="00C7046D">
          <w:rPr>
            <w:rStyle w:val="ac"/>
            <w:rFonts w:hint="cs"/>
            <w:rtl/>
          </w:rPr>
          <w:t>،</w:t>
        </w:r>
        <w:r w:rsidRPr="00C7046D">
          <w:rPr>
            <w:rStyle w:val="ac"/>
            <w:rtl/>
          </w:rPr>
          <w:t xml:space="preserve"> </w:t>
        </w:r>
        <w:r w:rsidRPr="00C7046D">
          <w:rPr>
            <w:rStyle w:val="ac"/>
            <w:rFonts w:hint="cs"/>
            <w:rtl/>
          </w:rPr>
          <w:t>ص</w:t>
        </w:r>
        <w:r w:rsidRPr="00C7046D">
          <w:rPr>
            <w:rStyle w:val="ac"/>
            <w:rtl/>
          </w:rPr>
          <w:t>188.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D82B7A">
      <w:rPr>
        <w:b/>
        <w:bCs/>
        <w:sz w:val="20"/>
        <w:szCs w:val="24"/>
        <w:rtl/>
      </w:rPr>
      <w:t>112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D82B7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D82B7A">
      <w:rPr>
        <w:rFonts w:hint="cs"/>
        <w:b/>
        <w:bCs/>
        <w:color w:val="632423" w:themeColor="accent2" w:themeShade="80"/>
        <w:sz w:val="20"/>
        <w:szCs w:val="24"/>
        <w:rtl/>
      </w:rPr>
      <w:t>شهیدی</w:t>
    </w:r>
    <w:r w:rsidR="00D82B7A">
      <w:rPr>
        <w:b/>
        <w:bCs/>
        <w:color w:val="632423" w:themeColor="accent2" w:themeShade="80"/>
        <w:sz w:val="20"/>
        <w:szCs w:val="24"/>
        <w:rtl/>
      </w:rPr>
      <w:t xml:space="preserve"> </w:t>
    </w:r>
    <w:r w:rsidR="00D82B7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D82B7A">
      <w:rPr>
        <w:sz w:val="24"/>
        <w:szCs w:val="24"/>
        <w:rtl/>
      </w:rPr>
      <w:t>12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D82B7A">
      <w:rPr>
        <w:rFonts w:hint="cs"/>
        <w:color w:val="000000" w:themeColor="text1"/>
        <w:sz w:val="24"/>
        <w:szCs w:val="24"/>
        <w:rtl/>
      </w:rPr>
      <w:t>مکان</w:t>
    </w:r>
    <w:r w:rsidR="00D82B7A">
      <w:rPr>
        <w:color w:val="000000" w:themeColor="text1"/>
        <w:sz w:val="24"/>
        <w:szCs w:val="24"/>
        <w:rtl/>
      </w:rPr>
      <w:t xml:space="preserve"> </w:t>
    </w:r>
    <w:r w:rsidR="00D82B7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D82B7A">
      <w:rPr>
        <w:rFonts w:hint="cs"/>
        <w:sz w:val="24"/>
        <w:szCs w:val="24"/>
        <w:rtl/>
      </w:rPr>
      <w:t>حسن</w:t>
    </w:r>
    <w:r w:rsidR="00D82B7A">
      <w:rPr>
        <w:sz w:val="24"/>
        <w:szCs w:val="24"/>
        <w:rtl/>
      </w:rPr>
      <w:t xml:space="preserve"> </w:t>
    </w:r>
    <w:r w:rsidR="00D82B7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D82B7A">
      <w:rPr>
        <w:rFonts w:hint="cs"/>
        <w:sz w:val="24"/>
        <w:szCs w:val="24"/>
        <w:rtl/>
      </w:rPr>
      <w:t>احکام</w:t>
    </w:r>
    <w:r w:rsidR="00D82B7A">
      <w:rPr>
        <w:sz w:val="24"/>
        <w:szCs w:val="24"/>
        <w:rtl/>
      </w:rPr>
      <w:t xml:space="preserve"> </w:t>
    </w:r>
    <w:r w:rsidR="00D82B7A">
      <w:rPr>
        <w:rFonts w:hint="cs"/>
        <w:sz w:val="24"/>
        <w:szCs w:val="24"/>
        <w:rtl/>
      </w:rPr>
      <w:t>مسجد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E27DF7"/>
    <w:multiLevelType w:val="hybridMultilevel"/>
    <w:tmpl w:val="47607CAE"/>
    <w:lvl w:ilvl="0" w:tplc="44724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11F"/>
    <w:rsid w:val="00025777"/>
    <w:rsid w:val="00025B70"/>
    <w:rsid w:val="000353D7"/>
    <w:rsid w:val="00055496"/>
    <w:rsid w:val="00080A41"/>
    <w:rsid w:val="0008299B"/>
    <w:rsid w:val="000913AA"/>
    <w:rsid w:val="00094847"/>
    <w:rsid w:val="00096C63"/>
    <w:rsid w:val="000B5DB5"/>
    <w:rsid w:val="000B7DE3"/>
    <w:rsid w:val="000C3947"/>
    <w:rsid w:val="000D2A37"/>
    <w:rsid w:val="000D30E9"/>
    <w:rsid w:val="000D6818"/>
    <w:rsid w:val="000E335E"/>
    <w:rsid w:val="000F16CF"/>
    <w:rsid w:val="000F5BAC"/>
    <w:rsid w:val="00102585"/>
    <w:rsid w:val="00114AB7"/>
    <w:rsid w:val="00116485"/>
    <w:rsid w:val="00116B2B"/>
    <w:rsid w:val="00124E3D"/>
    <w:rsid w:val="00127E95"/>
    <w:rsid w:val="00130659"/>
    <w:rsid w:val="001347C7"/>
    <w:rsid w:val="001356B0"/>
    <w:rsid w:val="00151937"/>
    <w:rsid w:val="001674D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1E18"/>
    <w:rsid w:val="0021630D"/>
    <w:rsid w:val="0024121B"/>
    <w:rsid w:val="00247D2F"/>
    <w:rsid w:val="00256560"/>
    <w:rsid w:val="0027605E"/>
    <w:rsid w:val="00281E00"/>
    <w:rsid w:val="00294A52"/>
    <w:rsid w:val="002A26F6"/>
    <w:rsid w:val="002B2219"/>
    <w:rsid w:val="002B575F"/>
    <w:rsid w:val="002B729B"/>
    <w:rsid w:val="002C23B5"/>
    <w:rsid w:val="002C53A2"/>
    <w:rsid w:val="002D0040"/>
    <w:rsid w:val="002D2FA8"/>
    <w:rsid w:val="002D470B"/>
    <w:rsid w:val="002D6F11"/>
    <w:rsid w:val="002E220F"/>
    <w:rsid w:val="00307311"/>
    <w:rsid w:val="0032100F"/>
    <w:rsid w:val="00327F99"/>
    <w:rsid w:val="0033402C"/>
    <w:rsid w:val="00340521"/>
    <w:rsid w:val="00345C73"/>
    <w:rsid w:val="00354A99"/>
    <w:rsid w:val="00360311"/>
    <w:rsid w:val="00361922"/>
    <w:rsid w:val="0037339B"/>
    <w:rsid w:val="0038171A"/>
    <w:rsid w:val="00386C11"/>
    <w:rsid w:val="00397466"/>
    <w:rsid w:val="003A6148"/>
    <w:rsid w:val="003C086C"/>
    <w:rsid w:val="003C33F6"/>
    <w:rsid w:val="003C3D2E"/>
    <w:rsid w:val="003C43A5"/>
    <w:rsid w:val="003E1C5C"/>
    <w:rsid w:val="003E3055"/>
    <w:rsid w:val="003E6650"/>
    <w:rsid w:val="003F5B46"/>
    <w:rsid w:val="00401363"/>
    <w:rsid w:val="00402E47"/>
    <w:rsid w:val="004221EA"/>
    <w:rsid w:val="00425015"/>
    <w:rsid w:val="00425270"/>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5892"/>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6E85"/>
    <w:rsid w:val="00651B02"/>
    <w:rsid w:val="00651B19"/>
    <w:rsid w:val="00660A29"/>
    <w:rsid w:val="00681322"/>
    <w:rsid w:val="006817B8"/>
    <w:rsid w:val="006819EF"/>
    <w:rsid w:val="00695519"/>
    <w:rsid w:val="006A4134"/>
    <w:rsid w:val="006A5DDA"/>
    <w:rsid w:val="006A6701"/>
    <w:rsid w:val="006B21F4"/>
    <w:rsid w:val="006B3753"/>
    <w:rsid w:val="006B7AD6"/>
    <w:rsid w:val="006C50FD"/>
    <w:rsid w:val="006D1DD4"/>
    <w:rsid w:val="006D4014"/>
    <w:rsid w:val="006D44C1"/>
    <w:rsid w:val="006D7471"/>
    <w:rsid w:val="006E5651"/>
    <w:rsid w:val="006E5B85"/>
    <w:rsid w:val="006F026A"/>
    <w:rsid w:val="0070265B"/>
    <w:rsid w:val="00704813"/>
    <w:rsid w:val="0072290D"/>
    <w:rsid w:val="00723B50"/>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33A2"/>
    <w:rsid w:val="007E5B3F"/>
    <w:rsid w:val="007F2257"/>
    <w:rsid w:val="0080091D"/>
    <w:rsid w:val="00804108"/>
    <w:rsid w:val="00804FC4"/>
    <w:rsid w:val="00816367"/>
    <w:rsid w:val="00816A0B"/>
    <w:rsid w:val="00824B22"/>
    <w:rsid w:val="00830C53"/>
    <w:rsid w:val="00831D64"/>
    <w:rsid w:val="00837FAA"/>
    <w:rsid w:val="00841F77"/>
    <w:rsid w:val="0085276D"/>
    <w:rsid w:val="008536AF"/>
    <w:rsid w:val="00863390"/>
    <w:rsid w:val="0086385C"/>
    <w:rsid w:val="00871916"/>
    <w:rsid w:val="0088496F"/>
    <w:rsid w:val="008956DD"/>
    <w:rsid w:val="008A510E"/>
    <w:rsid w:val="008A522A"/>
    <w:rsid w:val="008B4464"/>
    <w:rsid w:val="008B750B"/>
    <w:rsid w:val="008C3162"/>
    <w:rsid w:val="008D1F14"/>
    <w:rsid w:val="008E3924"/>
    <w:rsid w:val="008F13F7"/>
    <w:rsid w:val="008F5B4D"/>
    <w:rsid w:val="00907425"/>
    <w:rsid w:val="0092186A"/>
    <w:rsid w:val="00923C34"/>
    <w:rsid w:val="00924152"/>
    <w:rsid w:val="0092513D"/>
    <w:rsid w:val="00927A9F"/>
    <w:rsid w:val="009335CC"/>
    <w:rsid w:val="00935A55"/>
    <w:rsid w:val="00941CEB"/>
    <w:rsid w:val="00946AEB"/>
    <w:rsid w:val="0094720F"/>
    <w:rsid w:val="00953B28"/>
    <w:rsid w:val="00954322"/>
    <w:rsid w:val="00957CAA"/>
    <w:rsid w:val="0096778A"/>
    <w:rsid w:val="00977656"/>
    <w:rsid w:val="009838D6"/>
    <w:rsid w:val="009846A7"/>
    <w:rsid w:val="0098794D"/>
    <w:rsid w:val="0099497B"/>
    <w:rsid w:val="009A43BA"/>
    <w:rsid w:val="009B0D05"/>
    <w:rsid w:val="009B369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55E31"/>
    <w:rsid w:val="00A60445"/>
    <w:rsid w:val="00A61AC8"/>
    <w:rsid w:val="00A6366F"/>
    <w:rsid w:val="00A65D4C"/>
    <w:rsid w:val="00A70512"/>
    <w:rsid w:val="00A91AA3"/>
    <w:rsid w:val="00A9300E"/>
    <w:rsid w:val="00AA1F60"/>
    <w:rsid w:val="00AA40D7"/>
    <w:rsid w:val="00AB1287"/>
    <w:rsid w:val="00AB5F7D"/>
    <w:rsid w:val="00AC0C50"/>
    <w:rsid w:val="00AC4D0F"/>
    <w:rsid w:val="00AC6FE2"/>
    <w:rsid w:val="00AE0C13"/>
    <w:rsid w:val="00AF3925"/>
    <w:rsid w:val="00AF4376"/>
    <w:rsid w:val="00B1296B"/>
    <w:rsid w:val="00B2292F"/>
    <w:rsid w:val="00B43169"/>
    <w:rsid w:val="00B501A8"/>
    <w:rsid w:val="00B55AE4"/>
    <w:rsid w:val="00B60613"/>
    <w:rsid w:val="00B70B46"/>
    <w:rsid w:val="00B739B0"/>
    <w:rsid w:val="00B76AD8"/>
    <w:rsid w:val="00B814A3"/>
    <w:rsid w:val="00B950BF"/>
    <w:rsid w:val="00B96F38"/>
    <w:rsid w:val="00BA6D1A"/>
    <w:rsid w:val="00BC716B"/>
    <w:rsid w:val="00BD0E74"/>
    <w:rsid w:val="00BD5F8C"/>
    <w:rsid w:val="00BE29DD"/>
    <w:rsid w:val="00C04D5B"/>
    <w:rsid w:val="00C066AF"/>
    <w:rsid w:val="00C10E06"/>
    <w:rsid w:val="00C145B8"/>
    <w:rsid w:val="00C2438F"/>
    <w:rsid w:val="00C31AF0"/>
    <w:rsid w:val="00C32A7E"/>
    <w:rsid w:val="00C34F28"/>
    <w:rsid w:val="00C368DF"/>
    <w:rsid w:val="00C442C5"/>
    <w:rsid w:val="00C5272A"/>
    <w:rsid w:val="00C57B5C"/>
    <w:rsid w:val="00C57C7C"/>
    <w:rsid w:val="00C61049"/>
    <w:rsid w:val="00C63FFE"/>
    <w:rsid w:val="00C7046D"/>
    <w:rsid w:val="00C91EB6"/>
    <w:rsid w:val="00CA10B0"/>
    <w:rsid w:val="00CA2F8E"/>
    <w:rsid w:val="00CA3EE2"/>
    <w:rsid w:val="00CA7FD5"/>
    <w:rsid w:val="00CB3287"/>
    <w:rsid w:val="00CB33E2"/>
    <w:rsid w:val="00CB4E68"/>
    <w:rsid w:val="00CC2733"/>
    <w:rsid w:val="00CD0050"/>
    <w:rsid w:val="00CD302B"/>
    <w:rsid w:val="00CE7481"/>
    <w:rsid w:val="00CF0A8F"/>
    <w:rsid w:val="00D048CE"/>
    <w:rsid w:val="00D10998"/>
    <w:rsid w:val="00D15CBD"/>
    <w:rsid w:val="00D221CB"/>
    <w:rsid w:val="00D23391"/>
    <w:rsid w:val="00D31805"/>
    <w:rsid w:val="00D552B9"/>
    <w:rsid w:val="00D735B2"/>
    <w:rsid w:val="00D73AF8"/>
    <w:rsid w:val="00D74021"/>
    <w:rsid w:val="00D76D01"/>
    <w:rsid w:val="00D82B7A"/>
    <w:rsid w:val="00D922A9"/>
    <w:rsid w:val="00D9394A"/>
    <w:rsid w:val="00DB0CBB"/>
    <w:rsid w:val="00DB67CC"/>
    <w:rsid w:val="00DC3783"/>
    <w:rsid w:val="00DD6FAD"/>
    <w:rsid w:val="00DE1070"/>
    <w:rsid w:val="00E00219"/>
    <w:rsid w:val="00E0316B"/>
    <w:rsid w:val="00E125BC"/>
    <w:rsid w:val="00E25E10"/>
    <w:rsid w:val="00E50B41"/>
    <w:rsid w:val="00E5219B"/>
    <w:rsid w:val="00E52D07"/>
    <w:rsid w:val="00E5518B"/>
    <w:rsid w:val="00E609FE"/>
    <w:rsid w:val="00E630BE"/>
    <w:rsid w:val="00E75912"/>
    <w:rsid w:val="00E75920"/>
    <w:rsid w:val="00E80D96"/>
    <w:rsid w:val="00E8495C"/>
    <w:rsid w:val="00E871FA"/>
    <w:rsid w:val="00E936A4"/>
    <w:rsid w:val="00E954BB"/>
    <w:rsid w:val="00EA45E7"/>
    <w:rsid w:val="00EB013B"/>
    <w:rsid w:val="00EB78E3"/>
    <w:rsid w:val="00EB7BE3"/>
    <w:rsid w:val="00EC1C4B"/>
    <w:rsid w:val="00EC5799"/>
    <w:rsid w:val="00EC735A"/>
    <w:rsid w:val="00ED5F38"/>
    <w:rsid w:val="00EF27FE"/>
    <w:rsid w:val="00F07FB6"/>
    <w:rsid w:val="00F149D0"/>
    <w:rsid w:val="00F16B53"/>
    <w:rsid w:val="00F25ECD"/>
    <w:rsid w:val="00F318BE"/>
    <w:rsid w:val="00F320E6"/>
    <w:rsid w:val="00F33297"/>
    <w:rsid w:val="00F343FB"/>
    <w:rsid w:val="00F359FE"/>
    <w:rsid w:val="00F42159"/>
    <w:rsid w:val="00F4256E"/>
    <w:rsid w:val="00F42EE1"/>
    <w:rsid w:val="00F5008E"/>
    <w:rsid w:val="00F52113"/>
    <w:rsid w:val="00F60F1F"/>
    <w:rsid w:val="00F64141"/>
    <w:rsid w:val="00F67508"/>
    <w:rsid w:val="00F71FC9"/>
    <w:rsid w:val="00F73B48"/>
    <w:rsid w:val="00F74F51"/>
    <w:rsid w:val="00F75CA0"/>
    <w:rsid w:val="00F81683"/>
    <w:rsid w:val="00F842AD"/>
    <w:rsid w:val="00F914EB"/>
    <w:rsid w:val="00F91B85"/>
    <w:rsid w:val="00F938E7"/>
    <w:rsid w:val="00FA3B17"/>
    <w:rsid w:val="00FA5E8D"/>
    <w:rsid w:val="00FA5F3D"/>
    <w:rsid w:val="00FB09FE"/>
    <w:rsid w:val="00FB399E"/>
    <w:rsid w:val="00FB7F50"/>
    <w:rsid w:val="00FC2A85"/>
    <w:rsid w:val="00FC40AF"/>
    <w:rsid w:val="00FC73B9"/>
    <w:rsid w:val="00FD0A16"/>
    <w:rsid w:val="00FD3060"/>
    <w:rsid w:val="00FD4084"/>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90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540858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482994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802098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2253308">
      <w:bodyDiv w:val="1"/>
      <w:marLeft w:val="0"/>
      <w:marRight w:val="0"/>
      <w:marTop w:val="0"/>
      <w:marBottom w:val="0"/>
      <w:divBdr>
        <w:top w:val="none" w:sz="0" w:space="0" w:color="auto"/>
        <w:left w:val="none" w:sz="0" w:space="0" w:color="auto"/>
        <w:bottom w:val="none" w:sz="0" w:space="0" w:color="auto"/>
        <w:right w:val="none" w:sz="0" w:space="0" w:color="auto"/>
      </w:divBdr>
    </w:div>
    <w:div w:id="587693356">
      <w:bodyDiv w:val="1"/>
      <w:marLeft w:val="0"/>
      <w:marRight w:val="0"/>
      <w:marTop w:val="0"/>
      <w:marBottom w:val="0"/>
      <w:divBdr>
        <w:top w:val="none" w:sz="0" w:space="0" w:color="auto"/>
        <w:left w:val="none" w:sz="0" w:space="0" w:color="auto"/>
        <w:bottom w:val="none" w:sz="0" w:space="0" w:color="auto"/>
        <w:right w:val="none" w:sz="0" w:space="0" w:color="auto"/>
      </w:divBdr>
    </w:div>
    <w:div w:id="59444007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9654432">
      <w:bodyDiv w:val="1"/>
      <w:marLeft w:val="0"/>
      <w:marRight w:val="0"/>
      <w:marTop w:val="0"/>
      <w:marBottom w:val="0"/>
      <w:divBdr>
        <w:top w:val="none" w:sz="0" w:space="0" w:color="auto"/>
        <w:left w:val="none" w:sz="0" w:space="0" w:color="auto"/>
        <w:bottom w:val="none" w:sz="0" w:space="0" w:color="auto"/>
        <w:right w:val="none" w:sz="0" w:space="0" w:color="auto"/>
      </w:divBdr>
    </w:div>
    <w:div w:id="661734167">
      <w:bodyDiv w:val="1"/>
      <w:marLeft w:val="0"/>
      <w:marRight w:val="0"/>
      <w:marTop w:val="0"/>
      <w:marBottom w:val="0"/>
      <w:divBdr>
        <w:top w:val="none" w:sz="0" w:space="0" w:color="auto"/>
        <w:left w:val="none" w:sz="0" w:space="0" w:color="auto"/>
        <w:bottom w:val="none" w:sz="0" w:space="0" w:color="auto"/>
        <w:right w:val="none" w:sz="0" w:space="0" w:color="auto"/>
      </w:divBdr>
    </w:div>
    <w:div w:id="864908451">
      <w:bodyDiv w:val="1"/>
      <w:marLeft w:val="0"/>
      <w:marRight w:val="0"/>
      <w:marTop w:val="0"/>
      <w:marBottom w:val="0"/>
      <w:divBdr>
        <w:top w:val="none" w:sz="0" w:space="0" w:color="auto"/>
        <w:left w:val="none" w:sz="0" w:space="0" w:color="auto"/>
        <w:bottom w:val="none" w:sz="0" w:space="0" w:color="auto"/>
        <w:right w:val="none" w:sz="0" w:space="0" w:color="auto"/>
      </w:divBdr>
    </w:div>
    <w:div w:id="996764670">
      <w:bodyDiv w:val="1"/>
      <w:marLeft w:val="0"/>
      <w:marRight w:val="0"/>
      <w:marTop w:val="0"/>
      <w:marBottom w:val="0"/>
      <w:divBdr>
        <w:top w:val="none" w:sz="0" w:space="0" w:color="auto"/>
        <w:left w:val="none" w:sz="0" w:space="0" w:color="auto"/>
        <w:bottom w:val="none" w:sz="0" w:space="0" w:color="auto"/>
        <w:right w:val="none" w:sz="0" w:space="0" w:color="auto"/>
      </w:divBdr>
    </w:div>
    <w:div w:id="1044326206">
      <w:bodyDiv w:val="1"/>
      <w:marLeft w:val="0"/>
      <w:marRight w:val="0"/>
      <w:marTop w:val="0"/>
      <w:marBottom w:val="0"/>
      <w:divBdr>
        <w:top w:val="none" w:sz="0" w:space="0" w:color="auto"/>
        <w:left w:val="none" w:sz="0" w:space="0" w:color="auto"/>
        <w:bottom w:val="none" w:sz="0" w:space="0" w:color="auto"/>
        <w:right w:val="none" w:sz="0" w:space="0" w:color="auto"/>
      </w:divBdr>
    </w:div>
    <w:div w:id="1116486670">
      <w:bodyDiv w:val="1"/>
      <w:marLeft w:val="0"/>
      <w:marRight w:val="0"/>
      <w:marTop w:val="0"/>
      <w:marBottom w:val="0"/>
      <w:divBdr>
        <w:top w:val="none" w:sz="0" w:space="0" w:color="auto"/>
        <w:left w:val="none" w:sz="0" w:space="0" w:color="auto"/>
        <w:bottom w:val="none" w:sz="0" w:space="0" w:color="auto"/>
        <w:right w:val="none" w:sz="0" w:space="0" w:color="auto"/>
      </w:divBdr>
    </w:div>
    <w:div w:id="114243222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537529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9167422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607687">
      <w:bodyDiv w:val="1"/>
      <w:marLeft w:val="0"/>
      <w:marRight w:val="0"/>
      <w:marTop w:val="0"/>
      <w:marBottom w:val="0"/>
      <w:divBdr>
        <w:top w:val="none" w:sz="0" w:space="0" w:color="auto"/>
        <w:left w:val="none" w:sz="0" w:space="0" w:color="auto"/>
        <w:bottom w:val="none" w:sz="0" w:space="0" w:color="auto"/>
        <w:right w:val="none" w:sz="0" w:space="0" w:color="auto"/>
      </w:divBdr>
    </w:div>
    <w:div w:id="1665359316">
      <w:bodyDiv w:val="1"/>
      <w:marLeft w:val="0"/>
      <w:marRight w:val="0"/>
      <w:marTop w:val="0"/>
      <w:marBottom w:val="0"/>
      <w:divBdr>
        <w:top w:val="none" w:sz="0" w:space="0" w:color="auto"/>
        <w:left w:val="none" w:sz="0" w:space="0" w:color="auto"/>
        <w:bottom w:val="none" w:sz="0" w:space="0" w:color="auto"/>
        <w:right w:val="none" w:sz="0" w:space="0" w:color="auto"/>
      </w:divBdr>
    </w:div>
    <w:div w:id="169885239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319862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047/1/188/&#1601;&#1740;&#1589;&#1740;&#1576;%20" TargetMode="External"/><Relationship Id="rId2" Type="http://schemas.openxmlformats.org/officeDocument/2006/relationships/hyperlink" Target="http://lib.eshia.ir/10015/1/518/&#1578;&#1580;&#1606;&#1576;%20" TargetMode="External"/><Relationship Id="rId1" Type="http://schemas.openxmlformats.org/officeDocument/2006/relationships/hyperlink" Target="http://lib.eshia.ir/11005/3/369/&#1575;&#1604;&#1605;&#1589;&#1608;&#1617;&#1585;&#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36DC-B5A2-418C-AD12-5110A448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220</TotalTime>
  <Pages>7</Pages>
  <Words>1855</Words>
  <Characters>10574</Characters>
  <Application>Microsoft Office Word</Application>
  <DocSecurity>0</DocSecurity>
  <Lines>88</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12405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46</cp:revision>
  <dcterms:created xsi:type="dcterms:W3CDTF">2020-06-01T14:06:00Z</dcterms:created>
  <dcterms:modified xsi:type="dcterms:W3CDTF">2020-06-02T08:10:00Z</dcterms:modified>
  <cp:contentStatus>ویرایش 2.5</cp:contentStatus>
  <cp:version>2.7</cp:version>
</cp:coreProperties>
</file>