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75FA1" w14:textId="25013958" w:rsidR="008B750B" w:rsidRDefault="00017F82" w:rsidP="009C66D5">
      <w:pPr>
        <w:jc w:val="center"/>
        <w:rPr>
          <w:rFonts w:hint="cs"/>
          <w:noProof/>
          <w:rtl/>
        </w:rPr>
      </w:pPr>
      <w:r>
        <w:rPr>
          <w:rFonts w:hint="cs"/>
          <w:noProof/>
          <w:rtl/>
        </w:rPr>
        <w:t>بسمه تعالی</w:t>
      </w:r>
    </w:p>
    <w:p w14:paraId="3B0199F2" w14:textId="77777777" w:rsidR="00017F82" w:rsidRPr="00A6366F" w:rsidRDefault="00017F82" w:rsidP="00017F82">
      <w:pPr>
        <w:ind w:hanging="2"/>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اقتضاء النه</w:t>
      </w:r>
      <w:r>
        <w:rPr>
          <w:rFonts w:hint="cs"/>
          <w:rtl/>
        </w:rPr>
        <w:t>ی</w:t>
      </w:r>
      <w:r>
        <w:rPr>
          <w:rtl/>
        </w:rPr>
        <w:t xml:space="preserve"> للفساد</w:t>
      </w:r>
      <w:r>
        <w:rPr>
          <w:rFonts w:hint="cs"/>
          <w:rtl/>
        </w:rPr>
        <w:t xml:space="preserve"> </w:t>
      </w:r>
      <w:r w:rsidRPr="00A6366F">
        <w:rPr>
          <w:rFonts w:hint="cs"/>
          <w:rtl/>
        </w:rPr>
        <w:t>/</w:t>
      </w:r>
      <w:bookmarkStart w:id="1" w:name="BokSabj_d"/>
      <w:bookmarkEnd w:id="1"/>
      <w:r>
        <w:rPr>
          <w:rtl/>
        </w:rPr>
        <w:t>نواه</w:t>
      </w:r>
      <w:r>
        <w:rPr>
          <w:rFonts w:hint="cs"/>
          <w:rtl/>
        </w:rPr>
        <w:t>ی</w:t>
      </w:r>
      <w:r w:rsidRPr="00A6366F">
        <w:rPr>
          <w:rFonts w:hint="cs"/>
          <w:rtl/>
        </w:rPr>
        <w:t xml:space="preserve"> /</w:t>
      </w:r>
      <w:bookmarkStart w:id="2" w:name="Bokkolli"/>
      <w:bookmarkEnd w:id="2"/>
      <w:r>
        <w:rPr>
          <w:rtl/>
        </w:rPr>
        <w:t>مباحث الفاظ</w:t>
      </w:r>
      <w:r w:rsidRPr="00A6366F">
        <w:rPr>
          <w:rFonts w:hint="cs"/>
          <w:rtl/>
        </w:rPr>
        <w:t xml:space="preserve"> </w:t>
      </w:r>
    </w:p>
    <w:p w14:paraId="24F34DED" w14:textId="77777777" w:rsidR="00017F82" w:rsidRDefault="00017F82" w:rsidP="009C66D5">
      <w:pPr>
        <w:jc w:val="center"/>
        <w:rPr>
          <w:rFonts w:hint="cs"/>
          <w:rtl/>
        </w:rPr>
      </w:pPr>
    </w:p>
    <w:p w14:paraId="477B9C80" w14:textId="7C3A89E1" w:rsidR="00017F82" w:rsidRPr="008A522A" w:rsidRDefault="00017F82" w:rsidP="009C66D5">
      <w:pPr>
        <w:jc w:val="center"/>
        <w:rPr>
          <w:rtl/>
        </w:rPr>
      </w:pPr>
      <w:r>
        <w:rPr>
          <w:rFonts w:hint="cs"/>
          <w:rtl/>
        </w:rPr>
        <w:t>فهرست مطالب:</w:t>
      </w:r>
      <w:bookmarkStart w:id="3" w:name="_GoBack"/>
      <w:bookmarkEnd w:id="3"/>
    </w:p>
    <w:p w14:paraId="4AAF757D" w14:textId="071981BF" w:rsidR="00436E82" w:rsidRDefault="00436E82" w:rsidP="00436E82">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99849540" w:history="1">
        <w:r w:rsidRPr="00D742D6">
          <w:rPr>
            <w:rStyle w:val="Hyperlink"/>
            <w:noProof/>
            <w:rtl/>
          </w:rPr>
          <w:t>اقتضاء نه</w:t>
        </w:r>
        <w:r w:rsidRPr="00D742D6">
          <w:rPr>
            <w:rStyle w:val="Hyperlink"/>
            <w:rFonts w:hint="cs"/>
            <w:noProof/>
            <w:rtl/>
          </w:rPr>
          <w:t>ی</w:t>
        </w:r>
        <w:r w:rsidRPr="00D742D6">
          <w:rPr>
            <w:rStyle w:val="Hyperlink"/>
            <w:noProof/>
            <w:rtl/>
          </w:rPr>
          <w:t xml:space="preserve"> از معاملات نسبت به فساد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99849540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483B15CD" w14:textId="34C410FF" w:rsidR="00436E82" w:rsidRDefault="00017F82" w:rsidP="00436E82">
      <w:pPr>
        <w:pStyle w:val="TOC2"/>
        <w:tabs>
          <w:tab w:val="right" w:leader="dot" w:pos="10194"/>
        </w:tabs>
        <w:rPr>
          <w:rFonts w:asciiTheme="minorHAnsi" w:eastAsiaTheme="minorEastAsia" w:hAnsiTheme="minorHAnsi" w:cstheme="minorBidi"/>
          <w:bCs w:val="0"/>
          <w:noProof/>
          <w:color w:val="auto"/>
          <w:szCs w:val="22"/>
          <w:rtl/>
          <w:lang w:bidi="ar-SA"/>
        </w:rPr>
      </w:pPr>
      <w:hyperlink w:anchor="_Toc99849541" w:history="1">
        <w:r w:rsidR="00436E82" w:rsidRPr="00D742D6">
          <w:rPr>
            <w:rStyle w:val="Hyperlink"/>
            <w:noProof/>
            <w:rtl/>
          </w:rPr>
          <w:t>ب: نه</w:t>
        </w:r>
        <w:r w:rsidR="00436E82" w:rsidRPr="00D742D6">
          <w:rPr>
            <w:rStyle w:val="Hyperlink"/>
            <w:rFonts w:hint="cs"/>
            <w:noProof/>
            <w:rtl/>
          </w:rPr>
          <w:t>ی</w:t>
        </w:r>
        <w:r w:rsidR="00436E82" w:rsidRPr="00D742D6">
          <w:rPr>
            <w:rStyle w:val="Hyperlink"/>
            <w:noProof/>
            <w:rtl/>
          </w:rPr>
          <w:t xml:space="preserve"> از مسبب</w:t>
        </w:r>
        <w:r w:rsidR="00436E82">
          <w:rPr>
            <w:noProof/>
            <w:webHidden/>
            <w:rtl/>
          </w:rPr>
          <w:tab/>
        </w:r>
        <w:r w:rsidR="00436E82">
          <w:rPr>
            <w:noProof/>
            <w:webHidden/>
            <w:rtl/>
          </w:rPr>
          <w:fldChar w:fldCharType="begin"/>
        </w:r>
        <w:r w:rsidR="00436E82">
          <w:rPr>
            <w:noProof/>
            <w:webHidden/>
            <w:rtl/>
          </w:rPr>
          <w:instrText xml:space="preserve"> </w:instrText>
        </w:r>
        <w:r w:rsidR="00436E82">
          <w:rPr>
            <w:noProof/>
            <w:webHidden/>
          </w:rPr>
          <w:instrText>PAGEREF</w:instrText>
        </w:r>
        <w:r w:rsidR="00436E82">
          <w:rPr>
            <w:noProof/>
            <w:webHidden/>
            <w:rtl/>
          </w:rPr>
          <w:instrText xml:space="preserve"> _</w:instrText>
        </w:r>
        <w:r w:rsidR="00436E82">
          <w:rPr>
            <w:noProof/>
            <w:webHidden/>
          </w:rPr>
          <w:instrText>Toc</w:instrText>
        </w:r>
        <w:r w:rsidR="00436E82">
          <w:rPr>
            <w:noProof/>
            <w:webHidden/>
            <w:rtl/>
          </w:rPr>
          <w:instrText xml:space="preserve">99849541 </w:instrText>
        </w:r>
        <w:r w:rsidR="00436E82">
          <w:rPr>
            <w:noProof/>
            <w:webHidden/>
          </w:rPr>
          <w:instrText>\h</w:instrText>
        </w:r>
        <w:r w:rsidR="00436E82">
          <w:rPr>
            <w:noProof/>
            <w:webHidden/>
            <w:rtl/>
          </w:rPr>
          <w:instrText xml:space="preserve"> </w:instrText>
        </w:r>
        <w:r w:rsidR="00436E82">
          <w:rPr>
            <w:noProof/>
            <w:webHidden/>
            <w:rtl/>
          </w:rPr>
        </w:r>
        <w:r w:rsidR="00436E82">
          <w:rPr>
            <w:noProof/>
            <w:webHidden/>
            <w:rtl/>
          </w:rPr>
          <w:fldChar w:fldCharType="separate"/>
        </w:r>
        <w:r w:rsidR="00436E82">
          <w:rPr>
            <w:noProof/>
            <w:webHidden/>
            <w:rtl/>
          </w:rPr>
          <w:t>1</w:t>
        </w:r>
        <w:r w:rsidR="00436E82">
          <w:rPr>
            <w:noProof/>
            <w:webHidden/>
            <w:rtl/>
          </w:rPr>
          <w:fldChar w:fldCharType="end"/>
        </w:r>
      </w:hyperlink>
    </w:p>
    <w:p w14:paraId="1DC027B3" w14:textId="45A49B6C" w:rsidR="00436E82" w:rsidRDefault="00017F82" w:rsidP="00436E8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9849542" w:history="1">
        <w:r w:rsidR="00436E82" w:rsidRPr="00D742D6">
          <w:rPr>
            <w:rStyle w:val="Hyperlink"/>
            <w:noProof/>
            <w:rtl/>
          </w:rPr>
          <w:t>قول اول: اقتضاء صحت</w:t>
        </w:r>
        <w:r w:rsidR="00436E82">
          <w:rPr>
            <w:noProof/>
            <w:webHidden/>
            <w:rtl/>
          </w:rPr>
          <w:tab/>
        </w:r>
        <w:r w:rsidR="00436E82">
          <w:rPr>
            <w:noProof/>
            <w:webHidden/>
            <w:rtl/>
          </w:rPr>
          <w:fldChar w:fldCharType="begin"/>
        </w:r>
        <w:r w:rsidR="00436E82">
          <w:rPr>
            <w:noProof/>
            <w:webHidden/>
            <w:rtl/>
          </w:rPr>
          <w:instrText xml:space="preserve"> </w:instrText>
        </w:r>
        <w:r w:rsidR="00436E82">
          <w:rPr>
            <w:noProof/>
            <w:webHidden/>
          </w:rPr>
          <w:instrText>PAGEREF</w:instrText>
        </w:r>
        <w:r w:rsidR="00436E82">
          <w:rPr>
            <w:noProof/>
            <w:webHidden/>
            <w:rtl/>
          </w:rPr>
          <w:instrText xml:space="preserve"> _</w:instrText>
        </w:r>
        <w:r w:rsidR="00436E82">
          <w:rPr>
            <w:noProof/>
            <w:webHidden/>
          </w:rPr>
          <w:instrText>Toc</w:instrText>
        </w:r>
        <w:r w:rsidR="00436E82">
          <w:rPr>
            <w:noProof/>
            <w:webHidden/>
            <w:rtl/>
          </w:rPr>
          <w:instrText xml:space="preserve">99849542 </w:instrText>
        </w:r>
        <w:r w:rsidR="00436E82">
          <w:rPr>
            <w:noProof/>
            <w:webHidden/>
          </w:rPr>
          <w:instrText>\h</w:instrText>
        </w:r>
        <w:r w:rsidR="00436E82">
          <w:rPr>
            <w:noProof/>
            <w:webHidden/>
            <w:rtl/>
          </w:rPr>
          <w:instrText xml:space="preserve"> </w:instrText>
        </w:r>
        <w:r w:rsidR="00436E82">
          <w:rPr>
            <w:noProof/>
            <w:webHidden/>
            <w:rtl/>
          </w:rPr>
        </w:r>
        <w:r w:rsidR="00436E82">
          <w:rPr>
            <w:noProof/>
            <w:webHidden/>
            <w:rtl/>
          </w:rPr>
          <w:fldChar w:fldCharType="separate"/>
        </w:r>
        <w:r w:rsidR="00436E82">
          <w:rPr>
            <w:noProof/>
            <w:webHidden/>
            <w:rtl/>
          </w:rPr>
          <w:t>2</w:t>
        </w:r>
        <w:r w:rsidR="00436E82">
          <w:rPr>
            <w:noProof/>
            <w:webHidden/>
            <w:rtl/>
          </w:rPr>
          <w:fldChar w:fldCharType="end"/>
        </w:r>
      </w:hyperlink>
    </w:p>
    <w:p w14:paraId="6FBFC9C7" w14:textId="2EAC10B3" w:rsidR="00436E82" w:rsidRDefault="00017F82" w:rsidP="00436E82">
      <w:pPr>
        <w:pStyle w:val="TOC4"/>
        <w:tabs>
          <w:tab w:val="right" w:leader="dot" w:pos="10194"/>
        </w:tabs>
        <w:rPr>
          <w:rFonts w:asciiTheme="minorHAnsi" w:eastAsiaTheme="minorEastAsia" w:hAnsiTheme="minorHAnsi" w:cstheme="minorBidi"/>
          <w:bCs w:val="0"/>
          <w:noProof/>
          <w:color w:val="auto"/>
          <w:szCs w:val="22"/>
          <w:rtl/>
          <w:lang w:bidi="ar-SA"/>
        </w:rPr>
      </w:pPr>
      <w:hyperlink w:anchor="_Toc99849543" w:history="1">
        <w:r w:rsidR="00436E82" w:rsidRPr="00D742D6">
          <w:rPr>
            <w:rStyle w:val="Hyperlink"/>
            <w:noProof/>
            <w:rtl/>
          </w:rPr>
          <w:t>مناقشه در فرض تعلق نه</w:t>
        </w:r>
        <w:r w:rsidR="00436E82" w:rsidRPr="00D742D6">
          <w:rPr>
            <w:rStyle w:val="Hyperlink"/>
            <w:rFonts w:hint="cs"/>
            <w:noProof/>
            <w:rtl/>
          </w:rPr>
          <w:t>ی</w:t>
        </w:r>
        <w:r w:rsidR="00436E82" w:rsidRPr="00D742D6">
          <w:rPr>
            <w:rStyle w:val="Hyperlink"/>
            <w:noProof/>
            <w:rtl/>
          </w:rPr>
          <w:t xml:space="preserve"> به عنوان</w:t>
        </w:r>
        <w:r w:rsidR="00436E82" w:rsidRPr="00D742D6">
          <w:rPr>
            <w:rStyle w:val="Hyperlink"/>
            <w:rFonts w:hint="cs"/>
            <w:noProof/>
            <w:rtl/>
          </w:rPr>
          <w:t>ی</w:t>
        </w:r>
        <w:r w:rsidR="00436E82" w:rsidRPr="00D742D6">
          <w:rPr>
            <w:rStyle w:val="Hyperlink"/>
            <w:noProof/>
            <w:rtl/>
          </w:rPr>
          <w:t xml:space="preserve"> غ</w:t>
        </w:r>
        <w:r w:rsidR="00436E82" w:rsidRPr="00D742D6">
          <w:rPr>
            <w:rStyle w:val="Hyperlink"/>
            <w:rFonts w:hint="cs"/>
            <w:noProof/>
            <w:rtl/>
          </w:rPr>
          <w:t>ی</w:t>
        </w:r>
        <w:r w:rsidR="00436E82" w:rsidRPr="00D742D6">
          <w:rPr>
            <w:rStyle w:val="Hyperlink"/>
            <w:rFonts w:hint="eastAsia"/>
            <w:noProof/>
            <w:rtl/>
          </w:rPr>
          <w:t>ر</w:t>
        </w:r>
        <w:r w:rsidR="00436E82" w:rsidRPr="00D742D6">
          <w:rPr>
            <w:rStyle w:val="Hyperlink"/>
            <w:noProof/>
            <w:rtl/>
          </w:rPr>
          <w:t xml:space="preserve"> از ا</w:t>
        </w:r>
        <w:r w:rsidR="00436E82" w:rsidRPr="00D742D6">
          <w:rPr>
            <w:rStyle w:val="Hyperlink"/>
            <w:rFonts w:hint="cs"/>
            <w:noProof/>
            <w:rtl/>
          </w:rPr>
          <w:t>ی</w:t>
        </w:r>
        <w:r w:rsidR="00436E82" w:rsidRPr="00D742D6">
          <w:rPr>
            <w:rStyle w:val="Hyperlink"/>
            <w:rFonts w:hint="eastAsia"/>
            <w:noProof/>
            <w:rtl/>
          </w:rPr>
          <w:t>جاد</w:t>
        </w:r>
        <w:r w:rsidR="00436E82" w:rsidRPr="00D742D6">
          <w:rPr>
            <w:rStyle w:val="Hyperlink"/>
            <w:noProof/>
            <w:rtl/>
          </w:rPr>
          <w:t xml:space="preserve"> ملک</w:t>
        </w:r>
        <w:r w:rsidR="00436E82" w:rsidRPr="00D742D6">
          <w:rPr>
            <w:rStyle w:val="Hyperlink"/>
            <w:rFonts w:hint="cs"/>
            <w:noProof/>
            <w:rtl/>
          </w:rPr>
          <w:t>ی</w:t>
        </w:r>
        <w:r w:rsidR="00436E82" w:rsidRPr="00D742D6">
          <w:rPr>
            <w:rStyle w:val="Hyperlink"/>
            <w:rFonts w:hint="eastAsia"/>
            <w:noProof/>
            <w:rtl/>
          </w:rPr>
          <w:t>ت</w:t>
        </w:r>
        <w:r w:rsidR="00436E82" w:rsidRPr="00D742D6">
          <w:rPr>
            <w:rStyle w:val="Hyperlink"/>
            <w:noProof/>
            <w:rtl/>
          </w:rPr>
          <w:t xml:space="preserve"> شرع</w:t>
        </w:r>
        <w:r w:rsidR="00436E82" w:rsidRPr="00D742D6">
          <w:rPr>
            <w:rStyle w:val="Hyperlink"/>
            <w:rFonts w:hint="cs"/>
            <w:noProof/>
            <w:rtl/>
          </w:rPr>
          <w:t>ی</w:t>
        </w:r>
        <w:r w:rsidR="00436E82">
          <w:rPr>
            <w:noProof/>
            <w:webHidden/>
            <w:rtl/>
          </w:rPr>
          <w:tab/>
        </w:r>
        <w:r w:rsidR="00436E82">
          <w:rPr>
            <w:noProof/>
            <w:webHidden/>
            <w:rtl/>
          </w:rPr>
          <w:fldChar w:fldCharType="begin"/>
        </w:r>
        <w:r w:rsidR="00436E82">
          <w:rPr>
            <w:noProof/>
            <w:webHidden/>
            <w:rtl/>
          </w:rPr>
          <w:instrText xml:space="preserve"> </w:instrText>
        </w:r>
        <w:r w:rsidR="00436E82">
          <w:rPr>
            <w:noProof/>
            <w:webHidden/>
          </w:rPr>
          <w:instrText>PAGEREF</w:instrText>
        </w:r>
        <w:r w:rsidR="00436E82">
          <w:rPr>
            <w:noProof/>
            <w:webHidden/>
            <w:rtl/>
          </w:rPr>
          <w:instrText xml:space="preserve"> _</w:instrText>
        </w:r>
        <w:r w:rsidR="00436E82">
          <w:rPr>
            <w:noProof/>
            <w:webHidden/>
          </w:rPr>
          <w:instrText>Toc</w:instrText>
        </w:r>
        <w:r w:rsidR="00436E82">
          <w:rPr>
            <w:noProof/>
            <w:webHidden/>
            <w:rtl/>
          </w:rPr>
          <w:instrText xml:space="preserve">99849543 </w:instrText>
        </w:r>
        <w:r w:rsidR="00436E82">
          <w:rPr>
            <w:noProof/>
            <w:webHidden/>
          </w:rPr>
          <w:instrText>\h</w:instrText>
        </w:r>
        <w:r w:rsidR="00436E82">
          <w:rPr>
            <w:noProof/>
            <w:webHidden/>
            <w:rtl/>
          </w:rPr>
          <w:instrText xml:space="preserve"> </w:instrText>
        </w:r>
        <w:r w:rsidR="00436E82">
          <w:rPr>
            <w:noProof/>
            <w:webHidden/>
            <w:rtl/>
          </w:rPr>
        </w:r>
        <w:r w:rsidR="00436E82">
          <w:rPr>
            <w:noProof/>
            <w:webHidden/>
            <w:rtl/>
          </w:rPr>
          <w:fldChar w:fldCharType="separate"/>
        </w:r>
        <w:r w:rsidR="00436E82">
          <w:rPr>
            <w:noProof/>
            <w:webHidden/>
            <w:rtl/>
          </w:rPr>
          <w:t>3</w:t>
        </w:r>
        <w:r w:rsidR="00436E82">
          <w:rPr>
            <w:noProof/>
            <w:webHidden/>
            <w:rtl/>
          </w:rPr>
          <w:fldChar w:fldCharType="end"/>
        </w:r>
      </w:hyperlink>
    </w:p>
    <w:p w14:paraId="2BACC9A3" w14:textId="58E5E1F8" w:rsidR="00436E82" w:rsidRDefault="00017F82" w:rsidP="00436E8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9849544" w:history="1">
        <w:r w:rsidR="00436E82" w:rsidRPr="00D742D6">
          <w:rPr>
            <w:rStyle w:val="Hyperlink"/>
            <w:noProof/>
            <w:rtl/>
          </w:rPr>
          <w:t>قول دوم: اقتضاء فساد</w:t>
        </w:r>
        <w:r w:rsidR="00436E82">
          <w:rPr>
            <w:noProof/>
            <w:webHidden/>
            <w:rtl/>
          </w:rPr>
          <w:tab/>
        </w:r>
        <w:r w:rsidR="00436E82">
          <w:rPr>
            <w:noProof/>
            <w:webHidden/>
            <w:rtl/>
          </w:rPr>
          <w:fldChar w:fldCharType="begin"/>
        </w:r>
        <w:r w:rsidR="00436E82">
          <w:rPr>
            <w:noProof/>
            <w:webHidden/>
            <w:rtl/>
          </w:rPr>
          <w:instrText xml:space="preserve"> </w:instrText>
        </w:r>
        <w:r w:rsidR="00436E82">
          <w:rPr>
            <w:noProof/>
            <w:webHidden/>
          </w:rPr>
          <w:instrText>PAGEREF</w:instrText>
        </w:r>
        <w:r w:rsidR="00436E82">
          <w:rPr>
            <w:noProof/>
            <w:webHidden/>
            <w:rtl/>
          </w:rPr>
          <w:instrText xml:space="preserve"> _</w:instrText>
        </w:r>
        <w:r w:rsidR="00436E82">
          <w:rPr>
            <w:noProof/>
            <w:webHidden/>
          </w:rPr>
          <w:instrText>Toc</w:instrText>
        </w:r>
        <w:r w:rsidR="00436E82">
          <w:rPr>
            <w:noProof/>
            <w:webHidden/>
            <w:rtl/>
          </w:rPr>
          <w:instrText xml:space="preserve">99849544 </w:instrText>
        </w:r>
        <w:r w:rsidR="00436E82">
          <w:rPr>
            <w:noProof/>
            <w:webHidden/>
          </w:rPr>
          <w:instrText>\h</w:instrText>
        </w:r>
        <w:r w:rsidR="00436E82">
          <w:rPr>
            <w:noProof/>
            <w:webHidden/>
            <w:rtl/>
          </w:rPr>
          <w:instrText xml:space="preserve"> </w:instrText>
        </w:r>
        <w:r w:rsidR="00436E82">
          <w:rPr>
            <w:noProof/>
            <w:webHidden/>
            <w:rtl/>
          </w:rPr>
        </w:r>
        <w:r w:rsidR="00436E82">
          <w:rPr>
            <w:noProof/>
            <w:webHidden/>
            <w:rtl/>
          </w:rPr>
          <w:fldChar w:fldCharType="separate"/>
        </w:r>
        <w:r w:rsidR="00436E82">
          <w:rPr>
            <w:noProof/>
            <w:webHidden/>
            <w:rtl/>
          </w:rPr>
          <w:t>4</w:t>
        </w:r>
        <w:r w:rsidR="00436E82">
          <w:rPr>
            <w:noProof/>
            <w:webHidden/>
            <w:rtl/>
          </w:rPr>
          <w:fldChar w:fldCharType="end"/>
        </w:r>
      </w:hyperlink>
    </w:p>
    <w:p w14:paraId="1EC02CE3" w14:textId="1F03991C" w:rsidR="00436E82" w:rsidRDefault="00017F82" w:rsidP="00436E82">
      <w:pPr>
        <w:pStyle w:val="TOC4"/>
        <w:tabs>
          <w:tab w:val="right" w:leader="dot" w:pos="10194"/>
        </w:tabs>
        <w:rPr>
          <w:rFonts w:asciiTheme="minorHAnsi" w:eastAsiaTheme="minorEastAsia" w:hAnsiTheme="minorHAnsi" w:cstheme="minorBidi"/>
          <w:bCs w:val="0"/>
          <w:noProof/>
          <w:color w:val="auto"/>
          <w:szCs w:val="22"/>
          <w:rtl/>
          <w:lang w:bidi="ar-SA"/>
        </w:rPr>
      </w:pPr>
      <w:hyperlink w:anchor="_Toc99849545" w:history="1">
        <w:r w:rsidR="00436E82" w:rsidRPr="00D742D6">
          <w:rPr>
            <w:rStyle w:val="Hyperlink"/>
            <w:noProof/>
            <w:rtl/>
          </w:rPr>
          <w:t>بررس</w:t>
        </w:r>
        <w:r w:rsidR="00436E82" w:rsidRPr="00D742D6">
          <w:rPr>
            <w:rStyle w:val="Hyperlink"/>
            <w:rFonts w:hint="cs"/>
            <w:noProof/>
            <w:rtl/>
          </w:rPr>
          <w:t>ی</w:t>
        </w:r>
        <w:r w:rsidR="00436E82" w:rsidRPr="00D742D6">
          <w:rPr>
            <w:rStyle w:val="Hyperlink"/>
            <w:noProof/>
            <w:rtl/>
          </w:rPr>
          <w:t xml:space="preserve"> کلام محقق نائ</w:t>
        </w:r>
        <w:r w:rsidR="00436E82" w:rsidRPr="00D742D6">
          <w:rPr>
            <w:rStyle w:val="Hyperlink"/>
            <w:rFonts w:hint="cs"/>
            <w:noProof/>
            <w:rtl/>
          </w:rPr>
          <w:t>ی</w:t>
        </w:r>
        <w:r w:rsidR="00436E82" w:rsidRPr="00D742D6">
          <w:rPr>
            <w:rStyle w:val="Hyperlink"/>
            <w:rFonts w:hint="eastAsia"/>
            <w:noProof/>
            <w:rtl/>
          </w:rPr>
          <w:t>ن</w:t>
        </w:r>
        <w:r w:rsidR="00436E82" w:rsidRPr="00D742D6">
          <w:rPr>
            <w:rStyle w:val="Hyperlink"/>
            <w:rFonts w:hint="cs"/>
            <w:noProof/>
            <w:rtl/>
          </w:rPr>
          <w:t>ی</w:t>
        </w:r>
        <w:r w:rsidR="00436E82" w:rsidRPr="00D742D6">
          <w:rPr>
            <w:rStyle w:val="Hyperlink"/>
            <w:noProof/>
            <w:rtl/>
          </w:rPr>
          <w:t xml:space="preserve"> در وجه اقتضاء فساد</w:t>
        </w:r>
        <w:r w:rsidR="00436E82">
          <w:rPr>
            <w:noProof/>
            <w:webHidden/>
            <w:rtl/>
          </w:rPr>
          <w:tab/>
        </w:r>
        <w:r w:rsidR="00436E82">
          <w:rPr>
            <w:noProof/>
            <w:webHidden/>
            <w:rtl/>
          </w:rPr>
          <w:fldChar w:fldCharType="begin"/>
        </w:r>
        <w:r w:rsidR="00436E82">
          <w:rPr>
            <w:noProof/>
            <w:webHidden/>
            <w:rtl/>
          </w:rPr>
          <w:instrText xml:space="preserve"> </w:instrText>
        </w:r>
        <w:r w:rsidR="00436E82">
          <w:rPr>
            <w:noProof/>
            <w:webHidden/>
          </w:rPr>
          <w:instrText>PAGEREF</w:instrText>
        </w:r>
        <w:r w:rsidR="00436E82">
          <w:rPr>
            <w:noProof/>
            <w:webHidden/>
            <w:rtl/>
          </w:rPr>
          <w:instrText xml:space="preserve"> _</w:instrText>
        </w:r>
        <w:r w:rsidR="00436E82">
          <w:rPr>
            <w:noProof/>
            <w:webHidden/>
          </w:rPr>
          <w:instrText>Toc</w:instrText>
        </w:r>
        <w:r w:rsidR="00436E82">
          <w:rPr>
            <w:noProof/>
            <w:webHidden/>
            <w:rtl/>
          </w:rPr>
          <w:instrText xml:space="preserve">99849545 </w:instrText>
        </w:r>
        <w:r w:rsidR="00436E82">
          <w:rPr>
            <w:noProof/>
            <w:webHidden/>
          </w:rPr>
          <w:instrText>\h</w:instrText>
        </w:r>
        <w:r w:rsidR="00436E82">
          <w:rPr>
            <w:noProof/>
            <w:webHidden/>
            <w:rtl/>
          </w:rPr>
          <w:instrText xml:space="preserve"> </w:instrText>
        </w:r>
        <w:r w:rsidR="00436E82">
          <w:rPr>
            <w:noProof/>
            <w:webHidden/>
            <w:rtl/>
          </w:rPr>
        </w:r>
        <w:r w:rsidR="00436E82">
          <w:rPr>
            <w:noProof/>
            <w:webHidden/>
            <w:rtl/>
          </w:rPr>
          <w:fldChar w:fldCharType="separate"/>
        </w:r>
        <w:r w:rsidR="00436E82">
          <w:rPr>
            <w:noProof/>
            <w:webHidden/>
            <w:rtl/>
          </w:rPr>
          <w:t>4</w:t>
        </w:r>
        <w:r w:rsidR="00436E82">
          <w:rPr>
            <w:noProof/>
            <w:webHidden/>
            <w:rtl/>
          </w:rPr>
          <w:fldChar w:fldCharType="end"/>
        </w:r>
      </w:hyperlink>
    </w:p>
    <w:p w14:paraId="4D86BC8F" w14:textId="0DABF1ED" w:rsidR="00436E82" w:rsidRDefault="00017F82" w:rsidP="00436E82">
      <w:pPr>
        <w:pStyle w:val="TOC4"/>
        <w:tabs>
          <w:tab w:val="right" w:leader="dot" w:pos="10194"/>
        </w:tabs>
        <w:rPr>
          <w:rFonts w:asciiTheme="minorHAnsi" w:eastAsiaTheme="minorEastAsia" w:hAnsiTheme="minorHAnsi" w:cstheme="minorBidi"/>
          <w:bCs w:val="0"/>
          <w:noProof/>
          <w:color w:val="auto"/>
          <w:szCs w:val="22"/>
          <w:rtl/>
          <w:lang w:bidi="ar-SA"/>
        </w:rPr>
      </w:pPr>
      <w:hyperlink w:anchor="_Toc99849546" w:history="1">
        <w:r w:rsidR="00436E82" w:rsidRPr="00D742D6">
          <w:rPr>
            <w:rStyle w:val="Hyperlink"/>
            <w:noProof/>
            <w:rtl/>
          </w:rPr>
          <w:t>کلام آقا</w:t>
        </w:r>
        <w:r w:rsidR="00436E82" w:rsidRPr="00D742D6">
          <w:rPr>
            <w:rStyle w:val="Hyperlink"/>
            <w:rFonts w:hint="cs"/>
            <w:noProof/>
            <w:rtl/>
          </w:rPr>
          <w:t>ی</w:t>
        </w:r>
        <w:r w:rsidR="00436E82" w:rsidRPr="00D742D6">
          <w:rPr>
            <w:rStyle w:val="Hyperlink"/>
            <w:noProof/>
            <w:rtl/>
          </w:rPr>
          <w:t xml:space="preserve"> حک</w:t>
        </w:r>
        <w:r w:rsidR="00436E82" w:rsidRPr="00D742D6">
          <w:rPr>
            <w:rStyle w:val="Hyperlink"/>
            <w:rFonts w:hint="cs"/>
            <w:noProof/>
            <w:rtl/>
          </w:rPr>
          <w:t>ی</w:t>
        </w:r>
        <w:r w:rsidR="00436E82" w:rsidRPr="00D742D6">
          <w:rPr>
            <w:rStyle w:val="Hyperlink"/>
            <w:rFonts w:hint="eastAsia"/>
            <w:noProof/>
            <w:rtl/>
          </w:rPr>
          <w:t>م</w:t>
        </w:r>
        <w:r w:rsidR="00436E82" w:rsidRPr="00D742D6">
          <w:rPr>
            <w:rStyle w:val="Hyperlink"/>
            <w:noProof/>
            <w:rtl/>
          </w:rPr>
          <w:t xml:space="preserve"> در وجه بطلان ب</w:t>
        </w:r>
        <w:r w:rsidR="00436E82" w:rsidRPr="00D742D6">
          <w:rPr>
            <w:rStyle w:val="Hyperlink"/>
            <w:rFonts w:hint="cs"/>
            <w:noProof/>
            <w:rtl/>
          </w:rPr>
          <w:t>ی</w:t>
        </w:r>
        <w:r w:rsidR="00436E82" w:rsidRPr="00D742D6">
          <w:rPr>
            <w:rStyle w:val="Hyperlink"/>
            <w:rFonts w:hint="eastAsia"/>
            <w:noProof/>
            <w:rtl/>
          </w:rPr>
          <w:t>ع</w:t>
        </w:r>
        <w:r w:rsidR="00436E82" w:rsidRPr="00D742D6">
          <w:rPr>
            <w:rStyle w:val="Hyperlink"/>
            <w:noProof/>
            <w:rtl/>
          </w:rPr>
          <w:t xml:space="preserve"> منذور الصدقه مبن</w:t>
        </w:r>
        <w:r w:rsidR="00436E82" w:rsidRPr="00D742D6">
          <w:rPr>
            <w:rStyle w:val="Hyperlink"/>
            <w:rFonts w:hint="cs"/>
            <w:noProof/>
            <w:rtl/>
          </w:rPr>
          <w:t>ی</w:t>
        </w:r>
        <w:r w:rsidR="00436E82" w:rsidRPr="00D742D6">
          <w:rPr>
            <w:rStyle w:val="Hyperlink"/>
            <w:noProof/>
            <w:rtl/>
          </w:rPr>
          <w:t xml:space="preserve"> بر ظهور «لام» در تمل</w:t>
        </w:r>
        <w:r w:rsidR="00436E82" w:rsidRPr="00D742D6">
          <w:rPr>
            <w:rStyle w:val="Hyperlink"/>
            <w:rFonts w:hint="cs"/>
            <w:noProof/>
            <w:rtl/>
          </w:rPr>
          <w:t>ی</w:t>
        </w:r>
        <w:r w:rsidR="00436E82" w:rsidRPr="00D742D6">
          <w:rPr>
            <w:rStyle w:val="Hyperlink"/>
            <w:rFonts w:hint="eastAsia"/>
            <w:noProof/>
            <w:rtl/>
          </w:rPr>
          <w:t>ک</w:t>
        </w:r>
        <w:r w:rsidR="00436E82" w:rsidRPr="00D742D6">
          <w:rPr>
            <w:rStyle w:val="Hyperlink"/>
            <w:noProof/>
            <w:rtl/>
          </w:rPr>
          <w:t xml:space="preserve"> فعل</w:t>
        </w:r>
        <w:r w:rsidR="00436E82">
          <w:rPr>
            <w:noProof/>
            <w:webHidden/>
            <w:rtl/>
          </w:rPr>
          <w:tab/>
        </w:r>
        <w:r w:rsidR="00436E82">
          <w:rPr>
            <w:noProof/>
            <w:webHidden/>
            <w:rtl/>
          </w:rPr>
          <w:fldChar w:fldCharType="begin"/>
        </w:r>
        <w:r w:rsidR="00436E82">
          <w:rPr>
            <w:noProof/>
            <w:webHidden/>
            <w:rtl/>
          </w:rPr>
          <w:instrText xml:space="preserve"> </w:instrText>
        </w:r>
        <w:r w:rsidR="00436E82">
          <w:rPr>
            <w:noProof/>
            <w:webHidden/>
          </w:rPr>
          <w:instrText>PAGEREF</w:instrText>
        </w:r>
        <w:r w:rsidR="00436E82">
          <w:rPr>
            <w:noProof/>
            <w:webHidden/>
            <w:rtl/>
          </w:rPr>
          <w:instrText xml:space="preserve"> _</w:instrText>
        </w:r>
        <w:r w:rsidR="00436E82">
          <w:rPr>
            <w:noProof/>
            <w:webHidden/>
          </w:rPr>
          <w:instrText>Toc</w:instrText>
        </w:r>
        <w:r w:rsidR="00436E82">
          <w:rPr>
            <w:noProof/>
            <w:webHidden/>
            <w:rtl/>
          </w:rPr>
          <w:instrText xml:space="preserve">99849546 </w:instrText>
        </w:r>
        <w:r w:rsidR="00436E82">
          <w:rPr>
            <w:noProof/>
            <w:webHidden/>
          </w:rPr>
          <w:instrText>\h</w:instrText>
        </w:r>
        <w:r w:rsidR="00436E82">
          <w:rPr>
            <w:noProof/>
            <w:webHidden/>
            <w:rtl/>
          </w:rPr>
          <w:instrText xml:space="preserve"> </w:instrText>
        </w:r>
        <w:r w:rsidR="00436E82">
          <w:rPr>
            <w:noProof/>
            <w:webHidden/>
            <w:rtl/>
          </w:rPr>
        </w:r>
        <w:r w:rsidR="00436E82">
          <w:rPr>
            <w:noProof/>
            <w:webHidden/>
            <w:rtl/>
          </w:rPr>
          <w:fldChar w:fldCharType="separate"/>
        </w:r>
        <w:r w:rsidR="00436E82">
          <w:rPr>
            <w:noProof/>
            <w:webHidden/>
            <w:rtl/>
          </w:rPr>
          <w:t>5</w:t>
        </w:r>
        <w:r w:rsidR="00436E82">
          <w:rPr>
            <w:noProof/>
            <w:webHidden/>
            <w:rtl/>
          </w:rPr>
          <w:fldChar w:fldCharType="end"/>
        </w:r>
      </w:hyperlink>
    </w:p>
    <w:p w14:paraId="44FC875A" w14:textId="3A844E6B" w:rsidR="00436E82" w:rsidRDefault="00017F82" w:rsidP="00436E82">
      <w:pPr>
        <w:pStyle w:val="TOC5"/>
        <w:tabs>
          <w:tab w:val="right" w:leader="dot" w:pos="10194"/>
        </w:tabs>
        <w:rPr>
          <w:rFonts w:asciiTheme="minorHAnsi" w:eastAsiaTheme="minorEastAsia" w:hAnsiTheme="minorHAnsi" w:cstheme="minorBidi"/>
          <w:bCs w:val="0"/>
          <w:noProof/>
          <w:color w:val="auto"/>
          <w:szCs w:val="22"/>
          <w:rtl/>
          <w:lang w:bidi="ar-SA"/>
        </w:rPr>
      </w:pPr>
      <w:hyperlink w:anchor="_Toc99849547" w:history="1">
        <w:r w:rsidR="00436E82" w:rsidRPr="00D742D6">
          <w:rPr>
            <w:rStyle w:val="Hyperlink"/>
            <w:noProof/>
            <w:rtl/>
          </w:rPr>
          <w:t>مناقشه اول: عدم ظهور «لام» در تمل</w:t>
        </w:r>
        <w:r w:rsidR="00436E82" w:rsidRPr="00D742D6">
          <w:rPr>
            <w:rStyle w:val="Hyperlink"/>
            <w:rFonts w:hint="cs"/>
            <w:noProof/>
            <w:rtl/>
          </w:rPr>
          <w:t>ی</w:t>
        </w:r>
        <w:r w:rsidR="00436E82" w:rsidRPr="00D742D6">
          <w:rPr>
            <w:rStyle w:val="Hyperlink"/>
            <w:rFonts w:hint="eastAsia"/>
            <w:noProof/>
            <w:rtl/>
          </w:rPr>
          <w:t>ک</w:t>
        </w:r>
        <w:r w:rsidR="00436E82">
          <w:rPr>
            <w:noProof/>
            <w:webHidden/>
            <w:rtl/>
          </w:rPr>
          <w:tab/>
        </w:r>
        <w:r w:rsidR="00436E82">
          <w:rPr>
            <w:noProof/>
            <w:webHidden/>
            <w:rtl/>
          </w:rPr>
          <w:fldChar w:fldCharType="begin"/>
        </w:r>
        <w:r w:rsidR="00436E82">
          <w:rPr>
            <w:noProof/>
            <w:webHidden/>
            <w:rtl/>
          </w:rPr>
          <w:instrText xml:space="preserve"> </w:instrText>
        </w:r>
        <w:r w:rsidR="00436E82">
          <w:rPr>
            <w:noProof/>
            <w:webHidden/>
          </w:rPr>
          <w:instrText>PAGEREF</w:instrText>
        </w:r>
        <w:r w:rsidR="00436E82">
          <w:rPr>
            <w:noProof/>
            <w:webHidden/>
            <w:rtl/>
          </w:rPr>
          <w:instrText xml:space="preserve"> _</w:instrText>
        </w:r>
        <w:r w:rsidR="00436E82">
          <w:rPr>
            <w:noProof/>
            <w:webHidden/>
          </w:rPr>
          <w:instrText>Toc</w:instrText>
        </w:r>
        <w:r w:rsidR="00436E82">
          <w:rPr>
            <w:noProof/>
            <w:webHidden/>
            <w:rtl/>
          </w:rPr>
          <w:instrText xml:space="preserve">99849547 </w:instrText>
        </w:r>
        <w:r w:rsidR="00436E82">
          <w:rPr>
            <w:noProof/>
            <w:webHidden/>
          </w:rPr>
          <w:instrText>\h</w:instrText>
        </w:r>
        <w:r w:rsidR="00436E82">
          <w:rPr>
            <w:noProof/>
            <w:webHidden/>
            <w:rtl/>
          </w:rPr>
          <w:instrText xml:space="preserve"> </w:instrText>
        </w:r>
        <w:r w:rsidR="00436E82">
          <w:rPr>
            <w:noProof/>
            <w:webHidden/>
            <w:rtl/>
          </w:rPr>
        </w:r>
        <w:r w:rsidR="00436E82">
          <w:rPr>
            <w:noProof/>
            <w:webHidden/>
            <w:rtl/>
          </w:rPr>
          <w:fldChar w:fldCharType="separate"/>
        </w:r>
        <w:r w:rsidR="00436E82">
          <w:rPr>
            <w:noProof/>
            <w:webHidden/>
            <w:rtl/>
          </w:rPr>
          <w:t>6</w:t>
        </w:r>
        <w:r w:rsidR="00436E82">
          <w:rPr>
            <w:noProof/>
            <w:webHidden/>
            <w:rtl/>
          </w:rPr>
          <w:fldChar w:fldCharType="end"/>
        </w:r>
      </w:hyperlink>
    </w:p>
    <w:p w14:paraId="26E15386" w14:textId="7C1FA037" w:rsidR="00436E82" w:rsidRDefault="00017F82" w:rsidP="00436E82">
      <w:pPr>
        <w:pStyle w:val="TOC5"/>
        <w:tabs>
          <w:tab w:val="right" w:leader="dot" w:pos="10194"/>
        </w:tabs>
        <w:rPr>
          <w:rFonts w:asciiTheme="minorHAnsi" w:eastAsiaTheme="minorEastAsia" w:hAnsiTheme="minorHAnsi" w:cstheme="minorBidi"/>
          <w:bCs w:val="0"/>
          <w:noProof/>
          <w:color w:val="auto"/>
          <w:szCs w:val="22"/>
          <w:rtl/>
          <w:lang w:bidi="ar-SA"/>
        </w:rPr>
      </w:pPr>
      <w:hyperlink w:anchor="_Toc99849548" w:history="1">
        <w:r w:rsidR="00436E82" w:rsidRPr="00D742D6">
          <w:rPr>
            <w:rStyle w:val="Hyperlink"/>
            <w:noProof/>
            <w:rtl/>
          </w:rPr>
          <w:t>مناقشه دوم: عدم منافات ملک</w:t>
        </w:r>
        <w:r w:rsidR="00436E82" w:rsidRPr="00D742D6">
          <w:rPr>
            <w:rStyle w:val="Hyperlink"/>
            <w:rFonts w:hint="cs"/>
            <w:noProof/>
            <w:rtl/>
          </w:rPr>
          <w:t>ی</w:t>
        </w:r>
        <w:r w:rsidR="00436E82" w:rsidRPr="00D742D6">
          <w:rPr>
            <w:rStyle w:val="Hyperlink"/>
            <w:rFonts w:hint="eastAsia"/>
            <w:noProof/>
            <w:rtl/>
          </w:rPr>
          <w:t>ت</w:t>
        </w:r>
        <w:r w:rsidR="00436E82" w:rsidRPr="00D742D6">
          <w:rPr>
            <w:rStyle w:val="Hyperlink"/>
            <w:noProof/>
            <w:rtl/>
          </w:rPr>
          <w:t xml:space="preserve"> متعلق نذر و شرط برا</w:t>
        </w:r>
        <w:r w:rsidR="00436E82" w:rsidRPr="00D742D6">
          <w:rPr>
            <w:rStyle w:val="Hyperlink"/>
            <w:rFonts w:hint="cs"/>
            <w:noProof/>
            <w:rtl/>
          </w:rPr>
          <w:t>ی</w:t>
        </w:r>
        <w:r w:rsidR="00436E82" w:rsidRPr="00D742D6">
          <w:rPr>
            <w:rStyle w:val="Hyperlink"/>
            <w:noProof/>
            <w:rtl/>
          </w:rPr>
          <w:t xml:space="preserve"> غ</w:t>
        </w:r>
        <w:r w:rsidR="00436E82" w:rsidRPr="00D742D6">
          <w:rPr>
            <w:rStyle w:val="Hyperlink"/>
            <w:rFonts w:hint="cs"/>
            <w:noProof/>
            <w:rtl/>
          </w:rPr>
          <w:t>ی</w:t>
        </w:r>
        <w:r w:rsidR="00436E82" w:rsidRPr="00D742D6">
          <w:rPr>
            <w:rStyle w:val="Hyperlink"/>
            <w:rFonts w:hint="eastAsia"/>
            <w:noProof/>
            <w:rtl/>
          </w:rPr>
          <w:t>ر</w:t>
        </w:r>
        <w:r w:rsidR="00436E82" w:rsidRPr="00D742D6">
          <w:rPr>
            <w:rStyle w:val="Hyperlink"/>
            <w:noProof/>
            <w:rtl/>
          </w:rPr>
          <w:t xml:space="preserve"> با صحت تصرف بر خلاف نذر</w:t>
        </w:r>
        <w:r w:rsidR="00436E82">
          <w:rPr>
            <w:noProof/>
            <w:webHidden/>
            <w:rtl/>
          </w:rPr>
          <w:tab/>
        </w:r>
        <w:r w:rsidR="00436E82">
          <w:rPr>
            <w:noProof/>
            <w:webHidden/>
            <w:rtl/>
          </w:rPr>
          <w:fldChar w:fldCharType="begin"/>
        </w:r>
        <w:r w:rsidR="00436E82">
          <w:rPr>
            <w:noProof/>
            <w:webHidden/>
            <w:rtl/>
          </w:rPr>
          <w:instrText xml:space="preserve"> </w:instrText>
        </w:r>
        <w:r w:rsidR="00436E82">
          <w:rPr>
            <w:noProof/>
            <w:webHidden/>
          </w:rPr>
          <w:instrText>PAGEREF</w:instrText>
        </w:r>
        <w:r w:rsidR="00436E82">
          <w:rPr>
            <w:noProof/>
            <w:webHidden/>
            <w:rtl/>
          </w:rPr>
          <w:instrText xml:space="preserve"> _</w:instrText>
        </w:r>
        <w:r w:rsidR="00436E82">
          <w:rPr>
            <w:noProof/>
            <w:webHidden/>
          </w:rPr>
          <w:instrText>Toc</w:instrText>
        </w:r>
        <w:r w:rsidR="00436E82">
          <w:rPr>
            <w:noProof/>
            <w:webHidden/>
            <w:rtl/>
          </w:rPr>
          <w:instrText xml:space="preserve">99849548 </w:instrText>
        </w:r>
        <w:r w:rsidR="00436E82">
          <w:rPr>
            <w:noProof/>
            <w:webHidden/>
          </w:rPr>
          <w:instrText>\h</w:instrText>
        </w:r>
        <w:r w:rsidR="00436E82">
          <w:rPr>
            <w:noProof/>
            <w:webHidden/>
            <w:rtl/>
          </w:rPr>
          <w:instrText xml:space="preserve"> </w:instrText>
        </w:r>
        <w:r w:rsidR="00436E82">
          <w:rPr>
            <w:noProof/>
            <w:webHidden/>
            <w:rtl/>
          </w:rPr>
        </w:r>
        <w:r w:rsidR="00436E82">
          <w:rPr>
            <w:noProof/>
            <w:webHidden/>
            <w:rtl/>
          </w:rPr>
          <w:fldChar w:fldCharType="separate"/>
        </w:r>
        <w:r w:rsidR="00436E82">
          <w:rPr>
            <w:noProof/>
            <w:webHidden/>
            <w:rtl/>
          </w:rPr>
          <w:t>7</w:t>
        </w:r>
        <w:r w:rsidR="00436E82">
          <w:rPr>
            <w:noProof/>
            <w:webHidden/>
            <w:rtl/>
          </w:rPr>
          <w:fldChar w:fldCharType="end"/>
        </w:r>
      </w:hyperlink>
    </w:p>
    <w:p w14:paraId="31CC918F" w14:textId="2D4E0EA0" w:rsidR="00C91EB6" w:rsidRPr="00C91EB6" w:rsidRDefault="00436E82" w:rsidP="00203E9C">
      <w:pPr>
        <w:ind w:hanging="2"/>
      </w:pPr>
      <w:r>
        <w:rPr>
          <w:rStyle w:val="Hyperlink"/>
          <w:rFonts w:cs="B Titr"/>
          <w:noProof/>
          <w:szCs w:val="24"/>
          <w:rtl/>
        </w:rPr>
        <w:fldChar w:fldCharType="end"/>
      </w:r>
    </w:p>
    <w:p w14:paraId="5BDC862D"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36144EE1" w14:textId="2D6E8287" w:rsidR="003A6148" w:rsidRDefault="00554FC4" w:rsidP="00203E9C">
      <w:pPr>
        <w:ind w:hanging="2"/>
        <w:rPr>
          <w:rtl/>
        </w:rPr>
      </w:pPr>
      <w:r>
        <w:rPr>
          <w:rFonts w:hint="cs"/>
          <w:rtl/>
        </w:rPr>
        <w:t>در بحث اقتضاء نهی از معاملات نسبت به فساد آن سه صورت مطرح می شود؛ نهی از سبب، نهی از مسبب و نهی از ترتیب آثار.</w:t>
      </w:r>
      <w:r w:rsidR="00FA035E">
        <w:rPr>
          <w:rFonts w:hint="cs"/>
          <w:rtl/>
        </w:rPr>
        <w:t xml:space="preserve"> نهی </w:t>
      </w:r>
      <w:r w:rsidR="00063E31">
        <w:rPr>
          <w:rFonts w:hint="cs"/>
          <w:rtl/>
        </w:rPr>
        <w:t xml:space="preserve">در صورت تعلق </w:t>
      </w:r>
      <w:r w:rsidR="00FA035E">
        <w:rPr>
          <w:rFonts w:hint="cs"/>
          <w:rtl/>
        </w:rPr>
        <w:t xml:space="preserve">به سبب </w:t>
      </w:r>
      <w:r w:rsidR="00E65EB7">
        <w:rPr>
          <w:rFonts w:hint="cs"/>
          <w:rtl/>
        </w:rPr>
        <w:t xml:space="preserve">مقتضی فساد </w:t>
      </w:r>
      <w:r w:rsidR="00063E31">
        <w:rPr>
          <w:rFonts w:hint="cs"/>
          <w:rtl/>
        </w:rPr>
        <w:t xml:space="preserve">نبوده </w:t>
      </w:r>
      <w:r w:rsidR="00E65EB7">
        <w:rPr>
          <w:rFonts w:hint="cs"/>
          <w:rtl/>
        </w:rPr>
        <w:t xml:space="preserve">و </w:t>
      </w:r>
      <w:r w:rsidR="00063E31">
        <w:rPr>
          <w:rFonts w:hint="cs"/>
          <w:rtl/>
        </w:rPr>
        <w:t xml:space="preserve">در صورت عدم دلیل بر فساد </w:t>
      </w:r>
      <w:r w:rsidR="00E65EB7">
        <w:rPr>
          <w:rFonts w:hint="cs"/>
          <w:rtl/>
        </w:rPr>
        <w:t>مقتضای اطلاقات نفوذ معاملات</w:t>
      </w:r>
      <w:r w:rsidR="00063E31">
        <w:rPr>
          <w:rFonts w:hint="cs"/>
          <w:rtl/>
        </w:rPr>
        <w:t xml:space="preserve">، </w:t>
      </w:r>
      <w:r w:rsidR="00E65EB7">
        <w:rPr>
          <w:rFonts w:hint="cs"/>
          <w:rtl/>
        </w:rPr>
        <w:t>صحت آن است.</w:t>
      </w:r>
      <w:r w:rsidR="009A5673">
        <w:rPr>
          <w:rFonts w:hint="cs"/>
          <w:rtl/>
        </w:rPr>
        <w:t xml:space="preserve"> در فرض تعلق نهی به مسبب که </w:t>
      </w:r>
      <w:r w:rsidR="008D6868">
        <w:rPr>
          <w:rFonts w:hint="cs"/>
          <w:rtl/>
        </w:rPr>
        <w:t>بنابر نظر صحیح امکان نهی از مسبب توسط شارع بدون اشکال است، سه قول مطرح شده است. قول اول که صاحب کفایه فرموده اقتضاء صحت است و در جلسه گذشته مورد مناقشه واقع شد.</w:t>
      </w:r>
    </w:p>
    <w:p w14:paraId="4422E21C" w14:textId="77777777" w:rsidR="00247D2F" w:rsidRPr="003A6148" w:rsidRDefault="00247D2F" w:rsidP="003A6148">
      <w:pPr>
        <w:pBdr>
          <w:bottom w:val="double" w:sz="6" w:space="1" w:color="auto"/>
        </w:pBdr>
      </w:pPr>
    </w:p>
    <w:p w14:paraId="094913E2" w14:textId="77777777" w:rsidR="008F5B4D" w:rsidRDefault="008F5B4D" w:rsidP="003A6148"/>
    <w:p w14:paraId="7DF04F83" w14:textId="29853432" w:rsidR="00596BD2" w:rsidRDefault="00596BD2" w:rsidP="00596BD2">
      <w:pPr>
        <w:pStyle w:val="Heading1"/>
        <w:rPr>
          <w:rtl/>
        </w:rPr>
      </w:pPr>
      <w:bookmarkStart w:id="4" w:name="_Toc99394338"/>
      <w:bookmarkStart w:id="5" w:name="_Toc99394904"/>
      <w:bookmarkStart w:id="6" w:name="_Toc99394943"/>
      <w:bookmarkStart w:id="7" w:name="_Toc99394989"/>
      <w:bookmarkStart w:id="8" w:name="_Toc99471248"/>
      <w:bookmarkStart w:id="9" w:name="_Toc99471618"/>
      <w:bookmarkStart w:id="10" w:name="_Toc99472214"/>
      <w:bookmarkStart w:id="11" w:name="_Toc99472263"/>
      <w:bookmarkStart w:id="12" w:name="_Toc99848431"/>
      <w:bookmarkStart w:id="13" w:name="_Toc99848461"/>
      <w:bookmarkStart w:id="14" w:name="_Toc99848528"/>
      <w:bookmarkStart w:id="15" w:name="_Toc99849452"/>
      <w:bookmarkStart w:id="16" w:name="_Toc99849505"/>
      <w:bookmarkStart w:id="17" w:name="_Toc99849531"/>
      <w:bookmarkStart w:id="18" w:name="_Toc99849540"/>
      <w:r>
        <w:rPr>
          <w:rFonts w:hint="cs"/>
          <w:rtl/>
        </w:rPr>
        <w:t>اقتضاء نهی از معاملات نسبت به فساد آن</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EDFB82F" w14:textId="0D5E20DF" w:rsidR="00596BD2" w:rsidRDefault="00124088" w:rsidP="00596BD2">
      <w:pPr>
        <w:ind w:firstLine="423"/>
        <w:rPr>
          <w:rtl/>
        </w:rPr>
      </w:pPr>
      <w:r>
        <w:rPr>
          <w:rFonts w:hint="cs"/>
          <w:rtl/>
        </w:rPr>
        <w:t>در صورت تعلق نهی تکلیفی به معاملات</w:t>
      </w:r>
      <w:r w:rsidR="00596BD2">
        <w:rPr>
          <w:rFonts w:hint="cs"/>
          <w:rtl/>
        </w:rPr>
        <w:t xml:space="preserve"> گاه </w:t>
      </w:r>
      <w:r>
        <w:rPr>
          <w:rFonts w:hint="cs"/>
          <w:rtl/>
        </w:rPr>
        <w:t>نهی تکلیفی به سبب یعنی خود عقد تعلق می گیرد</w:t>
      </w:r>
      <w:r w:rsidR="00596BD2">
        <w:rPr>
          <w:rFonts w:hint="cs"/>
          <w:rtl/>
        </w:rPr>
        <w:t>.</w:t>
      </w:r>
    </w:p>
    <w:p w14:paraId="6F1FCBAC" w14:textId="107FBABF" w:rsidR="00596BD2" w:rsidRDefault="00596BD2" w:rsidP="00596BD2">
      <w:pPr>
        <w:pStyle w:val="Heading2"/>
        <w:rPr>
          <w:rtl/>
        </w:rPr>
      </w:pPr>
      <w:bookmarkStart w:id="19" w:name="_Toc99471250"/>
      <w:bookmarkStart w:id="20" w:name="_Toc99471620"/>
      <w:bookmarkStart w:id="21" w:name="_Toc99472216"/>
      <w:bookmarkStart w:id="22" w:name="_Toc99472265"/>
      <w:bookmarkStart w:id="23" w:name="_Toc99848432"/>
      <w:bookmarkStart w:id="24" w:name="_Toc99848462"/>
      <w:bookmarkStart w:id="25" w:name="_Toc99848529"/>
      <w:bookmarkStart w:id="26" w:name="_Toc99849453"/>
      <w:bookmarkStart w:id="27" w:name="_Toc99849506"/>
      <w:bookmarkStart w:id="28" w:name="_Toc99849532"/>
      <w:bookmarkStart w:id="29" w:name="_Toc99849541"/>
      <w:r>
        <w:rPr>
          <w:rFonts w:hint="cs"/>
          <w:rtl/>
        </w:rPr>
        <w:lastRenderedPageBreak/>
        <w:t>ب: نهی از مسبب</w:t>
      </w:r>
      <w:bookmarkEnd w:id="19"/>
      <w:bookmarkEnd w:id="20"/>
      <w:bookmarkEnd w:id="21"/>
      <w:bookmarkEnd w:id="22"/>
      <w:bookmarkEnd w:id="23"/>
      <w:bookmarkEnd w:id="24"/>
      <w:bookmarkEnd w:id="25"/>
      <w:bookmarkEnd w:id="26"/>
      <w:bookmarkEnd w:id="27"/>
      <w:bookmarkEnd w:id="28"/>
      <w:bookmarkEnd w:id="29"/>
    </w:p>
    <w:p w14:paraId="406811C5" w14:textId="2CEEFF82" w:rsidR="00124088" w:rsidRDefault="00124088" w:rsidP="00596BD2">
      <w:pPr>
        <w:ind w:firstLine="423"/>
        <w:rPr>
          <w:rtl/>
        </w:rPr>
      </w:pPr>
      <w:r>
        <w:rPr>
          <w:rFonts w:hint="cs"/>
          <w:rtl/>
        </w:rPr>
        <w:t>گاه</w:t>
      </w:r>
      <w:r w:rsidR="00596BD2">
        <w:rPr>
          <w:rFonts w:hint="cs"/>
          <w:rtl/>
        </w:rPr>
        <w:t>ی نهی تکلیفی</w:t>
      </w:r>
      <w:r>
        <w:rPr>
          <w:rFonts w:hint="cs"/>
          <w:rtl/>
        </w:rPr>
        <w:t xml:space="preserve"> به مسبب تعلق می گیرد. به عنوان مثال در نهی از مسبب شارع از ایجاد ملکیت یا ایجاد زوجیت نهی می کند اما در نهی از سبب از ذات بیع یا ذات عقد نکاح نهی می کند.</w:t>
      </w:r>
    </w:p>
    <w:p w14:paraId="4F70F870" w14:textId="20AD32D5" w:rsidR="00124088" w:rsidRDefault="00124088" w:rsidP="00484710">
      <w:pPr>
        <w:ind w:firstLine="423"/>
        <w:rPr>
          <w:rtl/>
        </w:rPr>
      </w:pPr>
      <w:r>
        <w:rPr>
          <w:rFonts w:hint="cs"/>
          <w:rtl/>
        </w:rPr>
        <w:t>در نهی از مسبب سه قول وجود دارد.</w:t>
      </w:r>
    </w:p>
    <w:p w14:paraId="2F83D5F8" w14:textId="098EA025" w:rsidR="00596BD2" w:rsidRDefault="00596BD2" w:rsidP="00596BD2">
      <w:pPr>
        <w:pStyle w:val="Heading3"/>
        <w:rPr>
          <w:rtl/>
        </w:rPr>
      </w:pPr>
      <w:bookmarkStart w:id="30" w:name="_Toc99471254"/>
      <w:bookmarkStart w:id="31" w:name="_Toc99471625"/>
      <w:bookmarkStart w:id="32" w:name="_Toc99472221"/>
      <w:bookmarkStart w:id="33" w:name="_Toc99472270"/>
      <w:bookmarkStart w:id="34" w:name="_Toc99848433"/>
      <w:bookmarkStart w:id="35" w:name="_Toc99848463"/>
      <w:bookmarkStart w:id="36" w:name="_Toc99848530"/>
      <w:bookmarkStart w:id="37" w:name="_Toc99849454"/>
      <w:bookmarkStart w:id="38" w:name="_Toc99849507"/>
      <w:bookmarkStart w:id="39" w:name="_Toc99849533"/>
      <w:bookmarkStart w:id="40" w:name="_Toc99849542"/>
      <w:r>
        <w:rPr>
          <w:rFonts w:hint="cs"/>
          <w:rtl/>
        </w:rPr>
        <w:t>قول اول: اقتضاء صحت</w:t>
      </w:r>
      <w:bookmarkEnd w:id="30"/>
      <w:bookmarkEnd w:id="31"/>
      <w:bookmarkEnd w:id="32"/>
      <w:bookmarkEnd w:id="33"/>
      <w:bookmarkEnd w:id="34"/>
      <w:bookmarkEnd w:id="35"/>
      <w:bookmarkEnd w:id="36"/>
      <w:bookmarkEnd w:id="37"/>
      <w:bookmarkEnd w:id="38"/>
      <w:bookmarkEnd w:id="39"/>
      <w:bookmarkEnd w:id="40"/>
    </w:p>
    <w:p w14:paraId="1B5F8020" w14:textId="6DFEC98B" w:rsidR="00124088" w:rsidRDefault="00124088" w:rsidP="00484710">
      <w:pPr>
        <w:ind w:firstLine="423"/>
        <w:rPr>
          <w:rtl/>
        </w:rPr>
      </w:pPr>
      <w:r>
        <w:rPr>
          <w:rFonts w:hint="cs"/>
          <w:rtl/>
        </w:rPr>
        <w:t>قول اول مربوط به ابوحنیفه و شیبانی است</w:t>
      </w:r>
      <w:r w:rsidR="008E3741">
        <w:rPr>
          <w:rStyle w:val="FootnoteReference"/>
          <w:rtl/>
        </w:rPr>
        <w:footnoteReference w:id="1"/>
      </w:r>
      <w:r>
        <w:rPr>
          <w:rFonts w:hint="cs"/>
          <w:rtl/>
        </w:rPr>
        <w:t xml:space="preserve"> که صاحب کفایه با تعدیلی آن را پذیرفت و فرمود: نهی تکلیفی از مسبب </w:t>
      </w:r>
      <w:r w:rsidR="00F80298">
        <w:rPr>
          <w:rFonts w:hint="cs"/>
          <w:rtl/>
        </w:rPr>
        <w:t xml:space="preserve">(که مراد مسبب شرعی است) مقتضی صحت است؛ چون متعلق نهی باید مقدور باشد. به عنوان مثال نهی از ایجاد ملکیت کافر نسبت به عبد مسلم نشان دهنده قدرت مکلف بر ایجاد این ملکیت است والا نهی از غیر مقدور لغو محض است. پس </w:t>
      </w:r>
      <w:r w:rsidR="009F2D60">
        <w:rPr>
          <w:rFonts w:hint="cs"/>
          <w:rtl/>
        </w:rPr>
        <w:t>مکلف با بیع عبد مسلم به کافر، ملکیت کافر را ایجاد می کند و نهی از آن به معنای صحت بیع است.</w:t>
      </w:r>
      <w:r w:rsidR="008E3741">
        <w:rPr>
          <w:rStyle w:val="FootnoteReference"/>
          <w:rtl/>
        </w:rPr>
        <w:footnoteReference w:id="2"/>
      </w:r>
    </w:p>
    <w:p w14:paraId="5E823746" w14:textId="448F6BAB" w:rsidR="00596BD2" w:rsidRDefault="009F2D60" w:rsidP="00596BD2">
      <w:pPr>
        <w:ind w:firstLine="423"/>
        <w:rPr>
          <w:rtl/>
        </w:rPr>
      </w:pPr>
      <w:r>
        <w:rPr>
          <w:rFonts w:hint="cs"/>
          <w:rtl/>
        </w:rPr>
        <w:t xml:space="preserve">ظهور نهی از ایجاد ملکیت در ایجاد ملکیت بالفعل و نه ملکیت لولا النهی است. ملکیت لولا النهی یعنی </w:t>
      </w:r>
      <w:r w:rsidR="00CD0182">
        <w:rPr>
          <w:rFonts w:hint="cs"/>
          <w:rtl/>
        </w:rPr>
        <w:t>در صورت عدم وجود نهی</w:t>
      </w:r>
      <w:r w:rsidR="00CD55B7">
        <w:rPr>
          <w:rFonts w:hint="cs"/>
          <w:rtl/>
        </w:rPr>
        <w:t>،</w:t>
      </w:r>
      <w:r w:rsidR="00CD0182">
        <w:rPr>
          <w:rFonts w:hint="cs"/>
          <w:rtl/>
        </w:rPr>
        <w:t xml:space="preserve"> فعل مکلف ایجاد ملکیت کافر نسبت به عبد مسلم بود گرچه اکنون با وجود نهی</w:t>
      </w:r>
      <w:r w:rsidR="00CD55B7">
        <w:rPr>
          <w:rFonts w:hint="cs"/>
          <w:rtl/>
        </w:rPr>
        <w:t>،</w:t>
      </w:r>
      <w:r w:rsidR="00CD0182">
        <w:rPr>
          <w:rFonts w:hint="cs"/>
          <w:rtl/>
        </w:rPr>
        <w:t xml:space="preserve"> ایجاد ملکیت نیست</w:t>
      </w:r>
      <w:r>
        <w:rPr>
          <w:rFonts w:hint="cs"/>
          <w:rtl/>
        </w:rPr>
        <w:t>.</w:t>
      </w:r>
      <w:r w:rsidR="00CD55B7">
        <w:rPr>
          <w:rFonts w:hint="cs"/>
          <w:rtl/>
        </w:rPr>
        <w:t xml:space="preserve"> اگر نهی از ملکیت لولا النهی باشد مقتضی صحت نیست.</w:t>
      </w:r>
      <w:r w:rsidR="00CD0182">
        <w:rPr>
          <w:rFonts w:hint="cs"/>
          <w:rtl/>
        </w:rPr>
        <w:t xml:space="preserve"> </w:t>
      </w:r>
      <w:r w:rsidR="00CD55B7">
        <w:rPr>
          <w:rFonts w:hint="cs"/>
          <w:rtl/>
        </w:rPr>
        <w:t xml:space="preserve">اما </w:t>
      </w:r>
      <w:r w:rsidR="00CD0182">
        <w:rPr>
          <w:rFonts w:hint="cs"/>
          <w:rtl/>
        </w:rPr>
        <w:t xml:space="preserve">تعلق نهی به ایجاد ملکیت لولا النهی خلاف ظاهر است. ظاهر </w:t>
      </w:r>
      <w:r w:rsidR="00180774">
        <w:rPr>
          <w:rFonts w:hint="cs"/>
          <w:rtl/>
        </w:rPr>
        <w:t>«لا تملّک الکافر للعبد المسلم</w:t>
      </w:r>
      <w:r w:rsidR="00514903">
        <w:rPr>
          <w:rFonts w:hint="cs"/>
          <w:rtl/>
        </w:rPr>
        <w:t>»</w:t>
      </w:r>
      <w:r w:rsidR="00180774">
        <w:rPr>
          <w:rFonts w:hint="cs"/>
          <w:rtl/>
        </w:rPr>
        <w:t xml:space="preserve"> نهی از ایجاد بالفعل ملکیت کافر</w:t>
      </w:r>
      <w:r>
        <w:rPr>
          <w:rFonts w:hint="cs"/>
          <w:rtl/>
        </w:rPr>
        <w:t xml:space="preserve"> </w:t>
      </w:r>
      <w:r w:rsidR="00514903">
        <w:rPr>
          <w:rFonts w:hint="cs"/>
          <w:rtl/>
        </w:rPr>
        <w:t>نسبت به عبد مسلم است و ظاهر آن مقدور بودن ایجاد ملکیت کافر نسبت به عبد مسلم حتی بعد از نهی است که مقتضی صحت است.</w:t>
      </w:r>
    </w:p>
    <w:p w14:paraId="785C21F4" w14:textId="39D98170" w:rsidR="00596BD2" w:rsidRDefault="00EB2816" w:rsidP="00596BD2">
      <w:pPr>
        <w:ind w:firstLine="423"/>
        <w:rPr>
          <w:rtl/>
        </w:rPr>
      </w:pPr>
      <w:r>
        <w:rPr>
          <w:rFonts w:hint="cs"/>
          <w:rtl/>
        </w:rPr>
        <w:t>ما در فرض تعلق نهی به عنوان تملیک و ایجاد ملکیت، استظهار عرفی صاحب کفایه را می پذیریم.</w:t>
      </w:r>
    </w:p>
    <w:p w14:paraId="3999460D" w14:textId="4D2266E5" w:rsidR="00614CC3" w:rsidRDefault="00614CC3" w:rsidP="00596BD2">
      <w:pPr>
        <w:ind w:firstLine="423"/>
        <w:rPr>
          <w:rtl/>
        </w:rPr>
      </w:pPr>
      <w:r>
        <w:rPr>
          <w:rFonts w:hint="cs"/>
          <w:rtl/>
        </w:rPr>
        <w:t>ممکن است اشکال شود که</w:t>
      </w:r>
      <w:r w:rsidR="00754E91">
        <w:rPr>
          <w:rFonts w:hint="cs"/>
          <w:rtl/>
        </w:rPr>
        <w:t xml:space="preserve"> ملکیت لزوما شرعی نبوده و </w:t>
      </w:r>
      <w:r>
        <w:rPr>
          <w:rFonts w:hint="cs"/>
          <w:rtl/>
        </w:rPr>
        <w:t>می تواند</w:t>
      </w:r>
      <w:r w:rsidR="00754E91">
        <w:rPr>
          <w:rFonts w:hint="cs"/>
          <w:rtl/>
        </w:rPr>
        <w:t xml:space="preserve"> ملکیت عقلائی یا ملکیت به نظر بایع باشد. نهی از ایجاد ملکیت عقلائی کافر نسبت به عبد مسلم مقتضی قدرت بر ملکیت شرعی نیست.</w:t>
      </w:r>
      <w:r>
        <w:rPr>
          <w:rFonts w:hint="cs"/>
          <w:rtl/>
        </w:rPr>
        <w:t xml:space="preserve"> ایجاد ملکیت عقلائی حرام است و در صورت عصیان آن تنها ملکیت عقلائی موجود می شود، نه ملکیت شرعی.</w:t>
      </w:r>
    </w:p>
    <w:p w14:paraId="41A38167" w14:textId="77777777" w:rsidR="00F2733A" w:rsidRDefault="00614CC3" w:rsidP="00614CC3">
      <w:pPr>
        <w:ind w:firstLine="423"/>
        <w:rPr>
          <w:rtl/>
        </w:rPr>
      </w:pPr>
      <w:r>
        <w:rPr>
          <w:rFonts w:hint="cs"/>
          <w:rtl/>
        </w:rPr>
        <w:lastRenderedPageBreak/>
        <w:t>پاسخ این است که این مطلب خلاف ظاهر است. اخذ یک عنوان مثل عنوان ملکیت در خطاب توسط هر مقننی، ظاهر در اراده ملکیت به اعتبار خود آن مقنن است. به عنوان مثال اگر در قانون بیان شود که تصرف در ملک دیگری بدون اذن او جایز نیست، مقنن ممکن است</w:t>
      </w:r>
      <w:r w:rsidR="00F2733A">
        <w:rPr>
          <w:rFonts w:hint="cs"/>
          <w:rtl/>
        </w:rPr>
        <w:t xml:space="preserve"> مانند شارع</w:t>
      </w:r>
      <w:r>
        <w:rPr>
          <w:rFonts w:hint="cs"/>
          <w:rtl/>
        </w:rPr>
        <w:t xml:space="preserve"> بایع خمر را نسبت به ثمن </w:t>
      </w:r>
      <w:r w:rsidR="00F2733A">
        <w:rPr>
          <w:rFonts w:hint="cs"/>
          <w:rtl/>
        </w:rPr>
        <w:t>خمر مالک نداند. اگر شارع بیان کند تصرف در ملک دیگری بدون اذن او جایز نیست، مقصود از آن چیزی است که در اعتبار شارع ملک غیر است و مشتری خمر می تواند در این ثمن خمر تصرف کند؛ چون اینکه عقلاء ثمن خمر را ملک بایع خمر می دانند مورد قبول شارع نیست. لذا خطاب حرمت ایجاد ملکیت کافر نسبت به عبد مسلم که از شارع صادر شده است، ظاهر در حرمت ایجاد ملکیت شرعی کافر نسبت به عبد مسلم است. اگر کسی این ظهور عرفی را منع کند و بگوید خطاب شارع که «من ملّک الکافر بالنسبة الی العبد المسلم فعلیه لعنة الله» ظهور در تملیک شرعی نداشته و ممکن است تملیک عقلائی یا تملیک شخصی به معنای تملیک به اعتبار خود بایع مراد باشد، این خطاب مقتضی صحت نخواهد بود. اما اگر استظهار از لفظ تملیک در خطاب شارع ایجاد ملکیت شرعی باشد، حق با صاحب کفایه است که می فرماید این مقتضی صحت است؛ البته ما بیان کردیم که این «</w:t>
      </w:r>
      <w:r w:rsidR="00F2733A" w:rsidRPr="00F2733A">
        <w:rPr>
          <w:rFonts w:hint="cs"/>
          <w:rtl/>
        </w:rPr>
        <w:t>عرفا</w:t>
      </w:r>
      <w:r w:rsidR="00F2733A">
        <w:rPr>
          <w:rFonts w:hint="cs"/>
          <w:rtl/>
        </w:rPr>
        <w:t>» مقتضی صحت است.</w:t>
      </w:r>
    </w:p>
    <w:p w14:paraId="52E38D20" w14:textId="7B0C70B8" w:rsidR="00C038E6" w:rsidRDefault="00126909" w:rsidP="00B474E3">
      <w:pPr>
        <w:pStyle w:val="Heading4"/>
        <w:rPr>
          <w:rtl/>
        </w:rPr>
      </w:pPr>
      <w:bookmarkStart w:id="41" w:name="_Toc99848435"/>
      <w:bookmarkStart w:id="42" w:name="_Toc99848465"/>
      <w:bookmarkStart w:id="43" w:name="_Toc99848531"/>
      <w:bookmarkStart w:id="44" w:name="_Toc99849455"/>
      <w:bookmarkStart w:id="45" w:name="_Toc99849508"/>
      <w:bookmarkStart w:id="46" w:name="_Toc99849534"/>
      <w:bookmarkStart w:id="47" w:name="_Toc99849543"/>
      <w:r>
        <w:rPr>
          <w:rFonts w:hint="cs"/>
          <w:rtl/>
        </w:rPr>
        <w:t xml:space="preserve">مناقشه در فرض </w:t>
      </w:r>
      <w:r w:rsidR="003C7B7D">
        <w:rPr>
          <w:rFonts w:hint="cs"/>
          <w:rtl/>
        </w:rPr>
        <w:t>تعلق نهی به عنوانی غیر از ایجاد ملکیت شرعی</w:t>
      </w:r>
      <w:bookmarkEnd w:id="41"/>
      <w:bookmarkEnd w:id="42"/>
      <w:bookmarkEnd w:id="43"/>
      <w:bookmarkEnd w:id="44"/>
      <w:bookmarkEnd w:id="45"/>
      <w:bookmarkEnd w:id="46"/>
      <w:bookmarkEnd w:id="47"/>
    </w:p>
    <w:p w14:paraId="3E42386D" w14:textId="6FCD7360" w:rsidR="00754E91" w:rsidRDefault="00F2733A" w:rsidP="00C038E6">
      <w:pPr>
        <w:ind w:firstLine="423"/>
        <w:rPr>
          <w:rtl/>
        </w:rPr>
      </w:pPr>
      <w:r>
        <w:rPr>
          <w:rFonts w:hint="cs"/>
          <w:rtl/>
        </w:rPr>
        <w:t>حال اگر نهی از ایجاد ملکیت شرعی به عنوانی دیگر باشد، به عنوان مثال مکلف نذر کند که این کتاب را به زید تملیک شرعی نکند و شارع نیز امر به وفاء به</w:t>
      </w:r>
      <w:r w:rsidR="00C90229">
        <w:rPr>
          <w:rFonts w:hint="cs"/>
          <w:rtl/>
        </w:rPr>
        <w:t xml:space="preserve"> این</w:t>
      </w:r>
      <w:r>
        <w:rPr>
          <w:rFonts w:hint="cs"/>
          <w:rtl/>
        </w:rPr>
        <w:t xml:space="preserve"> نذر کند، </w:t>
      </w:r>
      <w:r w:rsidR="00C90229">
        <w:rPr>
          <w:rFonts w:hint="cs"/>
          <w:rtl/>
        </w:rPr>
        <w:t xml:space="preserve">ظهوری در قدرت مکلف بر ایجاد ملکیت شرعی نسبت به کتاب حتی بعد از امر شارع به وفاء به نذر </w:t>
      </w:r>
      <w:r w:rsidR="00987C54">
        <w:rPr>
          <w:rFonts w:hint="cs"/>
          <w:rtl/>
        </w:rPr>
        <w:t>ندارد</w:t>
      </w:r>
      <w:r w:rsidR="00214FE6">
        <w:rPr>
          <w:rFonts w:hint="cs"/>
          <w:rtl/>
        </w:rPr>
        <w:t>؛ زیرا خطاب نهی از عنوان تملیک ظاهر در این است که تملیک بعد از نهی شارع نیز مقدور بوده و ظاهر تملیک هم تملیک شرعی است اما در عنوان دیگری مثل وفاء به نذر یا شرط چنین ظهوری وجود ندارد</w:t>
      </w:r>
      <w:r w:rsidR="00D9049F">
        <w:rPr>
          <w:rFonts w:hint="cs"/>
          <w:rtl/>
        </w:rPr>
        <w:t xml:space="preserve"> و </w:t>
      </w:r>
      <w:r w:rsidR="00214FE6">
        <w:rPr>
          <w:rFonts w:hint="cs"/>
          <w:rtl/>
        </w:rPr>
        <w:t xml:space="preserve">شارع امر به وفاء نذر کرده است. </w:t>
      </w:r>
      <w:r w:rsidR="00596BD2">
        <w:rPr>
          <w:rFonts w:hint="cs"/>
          <w:rtl/>
        </w:rPr>
        <w:t xml:space="preserve">محقق نائینی و </w:t>
      </w:r>
      <w:r w:rsidR="00214FE6">
        <w:rPr>
          <w:rFonts w:hint="cs"/>
          <w:rtl/>
        </w:rPr>
        <w:t xml:space="preserve">آقای حکیم که فرموده اند در صورت تعلق نذر به عدم بیع چیزی، بیع آن باطل خواهد بود، ممکن است در محل بحث نیز این نظر را مطرح کنند. بنابر صحت این قول مبنی بر اقتضاء تعلق نذر یا شرط به ترک بیع نسبت به بطلان آن بیع، ممکن است حتی در صورت </w:t>
      </w:r>
      <w:r w:rsidR="00C038E6">
        <w:rPr>
          <w:rFonts w:hint="cs"/>
          <w:rtl/>
        </w:rPr>
        <w:t xml:space="preserve">نذر </w:t>
      </w:r>
      <w:r w:rsidR="00214FE6">
        <w:rPr>
          <w:rFonts w:hint="cs"/>
          <w:rtl/>
        </w:rPr>
        <w:t xml:space="preserve">ترک مسبب شرعی نیز این ادعا مطرح شود. به عنوان مثال مکلف نذر می کند که «لله علیّ أن لا أملّک هذا الکتاب من زید شرعا» و شارع نیز امر به وفاء به نذر می کند. </w:t>
      </w:r>
      <w:r w:rsidR="00DE63E2">
        <w:rPr>
          <w:rFonts w:hint="cs"/>
          <w:rtl/>
        </w:rPr>
        <w:t>طبق این بیان بحث ظهور خطاب نهی در مقدور بودن متعلق آن مطرح نمی شود</w:t>
      </w:r>
      <w:r w:rsidR="00214FE6">
        <w:rPr>
          <w:rFonts w:hint="cs"/>
          <w:rtl/>
        </w:rPr>
        <w:t xml:space="preserve">؛ چرا که این </w:t>
      </w:r>
      <w:r w:rsidR="008B7306">
        <w:rPr>
          <w:rFonts w:hint="cs"/>
          <w:rtl/>
        </w:rPr>
        <w:t>ظهور</w:t>
      </w:r>
      <w:r w:rsidR="00214FE6">
        <w:rPr>
          <w:rFonts w:hint="cs"/>
          <w:rtl/>
        </w:rPr>
        <w:t xml:space="preserve"> در فرضی است که نهی به عنوان تملیک تعلق بگیرد </w:t>
      </w:r>
      <w:r w:rsidR="00DE63E2">
        <w:rPr>
          <w:rFonts w:hint="cs"/>
          <w:rtl/>
        </w:rPr>
        <w:t>اما در فرضی</w:t>
      </w:r>
      <w:r w:rsidR="00214FE6">
        <w:rPr>
          <w:rFonts w:hint="cs"/>
          <w:rtl/>
        </w:rPr>
        <w:t xml:space="preserve"> که </w:t>
      </w:r>
      <w:r w:rsidR="00DE63E2">
        <w:rPr>
          <w:rFonts w:hint="cs"/>
          <w:rtl/>
        </w:rPr>
        <w:t>از</w:t>
      </w:r>
      <w:r w:rsidR="00214FE6">
        <w:rPr>
          <w:rFonts w:hint="cs"/>
          <w:rtl/>
        </w:rPr>
        <w:t xml:space="preserve"> خطاب امر به وفاء به نذر یا وفاء به شرط </w:t>
      </w:r>
      <w:r w:rsidR="00126909">
        <w:rPr>
          <w:rFonts w:hint="cs"/>
          <w:rtl/>
        </w:rPr>
        <w:t xml:space="preserve">نهی </w:t>
      </w:r>
      <w:r w:rsidR="00214FE6">
        <w:rPr>
          <w:rFonts w:hint="cs"/>
          <w:rtl/>
        </w:rPr>
        <w:t>استفاده شود</w:t>
      </w:r>
      <w:r w:rsidR="00DE63E2">
        <w:rPr>
          <w:rFonts w:hint="cs"/>
          <w:rtl/>
        </w:rPr>
        <w:t xml:space="preserve">، </w:t>
      </w:r>
      <w:r w:rsidR="00214FE6">
        <w:rPr>
          <w:rFonts w:hint="cs"/>
          <w:rtl/>
        </w:rPr>
        <w:t>چنین ظهوری ندارد.</w:t>
      </w:r>
      <w:r w:rsidR="00126909">
        <w:rPr>
          <w:rFonts w:hint="cs"/>
          <w:rtl/>
        </w:rPr>
        <w:t xml:space="preserve"> پس</w:t>
      </w:r>
      <w:r w:rsidR="00214FE6">
        <w:rPr>
          <w:rFonts w:hint="cs"/>
          <w:rtl/>
        </w:rPr>
        <w:t xml:space="preserve"> ممکن </w:t>
      </w:r>
      <w:r w:rsidR="00214FE6">
        <w:rPr>
          <w:rFonts w:hint="cs"/>
          <w:rtl/>
        </w:rPr>
        <w:lastRenderedPageBreak/>
        <w:t>است خطاب وجوب وفاء به نذر و شرط طبق مسلک محقق نائینی و آقای حکیم موجب بطلان بیعی شود که نذر یا شرط به عدم آن بیع و عدم تملیک شرعی تعلق گرفته است</w:t>
      </w:r>
      <w:r w:rsidR="000254FD">
        <w:rPr>
          <w:rFonts w:hint="cs"/>
          <w:rtl/>
        </w:rPr>
        <w:t xml:space="preserve"> و این مطلب محذوری ندارد.</w:t>
      </w:r>
    </w:p>
    <w:p w14:paraId="6A5F6D0B" w14:textId="1275A841" w:rsidR="000254FD" w:rsidRDefault="00126909" w:rsidP="00614CC3">
      <w:pPr>
        <w:ind w:firstLine="423"/>
        <w:rPr>
          <w:rtl/>
        </w:rPr>
      </w:pPr>
      <w:r>
        <w:rPr>
          <w:rFonts w:hint="cs"/>
          <w:rtl/>
        </w:rPr>
        <w:t xml:space="preserve">بنابراین </w:t>
      </w:r>
      <w:r w:rsidR="000254FD">
        <w:rPr>
          <w:rFonts w:hint="cs"/>
          <w:rtl/>
        </w:rPr>
        <w:t>قول اول که مختار صاحب کفایه واقع شد این است که نهی از ایجاد مسبب شرعی مقتضی صحت است؛ زیرا نهی از ایجاد مسبب شرعی نشان دهنده مقدور بودن مسبب شرعی برای مکلف است.</w:t>
      </w:r>
    </w:p>
    <w:p w14:paraId="7B136B48" w14:textId="5BA28C5E" w:rsidR="00596BD2" w:rsidRDefault="00596BD2" w:rsidP="00596BD2">
      <w:pPr>
        <w:pStyle w:val="Heading3"/>
        <w:rPr>
          <w:rtl/>
        </w:rPr>
      </w:pPr>
      <w:bookmarkStart w:id="48" w:name="_Toc99848436"/>
      <w:bookmarkStart w:id="49" w:name="_Toc99848466"/>
      <w:bookmarkStart w:id="50" w:name="_Toc99848532"/>
      <w:bookmarkStart w:id="51" w:name="_Toc99849456"/>
      <w:bookmarkStart w:id="52" w:name="_Toc99849509"/>
      <w:bookmarkStart w:id="53" w:name="_Toc99849535"/>
      <w:bookmarkStart w:id="54" w:name="_Toc99849544"/>
      <w:r>
        <w:rPr>
          <w:rFonts w:hint="cs"/>
          <w:rtl/>
        </w:rPr>
        <w:t>قول دوم: اقتضاء فساد</w:t>
      </w:r>
      <w:bookmarkEnd w:id="48"/>
      <w:bookmarkEnd w:id="49"/>
      <w:bookmarkEnd w:id="50"/>
      <w:bookmarkEnd w:id="51"/>
      <w:bookmarkEnd w:id="52"/>
      <w:bookmarkEnd w:id="53"/>
      <w:bookmarkEnd w:id="54"/>
    </w:p>
    <w:p w14:paraId="58C611B2" w14:textId="77777777" w:rsidR="008712B0" w:rsidRDefault="000254FD" w:rsidP="008712B0">
      <w:pPr>
        <w:ind w:firstLine="423"/>
        <w:rPr>
          <w:rtl/>
        </w:rPr>
      </w:pPr>
      <w:r>
        <w:rPr>
          <w:rFonts w:hint="cs"/>
          <w:rtl/>
        </w:rPr>
        <w:t>قول دوم نظر محقق نائینی است</w:t>
      </w:r>
      <w:r w:rsidR="008712B0">
        <w:rPr>
          <w:rFonts w:hint="cs"/>
          <w:rtl/>
        </w:rPr>
        <w:t xml:space="preserve"> که </w:t>
      </w:r>
      <w:r>
        <w:rPr>
          <w:rFonts w:hint="cs"/>
          <w:rtl/>
        </w:rPr>
        <w:t xml:space="preserve">فرموده است: نهی تکلیفی از مسبب مقتضی فساد است. </w:t>
      </w:r>
    </w:p>
    <w:p w14:paraId="7530995B" w14:textId="29014DFD" w:rsidR="008712B0" w:rsidRDefault="00B474E3" w:rsidP="008712B0">
      <w:pPr>
        <w:pStyle w:val="Heading4"/>
        <w:rPr>
          <w:rtl/>
        </w:rPr>
      </w:pPr>
      <w:bookmarkStart w:id="55" w:name="_Toc99848437"/>
      <w:bookmarkStart w:id="56" w:name="_Toc99848467"/>
      <w:bookmarkStart w:id="57" w:name="_Toc99848533"/>
      <w:bookmarkStart w:id="58" w:name="_Toc99849457"/>
      <w:bookmarkStart w:id="59" w:name="_Toc99849510"/>
      <w:bookmarkStart w:id="60" w:name="_Toc99849536"/>
      <w:bookmarkStart w:id="61" w:name="_Toc99849545"/>
      <w:r>
        <w:rPr>
          <w:rFonts w:hint="cs"/>
          <w:rtl/>
        </w:rPr>
        <w:t xml:space="preserve">بررسی </w:t>
      </w:r>
      <w:r w:rsidR="008712B0">
        <w:rPr>
          <w:rFonts w:hint="cs"/>
          <w:rtl/>
        </w:rPr>
        <w:t>کلام محقق نائینی در وجه اقتضاء فساد</w:t>
      </w:r>
      <w:bookmarkEnd w:id="55"/>
      <w:bookmarkEnd w:id="56"/>
      <w:bookmarkEnd w:id="57"/>
      <w:bookmarkEnd w:id="58"/>
      <w:bookmarkEnd w:id="59"/>
      <w:bookmarkEnd w:id="60"/>
      <w:bookmarkEnd w:id="61"/>
    </w:p>
    <w:p w14:paraId="0E6EB607" w14:textId="41A1BF31" w:rsidR="000254FD" w:rsidRDefault="000254FD" w:rsidP="008712B0">
      <w:pPr>
        <w:ind w:firstLine="423"/>
        <w:rPr>
          <w:rtl/>
        </w:rPr>
      </w:pPr>
      <w:r>
        <w:rPr>
          <w:rFonts w:hint="cs"/>
          <w:rtl/>
        </w:rPr>
        <w:t xml:space="preserve">توضیح مطلب این است که صحت معامله دارای سه شرط است: </w:t>
      </w:r>
    </w:p>
    <w:p w14:paraId="2FB2D76E" w14:textId="4A848428" w:rsidR="000254FD" w:rsidRDefault="000254FD" w:rsidP="00614CC3">
      <w:pPr>
        <w:ind w:firstLine="423"/>
        <w:rPr>
          <w:rtl/>
        </w:rPr>
      </w:pPr>
      <w:r>
        <w:rPr>
          <w:rFonts w:hint="cs"/>
          <w:rtl/>
        </w:rPr>
        <w:t xml:space="preserve">1. متعاملین از جمله بایع مالک عین، یا وکیل مالک و یا ولی مالک باشند. </w:t>
      </w:r>
    </w:p>
    <w:p w14:paraId="58CEBEBB" w14:textId="17430B07" w:rsidR="000254FD" w:rsidRDefault="000254FD" w:rsidP="00614CC3">
      <w:pPr>
        <w:ind w:firstLine="423"/>
        <w:rPr>
          <w:rtl/>
        </w:rPr>
      </w:pPr>
      <w:r>
        <w:rPr>
          <w:rFonts w:hint="cs"/>
          <w:rtl/>
        </w:rPr>
        <w:t>2. بایع سلطنت بر تملیک داشته باشد و محجور از تصرف در عین نباشد.</w:t>
      </w:r>
    </w:p>
    <w:p w14:paraId="020AB9A1" w14:textId="65B0AD40" w:rsidR="000254FD" w:rsidRDefault="000254FD" w:rsidP="00614CC3">
      <w:pPr>
        <w:ind w:firstLine="423"/>
        <w:rPr>
          <w:rtl/>
        </w:rPr>
      </w:pPr>
      <w:r>
        <w:rPr>
          <w:rFonts w:hint="cs"/>
          <w:rtl/>
        </w:rPr>
        <w:t>3. سبب خاص معامله مانند لفظ «بعت» یا «أنکحت» ابراز شود تا بیع صحیح بشود.</w:t>
      </w:r>
    </w:p>
    <w:p w14:paraId="45F35028" w14:textId="43400DCC" w:rsidR="000254FD" w:rsidRDefault="00E44B64" w:rsidP="00614CC3">
      <w:pPr>
        <w:ind w:firstLine="423"/>
        <w:rPr>
          <w:rtl/>
        </w:rPr>
      </w:pPr>
      <w:r>
        <w:rPr>
          <w:rFonts w:hint="cs"/>
          <w:rtl/>
        </w:rPr>
        <w:t>حال اگر شارع از مسبب یعنی ایجاد ملکیت نهی کند، مکلف سلطنت بر ایجاد ملکیت نخواهد داشت و شرط دوم صحت معامله از بین خواهد رفت. شرط دوم صحت معامله سلطنت متعاملین بر تملیک است.</w:t>
      </w:r>
    </w:p>
    <w:p w14:paraId="0B5E2A0C" w14:textId="16C88C3E" w:rsidR="00E44B64" w:rsidRDefault="00DD097D" w:rsidP="00614CC3">
      <w:pPr>
        <w:ind w:firstLine="423"/>
        <w:rPr>
          <w:rtl/>
        </w:rPr>
      </w:pPr>
      <w:r>
        <w:rPr>
          <w:rFonts w:hint="cs"/>
          <w:rtl/>
        </w:rPr>
        <w:t>لذا فقهاء فرموده اند: بیع «منذور الصدقة» باطل است. به عنوان مثال اگر کسی نذر کرده است گوسفند را در روز عاشوراء به هیئت عزاداری بدهد بیع گوسفند باطل خواهد بود. همین طور اگر بر مشتری شرط شود که کالای مورد معامله را تا یکسال به دیگران نفروشد بیع او در این مدت باطل است. نکته آن از بین رفتن شرط دوم صحت معامله یعنی سلطنت بر تملیک است. این مطلب در اجود التقریرات جلد 2 صفحه 405 بیان</w:t>
      </w:r>
      <w:r w:rsidR="00131C90">
        <w:rPr>
          <w:rFonts w:hint="cs"/>
          <w:rtl/>
        </w:rPr>
        <w:t xml:space="preserve"> شده </w:t>
      </w:r>
      <w:r>
        <w:rPr>
          <w:rFonts w:hint="cs"/>
          <w:rtl/>
        </w:rPr>
        <w:t>است.</w:t>
      </w:r>
      <w:r>
        <w:rPr>
          <w:rStyle w:val="FootnoteReference"/>
          <w:rtl/>
        </w:rPr>
        <w:footnoteReference w:id="3"/>
      </w:r>
    </w:p>
    <w:p w14:paraId="30A95CF6" w14:textId="77777777" w:rsidR="00D264ED" w:rsidRDefault="00A075BC" w:rsidP="00614CC3">
      <w:pPr>
        <w:ind w:firstLine="423"/>
        <w:rPr>
          <w:rtl/>
        </w:rPr>
      </w:pPr>
      <w:r>
        <w:rPr>
          <w:rFonts w:hint="cs"/>
          <w:rtl/>
        </w:rPr>
        <w:lastRenderedPageBreak/>
        <w:t xml:space="preserve">به نظر ما این فرمایش ناتمام است. نهی تکلیفی از مسبب سلطنت تکلیفی بر ایجاد مسبب را بر می دارد و اگر مقصود ایشان نیز از اینکه سلطنت بایع بر تملیک با نهی شارع از بین می رود سلطنت تکلیفی باشد این اهمیتی ندارد. اما اینکه گفته شود شرط صحت معامله سلطنت تکلیفی بر ایجاد مسبب یعنی ایجاد ملکیت است، مصادره به مطلوب و تکرار ادعاست. </w:t>
      </w:r>
    </w:p>
    <w:p w14:paraId="1B0D212F" w14:textId="6D38BB81" w:rsidR="00DD5CB6" w:rsidRDefault="00A075BC" w:rsidP="00614CC3">
      <w:pPr>
        <w:ind w:firstLine="423"/>
        <w:rPr>
          <w:rtl/>
        </w:rPr>
      </w:pPr>
      <w:r>
        <w:rPr>
          <w:rFonts w:hint="cs"/>
          <w:rtl/>
        </w:rPr>
        <w:t xml:space="preserve">اگر مقصود ایشان این است که نهی تکلیفی از مسبب موجب از بین رفتن سلطنت وضعیه نسبت به ایجاد مسبب است، اول الکلام است. عمومات صحت معاملات مقتضی وجود سلطنت وضعی بایع بر تملیک عبد مسلم به کافر است. اساسا اینکه سلطنت وضعی شرط صحت معامله باشد بی معناست؛ چون اگر مراد از سلطنت وضعی این باشد که عقد شرعا مورد امضاء است و در نتیجه مکلف قادر بر ایجاد مسبب شرعی است، این شرط صحت نیست بلکه عین صحت است. سلطنت وضعی اگر به معنای این باشد که به عنوان مثال مکلف به دلیل نفوذ شرعی بیع عبد مسلم به کافر، سلطنت وضعی بر تملیک عبد مسلم به کافر دارد، این نمی تواند شرط صحت بیع باشد بلکه عین صحت آن است. سلطنت وضعی به معنای ممضا بودن شرعی بیع عبد مسلم به کافر، عین امضاء است نه شرط امضاء. </w:t>
      </w:r>
    </w:p>
    <w:p w14:paraId="7804B1FE" w14:textId="13CF44F5" w:rsidR="00A075BC" w:rsidRDefault="00A075BC" w:rsidP="00614CC3">
      <w:pPr>
        <w:ind w:firstLine="423"/>
        <w:rPr>
          <w:rtl/>
        </w:rPr>
      </w:pPr>
      <w:r>
        <w:rPr>
          <w:rFonts w:hint="cs"/>
          <w:rtl/>
        </w:rPr>
        <w:t>البته سلطنت وضعی به معنای عام که بایع محجور، صبی و سفیه نباشد بحث دیگری است. این مثل جعل ولایت برای پدر نسبت به ولد صغیر او است که قابل جعل مستقل است. جعل ولایت برای شخص نسبت به اموال خودش قابل جعل مستقل است و محل بحث مرحوم نائینی نیست. فرض این است که بایع نسبت به عبد مسلمی که می خواهد بفروشد ولایت دارد به این معنا که بایع سفیه، صبی و مجنون نیست.</w:t>
      </w:r>
    </w:p>
    <w:p w14:paraId="3FBE2C6D" w14:textId="49024130" w:rsidR="009C6C87" w:rsidRDefault="009C6C87" w:rsidP="00A4370F">
      <w:pPr>
        <w:ind w:firstLine="423"/>
        <w:rPr>
          <w:rtl/>
        </w:rPr>
      </w:pPr>
      <w:r>
        <w:rPr>
          <w:rFonts w:hint="cs"/>
          <w:rtl/>
        </w:rPr>
        <w:t>استشهاد مرحوم نائینی برای بطلان بیع در موارد نهی تکلیفی از مسبب به تسالم فقهاء بر بطلان بیع منذور الصدقه نیز صحیح نیست. تسالم فقهاء بر این مطلب ثابت نبوده و مسأله محل اختلاف است. اساسا این مسأله در کلمات قدماء و کتب اصلی معنون نیست.</w:t>
      </w:r>
      <w:r w:rsidR="00A4370F">
        <w:rPr>
          <w:rFonts w:hint="cs"/>
          <w:rtl/>
        </w:rPr>
        <w:t xml:space="preserve"> </w:t>
      </w:r>
      <w:r>
        <w:rPr>
          <w:rFonts w:hint="cs"/>
          <w:rtl/>
        </w:rPr>
        <w:t>اتفاقا بزرگانی از جمله آقای خویی فرموده اند بیع منذور الصدقه جایز نیست اما صحیح است؛ چون وجوب وفاء به ن</w:t>
      </w:r>
      <w:r w:rsidR="004831B7">
        <w:rPr>
          <w:rFonts w:hint="cs"/>
          <w:rtl/>
        </w:rPr>
        <w:t>ذ</w:t>
      </w:r>
      <w:r>
        <w:rPr>
          <w:rFonts w:hint="cs"/>
          <w:rtl/>
        </w:rPr>
        <w:t xml:space="preserve">ر گرچه مقتضی عدم فروش </w:t>
      </w:r>
      <w:r w:rsidR="00D71F38">
        <w:rPr>
          <w:rFonts w:hint="cs"/>
          <w:rtl/>
        </w:rPr>
        <w:t xml:space="preserve">مال </w:t>
      </w:r>
      <w:r w:rsidR="00D15D77">
        <w:rPr>
          <w:rFonts w:hint="cs"/>
          <w:rtl/>
        </w:rPr>
        <w:t xml:space="preserve">متعلق نذر بوده </w:t>
      </w:r>
      <w:r>
        <w:rPr>
          <w:rFonts w:hint="cs"/>
          <w:rtl/>
        </w:rPr>
        <w:t xml:space="preserve">و فروش آن حنث نذر است اما </w:t>
      </w:r>
      <w:r w:rsidR="00FA64DF">
        <w:rPr>
          <w:rFonts w:hint="cs"/>
          <w:rtl/>
        </w:rPr>
        <w:t>از آنجایی که</w:t>
      </w:r>
      <w:r>
        <w:rPr>
          <w:rFonts w:hint="cs"/>
          <w:rtl/>
        </w:rPr>
        <w:t xml:space="preserve"> ملک </w:t>
      </w:r>
      <w:r w:rsidR="00FA64DF">
        <w:rPr>
          <w:rFonts w:hint="cs"/>
          <w:rtl/>
        </w:rPr>
        <w:t>بایع</w:t>
      </w:r>
      <w:r>
        <w:rPr>
          <w:rFonts w:hint="cs"/>
          <w:rtl/>
        </w:rPr>
        <w:t xml:space="preserve"> است مشمول </w:t>
      </w:r>
      <w:r w:rsidRPr="002907F5">
        <w:rPr>
          <w:rFonts w:ascii="Times New Roman" w:hAnsi="Times New Roman" w:cs="Times New Roman" w:hint="cs"/>
          <w:color w:val="008000"/>
          <w:rtl/>
        </w:rPr>
        <w:t>﴿</w:t>
      </w:r>
      <w:r w:rsidRPr="002907F5">
        <w:rPr>
          <w:color w:val="008000"/>
          <w:rtl/>
        </w:rPr>
        <w:t>تِجَارَةً عَنْ تَرَاضٍ مِنْ</w:t>
      </w:r>
      <w:r>
        <w:rPr>
          <w:color w:val="008000"/>
          <w:rtl/>
        </w:rPr>
        <w:t>ک</w:t>
      </w:r>
      <w:r w:rsidRPr="002907F5">
        <w:rPr>
          <w:color w:val="008000"/>
          <w:rtl/>
        </w:rPr>
        <w:t>مْ</w:t>
      </w:r>
      <w:r w:rsidRPr="002907F5">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4"/>
      </w:r>
      <w:r>
        <w:rPr>
          <w:rFonts w:hint="cs"/>
          <w:rtl/>
        </w:rPr>
        <w:t xml:space="preserve"> می شود</w:t>
      </w:r>
      <w:r w:rsidR="00FA64DF">
        <w:rPr>
          <w:rFonts w:hint="cs"/>
          <w:rtl/>
        </w:rPr>
        <w:t>.</w:t>
      </w:r>
      <w:r w:rsidR="005011DD">
        <w:rPr>
          <w:rStyle w:val="FootnoteReference"/>
          <w:rtl/>
        </w:rPr>
        <w:footnoteReference w:id="5"/>
      </w:r>
    </w:p>
    <w:p w14:paraId="46DD77EC" w14:textId="4D8246BC" w:rsidR="00645A60" w:rsidRDefault="00645A60" w:rsidP="00645A60">
      <w:pPr>
        <w:pStyle w:val="Heading4"/>
        <w:rPr>
          <w:rtl/>
        </w:rPr>
      </w:pPr>
      <w:bookmarkStart w:id="62" w:name="_Toc99848439"/>
      <w:bookmarkStart w:id="63" w:name="_Toc99848468"/>
      <w:bookmarkStart w:id="64" w:name="_Toc99848534"/>
      <w:bookmarkStart w:id="65" w:name="_Toc99849458"/>
      <w:bookmarkStart w:id="66" w:name="_Toc99849511"/>
      <w:bookmarkStart w:id="67" w:name="_Toc99849537"/>
      <w:bookmarkStart w:id="68" w:name="_Toc99849546"/>
      <w:r>
        <w:rPr>
          <w:rFonts w:hint="cs"/>
          <w:rtl/>
        </w:rPr>
        <w:lastRenderedPageBreak/>
        <w:t>کلام آقای حکیم در وجه بطلان بیع منذور الصدقه</w:t>
      </w:r>
      <w:bookmarkEnd w:id="62"/>
      <w:bookmarkEnd w:id="63"/>
      <w:bookmarkEnd w:id="64"/>
      <w:r w:rsidR="00B474E3">
        <w:rPr>
          <w:rFonts w:hint="cs"/>
          <w:rtl/>
        </w:rPr>
        <w:t xml:space="preserve"> مبنی بر ظهور «لام» در تملیک</w:t>
      </w:r>
      <w:bookmarkEnd w:id="65"/>
      <w:r w:rsidR="00B474E3">
        <w:rPr>
          <w:rFonts w:hint="cs"/>
          <w:rtl/>
        </w:rPr>
        <w:t xml:space="preserve"> فعل</w:t>
      </w:r>
      <w:bookmarkEnd w:id="66"/>
      <w:bookmarkEnd w:id="67"/>
      <w:bookmarkEnd w:id="68"/>
    </w:p>
    <w:p w14:paraId="4E2C6387" w14:textId="77777777" w:rsidR="00D04DB0" w:rsidRDefault="00D15D77" w:rsidP="001A3798">
      <w:pPr>
        <w:ind w:firstLine="423"/>
        <w:rPr>
          <w:rtl/>
        </w:rPr>
      </w:pPr>
      <w:r>
        <w:rPr>
          <w:rFonts w:hint="cs"/>
          <w:rtl/>
        </w:rPr>
        <w:t xml:space="preserve">مرحوم آقای حکیم </w:t>
      </w:r>
      <w:r w:rsidR="00D71F38">
        <w:rPr>
          <w:rFonts w:hint="cs"/>
          <w:rtl/>
        </w:rPr>
        <w:t xml:space="preserve">در وجه بطلان بیع منذور الصدقه فرموده است: مفاد لام در «لله علی ان افعل کذا» این است که فعل متعلق نذر تملیک به خدا می شود. به عنوان مثال «لزید علیّ ان اخیط ثوبه» یعنی </w:t>
      </w:r>
      <w:r w:rsidR="004211D6">
        <w:rPr>
          <w:rFonts w:hint="cs"/>
          <w:rtl/>
        </w:rPr>
        <w:t xml:space="preserve">زید در ذمه شخص نذر کننده مالک </w:t>
      </w:r>
      <w:r w:rsidR="00D71F38">
        <w:rPr>
          <w:rFonts w:hint="cs"/>
          <w:rtl/>
        </w:rPr>
        <w:t xml:space="preserve">خیاطت ثوب </w:t>
      </w:r>
      <w:r w:rsidR="004211D6">
        <w:rPr>
          <w:rFonts w:hint="cs"/>
          <w:rtl/>
        </w:rPr>
        <w:t>خود است.</w:t>
      </w:r>
      <w:r w:rsidR="00984D8E">
        <w:rPr>
          <w:rFonts w:hint="cs"/>
          <w:rtl/>
        </w:rPr>
        <w:t xml:space="preserve"> در مقام نیز «لله علیّ ان اتصدق بهذا الشاة یوم عاشوراء» به معنای مالکیت خدا در ذمه شخص نذر کننده نسبت به تصدق شاة است</w:t>
      </w:r>
      <w:r w:rsidR="0096533A">
        <w:rPr>
          <w:rFonts w:hint="cs"/>
          <w:rtl/>
        </w:rPr>
        <w:t xml:space="preserve"> و تصرفی که منافی ملک خدا باشد باطل است.</w:t>
      </w:r>
      <w:r w:rsidR="00D04DB0">
        <w:rPr>
          <w:rStyle w:val="FootnoteReference"/>
          <w:rtl/>
        </w:rPr>
        <w:footnoteReference w:id="6"/>
      </w:r>
      <w:r w:rsidR="0096533A">
        <w:rPr>
          <w:rFonts w:hint="cs"/>
          <w:rtl/>
        </w:rPr>
        <w:t xml:space="preserve"> </w:t>
      </w:r>
    </w:p>
    <w:p w14:paraId="7EB99E1C" w14:textId="6B404710" w:rsidR="006D05B1" w:rsidRDefault="00D04DB0" w:rsidP="001A3798">
      <w:pPr>
        <w:ind w:firstLine="423"/>
        <w:rPr>
          <w:rtl/>
        </w:rPr>
      </w:pPr>
      <w:r>
        <w:rPr>
          <w:rFonts w:hint="cs"/>
          <w:rtl/>
        </w:rPr>
        <w:t xml:space="preserve">ایشان </w:t>
      </w:r>
      <w:r w:rsidR="0096533A">
        <w:rPr>
          <w:rFonts w:hint="cs"/>
          <w:rtl/>
        </w:rPr>
        <w:t xml:space="preserve">این مطلب </w:t>
      </w:r>
      <w:r>
        <w:rPr>
          <w:rFonts w:hint="cs"/>
          <w:rtl/>
        </w:rPr>
        <w:t xml:space="preserve">را </w:t>
      </w:r>
      <w:r w:rsidR="0096533A">
        <w:rPr>
          <w:rFonts w:hint="cs"/>
          <w:rtl/>
        </w:rPr>
        <w:t xml:space="preserve">نه تنها در خصوص نذر بلکه در شرط نیز مطرح </w:t>
      </w:r>
      <w:r>
        <w:rPr>
          <w:rFonts w:hint="cs"/>
          <w:rtl/>
        </w:rPr>
        <w:t>کرده است</w:t>
      </w:r>
      <w:r w:rsidR="0096533A">
        <w:rPr>
          <w:rFonts w:hint="cs"/>
          <w:rtl/>
        </w:rPr>
        <w:t>؛ زیرا در شرط نیز به عنوان مثال مشتری به بایع می گوید «لک علی ان لا ابیع هذا الکتاب الی سنة» که به معنای مالکیت ترک بیع کتاب برای بایع در ذمه مشتری اس</w:t>
      </w:r>
      <w:r w:rsidR="002A4E74">
        <w:rPr>
          <w:rFonts w:hint="cs"/>
          <w:rtl/>
        </w:rPr>
        <w:t>ت. پس در این فرض نیز در صورت فروش کتاب توسط مشتری بیع باطل است؛ چرا که ملکیت بایع نسبت به ترک بیع تا یکسال، موجب از بین رفتن سلطنت مشتری بر بیع کتاب تا یکسال شده و فروش آن تصرف در ملک غیر خواهد بود.</w:t>
      </w:r>
      <w:r w:rsidR="00514DFB">
        <w:rPr>
          <w:rFonts w:hint="cs"/>
          <w:rtl/>
        </w:rPr>
        <w:t xml:space="preserve"> </w:t>
      </w:r>
      <w:r w:rsidR="00763139">
        <w:rPr>
          <w:rFonts w:hint="cs"/>
          <w:rtl/>
        </w:rPr>
        <w:t>اما در عهد و یمین این گونه نیست؛ چون</w:t>
      </w:r>
      <w:r w:rsidR="00514DFB">
        <w:rPr>
          <w:rFonts w:hint="cs"/>
          <w:rtl/>
        </w:rPr>
        <w:t xml:space="preserve"> لفظ «لام» که اقتضاء تملیک می کند </w:t>
      </w:r>
      <w:r w:rsidR="00763139">
        <w:rPr>
          <w:rFonts w:hint="cs"/>
          <w:rtl/>
        </w:rPr>
        <w:t xml:space="preserve">در عهد و یمین </w:t>
      </w:r>
      <w:r w:rsidR="00514DFB">
        <w:rPr>
          <w:rFonts w:hint="cs"/>
          <w:rtl/>
        </w:rPr>
        <w:t>نمی آید بلکه به عنوان مثال گفته می شود «عاهدت الله ان لا ابیع هذا الکتاب الی سنة» یا «و الله لا ابیع هذا الکتاب الی سنة».</w:t>
      </w:r>
    </w:p>
    <w:p w14:paraId="5C58F8F8" w14:textId="1B84ECAD" w:rsidR="001A3798" w:rsidRDefault="00D04DB0" w:rsidP="001A3798">
      <w:pPr>
        <w:ind w:firstLine="423"/>
        <w:rPr>
          <w:rtl/>
        </w:rPr>
      </w:pPr>
      <w:r>
        <w:rPr>
          <w:rFonts w:hint="cs"/>
          <w:rtl/>
        </w:rPr>
        <w:t xml:space="preserve">پس به نظر آقای حکیم </w:t>
      </w:r>
      <w:r w:rsidR="001A3798">
        <w:rPr>
          <w:rFonts w:hint="cs"/>
          <w:rtl/>
        </w:rPr>
        <w:t xml:space="preserve">شرط </w:t>
      </w:r>
      <w:r>
        <w:rPr>
          <w:rFonts w:hint="cs"/>
          <w:rtl/>
        </w:rPr>
        <w:t xml:space="preserve">عدم ازدواج مجدد </w:t>
      </w:r>
      <w:r w:rsidR="001A3798">
        <w:rPr>
          <w:rFonts w:hint="cs"/>
          <w:rtl/>
        </w:rPr>
        <w:t>در</w:t>
      </w:r>
      <w:r>
        <w:rPr>
          <w:rFonts w:hint="cs"/>
          <w:rtl/>
        </w:rPr>
        <w:t xml:space="preserve"> ضمن عقد نکاح به این معناست که «للزوجة الاولی علی الزوج ان لا یتزوج من امرأة اخری» و ازدواج مرد با زنی دیگر باطل خواهد بود؛ چون امر ازدواج مجدد را به زن اول تملیک کرده و دیگر ملک او نیست.</w:t>
      </w:r>
    </w:p>
    <w:p w14:paraId="0BA66A7B" w14:textId="2529AA08" w:rsidR="00AF04B7" w:rsidRDefault="00D04DB0" w:rsidP="00754E91">
      <w:pPr>
        <w:ind w:firstLine="423"/>
        <w:rPr>
          <w:rtl/>
        </w:rPr>
      </w:pPr>
      <w:r>
        <w:rPr>
          <w:rFonts w:hint="cs"/>
          <w:rtl/>
        </w:rPr>
        <w:t xml:space="preserve">این فرمایش ایراد دارد. </w:t>
      </w:r>
    </w:p>
    <w:p w14:paraId="4A6CBE30" w14:textId="16B6A40D" w:rsidR="00B474E3" w:rsidRDefault="00B474E3" w:rsidP="00B474E3">
      <w:pPr>
        <w:pStyle w:val="Heading5"/>
        <w:rPr>
          <w:rtl/>
        </w:rPr>
      </w:pPr>
      <w:bookmarkStart w:id="69" w:name="_Toc99848440"/>
      <w:bookmarkStart w:id="70" w:name="_Toc99848469"/>
      <w:bookmarkStart w:id="71" w:name="_Toc99848535"/>
      <w:bookmarkStart w:id="72" w:name="_Toc99849459"/>
      <w:bookmarkStart w:id="73" w:name="_Toc99849512"/>
      <w:bookmarkStart w:id="74" w:name="_Toc99849538"/>
      <w:bookmarkStart w:id="75" w:name="_Toc99849547"/>
      <w:r>
        <w:rPr>
          <w:rFonts w:hint="cs"/>
          <w:rtl/>
        </w:rPr>
        <w:t>مناقشه</w:t>
      </w:r>
      <w:bookmarkEnd w:id="69"/>
      <w:bookmarkEnd w:id="70"/>
      <w:bookmarkEnd w:id="71"/>
      <w:r>
        <w:rPr>
          <w:rFonts w:hint="cs"/>
          <w:rtl/>
        </w:rPr>
        <w:t xml:space="preserve"> اول: عدم ظهور «لام» در تملیک</w:t>
      </w:r>
      <w:bookmarkEnd w:id="72"/>
      <w:bookmarkEnd w:id="73"/>
      <w:bookmarkEnd w:id="74"/>
      <w:bookmarkEnd w:id="75"/>
    </w:p>
    <w:p w14:paraId="3F2C689F" w14:textId="35F9CC9F" w:rsidR="00754E91" w:rsidRDefault="00AF04B7" w:rsidP="00AF04B7">
      <w:pPr>
        <w:ind w:firstLine="423"/>
        <w:rPr>
          <w:rtl/>
        </w:rPr>
      </w:pPr>
      <w:r>
        <w:rPr>
          <w:rFonts w:hint="cs"/>
          <w:rtl/>
        </w:rPr>
        <w:t xml:space="preserve">اشکال اول این است که </w:t>
      </w:r>
      <w:r w:rsidR="00D04DB0">
        <w:rPr>
          <w:rFonts w:hint="cs"/>
          <w:rtl/>
        </w:rPr>
        <w:t xml:space="preserve">«لام» در نذر یا شرط ظهور در تملیک ندارد بلکه لام التزام است و با جایی که متعلق «لام» مال است متفاوت است. به عنوان مثال در «لزید علیّ الف درهم» متعلق «لام» مال است نه فعل. </w:t>
      </w:r>
      <w:r w:rsidR="00F61D8D">
        <w:rPr>
          <w:rFonts w:hint="cs"/>
          <w:rtl/>
        </w:rPr>
        <w:t xml:space="preserve">یکی از ادله مالکیت زوجه نسبت به نفقه این است که راجع به او گفته شده است «لها نفقتها» و «لها ما یشبع بطنها» که به معنای مال است. در حالی که در مورد پدر و پسر اگر فقیر باشند تنها وجوب تکلیفی انفاق وجود دارد؛ چرا که نفرمود «للأب نفقته علی الولد» یا «للولد نفقته علی </w:t>
      </w:r>
      <w:r w:rsidR="00F61D8D">
        <w:rPr>
          <w:rFonts w:hint="cs"/>
          <w:rtl/>
        </w:rPr>
        <w:lastRenderedPageBreak/>
        <w:t>الوالد». نفقه به معنای انفاق نیست، بلکه به معنای مالی است که انفاق می شود.</w:t>
      </w:r>
      <w:r w:rsidR="00C65BBA">
        <w:rPr>
          <w:rFonts w:hint="cs"/>
          <w:rtl/>
        </w:rPr>
        <w:t xml:space="preserve"> در مورد زوجه قریب به این مضمون فرموده اند که «لها ما یکسو جثتها و یشبع بطنها»، یعنی خود مال ملک زوجه در ذمه زوج است. اگر متعلق «لام» مال باشد ظاهر در ملکیت است و اگر متعلق «لام» فعل باشد ظهور در ملکیت ندارد. به عنوان مثال در «لک علیّ ان اطعمک» اطعام فعل است و با معنای تعهد به اطعام نیز سازگار است.</w:t>
      </w:r>
      <w:r w:rsidR="001D0D70">
        <w:rPr>
          <w:rFonts w:hint="cs"/>
          <w:rtl/>
        </w:rPr>
        <w:t xml:space="preserve"> لام اختصاص به لام تملیک نداشته و لام به معنای تعهد و التزام</w:t>
      </w:r>
      <w:r w:rsidR="00FA1E1E">
        <w:rPr>
          <w:rFonts w:hint="cs"/>
          <w:rtl/>
        </w:rPr>
        <w:t>،</w:t>
      </w:r>
      <w:r w:rsidR="001D0D70">
        <w:rPr>
          <w:rFonts w:hint="cs"/>
          <w:rtl/>
        </w:rPr>
        <w:t xml:space="preserve"> و همین طور به معنای </w:t>
      </w:r>
      <w:r w:rsidR="007A72C1">
        <w:rPr>
          <w:rFonts w:hint="cs"/>
          <w:rtl/>
        </w:rPr>
        <w:t>انتفاع می آید. به عنوان مثال «الجلّ للفرس» به معنای مالکیت فرس نسبت به جل نیست.</w:t>
      </w:r>
      <w:r w:rsidR="00FA1E1E">
        <w:rPr>
          <w:rFonts w:hint="cs"/>
          <w:rtl/>
        </w:rPr>
        <w:t xml:space="preserve"> بر فرض در نذر گفته شود لام ظاهر در تملیک است، در شرط این گونه نیست؛ زیرا شرط در خیلی از موارد با «لک علیّ» به کار نمی رود. به عنوان مثال عاقد در محضر عقد را مشروط به شرائط مندرج در عقدنامه می کند و در آنجا «لها علیّ» یا معنای فارسی آن وجود ندارد بلکه «تعهد» شوهر به شرائط ضمن عقد مطرح شده است.</w:t>
      </w:r>
      <w:r w:rsidR="00C660A1">
        <w:rPr>
          <w:rFonts w:hint="cs"/>
          <w:rtl/>
        </w:rPr>
        <w:t xml:space="preserve"> لزوما در شرط لام به کار نمی رود تا گفته شود ظاهر در تملیک است. به نظر ما اگر لام وجود داشت نیز ظهور در تملیک نداشت.</w:t>
      </w:r>
      <w:r>
        <w:rPr>
          <w:rFonts w:hint="cs"/>
          <w:rtl/>
        </w:rPr>
        <w:t xml:space="preserve"> </w:t>
      </w:r>
    </w:p>
    <w:p w14:paraId="4B2BC554" w14:textId="031A4243" w:rsidR="00B474E3" w:rsidRDefault="00B474E3" w:rsidP="00B474E3">
      <w:pPr>
        <w:pStyle w:val="Heading5"/>
        <w:rPr>
          <w:rtl/>
        </w:rPr>
      </w:pPr>
      <w:bookmarkStart w:id="76" w:name="_Toc99849460"/>
      <w:bookmarkStart w:id="77" w:name="_Toc99849513"/>
      <w:bookmarkStart w:id="78" w:name="_Toc99849539"/>
      <w:bookmarkStart w:id="79" w:name="_Toc99849548"/>
      <w:r>
        <w:rPr>
          <w:rFonts w:hint="cs"/>
          <w:rtl/>
        </w:rPr>
        <w:t>مناقشه دوم: عدم منافات ملکیت متعلق نذر و شرط برای غیر با صحت تصرف بر خلاف نذر</w:t>
      </w:r>
      <w:bookmarkEnd w:id="76"/>
      <w:bookmarkEnd w:id="77"/>
      <w:bookmarkEnd w:id="78"/>
      <w:bookmarkEnd w:id="79"/>
    </w:p>
    <w:p w14:paraId="6D24ECAA" w14:textId="0E71C449" w:rsidR="00AF04B7" w:rsidRDefault="00AF04B7" w:rsidP="00AF04B7">
      <w:pPr>
        <w:ind w:firstLine="423"/>
        <w:rPr>
          <w:rtl/>
        </w:rPr>
      </w:pPr>
      <w:r>
        <w:rPr>
          <w:rFonts w:hint="cs"/>
          <w:rtl/>
        </w:rPr>
        <w:t xml:space="preserve">اشکال دوم این است که </w:t>
      </w:r>
      <w:r w:rsidR="00642CE7">
        <w:rPr>
          <w:rFonts w:hint="cs"/>
          <w:rtl/>
        </w:rPr>
        <w:t xml:space="preserve">بر فرض متعلق نذر و شرط ملک غیر بشود، دلیل بر بطلان تصرف بر خلاف آن ملک نخواهد بود. به عنوان مثال اگر شخصی دیگری را اجیر کند بر ذبح و تملیک گوسفندی که ملک خود اجیر است به بستگان مستأجر بدون اینکه گوسفند را از اجیر خریداری کند، سپس اجیر قبل از ذبح گوسفند آن را به شخص ثالثی بفروشد، دلیلی بر بطلان بیع وجود ندارد. </w:t>
      </w:r>
      <w:r w:rsidR="00292E18">
        <w:rPr>
          <w:rFonts w:hint="cs"/>
          <w:rtl/>
        </w:rPr>
        <w:t>آنچه به مقتضای عقد اجاره ملک مستأجر است، اقتضائی نسبت به بطلان بیعی که توسط مالک گوسفند انجام شده است ندارد. اجاره به نظر مشهور تملیک عمل به مستأجر است.</w:t>
      </w:r>
      <w:r w:rsidR="006D19FE">
        <w:rPr>
          <w:rFonts w:hint="cs"/>
          <w:rtl/>
        </w:rPr>
        <w:t xml:space="preserve"> اما مالکیت مستأجر نسبت به عملی در ذمه اجیر ارتباطی به فروختن گوسفند ندارد تا مانع از صحت آن شود.</w:t>
      </w:r>
    </w:p>
    <w:p w14:paraId="19B8E70E" w14:textId="424E1894" w:rsidR="00512CF2" w:rsidRDefault="00A377ED" w:rsidP="005011DD">
      <w:pPr>
        <w:ind w:firstLine="423"/>
        <w:rPr>
          <w:rtl/>
        </w:rPr>
      </w:pPr>
      <w:r>
        <w:rPr>
          <w:rFonts w:hint="cs"/>
          <w:rtl/>
        </w:rPr>
        <w:t>در فرضی که کسی در یک روز خود را اجیر بر کتابت کند سپس بخواهد اجیر بر خیاطت نیز بشود، بحث شده است که به جهت امتناع ملکیت دو عمل متضاد در آن واحد، اجاره دوم نمی تواند صحیح باشد.</w:t>
      </w:r>
      <w:r w:rsidR="00512CF2">
        <w:rPr>
          <w:rFonts w:hint="cs"/>
          <w:rtl/>
        </w:rPr>
        <w:t xml:space="preserve"> کسی که عمل کتابت را به مستأجر اول تملیک کرده است مالک عمل خیاطت در آن زمان نیست. و یا آنچنان که آقای خویی فرموده است </w:t>
      </w:r>
      <w:r w:rsidR="00512CF2" w:rsidRPr="00512CF2">
        <w:rPr>
          <w:rFonts w:ascii="Times New Roman" w:hAnsi="Times New Roman" w:cs="Times New Roman" w:hint="cs"/>
          <w:color w:val="008000"/>
          <w:rtl/>
        </w:rPr>
        <w:t>﴿</w:t>
      </w:r>
      <w:r w:rsidR="00512CF2" w:rsidRPr="00512CF2">
        <w:rPr>
          <w:rFonts w:hint="cs"/>
          <w:color w:val="008000"/>
          <w:rtl/>
        </w:rPr>
        <w:t>أَوْفُوا بِالْعُقُودِ</w:t>
      </w:r>
      <w:r w:rsidR="00512CF2" w:rsidRPr="00512CF2">
        <w:rPr>
          <w:rFonts w:ascii="Times New Roman" w:hAnsi="Times New Roman" w:cs="Times New Roman" w:hint="cs"/>
          <w:color w:val="008000"/>
          <w:rtl/>
        </w:rPr>
        <w:t>﴾</w:t>
      </w:r>
      <w:r w:rsidR="00512CF2">
        <w:rPr>
          <w:rStyle w:val="FootnoteReference"/>
          <w:rFonts w:ascii="Times New Roman" w:hAnsi="Times New Roman" w:cs="Times New Roman"/>
          <w:color w:val="008000"/>
          <w:rtl/>
        </w:rPr>
        <w:footnoteReference w:id="7"/>
      </w:r>
      <w:r w:rsidR="00512CF2">
        <w:rPr>
          <w:rFonts w:hint="cs"/>
          <w:rtl/>
        </w:rPr>
        <w:t xml:space="preserve"> شامل آن نمی شود.</w:t>
      </w:r>
      <w:r w:rsidR="005011DD">
        <w:rPr>
          <w:rFonts w:hint="cs"/>
          <w:rtl/>
        </w:rPr>
        <w:t xml:space="preserve"> </w:t>
      </w:r>
      <w:r w:rsidR="00512CF2">
        <w:rPr>
          <w:rFonts w:hint="cs"/>
          <w:rtl/>
        </w:rPr>
        <w:t xml:space="preserve">اما در مثال قبل ذبح و توزیع گوسفند ربطی به بیع آن ندارد که موجب بطلان بیع شود. اینکه گفته شود بیع باطل </w:t>
      </w:r>
      <w:r w:rsidR="00512CF2">
        <w:rPr>
          <w:rFonts w:hint="cs"/>
          <w:rtl/>
        </w:rPr>
        <w:lastRenderedPageBreak/>
        <w:t xml:space="preserve">است مصادره به مطلوب است. و نیز در مثال شرط ترک ازدواج مجدد، بر فرض زوجه مالک ترک ازدواج مجدد در ذمه زوج باشد </w:t>
      </w:r>
      <w:r w:rsidR="00323704">
        <w:rPr>
          <w:rFonts w:hint="cs"/>
          <w:rtl/>
        </w:rPr>
        <w:t>اما دلیل بر عدم شمول عمومات نفوذ نکاح نسبت به ازدواج مجدد نمی شود.</w:t>
      </w:r>
    </w:p>
    <w:p w14:paraId="378929FA" w14:textId="60C8349D" w:rsidR="00323704" w:rsidRDefault="00323704" w:rsidP="00323704">
      <w:pPr>
        <w:ind w:firstLine="423"/>
        <w:rPr>
          <w:rtl/>
        </w:rPr>
      </w:pPr>
      <w:r>
        <w:rPr>
          <w:rFonts w:hint="cs"/>
          <w:rtl/>
        </w:rPr>
        <w:t xml:space="preserve">البته مشهور در بیع الخیار فرموده اند </w:t>
      </w:r>
      <w:r w:rsidR="0056395E">
        <w:rPr>
          <w:rFonts w:hint="cs"/>
          <w:rtl/>
        </w:rPr>
        <w:t>در صورتی که بر خلاف شرط بیع انجام شود بیع باطل خواهد بود. به عنوان مثال با توجه به احتیاط واجب آقای سیستانی یا فتوای برخی دیگر به لزوم اجتناب از اجاره به شرط قرض به جهت اینکه روح آن رباست، یکی از راه حل ها برای مستأجرین بیع الخیار است. بر این اساس مالک خانه به صورت بیع الخیار خانه را یکساله به مبلغ رهن به فردی که قصد اجاره دارد می فروشد به این شرط که در پایان سال صاحب خانه مبلغ را بازگرداند و خانه را پس بگیرد. در اجاره به شرط قرض نیز شبیه این روش انجام می شود. در صورتی که مشتری، خانه را به دیگری بفروشد مشهور قائل به بطلان این بیع دوم شده اند. مرحوم امام نیز با اینکه قائل به عدم بطلان بیع در موارد دیگر «شرط ان لا یبیع» شده است در بیع الخیار ملتزم به بطلان بیع مشتری شده است. اما آقای خویی در این فرض نیز قائل به صحت شده است</w:t>
      </w:r>
      <w:r w:rsidR="00E11F85">
        <w:rPr>
          <w:rFonts w:hint="cs"/>
          <w:rtl/>
        </w:rPr>
        <w:t>؛ زیرا گرچه خلاف شرع مرتکب شده است اما نهی از معامله مقتضی فساد نیست.</w:t>
      </w:r>
    </w:p>
    <w:p w14:paraId="3D83E7E1" w14:textId="64526B5E" w:rsidR="006D19FE" w:rsidRDefault="00E11F85" w:rsidP="00645A60">
      <w:pPr>
        <w:ind w:firstLine="423"/>
        <w:rPr>
          <w:rtl/>
        </w:rPr>
      </w:pPr>
      <w:r>
        <w:rPr>
          <w:rFonts w:hint="cs"/>
          <w:rtl/>
        </w:rPr>
        <w:t>به طور کلی فرمایش محقق نائینی و آقای حکیم مبنی بر اینکه سلطنت تکلیفی با نهی تکلیفی از معامله از بین رفته و منشأ بطلان بیع می شود صحیح نیست.</w:t>
      </w:r>
    </w:p>
    <w:p w14:paraId="48EDEC0F" w14:textId="77777777" w:rsidR="00436E82" w:rsidRPr="00512CF2" w:rsidRDefault="00436E82" w:rsidP="00645A60">
      <w:pPr>
        <w:ind w:firstLine="423"/>
        <w:rPr>
          <w:rtl/>
        </w:rPr>
      </w:pPr>
    </w:p>
    <w:sectPr w:rsidR="00436E82" w:rsidRPr="00512CF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E0682" w14:textId="77777777" w:rsidR="003B2765" w:rsidRDefault="003B2765" w:rsidP="008B750B">
      <w:pPr>
        <w:spacing w:line="240" w:lineRule="auto"/>
      </w:pPr>
      <w:r>
        <w:separator/>
      </w:r>
    </w:p>
    <w:p w14:paraId="0AEC7F3F" w14:textId="77777777" w:rsidR="003B2765" w:rsidRDefault="003B2765"/>
  </w:endnote>
  <w:endnote w:type="continuationSeparator" w:id="0">
    <w:p w14:paraId="2CF2E9CD" w14:textId="77777777" w:rsidR="003B2765" w:rsidRDefault="003B2765" w:rsidP="008B750B">
      <w:pPr>
        <w:spacing w:line="240" w:lineRule="auto"/>
      </w:pPr>
      <w:r>
        <w:continuationSeparator/>
      </w:r>
    </w:p>
    <w:p w14:paraId="7E001896" w14:textId="77777777" w:rsidR="003B2765" w:rsidRDefault="003B2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panose1 w:val="00000400000000000000"/>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FFAD" w14:textId="77777777" w:rsidR="00481C31" w:rsidRDefault="00481C31">
    <w:pPr>
      <w:pStyle w:val="Footer"/>
    </w:pPr>
  </w:p>
  <w:p w14:paraId="5FBA657D" w14:textId="77777777" w:rsidR="006A6D92" w:rsidRDefault="006A6D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14:paraId="11CE6A42" w14:textId="77777777" w:rsidTr="0020241A">
      <w:tc>
        <w:tcPr>
          <w:tcW w:w="3382" w:type="dxa"/>
          <w:tcBorders>
            <w:top w:val="nil"/>
            <w:left w:val="nil"/>
            <w:bottom w:val="nil"/>
            <w:right w:val="nil"/>
          </w:tcBorders>
        </w:tcPr>
        <w:p w14:paraId="4A214E2F"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AC140AE"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17F82" w:rsidRPr="00017F82">
            <w:rPr>
              <w:noProof/>
              <w:rtl/>
              <w:lang w:val="fa-IR"/>
            </w:rPr>
            <w:t>1</w:t>
          </w:r>
          <w:r>
            <w:rPr>
              <w:noProof/>
            </w:rPr>
            <w:fldChar w:fldCharType="end"/>
          </w:r>
        </w:p>
      </w:tc>
      <w:tc>
        <w:tcPr>
          <w:tcW w:w="4786" w:type="dxa"/>
          <w:tcBorders>
            <w:top w:val="nil"/>
            <w:left w:val="nil"/>
            <w:bottom w:val="nil"/>
            <w:right w:val="nil"/>
          </w:tcBorders>
          <w:vAlign w:val="center"/>
        </w:tcPr>
        <w:p w14:paraId="62DB4AB8" w14:textId="77777777" w:rsidR="006D44C1" w:rsidRPr="006D44C1" w:rsidRDefault="00D0596E" w:rsidP="001B6799">
          <w:pPr>
            <w:pStyle w:val="Footer"/>
            <w:bidi w:val="0"/>
            <w:rPr>
              <w:color w:val="808080" w:themeColor="background1" w:themeShade="80"/>
              <w:rtl/>
            </w:rPr>
          </w:pPr>
          <w:bookmarkStart w:id="87" w:name="BokAdres"/>
          <w:bookmarkEnd w:id="87"/>
          <w:r>
            <w:rPr>
              <w:color w:val="808080" w:themeColor="background1" w:themeShade="80"/>
            </w:rPr>
            <w:t>U1ms4_14010109-113_am3_mfeb.ir</w:t>
          </w:r>
        </w:p>
      </w:tc>
    </w:tr>
  </w:tbl>
  <w:p w14:paraId="36CF31A8" w14:textId="77777777" w:rsidR="00FA3B17" w:rsidRDefault="00FA3B17" w:rsidP="00FA5F3D">
    <w:pPr>
      <w:pStyle w:val="Footer"/>
      <w:jc w:val="center"/>
    </w:pPr>
  </w:p>
  <w:p w14:paraId="45B0BF0A" w14:textId="77777777" w:rsidR="006A6D92" w:rsidRDefault="006A6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DA14E" w14:textId="77777777" w:rsidR="003B2765" w:rsidRDefault="003B2765" w:rsidP="008B750B">
      <w:pPr>
        <w:spacing w:line="240" w:lineRule="auto"/>
      </w:pPr>
      <w:r>
        <w:separator/>
      </w:r>
    </w:p>
    <w:p w14:paraId="7582230C" w14:textId="77777777" w:rsidR="003B2765" w:rsidRDefault="003B2765"/>
  </w:footnote>
  <w:footnote w:type="continuationSeparator" w:id="0">
    <w:p w14:paraId="1220277B" w14:textId="77777777" w:rsidR="003B2765" w:rsidRDefault="003B2765" w:rsidP="008B750B">
      <w:pPr>
        <w:spacing w:line="240" w:lineRule="auto"/>
      </w:pPr>
      <w:r>
        <w:continuationSeparator/>
      </w:r>
    </w:p>
    <w:p w14:paraId="76975CAB" w14:textId="77777777" w:rsidR="003B2765" w:rsidRDefault="003B2765"/>
  </w:footnote>
  <w:footnote w:id="1">
    <w:p w14:paraId="59B3880C" w14:textId="0868F1C7" w:rsidR="008E3741" w:rsidRDefault="00B474E3" w:rsidP="008E3741">
      <w:pPr>
        <w:pStyle w:val="FootnoteText"/>
      </w:pPr>
      <w:r w:rsidRPr="00B474E3">
        <w:rPr>
          <w:rStyle w:val="FootnoteReference"/>
          <w:vertAlign w:val="baseline"/>
        </w:rPr>
        <w:footnoteRef/>
      </w:r>
      <w:r>
        <w:rPr>
          <w:rStyle w:val="FootnoteReference"/>
          <w:vertAlign w:val="baseline"/>
          <w:rtl/>
        </w:rPr>
        <w:t>.</w:t>
      </w:r>
      <w:r w:rsidR="008E3741">
        <w:rPr>
          <w:rtl/>
        </w:rPr>
        <w:t xml:space="preserve"> </w:t>
      </w:r>
      <w:hyperlink r:id="rId1" w:history="1">
        <w:r w:rsidR="008E3741">
          <w:rPr>
            <w:rStyle w:val="Hyperlink"/>
            <w:rFonts w:hint="cs"/>
            <w:rtl/>
          </w:rPr>
          <w:t>المستصفی</w:t>
        </w:r>
        <w:r w:rsidR="008E3741" w:rsidRPr="00B6523B">
          <w:rPr>
            <w:rStyle w:val="Hyperlink"/>
            <w:rtl/>
          </w:rPr>
          <w:t xml:space="preserve">، </w:t>
        </w:r>
        <w:r w:rsidR="008E3741">
          <w:rPr>
            <w:rStyle w:val="Hyperlink"/>
            <w:rFonts w:hint="cs"/>
            <w:rtl/>
          </w:rPr>
          <w:t>أبو حامد الغزالی</w:t>
        </w:r>
        <w:r w:rsidR="008E3741" w:rsidRPr="00B6523B">
          <w:rPr>
            <w:rStyle w:val="Hyperlink"/>
            <w:rFonts w:hint="eastAsia"/>
            <w:rtl/>
          </w:rPr>
          <w:t>،</w:t>
        </w:r>
        <w:r w:rsidR="008E3741" w:rsidRPr="00B6523B">
          <w:rPr>
            <w:rStyle w:val="Hyperlink"/>
            <w:rtl/>
          </w:rPr>
          <w:t xml:space="preserve"> ج1، ص</w:t>
        </w:r>
        <w:r w:rsidR="008E3741">
          <w:rPr>
            <w:rStyle w:val="Hyperlink"/>
            <w:rFonts w:hint="cs"/>
            <w:rtl/>
          </w:rPr>
          <w:t>222.</w:t>
        </w:r>
      </w:hyperlink>
    </w:p>
  </w:footnote>
  <w:footnote w:id="2">
    <w:p w14:paraId="51FD0C37" w14:textId="2D1CFC32" w:rsidR="008E3741" w:rsidRPr="00B6523B" w:rsidRDefault="00B474E3" w:rsidP="008E3741">
      <w:pPr>
        <w:pStyle w:val="FootnoteText"/>
        <w:rPr>
          <w:rtl/>
        </w:rPr>
      </w:pPr>
      <w:r w:rsidRPr="00B474E3">
        <w:footnoteRef/>
      </w:r>
      <w:r>
        <w:rPr>
          <w:rtl/>
        </w:rPr>
        <w:t>.</w:t>
      </w:r>
      <w:r w:rsidR="008E3741" w:rsidRPr="00B6523B">
        <w:rPr>
          <w:rtl/>
        </w:rPr>
        <w:t xml:space="preserve"> </w:t>
      </w:r>
      <w:hyperlink r:id="rId2" w:history="1">
        <w:r w:rsidR="008E3741" w:rsidRPr="00B6523B">
          <w:rPr>
            <w:rStyle w:val="Hyperlink"/>
            <w:rFonts w:hint="eastAsia"/>
            <w:rtl/>
          </w:rPr>
          <w:t>کفا</w:t>
        </w:r>
        <w:r w:rsidR="008E3741" w:rsidRPr="00B6523B">
          <w:rPr>
            <w:rStyle w:val="Hyperlink"/>
            <w:rFonts w:hint="cs"/>
            <w:rtl/>
          </w:rPr>
          <w:t>ی</w:t>
        </w:r>
        <w:r w:rsidR="008E3741" w:rsidRPr="00B6523B">
          <w:rPr>
            <w:rStyle w:val="Hyperlink"/>
            <w:rFonts w:hint="eastAsia"/>
            <w:rtl/>
          </w:rPr>
          <w:t>ه</w:t>
        </w:r>
        <w:r w:rsidR="008E3741" w:rsidRPr="00B6523B">
          <w:rPr>
            <w:rStyle w:val="Hyperlink"/>
            <w:rtl/>
          </w:rPr>
          <w:t xml:space="preserve"> الاصول، آخوند خراسان</w:t>
        </w:r>
        <w:r w:rsidR="008E3741" w:rsidRPr="00B6523B">
          <w:rPr>
            <w:rStyle w:val="Hyperlink"/>
            <w:rFonts w:hint="cs"/>
            <w:rtl/>
          </w:rPr>
          <w:t>ی</w:t>
        </w:r>
        <w:r w:rsidR="008E3741" w:rsidRPr="00B6523B">
          <w:rPr>
            <w:rStyle w:val="Hyperlink"/>
            <w:rFonts w:hint="eastAsia"/>
            <w:rtl/>
          </w:rPr>
          <w:t>،</w:t>
        </w:r>
        <w:r w:rsidR="008E3741" w:rsidRPr="00B6523B">
          <w:rPr>
            <w:rStyle w:val="Hyperlink"/>
            <w:rtl/>
          </w:rPr>
          <w:t xml:space="preserve"> ج1، ص189</w:t>
        </w:r>
        <w:r w:rsidR="008E3741">
          <w:rPr>
            <w:rStyle w:val="Hyperlink"/>
            <w:rFonts w:hint="cs"/>
            <w:rtl/>
          </w:rPr>
          <w:t>.</w:t>
        </w:r>
      </w:hyperlink>
    </w:p>
  </w:footnote>
  <w:footnote w:id="3">
    <w:p w14:paraId="25F88A5B" w14:textId="14D61993" w:rsidR="00DD097D" w:rsidRPr="00DD097D" w:rsidRDefault="00B474E3" w:rsidP="00DD097D">
      <w:pPr>
        <w:pStyle w:val="FootnoteText"/>
      </w:pPr>
      <w:r w:rsidRPr="00B474E3">
        <w:footnoteRef/>
      </w:r>
      <w:r>
        <w:rPr>
          <w:rtl/>
        </w:rPr>
        <w:t>.</w:t>
      </w:r>
      <w:r w:rsidR="00DD097D" w:rsidRPr="00DD097D">
        <w:rPr>
          <w:rtl/>
        </w:rPr>
        <w:t xml:space="preserve"> </w:t>
      </w:r>
      <w:hyperlink r:id="rId3" w:history="1">
        <w:r w:rsidR="00DD097D" w:rsidRPr="00DD097D">
          <w:rPr>
            <w:rStyle w:val="Hyperlink"/>
            <w:rtl/>
          </w:rPr>
          <w:t>اجود التقر</w:t>
        </w:r>
        <w:r w:rsidR="00DD097D" w:rsidRPr="00DD097D">
          <w:rPr>
            <w:rStyle w:val="Hyperlink"/>
            <w:rFonts w:hint="cs"/>
            <w:rtl/>
          </w:rPr>
          <w:t>ی</w:t>
        </w:r>
        <w:r w:rsidR="00DD097D" w:rsidRPr="00DD097D">
          <w:rPr>
            <w:rStyle w:val="Hyperlink"/>
            <w:rFonts w:hint="eastAsia"/>
            <w:rtl/>
          </w:rPr>
          <w:t>رات،</w:t>
        </w:r>
        <w:r w:rsidR="00DD097D" w:rsidRPr="00DD097D">
          <w:rPr>
            <w:rStyle w:val="Hyperlink"/>
            <w:rtl/>
          </w:rPr>
          <w:t xml:space="preserve"> نائ</w:t>
        </w:r>
        <w:r w:rsidR="00DD097D" w:rsidRPr="00DD097D">
          <w:rPr>
            <w:rStyle w:val="Hyperlink"/>
            <w:rFonts w:hint="cs"/>
            <w:rtl/>
          </w:rPr>
          <w:t>ی</w:t>
        </w:r>
        <w:r w:rsidR="00DD097D" w:rsidRPr="00DD097D">
          <w:rPr>
            <w:rStyle w:val="Hyperlink"/>
            <w:rFonts w:hint="eastAsia"/>
            <w:rtl/>
          </w:rPr>
          <w:t>ن</w:t>
        </w:r>
        <w:r w:rsidR="00DD097D" w:rsidRPr="00DD097D">
          <w:rPr>
            <w:rStyle w:val="Hyperlink"/>
            <w:rFonts w:hint="cs"/>
            <w:rtl/>
          </w:rPr>
          <w:t>ی</w:t>
        </w:r>
        <w:r w:rsidR="00DD097D" w:rsidRPr="00DD097D">
          <w:rPr>
            <w:rStyle w:val="Hyperlink"/>
            <w:rFonts w:hint="eastAsia"/>
            <w:rtl/>
          </w:rPr>
          <w:t>،</w:t>
        </w:r>
        <w:r w:rsidR="00DD097D" w:rsidRPr="00DD097D">
          <w:rPr>
            <w:rStyle w:val="Hyperlink"/>
            <w:rtl/>
          </w:rPr>
          <w:t xml:space="preserve"> ج1، ص404.</w:t>
        </w:r>
      </w:hyperlink>
    </w:p>
  </w:footnote>
  <w:footnote w:id="4">
    <w:p w14:paraId="547E4923" w14:textId="4B26B95B" w:rsidR="009C6C87" w:rsidRPr="002907F5" w:rsidRDefault="00B474E3" w:rsidP="009C6C87">
      <w:pPr>
        <w:pStyle w:val="FootnoteText"/>
      </w:pPr>
      <w:r w:rsidRPr="00B474E3">
        <w:footnoteRef/>
      </w:r>
      <w:r>
        <w:rPr>
          <w:rtl/>
        </w:rPr>
        <w:t>.</w:t>
      </w:r>
      <w:r w:rsidR="009C6C87" w:rsidRPr="002907F5">
        <w:rPr>
          <w:rtl/>
        </w:rPr>
        <w:t xml:space="preserve"> </w:t>
      </w:r>
      <w:r w:rsidR="009C6C87" w:rsidRPr="002907F5">
        <w:rPr>
          <w:rFonts w:hint="eastAsia"/>
          <w:rtl/>
        </w:rPr>
        <w:t>سوره</w:t>
      </w:r>
      <w:r w:rsidR="009C6C87" w:rsidRPr="002907F5">
        <w:rPr>
          <w:rtl/>
        </w:rPr>
        <w:t xml:space="preserve"> نساء، آيه 29.</w:t>
      </w:r>
    </w:p>
  </w:footnote>
  <w:footnote w:id="5">
    <w:p w14:paraId="6CB1C922" w14:textId="06386EC2" w:rsidR="005011DD" w:rsidRPr="005011DD" w:rsidRDefault="00B474E3" w:rsidP="005011DD">
      <w:pPr>
        <w:pStyle w:val="FootnoteText"/>
      </w:pPr>
      <w:r w:rsidRPr="00B474E3">
        <w:footnoteRef/>
      </w:r>
      <w:r>
        <w:rPr>
          <w:rtl/>
        </w:rPr>
        <w:t>.</w:t>
      </w:r>
      <w:r w:rsidR="005011DD" w:rsidRPr="005011DD">
        <w:rPr>
          <w:rtl/>
        </w:rPr>
        <w:t xml:space="preserve"> </w:t>
      </w:r>
      <w:hyperlink r:id="rId4" w:history="1">
        <w:r w:rsidR="005011DD" w:rsidRPr="005011DD">
          <w:rPr>
            <w:rStyle w:val="Hyperlink"/>
            <w:rtl/>
          </w:rPr>
          <w:t>موسوعة الامام الخوئ</w:t>
        </w:r>
        <w:r w:rsidR="005011DD" w:rsidRPr="005011DD">
          <w:rPr>
            <w:rStyle w:val="Hyperlink"/>
            <w:rFonts w:hint="cs"/>
            <w:rtl/>
          </w:rPr>
          <w:t>ی</w:t>
        </w:r>
        <w:r w:rsidR="005011DD" w:rsidRPr="005011DD">
          <w:rPr>
            <w:rStyle w:val="Hyperlink"/>
            <w:rFonts w:hint="eastAsia"/>
            <w:rtl/>
          </w:rPr>
          <w:t>،</w:t>
        </w:r>
        <w:r w:rsidR="005011DD" w:rsidRPr="005011DD">
          <w:rPr>
            <w:rStyle w:val="Hyperlink"/>
            <w:rtl/>
          </w:rPr>
          <w:t xml:space="preserve"> الس</w:t>
        </w:r>
        <w:r w:rsidR="005011DD" w:rsidRPr="005011DD">
          <w:rPr>
            <w:rStyle w:val="Hyperlink"/>
            <w:rFonts w:hint="cs"/>
            <w:rtl/>
          </w:rPr>
          <w:t>ی</w:t>
        </w:r>
        <w:r w:rsidR="005011DD" w:rsidRPr="005011DD">
          <w:rPr>
            <w:rStyle w:val="Hyperlink"/>
            <w:rFonts w:hint="eastAsia"/>
            <w:rtl/>
          </w:rPr>
          <w:t>د</w:t>
        </w:r>
        <w:r w:rsidR="005011DD" w:rsidRPr="005011DD">
          <w:rPr>
            <w:rStyle w:val="Hyperlink"/>
            <w:rtl/>
          </w:rPr>
          <w:t xml:space="preserve"> أبوالقاسم الخوئ</w:t>
        </w:r>
        <w:r w:rsidR="005011DD" w:rsidRPr="005011DD">
          <w:rPr>
            <w:rStyle w:val="Hyperlink"/>
            <w:rFonts w:hint="cs"/>
            <w:rtl/>
          </w:rPr>
          <w:t>ی</w:t>
        </w:r>
        <w:r w:rsidR="005011DD" w:rsidRPr="005011DD">
          <w:rPr>
            <w:rStyle w:val="Hyperlink"/>
            <w:rFonts w:hint="eastAsia"/>
            <w:rtl/>
          </w:rPr>
          <w:t>،</w:t>
        </w:r>
        <w:r w:rsidR="005011DD" w:rsidRPr="005011DD">
          <w:rPr>
            <w:rStyle w:val="Hyperlink"/>
            <w:rtl/>
          </w:rPr>
          <w:t xml:space="preserve"> ج23، ص77.</w:t>
        </w:r>
      </w:hyperlink>
    </w:p>
  </w:footnote>
  <w:footnote w:id="6">
    <w:p w14:paraId="53C6FD93" w14:textId="2E6792AD" w:rsidR="00D04DB0" w:rsidRPr="001A3798" w:rsidRDefault="00B474E3" w:rsidP="00D04DB0">
      <w:pPr>
        <w:pStyle w:val="FootnoteText"/>
        <w:rPr>
          <w:lang w:bidi="ar-SA"/>
        </w:rPr>
      </w:pPr>
      <w:r w:rsidRPr="00B474E3">
        <w:footnoteRef/>
      </w:r>
      <w:r>
        <w:rPr>
          <w:rtl/>
        </w:rPr>
        <w:t>.</w:t>
      </w:r>
      <w:r w:rsidR="00D04DB0" w:rsidRPr="001A3798">
        <w:rPr>
          <w:rtl/>
        </w:rPr>
        <w:t xml:space="preserve"> </w:t>
      </w:r>
      <w:hyperlink r:id="rId5" w:history="1">
        <w:r w:rsidR="00D04DB0" w:rsidRPr="001A3798">
          <w:rPr>
            <w:rStyle w:val="Hyperlink"/>
            <w:rtl/>
          </w:rPr>
          <w:t>مستمسک العروه الوثق</w:t>
        </w:r>
        <w:r w:rsidR="00D04DB0" w:rsidRPr="001A3798">
          <w:rPr>
            <w:rStyle w:val="Hyperlink"/>
            <w:rFonts w:hint="cs"/>
            <w:rtl/>
          </w:rPr>
          <w:t>ی</w:t>
        </w:r>
        <w:r w:rsidR="00D04DB0" w:rsidRPr="001A3798">
          <w:rPr>
            <w:rStyle w:val="Hyperlink"/>
            <w:rFonts w:hint="eastAsia"/>
            <w:rtl/>
          </w:rPr>
          <w:t>،</w:t>
        </w:r>
        <w:r w:rsidR="00D04DB0" w:rsidRPr="001A3798">
          <w:rPr>
            <w:rStyle w:val="Hyperlink"/>
            <w:rtl/>
          </w:rPr>
          <w:t xml:space="preserve"> س</w:t>
        </w:r>
        <w:r w:rsidR="00D04DB0" w:rsidRPr="001A3798">
          <w:rPr>
            <w:rStyle w:val="Hyperlink"/>
            <w:rFonts w:hint="cs"/>
            <w:rtl/>
          </w:rPr>
          <w:t>ی</w:t>
        </w:r>
        <w:r w:rsidR="00D04DB0" w:rsidRPr="001A3798">
          <w:rPr>
            <w:rStyle w:val="Hyperlink"/>
            <w:rFonts w:hint="eastAsia"/>
            <w:rtl/>
          </w:rPr>
          <w:t>د</w:t>
        </w:r>
        <w:r w:rsidR="00D04DB0" w:rsidRPr="001A3798">
          <w:rPr>
            <w:rStyle w:val="Hyperlink"/>
            <w:rtl/>
          </w:rPr>
          <w:t xml:space="preserve"> محسن حک</w:t>
        </w:r>
        <w:r w:rsidR="00D04DB0" w:rsidRPr="001A3798">
          <w:rPr>
            <w:rStyle w:val="Hyperlink"/>
            <w:rFonts w:hint="cs"/>
            <w:rtl/>
          </w:rPr>
          <w:t>ی</w:t>
        </w:r>
        <w:r w:rsidR="00D04DB0" w:rsidRPr="001A3798">
          <w:rPr>
            <w:rStyle w:val="Hyperlink"/>
            <w:rFonts w:hint="eastAsia"/>
            <w:rtl/>
          </w:rPr>
          <w:t>م،</w:t>
        </w:r>
        <w:r w:rsidR="00D04DB0" w:rsidRPr="001A3798">
          <w:rPr>
            <w:rStyle w:val="Hyperlink"/>
            <w:rtl/>
          </w:rPr>
          <w:t xml:space="preserve"> ج9، ص35</w:t>
        </w:r>
        <w:r w:rsidR="00D04DB0" w:rsidRPr="001A3798">
          <w:rPr>
            <w:rStyle w:val="Hyperlink"/>
          </w:rPr>
          <w:t>.</w:t>
        </w:r>
      </w:hyperlink>
    </w:p>
  </w:footnote>
  <w:footnote w:id="7">
    <w:p w14:paraId="5A057E55" w14:textId="39F4EC50" w:rsidR="00512CF2" w:rsidRPr="00512CF2" w:rsidRDefault="00B474E3" w:rsidP="00512CF2">
      <w:pPr>
        <w:pStyle w:val="FootnoteText"/>
      </w:pPr>
      <w:r w:rsidRPr="00B474E3">
        <w:footnoteRef/>
      </w:r>
      <w:r>
        <w:rPr>
          <w:rtl/>
        </w:rPr>
        <w:t>.</w:t>
      </w:r>
      <w:r w:rsidR="00512CF2" w:rsidRPr="00512CF2">
        <w:rPr>
          <w:rtl/>
        </w:rPr>
        <w:t xml:space="preserve"> </w:t>
      </w:r>
      <w:r w:rsidR="00512CF2" w:rsidRPr="00512CF2">
        <w:rPr>
          <w:rFonts w:hint="eastAsia"/>
          <w:rtl/>
        </w:rPr>
        <w:t>سوره</w:t>
      </w:r>
      <w:r w:rsidR="00512CF2" w:rsidRPr="00512CF2">
        <w:rPr>
          <w:rtl/>
        </w:rPr>
        <w:t xml:space="preserve"> مائده، آيه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C2F38" w14:textId="77777777" w:rsidR="00481C31" w:rsidRDefault="00481C31">
    <w:pPr>
      <w:pStyle w:val="Header"/>
    </w:pPr>
  </w:p>
  <w:p w14:paraId="343C32FD" w14:textId="77777777" w:rsidR="006A6D92" w:rsidRDefault="006A6D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5757"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0" w:name="BokNum"/>
    <w:bookmarkEnd w:id="80"/>
    <w:r w:rsidR="00D0596E">
      <w:rPr>
        <w:b/>
        <w:bCs/>
        <w:sz w:val="20"/>
        <w:szCs w:val="24"/>
        <w:rtl/>
      </w:rPr>
      <w:t>113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1" w:name="Bokdars"/>
    <w:bookmarkEnd w:id="81"/>
    <w:r w:rsidR="00D0596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2" w:name="Bokostad"/>
    <w:bookmarkEnd w:id="82"/>
    <w:r w:rsidR="00D0596E">
      <w:rPr>
        <w:b/>
        <w:bCs/>
        <w:color w:val="632423" w:themeColor="accent2" w:themeShade="80"/>
        <w:sz w:val="20"/>
        <w:szCs w:val="24"/>
        <w:rtl/>
      </w:rPr>
      <w:t>شه</w:t>
    </w:r>
    <w:r w:rsidR="00D0596E">
      <w:rPr>
        <w:rFonts w:hint="cs"/>
        <w:b/>
        <w:bCs/>
        <w:color w:val="632423" w:themeColor="accent2" w:themeShade="80"/>
        <w:sz w:val="20"/>
        <w:szCs w:val="24"/>
        <w:rtl/>
      </w:rPr>
      <w:t>ی</w:t>
    </w:r>
    <w:r w:rsidR="00D0596E">
      <w:rPr>
        <w:rFonts w:hint="eastAsia"/>
        <w:b/>
        <w:bCs/>
        <w:color w:val="632423" w:themeColor="accent2" w:themeShade="80"/>
        <w:sz w:val="20"/>
        <w:szCs w:val="24"/>
        <w:rtl/>
      </w:rPr>
      <w:t>د</w:t>
    </w:r>
    <w:r w:rsidR="00D0596E">
      <w:rPr>
        <w:rFonts w:hint="cs"/>
        <w:b/>
        <w:bCs/>
        <w:color w:val="632423" w:themeColor="accent2" w:themeShade="80"/>
        <w:sz w:val="20"/>
        <w:szCs w:val="24"/>
        <w:rtl/>
      </w:rPr>
      <w:t>ی</w:t>
    </w:r>
    <w:r w:rsidR="00D0596E">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3" w:name="BokTarikh"/>
    <w:bookmarkEnd w:id="83"/>
    <w:r w:rsidR="00D0596E">
      <w:rPr>
        <w:sz w:val="24"/>
        <w:szCs w:val="24"/>
        <w:rtl/>
      </w:rPr>
      <w:t>9 /1 /1401</w:t>
    </w:r>
  </w:p>
  <w:p w14:paraId="691B83F3"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4" w:name="BokSabj"/>
    <w:bookmarkEnd w:id="84"/>
    <w:r w:rsidR="00D0596E">
      <w:rPr>
        <w:color w:val="000000" w:themeColor="text1"/>
        <w:sz w:val="24"/>
        <w:szCs w:val="24"/>
        <w:rtl/>
      </w:rPr>
      <w:t>نواه</w:t>
    </w:r>
    <w:r w:rsidR="00D0596E">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85" w:name="Bokmoqarer"/>
    <w:bookmarkEnd w:id="85"/>
    <w:r w:rsidR="00D0596E">
      <w:rPr>
        <w:sz w:val="24"/>
        <w:szCs w:val="24"/>
        <w:rtl/>
      </w:rPr>
      <w:t>س</w:t>
    </w:r>
    <w:r w:rsidR="00D0596E">
      <w:rPr>
        <w:rFonts w:hint="cs"/>
        <w:sz w:val="24"/>
        <w:szCs w:val="24"/>
        <w:rtl/>
      </w:rPr>
      <w:t>ی</w:t>
    </w:r>
    <w:r w:rsidR="00D0596E">
      <w:rPr>
        <w:rFonts w:hint="eastAsia"/>
        <w:sz w:val="24"/>
        <w:szCs w:val="24"/>
        <w:rtl/>
      </w:rPr>
      <w:t>د</w:t>
    </w:r>
    <w:r w:rsidR="00D0596E">
      <w:rPr>
        <w:sz w:val="24"/>
        <w:szCs w:val="24"/>
        <w:rtl/>
      </w:rPr>
      <w:t xml:space="preserve"> عل</w:t>
    </w:r>
    <w:r w:rsidR="00D0596E">
      <w:rPr>
        <w:rFonts w:hint="cs"/>
        <w:sz w:val="24"/>
        <w:szCs w:val="24"/>
        <w:rtl/>
      </w:rPr>
      <w:t>ی</w:t>
    </w:r>
    <w:r w:rsidR="00D0596E">
      <w:rPr>
        <w:sz w:val="24"/>
        <w:szCs w:val="24"/>
        <w:rtl/>
      </w:rPr>
      <w:t xml:space="preserve"> محمود</w:t>
    </w:r>
    <w:r w:rsidR="00D0596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86" w:name="BokSabj2"/>
    <w:bookmarkEnd w:id="86"/>
    <w:r w:rsidR="00D0596E">
      <w:rPr>
        <w:sz w:val="24"/>
        <w:szCs w:val="24"/>
        <w:rtl/>
      </w:rPr>
      <w:t>اقتضاء النه</w:t>
    </w:r>
    <w:r w:rsidR="00D0596E">
      <w:rPr>
        <w:rFonts w:hint="cs"/>
        <w:sz w:val="24"/>
        <w:szCs w:val="24"/>
        <w:rtl/>
      </w:rPr>
      <w:t>ی</w:t>
    </w:r>
    <w:r w:rsidR="00D0596E">
      <w:rPr>
        <w:sz w:val="24"/>
        <w:szCs w:val="24"/>
        <w:rtl/>
      </w:rPr>
      <w:t xml:space="preserve"> للفساد</w:t>
    </w:r>
  </w:p>
  <w:p w14:paraId="5FA1F39E" w14:textId="77777777" w:rsidR="006A6D92" w:rsidRDefault="006A6D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02"/>
    <w:rsid w:val="000072A3"/>
    <w:rsid w:val="00017F82"/>
    <w:rsid w:val="000254FD"/>
    <w:rsid w:val="00025777"/>
    <w:rsid w:val="00025B70"/>
    <w:rsid w:val="000353D7"/>
    <w:rsid w:val="00035D49"/>
    <w:rsid w:val="00055496"/>
    <w:rsid w:val="00063E31"/>
    <w:rsid w:val="00080A41"/>
    <w:rsid w:val="0008299B"/>
    <w:rsid w:val="000913AA"/>
    <w:rsid w:val="000924B7"/>
    <w:rsid w:val="00093B4B"/>
    <w:rsid w:val="00094847"/>
    <w:rsid w:val="00096C63"/>
    <w:rsid w:val="000B5DB5"/>
    <w:rsid w:val="000C3947"/>
    <w:rsid w:val="000D2A37"/>
    <w:rsid w:val="000D30E9"/>
    <w:rsid w:val="000D6818"/>
    <w:rsid w:val="000E335E"/>
    <w:rsid w:val="000F16CF"/>
    <w:rsid w:val="000F5BAC"/>
    <w:rsid w:val="00102585"/>
    <w:rsid w:val="00114AB7"/>
    <w:rsid w:val="00116B2B"/>
    <w:rsid w:val="00124088"/>
    <w:rsid w:val="00124E3D"/>
    <w:rsid w:val="00126909"/>
    <w:rsid w:val="00127E95"/>
    <w:rsid w:val="00130659"/>
    <w:rsid w:val="00131C90"/>
    <w:rsid w:val="001347C7"/>
    <w:rsid w:val="001356B0"/>
    <w:rsid w:val="00151937"/>
    <w:rsid w:val="00180774"/>
    <w:rsid w:val="00181844"/>
    <w:rsid w:val="001837E9"/>
    <w:rsid w:val="00187DFA"/>
    <w:rsid w:val="001A158E"/>
    <w:rsid w:val="001A1BC1"/>
    <w:rsid w:val="001A1EA5"/>
    <w:rsid w:val="001A2574"/>
    <w:rsid w:val="001A27D7"/>
    <w:rsid w:val="001A294E"/>
    <w:rsid w:val="001A3798"/>
    <w:rsid w:val="001A4ED8"/>
    <w:rsid w:val="001B2488"/>
    <w:rsid w:val="001B6799"/>
    <w:rsid w:val="001C1362"/>
    <w:rsid w:val="001D0D70"/>
    <w:rsid w:val="001D2E9A"/>
    <w:rsid w:val="001D597F"/>
    <w:rsid w:val="001E3FD4"/>
    <w:rsid w:val="0020241A"/>
    <w:rsid w:val="00203821"/>
    <w:rsid w:val="00203E9C"/>
    <w:rsid w:val="00211632"/>
    <w:rsid w:val="00214FE6"/>
    <w:rsid w:val="0021630D"/>
    <w:rsid w:val="0024121B"/>
    <w:rsid w:val="00247D2F"/>
    <w:rsid w:val="00256560"/>
    <w:rsid w:val="00257650"/>
    <w:rsid w:val="0027605E"/>
    <w:rsid w:val="00281E00"/>
    <w:rsid w:val="00286264"/>
    <w:rsid w:val="00292E18"/>
    <w:rsid w:val="00294A52"/>
    <w:rsid w:val="002A4E74"/>
    <w:rsid w:val="002B575F"/>
    <w:rsid w:val="002B729B"/>
    <w:rsid w:val="002C23B5"/>
    <w:rsid w:val="002C53A2"/>
    <w:rsid w:val="002D0040"/>
    <w:rsid w:val="002D2FA8"/>
    <w:rsid w:val="002E220F"/>
    <w:rsid w:val="00307311"/>
    <w:rsid w:val="0032100F"/>
    <w:rsid w:val="00322F73"/>
    <w:rsid w:val="00323704"/>
    <w:rsid w:val="0033402C"/>
    <w:rsid w:val="00340521"/>
    <w:rsid w:val="00345C73"/>
    <w:rsid w:val="00354A99"/>
    <w:rsid w:val="00360311"/>
    <w:rsid w:val="00361922"/>
    <w:rsid w:val="0037339B"/>
    <w:rsid w:val="00386C11"/>
    <w:rsid w:val="00397466"/>
    <w:rsid w:val="003A6148"/>
    <w:rsid w:val="003B2765"/>
    <w:rsid w:val="003C33F6"/>
    <w:rsid w:val="003C3D2E"/>
    <w:rsid w:val="003C43A5"/>
    <w:rsid w:val="003C7B7D"/>
    <w:rsid w:val="003E1C5C"/>
    <w:rsid w:val="003E6650"/>
    <w:rsid w:val="003F5B46"/>
    <w:rsid w:val="00401363"/>
    <w:rsid w:val="00402E47"/>
    <w:rsid w:val="004211D6"/>
    <w:rsid w:val="00425015"/>
    <w:rsid w:val="00430994"/>
    <w:rsid w:val="00436E82"/>
    <w:rsid w:val="00441B6D"/>
    <w:rsid w:val="004556EF"/>
    <w:rsid w:val="00462B07"/>
    <w:rsid w:val="00465BD2"/>
    <w:rsid w:val="004715C8"/>
    <w:rsid w:val="00481C31"/>
    <w:rsid w:val="00482FC1"/>
    <w:rsid w:val="00483027"/>
    <w:rsid w:val="004831B7"/>
    <w:rsid w:val="00484710"/>
    <w:rsid w:val="004871AA"/>
    <w:rsid w:val="004918D7"/>
    <w:rsid w:val="004926E1"/>
    <w:rsid w:val="004A2FEA"/>
    <w:rsid w:val="004D2DD7"/>
    <w:rsid w:val="004D75C5"/>
    <w:rsid w:val="004E2186"/>
    <w:rsid w:val="004E66FB"/>
    <w:rsid w:val="004F470A"/>
    <w:rsid w:val="004F4C59"/>
    <w:rsid w:val="00500C8F"/>
    <w:rsid w:val="005011DD"/>
    <w:rsid w:val="00501909"/>
    <w:rsid w:val="00507BBB"/>
    <w:rsid w:val="005128DF"/>
    <w:rsid w:val="00512CF2"/>
    <w:rsid w:val="00514903"/>
    <w:rsid w:val="00514DFB"/>
    <w:rsid w:val="0051592A"/>
    <w:rsid w:val="005206FE"/>
    <w:rsid w:val="005257ED"/>
    <w:rsid w:val="005306F8"/>
    <w:rsid w:val="0054023D"/>
    <w:rsid w:val="005426BF"/>
    <w:rsid w:val="00554FC4"/>
    <w:rsid w:val="0056213C"/>
    <w:rsid w:val="0056395E"/>
    <w:rsid w:val="00580C24"/>
    <w:rsid w:val="005968EF"/>
    <w:rsid w:val="00596BD2"/>
    <w:rsid w:val="00596C1E"/>
    <w:rsid w:val="005A2E26"/>
    <w:rsid w:val="005B7BCA"/>
    <w:rsid w:val="005C0DAE"/>
    <w:rsid w:val="005C188E"/>
    <w:rsid w:val="005D2349"/>
    <w:rsid w:val="005E1B60"/>
    <w:rsid w:val="005E3E90"/>
    <w:rsid w:val="005E5507"/>
    <w:rsid w:val="005E607B"/>
    <w:rsid w:val="005F0A8D"/>
    <w:rsid w:val="00601229"/>
    <w:rsid w:val="00603B67"/>
    <w:rsid w:val="00614CC3"/>
    <w:rsid w:val="006162A2"/>
    <w:rsid w:val="006240DA"/>
    <w:rsid w:val="0063256E"/>
    <w:rsid w:val="00633F04"/>
    <w:rsid w:val="00635219"/>
    <w:rsid w:val="00635EC0"/>
    <w:rsid w:val="00640B58"/>
    <w:rsid w:val="00642CE7"/>
    <w:rsid w:val="00645A60"/>
    <w:rsid w:val="00651B02"/>
    <w:rsid w:val="00651B19"/>
    <w:rsid w:val="00660A29"/>
    <w:rsid w:val="00695519"/>
    <w:rsid w:val="006A4134"/>
    <w:rsid w:val="006A5DDA"/>
    <w:rsid w:val="006A6701"/>
    <w:rsid w:val="006A6D92"/>
    <w:rsid w:val="006B21F4"/>
    <w:rsid w:val="006B3753"/>
    <w:rsid w:val="006B7AD6"/>
    <w:rsid w:val="006C50FD"/>
    <w:rsid w:val="006D05B1"/>
    <w:rsid w:val="006D19FE"/>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4E91"/>
    <w:rsid w:val="00762452"/>
    <w:rsid w:val="00763139"/>
    <w:rsid w:val="007639E0"/>
    <w:rsid w:val="00775507"/>
    <w:rsid w:val="00783473"/>
    <w:rsid w:val="0078594B"/>
    <w:rsid w:val="007924A8"/>
    <w:rsid w:val="00795E02"/>
    <w:rsid w:val="007979D0"/>
    <w:rsid w:val="007A4E18"/>
    <w:rsid w:val="007A72C1"/>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2B0"/>
    <w:rsid w:val="00871916"/>
    <w:rsid w:val="008956DD"/>
    <w:rsid w:val="008A510E"/>
    <w:rsid w:val="008A522A"/>
    <w:rsid w:val="008B4464"/>
    <w:rsid w:val="008B7306"/>
    <w:rsid w:val="008B750B"/>
    <w:rsid w:val="008C3162"/>
    <w:rsid w:val="008D1F14"/>
    <w:rsid w:val="008D6868"/>
    <w:rsid w:val="008E3741"/>
    <w:rsid w:val="008E3924"/>
    <w:rsid w:val="008F13F7"/>
    <w:rsid w:val="008F5B4D"/>
    <w:rsid w:val="00907425"/>
    <w:rsid w:val="00920CBA"/>
    <w:rsid w:val="00923C34"/>
    <w:rsid w:val="00924152"/>
    <w:rsid w:val="00924529"/>
    <w:rsid w:val="0092513D"/>
    <w:rsid w:val="00925F17"/>
    <w:rsid w:val="00927A9F"/>
    <w:rsid w:val="009335CC"/>
    <w:rsid w:val="00935A55"/>
    <w:rsid w:val="00941CEB"/>
    <w:rsid w:val="0094720F"/>
    <w:rsid w:val="00953B28"/>
    <w:rsid w:val="00954322"/>
    <w:rsid w:val="00957CAA"/>
    <w:rsid w:val="0096533A"/>
    <w:rsid w:val="0096778A"/>
    <w:rsid w:val="00977656"/>
    <w:rsid w:val="009846A7"/>
    <w:rsid w:val="00984D8E"/>
    <w:rsid w:val="0098794D"/>
    <w:rsid w:val="00987C54"/>
    <w:rsid w:val="0099497B"/>
    <w:rsid w:val="009A43BA"/>
    <w:rsid w:val="009A5673"/>
    <w:rsid w:val="009B0D05"/>
    <w:rsid w:val="009B4CA6"/>
    <w:rsid w:val="009B79F8"/>
    <w:rsid w:val="009C66D5"/>
    <w:rsid w:val="009C6C87"/>
    <w:rsid w:val="009D13FD"/>
    <w:rsid w:val="009D266A"/>
    <w:rsid w:val="009F2D60"/>
    <w:rsid w:val="009F7E07"/>
    <w:rsid w:val="00A01522"/>
    <w:rsid w:val="00A075BC"/>
    <w:rsid w:val="00A10A11"/>
    <w:rsid w:val="00A13C6A"/>
    <w:rsid w:val="00A17B09"/>
    <w:rsid w:val="00A377ED"/>
    <w:rsid w:val="00A432E0"/>
    <w:rsid w:val="00A4370F"/>
    <w:rsid w:val="00A457C6"/>
    <w:rsid w:val="00A46AD0"/>
    <w:rsid w:val="00A47063"/>
    <w:rsid w:val="00A473A8"/>
    <w:rsid w:val="00A513F0"/>
    <w:rsid w:val="00A61AC8"/>
    <w:rsid w:val="00A6366F"/>
    <w:rsid w:val="00A65D4C"/>
    <w:rsid w:val="00A70512"/>
    <w:rsid w:val="00AA1F60"/>
    <w:rsid w:val="00AA40D7"/>
    <w:rsid w:val="00AB5F7D"/>
    <w:rsid w:val="00AC030B"/>
    <w:rsid w:val="00AC0C50"/>
    <w:rsid w:val="00AC6FE2"/>
    <w:rsid w:val="00AF04B7"/>
    <w:rsid w:val="00AF3925"/>
    <w:rsid w:val="00B1296B"/>
    <w:rsid w:val="00B2292F"/>
    <w:rsid w:val="00B269BF"/>
    <w:rsid w:val="00B43169"/>
    <w:rsid w:val="00B474E3"/>
    <w:rsid w:val="00B501A8"/>
    <w:rsid w:val="00B55AE4"/>
    <w:rsid w:val="00B70B46"/>
    <w:rsid w:val="00B739B0"/>
    <w:rsid w:val="00B814A3"/>
    <w:rsid w:val="00B87277"/>
    <w:rsid w:val="00B96F38"/>
    <w:rsid w:val="00BC716B"/>
    <w:rsid w:val="00BD0E74"/>
    <w:rsid w:val="00BD5F8C"/>
    <w:rsid w:val="00BD7C60"/>
    <w:rsid w:val="00BE29DD"/>
    <w:rsid w:val="00C038E6"/>
    <w:rsid w:val="00C066AF"/>
    <w:rsid w:val="00C10E06"/>
    <w:rsid w:val="00C145B8"/>
    <w:rsid w:val="00C2438F"/>
    <w:rsid w:val="00C31AF0"/>
    <w:rsid w:val="00C32A7E"/>
    <w:rsid w:val="00C34F28"/>
    <w:rsid w:val="00C368DF"/>
    <w:rsid w:val="00C442C5"/>
    <w:rsid w:val="00C57B5C"/>
    <w:rsid w:val="00C57C7C"/>
    <w:rsid w:val="00C61049"/>
    <w:rsid w:val="00C63FFE"/>
    <w:rsid w:val="00C65BBA"/>
    <w:rsid w:val="00C660A1"/>
    <w:rsid w:val="00C90229"/>
    <w:rsid w:val="00C91EB6"/>
    <w:rsid w:val="00CA10B0"/>
    <w:rsid w:val="00CA2F8E"/>
    <w:rsid w:val="00CA3EE2"/>
    <w:rsid w:val="00CA7FD5"/>
    <w:rsid w:val="00CB3287"/>
    <w:rsid w:val="00CB33E2"/>
    <w:rsid w:val="00CB4E68"/>
    <w:rsid w:val="00CC2344"/>
    <w:rsid w:val="00CC2733"/>
    <w:rsid w:val="00CD0050"/>
    <w:rsid w:val="00CD0182"/>
    <w:rsid w:val="00CD51D4"/>
    <w:rsid w:val="00CD55B7"/>
    <w:rsid w:val="00CE7481"/>
    <w:rsid w:val="00CF0A8F"/>
    <w:rsid w:val="00D048CE"/>
    <w:rsid w:val="00D04DB0"/>
    <w:rsid w:val="00D0596E"/>
    <w:rsid w:val="00D10998"/>
    <w:rsid w:val="00D15CBD"/>
    <w:rsid w:val="00D15D77"/>
    <w:rsid w:val="00D221CB"/>
    <w:rsid w:val="00D23391"/>
    <w:rsid w:val="00D264ED"/>
    <w:rsid w:val="00D31805"/>
    <w:rsid w:val="00D51369"/>
    <w:rsid w:val="00D552B9"/>
    <w:rsid w:val="00D71F38"/>
    <w:rsid w:val="00D735B2"/>
    <w:rsid w:val="00D74021"/>
    <w:rsid w:val="00D76D01"/>
    <w:rsid w:val="00D85775"/>
    <w:rsid w:val="00D9049F"/>
    <w:rsid w:val="00D922A9"/>
    <w:rsid w:val="00D9394A"/>
    <w:rsid w:val="00DB0CBB"/>
    <w:rsid w:val="00DB67CC"/>
    <w:rsid w:val="00DC3783"/>
    <w:rsid w:val="00DD097D"/>
    <w:rsid w:val="00DD5CB6"/>
    <w:rsid w:val="00DE1070"/>
    <w:rsid w:val="00DE63E2"/>
    <w:rsid w:val="00E00219"/>
    <w:rsid w:val="00E0316B"/>
    <w:rsid w:val="00E11F85"/>
    <w:rsid w:val="00E25E10"/>
    <w:rsid w:val="00E44B64"/>
    <w:rsid w:val="00E50B41"/>
    <w:rsid w:val="00E5219B"/>
    <w:rsid w:val="00E52D07"/>
    <w:rsid w:val="00E53BA8"/>
    <w:rsid w:val="00E5518B"/>
    <w:rsid w:val="00E609FE"/>
    <w:rsid w:val="00E630BE"/>
    <w:rsid w:val="00E65EB7"/>
    <w:rsid w:val="00E75920"/>
    <w:rsid w:val="00E80D96"/>
    <w:rsid w:val="00E871FA"/>
    <w:rsid w:val="00E936A4"/>
    <w:rsid w:val="00E954BB"/>
    <w:rsid w:val="00EA45E7"/>
    <w:rsid w:val="00EB2816"/>
    <w:rsid w:val="00EB78E3"/>
    <w:rsid w:val="00EB7BE3"/>
    <w:rsid w:val="00EC1C4B"/>
    <w:rsid w:val="00EC27CD"/>
    <w:rsid w:val="00EC735A"/>
    <w:rsid w:val="00ED5F38"/>
    <w:rsid w:val="00EE1D77"/>
    <w:rsid w:val="00EF27FE"/>
    <w:rsid w:val="00F07FB6"/>
    <w:rsid w:val="00F149D0"/>
    <w:rsid w:val="00F16B53"/>
    <w:rsid w:val="00F22ADA"/>
    <w:rsid w:val="00F25ECD"/>
    <w:rsid w:val="00F2733A"/>
    <w:rsid w:val="00F318BE"/>
    <w:rsid w:val="00F33297"/>
    <w:rsid w:val="00F343FB"/>
    <w:rsid w:val="00F359FE"/>
    <w:rsid w:val="00F42159"/>
    <w:rsid w:val="00F4256E"/>
    <w:rsid w:val="00F42EE1"/>
    <w:rsid w:val="00F60F1F"/>
    <w:rsid w:val="00F61D8D"/>
    <w:rsid w:val="00F64141"/>
    <w:rsid w:val="00F67508"/>
    <w:rsid w:val="00F70A38"/>
    <w:rsid w:val="00F71FC9"/>
    <w:rsid w:val="00F73B48"/>
    <w:rsid w:val="00F74F51"/>
    <w:rsid w:val="00F80298"/>
    <w:rsid w:val="00F842AD"/>
    <w:rsid w:val="00F914EB"/>
    <w:rsid w:val="00F91B85"/>
    <w:rsid w:val="00F938E7"/>
    <w:rsid w:val="00FA035E"/>
    <w:rsid w:val="00FA1E1E"/>
    <w:rsid w:val="00FA3B17"/>
    <w:rsid w:val="00FA5E8D"/>
    <w:rsid w:val="00FA5F3D"/>
    <w:rsid w:val="00FA64DF"/>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6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DD097D"/>
    <w:rPr>
      <w:color w:val="605E5C"/>
      <w:shd w:val="clear" w:color="auto" w:fill="E1DFDD"/>
    </w:rPr>
  </w:style>
  <w:style w:type="character" w:styleId="FollowedHyperlink">
    <w:name w:val="FollowedHyperlink"/>
    <w:basedOn w:val="DefaultParagraphFont"/>
    <w:uiPriority w:val="99"/>
    <w:semiHidden/>
    <w:unhideWhenUsed/>
    <w:rsid w:val="008E37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DD097D"/>
    <w:rPr>
      <w:color w:val="605E5C"/>
      <w:shd w:val="clear" w:color="auto" w:fill="E1DFDD"/>
    </w:rPr>
  </w:style>
  <w:style w:type="character" w:styleId="FollowedHyperlink">
    <w:name w:val="FollowedHyperlink"/>
    <w:basedOn w:val="DefaultParagraphFont"/>
    <w:uiPriority w:val="99"/>
    <w:semiHidden/>
    <w:unhideWhenUsed/>
    <w:rsid w:val="008E3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0254796">
      <w:bodyDiv w:val="1"/>
      <w:marLeft w:val="0"/>
      <w:marRight w:val="0"/>
      <w:marTop w:val="0"/>
      <w:marBottom w:val="0"/>
      <w:divBdr>
        <w:top w:val="none" w:sz="0" w:space="0" w:color="auto"/>
        <w:left w:val="none" w:sz="0" w:space="0" w:color="auto"/>
        <w:bottom w:val="none" w:sz="0" w:space="0" w:color="auto"/>
        <w:right w:val="none" w:sz="0" w:space="0" w:color="auto"/>
      </w:divBdr>
    </w:div>
    <w:div w:id="174922698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57/1/404/&#1578;&#1578;&#1608;&#1602;&#1601;%20&#1579;&#1604;&#1575;&#1579;&#1577;%20&#1575;&#1605;&#1608;&#1585;" TargetMode="External"/><Relationship Id="rId2" Type="http://schemas.openxmlformats.org/officeDocument/2006/relationships/hyperlink" Target="http://lib.eshia.ir/27004/1/189/&#1608;&#1575;&#1604;&#1578;&#1581;&#1602;&#1740;&#1602;%20&#1575;&#1604;&#1605;&#1587;&#1576;&#1576;%20&#1575;&#1604;&#1578;&#1587;&#1576;&#1740;&#1576;" TargetMode="External"/><Relationship Id="rId1" Type="http://schemas.openxmlformats.org/officeDocument/2006/relationships/hyperlink" Target="http://lib.efatwa.ir/43700/1/222/&#1605;&#1581;&#1605;&#1583;%20&#1576;&#1606;%20&#1575;&#1604;&#1581;&#1587;&#1606;%20&#1608;&#1571;&#1576;&#1610;%20&#1581;&#1606;&#1610;&#1601;&#1577;" TargetMode="External"/><Relationship Id="rId5" Type="http://schemas.openxmlformats.org/officeDocument/2006/relationships/hyperlink" Target="http://lib.eshia.ir/10152/9/35/" TargetMode="External"/><Relationship Id="rId4" Type="http://schemas.openxmlformats.org/officeDocument/2006/relationships/hyperlink" Target="http://lib.eshia.ir/71334/23/77/&#1576;&#1575;&#1593;%20&#1575;&#1604;&#1605;&#1606;&#1584;&#1608;&#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4B1B-368A-473F-B1BD-D152955C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4814</TotalTime>
  <Pages>8</Pages>
  <Words>2007</Words>
  <Characters>11440</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محمدمهدی عمادی</cp:lastModifiedBy>
  <cp:revision>88</cp:revision>
  <dcterms:created xsi:type="dcterms:W3CDTF">2022-03-30T15:56:00Z</dcterms:created>
  <dcterms:modified xsi:type="dcterms:W3CDTF">2022-05-14T12:27:00Z</dcterms:modified>
  <cp:contentStatus>ویرایش 2.5</cp:contentStatus>
  <cp:version>2.7</cp:version>
</cp:coreProperties>
</file>