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3D66" w14:textId="77777777" w:rsidR="008B750B" w:rsidRPr="008A522A" w:rsidRDefault="00783473" w:rsidP="009C66D5">
      <w:pPr>
        <w:jc w:val="center"/>
        <w:rPr>
          <w:rtl/>
        </w:rPr>
      </w:pPr>
      <w:r>
        <w:rPr>
          <w:rFonts w:hint="cs"/>
          <w:noProof/>
          <w:rtl/>
        </w:rPr>
        <w:drawing>
          <wp:inline distT="0" distB="0" distL="0" distR="0" wp14:anchorId="7FCFFE4F" wp14:editId="695C0C31">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90DAE0B" w14:textId="52894E0A" w:rsidR="009562F8" w:rsidRDefault="009562F8" w:rsidP="009562F8">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0245281" w:history="1">
        <w:r w:rsidRPr="003703E3">
          <w:rPr>
            <w:rStyle w:val="Hyperlink"/>
            <w:noProof/>
            <w:rtl/>
          </w:rPr>
          <w:t>اقتضاء نه</w:t>
        </w:r>
        <w:r w:rsidRPr="003703E3">
          <w:rPr>
            <w:rStyle w:val="Hyperlink"/>
            <w:rFonts w:hint="cs"/>
            <w:noProof/>
            <w:rtl/>
          </w:rPr>
          <w:t>ی</w:t>
        </w:r>
        <w:r w:rsidRPr="003703E3">
          <w:rPr>
            <w:rStyle w:val="Hyperlink"/>
            <w:noProof/>
            <w:rtl/>
          </w:rPr>
          <w:t xml:space="preserve"> از معاملات نسبت به فساد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100245281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3CDAADF8" w14:textId="20D4EE02" w:rsidR="009562F8" w:rsidRDefault="009C02DC" w:rsidP="009562F8">
      <w:pPr>
        <w:pStyle w:val="TOC2"/>
        <w:tabs>
          <w:tab w:val="right" w:leader="dot" w:pos="10194"/>
        </w:tabs>
        <w:rPr>
          <w:rFonts w:asciiTheme="minorHAnsi" w:eastAsiaTheme="minorEastAsia" w:hAnsiTheme="minorHAnsi" w:cstheme="minorBidi"/>
          <w:bCs w:val="0"/>
          <w:noProof/>
          <w:color w:val="auto"/>
          <w:szCs w:val="22"/>
          <w:rtl/>
          <w:lang w:bidi="ar-SA"/>
        </w:rPr>
      </w:pPr>
      <w:hyperlink w:anchor="_Toc100245282" w:history="1">
        <w:r w:rsidR="009562F8" w:rsidRPr="003703E3">
          <w:rPr>
            <w:rStyle w:val="Hyperlink"/>
            <w:noProof/>
            <w:rtl/>
          </w:rPr>
          <w:t>ب: نه</w:t>
        </w:r>
        <w:r w:rsidR="009562F8" w:rsidRPr="003703E3">
          <w:rPr>
            <w:rStyle w:val="Hyperlink"/>
            <w:rFonts w:hint="cs"/>
            <w:noProof/>
            <w:rtl/>
          </w:rPr>
          <w:t>ی</w:t>
        </w:r>
        <w:r w:rsidR="009562F8" w:rsidRPr="003703E3">
          <w:rPr>
            <w:rStyle w:val="Hyperlink"/>
            <w:noProof/>
            <w:rtl/>
          </w:rPr>
          <w:t xml:space="preserve"> از مسبب</w:t>
        </w:r>
        <w:r w:rsidR="009562F8">
          <w:rPr>
            <w:noProof/>
            <w:webHidden/>
            <w:rtl/>
          </w:rPr>
          <w:tab/>
        </w:r>
        <w:r w:rsidR="009562F8">
          <w:rPr>
            <w:noProof/>
            <w:webHidden/>
            <w:rtl/>
          </w:rPr>
          <w:fldChar w:fldCharType="begin"/>
        </w:r>
        <w:r w:rsidR="009562F8">
          <w:rPr>
            <w:noProof/>
            <w:webHidden/>
            <w:rtl/>
          </w:rPr>
          <w:instrText xml:space="preserve"> </w:instrText>
        </w:r>
        <w:r w:rsidR="009562F8">
          <w:rPr>
            <w:noProof/>
            <w:webHidden/>
          </w:rPr>
          <w:instrText>PAGEREF</w:instrText>
        </w:r>
        <w:r w:rsidR="009562F8">
          <w:rPr>
            <w:noProof/>
            <w:webHidden/>
            <w:rtl/>
          </w:rPr>
          <w:instrText xml:space="preserve"> _</w:instrText>
        </w:r>
        <w:r w:rsidR="009562F8">
          <w:rPr>
            <w:noProof/>
            <w:webHidden/>
          </w:rPr>
          <w:instrText>Toc</w:instrText>
        </w:r>
        <w:r w:rsidR="009562F8">
          <w:rPr>
            <w:noProof/>
            <w:webHidden/>
            <w:rtl/>
          </w:rPr>
          <w:instrText xml:space="preserve">100245282 </w:instrText>
        </w:r>
        <w:r w:rsidR="009562F8">
          <w:rPr>
            <w:noProof/>
            <w:webHidden/>
          </w:rPr>
          <w:instrText>\h</w:instrText>
        </w:r>
        <w:r w:rsidR="009562F8">
          <w:rPr>
            <w:noProof/>
            <w:webHidden/>
            <w:rtl/>
          </w:rPr>
          <w:instrText xml:space="preserve"> </w:instrText>
        </w:r>
        <w:r w:rsidR="009562F8">
          <w:rPr>
            <w:noProof/>
            <w:webHidden/>
            <w:rtl/>
          </w:rPr>
        </w:r>
        <w:r w:rsidR="009562F8">
          <w:rPr>
            <w:noProof/>
            <w:webHidden/>
            <w:rtl/>
          </w:rPr>
          <w:fldChar w:fldCharType="separate"/>
        </w:r>
        <w:r w:rsidR="009562F8">
          <w:rPr>
            <w:noProof/>
            <w:webHidden/>
            <w:rtl/>
          </w:rPr>
          <w:t>1</w:t>
        </w:r>
        <w:r w:rsidR="009562F8">
          <w:rPr>
            <w:noProof/>
            <w:webHidden/>
            <w:rtl/>
          </w:rPr>
          <w:fldChar w:fldCharType="end"/>
        </w:r>
      </w:hyperlink>
    </w:p>
    <w:p w14:paraId="2C50D1FF" w14:textId="521A7A57" w:rsidR="009562F8" w:rsidRDefault="009C02DC" w:rsidP="009562F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0245283" w:history="1">
        <w:r w:rsidR="009562F8" w:rsidRPr="003703E3">
          <w:rPr>
            <w:rStyle w:val="Hyperlink"/>
            <w:noProof/>
            <w:rtl/>
          </w:rPr>
          <w:t>دو معنا برا</w:t>
        </w:r>
        <w:r w:rsidR="009562F8" w:rsidRPr="003703E3">
          <w:rPr>
            <w:rStyle w:val="Hyperlink"/>
            <w:rFonts w:hint="cs"/>
            <w:noProof/>
            <w:rtl/>
          </w:rPr>
          <w:t>ی</w:t>
        </w:r>
        <w:r w:rsidR="009562F8" w:rsidRPr="003703E3">
          <w:rPr>
            <w:rStyle w:val="Hyperlink"/>
            <w:noProof/>
            <w:rtl/>
          </w:rPr>
          <w:t xml:space="preserve"> نه</w:t>
        </w:r>
        <w:r w:rsidR="009562F8" w:rsidRPr="003703E3">
          <w:rPr>
            <w:rStyle w:val="Hyperlink"/>
            <w:rFonts w:hint="cs"/>
            <w:noProof/>
            <w:rtl/>
          </w:rPr>
          <w:t>ی</w:t>
        </w:r>
        <w:r w:rsidR="009562F8" w:rsidRPr="003703E3">
          <w:rPr>
            <w:rStyle w:val="Hyperlink"/>
            <w:noProof/>
            <w:rtl/>
          </w:rPr>
          <w:t xml:space="preserve"> از مسبب</w:t>
        </w:r>
        <w:r w:rsidR="009562F8">
          <w:rPr>
            <w:noProof/>
            <w:webHidden/>
            <w:rtl/>
          </w:rPr>
          <w:tab/>
        </w:r>
        <w:r w:rsidR="009562F8">
          <w:rPr>
            <w:noProof/>
            <w:webHidden/>
            <w:rtl/>
          </w:rPr>
          <w:fldChar w:fldCharType="begin"/>
        </w:r>
        <w:r w:rsidR="009562F8">
          <w:rPr>
            <w:noProof/>
            <w:webHidden/>
            <w:rtl/>
          </w:rPr>
          <w:instrText xml:space="preserve"> </w:instrText>
        </w:r>
        <w:r w:rsidR="009562F8">
          <w:rPr>
            <w:noProof/>
            <w:webHidden/>
          </w:rPr>
          <w:instrText>PAGEREF</w:instrText>
        </w:r>
        <w:r w:rsidR="009562F8">
          <w:rPr>
            <w:noProof/>
            <w:webHidden/>
            <w:rtl/>
          </w:rPr>
          <w:instrText xml:space="preserve"> _</w:instrText>
        </w:r>
        <w:r w:rsidR="009562F8">
          <w:rPr>
            <w:noProof/>
            <w:webHidden/>
          </w:rPr>
          <w:instrText>Toc</w:instrText>
        </w:r>
        <w:r w:rsidR="009562F8">
          <w:rPr>
            <w:noProof/>
            <w:webHidden/>
            <w:rtl/>
          </w:rPr>
          <w:instrText xml:space="preserve">100245283 </w:instrText>
        </w:r>
        <w:r w:rsidR="009562F8">
          <w:rPr>
            <w:noProof/>
            <w:webHidden/>
          </w:rPr>
          <w:instrText>\h</w:instrText>
        </w:r>
        <w:r w:rsidR="009562F8">
          <w:rPr>
            <w:noProof/>
            <w:webHidden/>
            <w:rtl/>
          </w:rPr>
          <w:instrText xml:space="preserve"> </w:instrText>
        </w:r>
        <w:r w:rsidR="009562F8">
          <w:rPr>
            <w:noProof/>
            <w:webHidden/>
            <w:rtl/>
          </w:rPr>
        </w:r>
        <w:r w:rsidR="009562F8">
          <w:rPr>
            <w:noProof/>
            <w:webHidden/>
            <w:rtl/>
          </w:rPr>
          <w:fldChar w:fldCharType="separate"/>
        </w:r>
        <w:r w:rsidR="009562F8">
          <w:rPr>
            <w:noProof/>
            <w:webHidden/>
            <w:rtl/>
          </w:rPr>
          <w:t>2</w:t>
        </w:r>
        <w:r w:rsidR="009562F8">
          <w:rPr>
            <w:noProof/>
            <w:webHidden/>
            <w:rtl/>
          </w:rPr>
          <w:fldChar w:fldCharType="end"/>
        </w:r>
      </w:hyperlink>
    </w:p>
    <w:p w14:paraId="3394E161" w14:textId="06B774CB" w:rsidR="009562F8" w:rsidRDefault="009C02DC" w:rsidP="009562F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0245284" w:history="1">
        <w:r w:rsidR="009562F8" w:rsidRPr="003703E3">
          <w:rPr>
            <w:rStyle w:val="Hyperlink"/>
            <w:noProof/>
            <w:rtl/>
          </w:rPr>
          <w:t>قول اول: اقتضاء صحت</w:t>
        </w:r>
        <w:r w:rsidR="009562F8">
          <w:rPr>
            <w:noProof/>
            <w:webHidden/>
            <w:rtl/>
          </w:rPr>
          <w:tab/>
        </w:r>
        <w:r w:rsidR="009562F8">
          <w:rPr>
            <w:noProof/>
            <w:webHidden/>
            <w:rtl/>
          </w:rPr>
          <w:fldChar w:fldCharType="begin"/>
        </w:r>
        <w:r w:rsidR="009562F8">
          <w:rPr>
            <w:noProof/>
            <w:webHidden/>
            <w:rtl/>
          </w:rPr>
          <w:instrText xml:space="preserve"> </w:instrText>
        </w:r>
        <w:r w:rsidR="009562F8">
          <w:rPr>
            <w:noProof/>
            <w:webHidden/>
          </w:rPr>
          <w:instrText>PAGEREF</w:instrText>
        </w:r>
        <w:r w:rsidR="009562F8">
          <w:rPr>
            <w:noProof/>
            <w:webHidden/>
            <w:rtl/>
          </w:rPr>
          <w:instrText xml:space="preserve"> _</w:instrText>
        </w:r>
        <w:r w:rsidR="009562F8">
          <w:rPr>
            <w:noProof/>
            <w:webHidden/>
          </w:rPr>
          <w:instrText>Toc</w:instrText>
        </w:r>
        <w:r w:rsidR="009562F8">
          <w:rPr>
            <w:noProof/>
            <w:webHidden/>
            <w:rtl/>
          </w:rPr>
          <w:instrText xml:space="preserve">100245284 </w:instrText>
        </w:r>
        <w:r w:rsidR="009562F8">
          <w:rPr>
            <w:noProof/>
            <w:webHidden/>
          </w:rPr>
          <w:instrText>\h</w:instrText>
        </w:r>
        <w:r w:rsidR="009562F8">
          <w:rPr>
            <w:noProof/>
            <w:webHidden/>
            <w:rtl/>
          </w:rPr>
          <w:instrText xml:space="preserve"> </w:instrText>
        </w:r>
        <w:r w:rsidR="009562F8">
          <w:rPr>
            <w:noProof/>
            <w:webHidden/>
            <w:rtl/>
          </w:rPr>
        </w:r>
        <w:r w:rsidR="009562F8">
          <w:rPr>
            <w:noProof/>
            <w:webHidden/>
            <w:rtl/>
          </w:rPr>
          <w:fldChar w:fldCharType="separate"/>
        </w:r>
        <w:r w:rsidR="009562F8">
          <w:rPr>
            <w:noProof/>
            <w:webHidden/>
            <w:rtl/>
          </w:rPr>
          <w:t>3</w:t>
        </w:r>
        <w:r w:rsidR="009562F8">
          <w:rPr>
            <w:noProof/>
            <w:webHidden/>
            <w:rtl/>
          </w:rPr>
          <w:fldChar w:fldCharType="end"/>
        </w:r>
      </w:hyperlink>
    </w:p>
    <w:p w14:paraId="7197137D" w14:textId="65F01A80" w:rsidR="009562F8" w:rsidRDefault="009C02DC" w:rsidP="009562F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0245285" w:history="1">
        <w:r w:rsidR="009562F8" w:rsidRPr="003703E3">
          <w:rPr>
            <w:rStyle w:val="Hyperlink"/>
            <w:noProof/>
            <w:rtl/>
          </w:rPr>
          <w:t>قول دوم: اقتضاء فساد</w:t>
        </w:r>
        <w:r w:rsidR="009562F8">
          <w:rPr>
            <w:noProof/>
            <w:webHidden/>
            <w:rtl/>
          </w:rPr>
          <w:tab/>
        </w:r>
        <w:r w:rsidR="009562F8">
          <w:rPr>
            <w:noProof/>
            <w:webHidden/>
            <w:rtl/>
          </w:rPr>
          <w:fldChar w:fldCharType="begin"/>
        </w:r>
        <w:r w:rsidR="009562F8">
          <w:rPr>
            <w:noProof/>
            <w:webHidden/>
            <w:rtl/>
          </w:rPr>
          <w:instrText xml:space="preserve"> </w:instrText>
        </w:r>
        <w:r w:rsidR="009562F8">
          <w:rPr>
            <w:noProof/>
            <w:webHidden/>
          </w:rPr>
          <w:instrText>PAGEREF</w:instrText>
        </w:r>
        <w:r w:rsidR="009562F8">
          <w:rPr>
            <w:noProof/>
            <w:webHidden/>
            <w:rtl/>
          </w:rPr>
          <w:instrText xml:space="preserve"> _</w:instrText>
        </w:r>
        <w:r w:rsidR="009562F8">
          <w:rPr>
            <w:noProof/>
            <w:webHidden/>
          </w:rPr>
          <w:instrText>Toc</w:instrText>
        </w:r>
        <w:r w:rsidR="009562F8">
          <w:rPr>
            <w:noProof/>
            <w:webHidden/>
            <w:rtl/>
          </w:rPr>
          <w:instrText xml:space="preserve">100245285 </w:instrText>
        </w:r>
        <w:r w:rsidR="009562F8">
          <w:rPr>
            <w:noProof/>
            <w:webHidden/>
          </w:rPr>
          <w:instrText>\h</w:instrText>
        </w:r>
        <w:r w:rsidR="009562F8">
          <w:rPr>
            <w:noProof/>
            <w:webHidden/>
            <w:rtl/>
          </w:rPr>
          <w:instrText xml:space="preserve"> </w:instrText>
        </w:r>
        <w:r w:rsidR="009562F8">
          <w:rPr>
            <w:noProof/>
            <w:webHidden/>
            <w:rtl/>
          </w:rPr>
        </w:r>
        <w:r w:rsidR="009562F8">
          <w:rPr>
            <w:noProof/>
            <w:webHidden/>
            <w:rtl/>
          </w:rPr>
          <w:fldChar w:fldCharType="separate"/>
        </w:r>
        <w:r w:rsidR="009562F8">
          <w:rPr>
            <w:noProof/>
            <w:webHidden/>
            <w:rtl/>
          </w:rPr>
          <w:t>3</w:t>
        </w:r>
        <w:r w:rsidR="009562F8">
          <w:rPr>
            <w:noProof/>
            <w:webHidden/>
            <w:rtl/>
          </w:rPr>
          <w:fldChar w:fldCharType="end"/>
        </w:r>
      </w:hyperlink>
    </w:p>
    <w:p w14:paraId="4BD386AA" w14:textId="7453F66D" w:rsidR="009562F8" w:rsidRDefault="009C02DC" w:rsidP="009562F8">
      <w:pPr>
        <w:pStyle w:val="TOC4"/>
        <w:tabs>
          <w:tab w:val="right" w:leader="dot" w:pos="10194"/>
        </w:tabs>
        <w:rPr>
          <w:rFonts w:asciiTheme="minorHAnsi" w:eastAsiaTheme="minorEastAsia" w:hAnsiTheme="minorHAnsi" w:cstheme="minorBidi"/>
          <w:bCs w:val="0"/>
          <w:noProof/>
          <w:color w:val="auto"/>
          <w:szCs w:val="22"/>
          <w:rtl/>
          <w:lang w:bidi="ar-SA"/>
        </w:rPr>
      </w:pPr>
      <w:hyperlink w:anchor="_Toc100245286" w:history="1">
        <w:r w:rsidR="009562F8" w:rsidRPr="003703E3">
          <w:rPr>
            <w:rStyle w:val="Hyperlink"/>
            <w:noProof/>
            <w:rtl/>
          </w:rPr>
          <w:t>مناقشه اول: عدم اشتراط سلطنت تکل</w:t>
        </w:r>
        <w:r w:rsidR="009562F8" w:rsidRPr="003703E3">
          <w:rPr>
            <w:rStyle w:val="Hyperlink"/>
            <w:rFonts w:hint="cs"/>
            <w:noProof/>
            <w:rtl/>
          </w:rPr>
          <w:t>ی</w:t>
        </w:r>
        <w:r w:rsidR="009562F8" w:rsidRPr="003703E3">
          <w:rPr>
            <w:rStyle w:val="Hyperlink"/>
            <w:rFonts w:hint="eastAsia"/>
            <w:noProof/>
            <w:rtl/>
          </w:rPr>
          <w:t>ف</w:t>
        </w:r>
        <w:r w:rsidR="009562F8" w:rsidRPr="003703E3">
          <w:rPr>
            <w:rStyle w:val="Hyperlink"/>
            <w:rFonts w:hint="cs"/>
            <w:noProof/>
            <w:rtl/>
          </w:rPr>
          <w:t>ی</w:t>
        </w:r>
        <w:r w:rsidR="009562F8" w:rsidRPr="003703E3">
          <w:rPr>
            <w:rStyle w:val="Hyperlink"/>
            <w:noProof/>
            <w:rtl/>
          </w:rPr>
          <w:t xml:space="preserve"> بر ا</w:t>
        </w:r>
        <w:r w:rsidR="009562F8" w:rsidRPr="003703E3">
          <w:rPr>
            <w:rStyle w:val="Hyperlink"/>
            <w:rFonts w:hint="cs"/>
            <w:noProof/>
            <w:rtl/>
          </w:rPr>
          <w:t>ی</w:t>
        </w:r>
        <w:r w:rsidR="009562F8" w:rsidRPr="003703E3">
          <w:rPr>
            <w:rStyle w:val="Hyperlink"/>
            <w:rFonts w:hint="eastAsia"/>
            <w:noProof/>
            <w:rtl/>
          </w:rPr>
          <w:t>جاد</w:t>
        </w:r>
        <w:r w:rsidR="009562F8" w:rsidRPr="003703E3">
          <w:rPr>
            <w:rStyle w:val="Hyperlink"/>
            <w:noProof/>
            <w:rtl/>
          </w:rPr>
          <w:t xml:space="preserve"> مسبب در صحت معامله</w:t>
        </w:r>
        <w:r w:rsidR="009562F8">
          <w:rPr>
            <w:noProof/>
            <w:webHidden/>
            <w:rtl/>
          </w:rPr>
          <w:tab/>
        </w:r>
        <w:r w:rsidR="009562F8">
          <w:rPr>
            <w:noProof/>
            <w:webHidden/>
            <w:rtl/>
          </w:rPr>
          <w:fldChar w:fldCharType="begin"/>
        </w:r>
        <w:r w:rsidR="009562F8">
          <w:rPr>
            <w:noProof/>
            <w:webHidden/>
            <w:rtl/>
          </w:rPr>
          <w:instrText xml:space="preserve"> </w:instrText>
        </w:r>
        <w:r w:rsidR="009562F8">
          <w:rPr>
            <w:noProof/>
            <w:webHidden/>
          </w:rPr>
          <w:instrText>PAGEREF</w:instrText>
        </w:r>
        <w:r w:rsidR="009562F8">
          <w:rPr>
            <w:noProof/>
            <w:webHidden/>
            <w:rtl/>
          </w:rPr>
          <w:instrText xml:space="preserve"> _</w:instrText>
        </w:r>
        <w:r w:rsidR="009562F8">
          <w:rPr>
            <w:noProof/>
            <w:webHidden/>
          </w:rPr>
          <w:instrText>Toc</w:instrText>
        </w:r>
        <w:r w:rsidR="009562F8">
          <w:rPr>
            <w:noProof/>
            <w:webHidden/>
            <w:rtl/>
          </w:rPr>
          <w:instrText xml:space="preserve">100245286 </w:instrText>
        </w:r>
        <w:r w:rsidR="009562F8">
          <w:rPr>
            <w:noProof/>
            <w:webHidden/>
          </w:rPr>
          <w:instrText>\h</w:instrText>
        </w:r>
        <w:r w:rsidR="009562F8">
          <w:rPr>
            <w:noProof/>
            <w:webHidden/>
            <w:rtl/>
          </w:rPr>
          <w:instrText xml:space="preserve"> </w:instrText>
        </w:r>
        <w:r w:rsidR="009562F8">
          <w:rPr>
            <w:noProof/>
            <w:webHidden/>
            <w:rtl/>
          </w:rPr>
        </w:r>
        <w:r w:rsidR="009562F8">
          <w:rPr>
            <w:noProof/>
            <w:webHidden/>
            <w:rtl/>
          </w:rPr>
          <w:fldChar w:fldCharType="separate"/>
        </w:r>
        <w:r w:rsidR="009562F8">
          <w:rPr>
            <w:noProof/>
            <w:webHidden/>
            <w:rtl/>
          </w:rPr>
          <w:t>4</w:t>
        </w:r>
        <w:r w:rsidR="009562F8">
          <w:rPr>
            <w:noProof/>
            <w:webHidden/>
            <w:rtl/>
          </w:rPr>
          <w:fldChar w:fldCharType="end"/>
        </w:r>
      </w:hyperlink>
    </w:p>
    <w:p w14:paraId="0CE20319" w14:textId="7EBBEC3D" w:rsidR="009562F8" w:rsidRDefault="009C02DC" w:rsidP="009562F8">
      <w:pPr>
        <w:pStyle w:val="TOC4"/>
        <w:tabs>
          <w:tab w:val="right" w:leader="dot" w:pos="10194"/>
        </w:tabs>
        <w:rPr>
          <w:rFonts w:asciiTheme="minorHAnsi" w:eastAsiaTheme="minorEastAsia" w:hAnsiTheme="minorHAnsi" w:cstheme="minorBidi"/>
          <w:bCs w:val="0"/>
          <w:noProof/>
          <w:color w:val="auto"/>
          <w:szCs w:val="22"/>
          <w:rtl/>
          <w:lang w:bidi="ar-SA"/>
        </w:rPr>
      </w:pPr>
      <w:hyperlink w:anchor="_Toc100245287" w:history="1">
        <w:r w:rsidR="009562F8" w:rsidRPr="003703E3">
          <w:rPr>
            <w:rStyle w:val="Hyperlink"/>
            <w:noProof/>
            <w:rtl/>
          </w:rPr>
          <w:t>مناقشه دوم: لزوم تعلق نه</w:t>
        </w:r>
        <w:r w:rsidR="009562F8" w:rsidRPr="003703E3">
          <w:rPr>
            <w:rStyle w:val="Hyperlink"/>
            <w:rFonts w:hint="cs"/>
            <w:noProof/>
            <w:rtl/>
          </w:rPr>
          <w:t>ی</w:t>
        </w:r>
        <w:r w:rsidR="009562F8" w:rsidRPr="003703E3">
          <w:rPr>
            <w:rStyle w:val="Hyperlink"/>
            <w:noProof/>
            <w:rtl/>
          </w:rPr>
          <w:t xml:space="preserve"> به غ</w:t>
        </w:r>
        <w:r w:rsidR="009562F8" w:rsidRPr="003703E3">
          <w:rPr>
            <w:rStyle w:val="Hyperlink"/>
            <w:rFonts w:hint="cs"/>
            <w:noProof/>
            <w:rtl/>
          </w:rPr>
          <w:t>ی</w:t>
        </w:r>
        <w:r w:rsidR="009562F8" w:rsidRPr="003703E3">
          <w:rPr>
            <w:rStyle w:val="Hyperlink"/>
            <w:rFonts w:hint="eastAsia"/>
            <w:noProof/>
            <w:rtl/>
          </w:rPr>
          <w:t>ر</w:t>
        </w:r>
        <w:r w:rsidR="009562F8" w:rsidRPr="003703E3">
          <w:rPr>
            <w:rStyle w:val="Hyperlink"/>
            <w:noProof/>
            <w:rtl/>
          </w:rPr>
          <w:t xml:space="preserve"> مقدور در صورت فساد ب</w:t>
        </w:r>
        <w:r w:rsidR="009562F8" w:rsidRPr="003703E3">
          <w:rPr>
            <w:rStyle w:val="Hyperlink"/>
            <w:rFonts w:hint="cs"/>
            <w:noProof/>
            <w:rtl/>
          </w:rPr>
          <w:t>ی</w:t>
        </w:r>
        <w:r w:rsidR="009562F8" w:rsidRPr="003703E3">
          <w:rPr>
            <w:rStyle w:val="Hyperlink"/>
            <w:rFonts w:hint="eastAsia"/>
            <w:noProof/>
            <w:rtl/>
          </w:rPr>
          <w:t>ع</w:t>
        </w:r>
        <w:r w:rsidR="009562F8">
          <w:rPr>
            <w:noProof/>
            <w:webHidden/>
            <w:rtl/>
          </w:rPr>
          <w:tab/>
        </w:r>
        <w:r w:rsidR="009562F8">
          <w:rPr>
            <w:noProof/>
            <w:webHidden/>
            <w:rtl/>
          </w:rPr>
          <w:fldChar w:fldCharType="begin"/>
        </w:r>
        <w:r w:rsidR="009562F8">
          <w:rPr>
            <w:noProof/>
            <w:webHidden/>
            <w:rtl/>
          </w:rPr>
          <w:instrText xml:space="preserve"> </w:instrText>
        </w:r>
        <w:r w:rsidR="009562F8">
          <w:rPr>
            <w:noProof/>
            <w:webHidden/>
          </w:rPr>
          <w:instrText>PAGEREF</w:instrText>
        </w:r>
        <w:r w:rsidR="009562F8">
          <w:rPr>
            <w:noProof/>
            <w:webHidden/>
            <w:rtl/>
          </w:rPr>
          <w:instrText xml:space="preserve"> _</w:instrText>
        </w:r>
        <w:r w:rsidR="009562F8">
          <w:rPr>
            <w:noProof/>
            <w:webHidden/>
          </w:rPr>
          <w:instrText>Toc</w:instrText>
        </w:r>
        <w:r w:rsidR="009562F8">
          <w:rPr>
            <w:noProof/>
            <w:webHidden/>
            <w:rtl/>
          </w:rPr>
          <w:instrText xml:space="preserve">100245287 </w:instrText>
        </w:r>
        <w:r w:rsidR="009562F8">
          <w:rPr>
            <w:noProof/>
            <w:webHidden/>
          </w:rPr>
          <w:instrText>\h</w:instrText>
        </w:r>
        <w:r w:rsidR="009562F8">
          <w:rPr>
            <w:noProof/>
            <w:webHidden/>
            <w:rtl/>
          </w:rPr>
          <w:instrText xml:space="preserve"> </w:instrText>
        </w:r>
        <w:r w:rsidR="009562F8">
          <w:rPr>
            <w:noProof/>
            <w:webHidden/>
            <w:rtl/>
          </w:rPr>
        </w:r>
        <w:r w:rsidR="009562F8">
          <w:rPr>
            <w:noProof/>
            <w:webHidden/>
            <w:rtl/>
          </w:rPr>
          <w:fldChar w:fldCharType="separate"/>
        </w:r>
        <w:r w:rsidR="009562F8">
          <w:rPr>
            <w:noProof/>
            <w:webHidden/>
            <w:rtl/>
          </w:rPr>
          <w:t>5</w:t>
        </w:r>
        <w:r w:rsidR="009562F8">
          <w:rPr>
            <w:noProof/>
            <w:webHidden/>
            <w:rtl/>
          </w:rPr>
          <w:fldChar w:fldCharType="end"/>
        </w:r>
      </w:hyperlink>
    </w:p>
    <w:p w14:paraId="559D99AB" w14:textId="46ECB3B5" w:rsidR="009562F8" w:rsidRDefault="009C02DC" w:rsidP="009562F8">
      <w:pPr>
        <w:pStyle w:val="TOC5"/>
        <w:tabs>
          <w:tab w:val="right" w:leader="dot" w:pos="10194"/>
        </w:tabs>
        <w:rPr>
          <w:rFonts w:asciiTheme="minorHAnsi" w:eastAsiaTheme="minorEastAsia" w:hAnsiTheme="minorHAnsi" w:cstheme="minorBidi"/>
          <w:bCs w:val="0"/>
          <w:noProof/>
          <w:color w:val="auto"/>
          <w:szCs w:val="22"/>
          <w:rtl/>
          <w:lang w:bidi="ar-SA"/>
        </w:rPr>
      </w:pPr>
      <w:hyperlink w:anchor="_Toc100245288" w:history="1">
        <w:r w:rsidR="009562F8" w:rsidRPr="003703E3">
          <w:rPr>
            <w:rStyle w:val="Hyperlink"/>
            <w:noProof/>
            <w:rtl/>
          </w:rPr>
          <w:t>بررس</w:t>
        </w:r>
        <w:r w:rsidR="009562F8" w:rsidRPr="003703E3">
          <w:rPr>
            <w:rStyle w:val="Hyperlink"/>
            <w:rFonts w:hint="cs"/>
            <w:noProof/>
            <w:rtl/>
          </w:rPr>
          <w:t>ی</w:t>
        </w:r>
        <w:r w:rsidR="009562F8" w:rsidRPr="003703E3">
          <w:rPr>
            <w:rStyle w:val="Hyperlink"/>
            <w:noProof/>
            <w:rtl/>
          </w:rPr>
          <w:t xml:space="preserve"> پاسخ محقق نائ</w:t>
        </w:r>
        <w:r w:rsidR="009562F8" w:rsidRPr="003703E3">
          <w:rPr>
            <w:rStyle w:val="Hyperlink"/>
            <w:rFonts w:hint="cs"/>
            <w:noProof/>
            <w:rtl/>
          </w:rPr>
          <w:t>ی</w:t>
        </w:r>
        <w:r w:rsidR="009562F8" w:rsidRPr="003703E3">
          <w:rPr>
            <w:rStyle w:val="Hyperlink"/>
            <w:rFonts w:hint="eastAsia"/>
            <w:noProof/>
            <w:rtl/>
          </w:rPr>
          <w:t>ن</w:t>
        </w:r>
        <w:r w:rsidR="009562F8" w:rsidRPr="003703E3">
          <w:rPr>
            <w:rStyle w:val="Hyperlink"/>
            <w:rFonts w:hint="cs"/>
            <w:noProof/>
            <w:rtl/>
          </w:rPr>
          <w:t>ی</w:t>
        </w:r>
        <w:r w:rsidR="009562F8" w:rsidRPr="003703E3">
          <w:rPr>
            <w:rStyle w:val="Hyperlink"/>
            <w:noProof/>
            <w:rtl/>
          </w:rPr>
          <w:t xml:space="preserve"> مبن</w:t>
        </w:r>
        <w:r w:rsidR="009562F8" w:rsidRPr="003703E3">
          <w:rPr>
            <w:rStyle w:val="Hyperlink"/>
            <w:rFonts w:hint="cs"/>
            <w:noProof/>
            <w:rtl/>
          </w:rPr>
          <w:t>ی</w:t>
        </w:r>
        <w:r w:rsidR="009562F8" w:rsidRPr="003703E3">
          <w:rPr>
            <w:rStyle w:val="Hyperlink"/>
            <w:noProof/>
            <w:rtl/>
          </w:rPr>
          <w:t xml:space="preserve"> بر تعلق نه</w:t>
        </w:r>
        <w:r w:rsidR="009562F8" w:rsidRPr="003703E3">
          <w:rPr>
            <w:rStyle w:val="Hyperlink"/>
            <w:rFonts w:hint="cs"/>
            <w:noProof/>
            <w:rtl/>
          </w:rPr>
          <w:t>ی</w:t>
        </w:r>
        <w:r w:rsidR="009562F8" w:rsidRPr="003703E3">
          <w:rPr>
            <w:rStyle w:val="Hyperlink"/>
            <w:noProof/>
            <w:rtl/>
          </w:rPr>
          <w:t xml:space="preserve"> به ا</w:t>
        </w:r>
        <w:r w:rsidR="009562F8" w:rsidRPr="003703E3">
          <w:rPr>
            <w:rStyle w:val="Hyperlink"/>
            <w:rFonts w:hint="cs"/>
            <w:noProof/>
            <w:rtl/>
          </w:rPr>
          <w:t>ی</w:t>
        </w:r>
        <w:r w:rsidR="009562F8" w:rsidRPr="003703E3">
          <w:rPr>
            <w:rStyle w:val="Hyperlink"/>
            <w:rFonts w:hint="eastAsia"/>
            <w:noProof/>
            <w:rtl/>
          </w:rPr>
          <w:t>جاد</w:t>
        </w:r>
        <w:r w:rsidR="009562F8" w:rsidRPr="003703E3">
          <w:rPr>
            <w:rStyle w:val="Hyperlink"/>
            <w:noProof/>
            <w:rtl/>
          </w:rPr>
          <w:t xml:space="preserve"> مسبب عقلائ</w:t>
        </w:r>
        <w:r w:rsidR="009562F8" w:rsidRPr="003703E3">
          <w:rPr>
            <w:rStyle w:val="Hyperlink"/>
            <w:rFonts w:hint="cs"/>
            <w:noProof/>
            <w:rtl/>
          </w:rPr>
          <w:t>ی</w:t>
        </w:r>
        <w:r w:rsidR="009562F8">
          <w:rPr>
            <w:noProof/>
            <w:webHidden/>
            <w:rtl/>
          </w:rPr>
          <w:tab/>
        </w:r>
        <w:r w:rsidR="009562F8">
          <w:rPr>
            <w:noProof/>
            <w:webHidden/>
            <w:rtl/>
          </w:rPr>
          <w:fldChar w:fldCharType="begin"/>
        </w:r>
        <w:r w:rsidR="009562F8">
          <w:rPr>
            <w:noProof/>
            <w:webHidden/>
            <w:rtl/>
          </w:rPr>
          <w:instrText xml:space="preserve"> </w:instrText>
        </w:r>
        <w:r w:rsidR="009562F8">
          <w:rPr>
            <w:noProof/>
            <w:webHidden/>
          </w:rPr>
          <w:instrText>PAGEREF</w:instrText>
        </w:r>
        <w:r w:rsidR="009562F8">
          <w:rPr>
            <w:noProof/>
            <w:webHidden/>
            <w:rtl/>
          </w:rPr>
          <w:instrText xml:space="preserve"> _</w:instrText>
        </w:r>
        <w:r w:rsidR="009562F8">
          <w:rPr>
            <w:noProof/>
            <w:webHidden/>
          </w:rPr>
          <w:instrText>Toc</w:instrText>
        </w:r>
        <w:r w:rsidR="009562F8">
          <w:rPr>
            <w:noProof/>
            <w:webHidden/>
            <w:rtl/>
          </w:rPr>
          <w:instrText xml:space="preserve">100245288 </w:instrText>
        </w:r>
        <w:r w:rsidR="009562F8">
          <w:rPr>
            <w:noProof/>
            <w:webHidden/>
          </w:rPr>
          <w:instrText>\h</w:instrText>
        </w:r>
        <w:r w:rsidR="009562F8">
          <w:rPr>
            <w:noProof/>
            <w:webHidden/>
            <w:rtl/>
          </w:rPr>
          <w:instrText xml:space="preserve"> </w:instrText>
        </w:r>
        <w:r w:rsidR="009562F8">
          <w:rPr>
            <w:noProof/>
            <w:webHidden/>
            <w:rtl/>
          </w:rPr>
        </w:r>
        <w:r w:rsidR="009562F8">
          <w:rPr>
            <w:noProof/>
            <w:webHidden/>
            <w:rtl/>
          </w:rPr>
          <w:fldChar w:fldCharType="separate"/>
        </w:r>
        <w:r w:rsidR="009562F8">
          <w:rPr>
            <w:noProof/>
            <w:webHidden/>
            <w:rtl/>
          </w:rPr>
          <w:t>6</w:t>
        </w:r>
        <w:r w:rsidR="009562F8">
          <w:rPr>
            <w:noProof/>
            <w:webHidden/>
            <w:rtl/>
          </w:rPr>
          <w:fldChar w:fldCharType="end"/>
        </w:r>
      </w:hyperlink>
    </w:p>
    <w:p w14:paraId="1A1D08D2" w14:textId="1B47E5B9" w:rsidR="009562F8" w:rsidRDefault="009C02DC" w:rsidP="009562F8">
      <w:pPr>
        <w:pStyle w:val="TOC6"/>
        <w:tabs>
          <w:tab w:val="right" w:leader="dot" w:pos="10194"/>
        </w:tabs>
        <w:rPr>
          <w:rFonts w:asciiTheme="minorHAnsi" w:eastAsiaTheme="minorEastAsia" w:hAnsiTheme="minorHAnsi" w:cstheme="minorBidi"/>
          <w:bCs w:val="0"/>
          <w:noProof/>
          <w:color w:val="auto"/>
          <w:szCs w:val="22"/>
          <w:rtl/>
          <w:lang w:bidi="ar-SA"/>
        </w:rPr>
      </w:pPr>
      <w:hyperlink w:anchor="_Toc100245289" w:history="1">
        <w:r w:rsidR="009562F8" w:rsidRPr="003703E3">
          <w:rPr>
            <w:rStyle w:val="Hyperlink"/>
            <w:noProof/>
            <w:rtl/>
          </w:rPr>
          <w:t>بررس</w:t>
        </w:r>
        <w:r w:rsidR="009562F8" w:rsidRPr="003703E3">
          <w:rPr>
            <w:rStyle w:val="Hyperlink"/>
            <w:rFonts w:hint="cs"/>
            <w:noProof/>
            <w:rtl/>
          </w:rPr>
          <w:t>ی</w:t>
        </w:r>
        <w:r w:rsidR="009562F8" w:rsidRPr="003703E3">
          <w:rPr>
            <w:rStyle w:val="Hyperlink"/>
            <w:noProof/>
            <w:rtl/>
          </w:rPr>
          <w:t xml:space="preserve"> وجوه شه</w:t>
        </w:r>
        <w:r w:rsidR="009562F8" w:rsidRPr="003703E3">
          <w:rPr>
            <w:rStyle w:val="Hyperlink"/>
            <w:rFonts w:hint="cs"/>
            <w:noProof/>
            <w:rtl/>
          </w:rPr>
          <w:t>ی</w:t>
        </w:r>
        <w:r w:rsidR="009562F8" w:rsidRPr="003703E3">
          <w:rPr>
            <w:rStyle w:val="Hyperlink"/>
            <w:rFonts w:hint="eastAsia"/>
            <w:noProof/>
            <w:rtl/>
          </w:rPr>
          <w:t>د</w:t>
        </w:r>
        <w:r w:rsidR="009562F8" w:rsidRPr="003703E3">
          <w:rPr>
            <w:rStyle w:val="Hyperlink"/>
            <w:noProof/>
            <w:rtl/>
          </w:rPr>
          <w:t xml:space="preserve"> صدر برا</w:t>
        </w:r>
        <w:r w:rsidR="009562F8" w:rsidRPr="003703E3">
          <w:rPr>
            <w:rStyle w:val="Hyperlink"/>
            <w:rFonts w:hint="cs"/>
            <w:noProof/>
            <w:rtl/>
          </w:rPr>
          <w:t>ی</w:t>
        </w:r>
        <w:r w:rsidR="009562F8" w:rsidRPr="003703E3">
          <w:rPr>
            <w:rStyle w:val="Hyperlink"/>
            <w:noProof/>
            <w:rtl/>
          </w:rPr>
          <w:t xml:space="preserve"> کلام محقق نائ</w:t>
        </w:r>
        <w:r w:rsidR="009562F8" w:rsidRPr="003703E3">
          <w:rPr>
            <w:rStyle w:val="Hyperlink"/>
            <w:rFonts w:hint="cs"/>
            <w:noProof/>
            <w:rtl/>
          </w:rPr>
          <w:t>ی</w:t>
        </w:r>
        <w:r w:rsidR="009562F8" w:rsidRPr="003703E3">
          <w:rPr>
            <w:rStyle w:val="Hyperlink"/>
            <w:rFonts w:hint="eastAsia"/>
            <w:noProof/>
            <w:rtl/>
          </w:rPr>
          <w:t>ن</w:t>
        </w:r>
        <w:r w:rsidR="009562F8" w:rsidRPr="003703E3">
          <w:rPr>
            <w:rStyle w:val="Hyperlink"/>
            <w:rFonts w:hint="cs"/>
            <w:noProof/>
            <w:rtl/>
          </w:rPr>
          <w:t>ی</w:t>
        </w:r>
        <w:r w:rsidR="009562F8">
          <w:rPr>
            <w:noProof/>
            <w:webHidden/>
            <w:rtl/>
          </w:rPr>
          <w:tab/>
        </w:r>
        <w:r w:rsidR="009562F8">
          <w:rPr>
            <w:noProof/>
            <w:webHidden/>
            <w:rtl/>
          </w:rPr>
          <w:fldChar w:fldCharType="begin"/>
        </w:r>
        <w:r w:rsidR="009562F8">
          <w:rPr>
            <w:noProof/>
            <w:webHidden/>
            <w:rtl/>
          </w:rPr>
          <w:instrText xml:space="preserve"> </w:instrText>
        </w:r>
        <w:r w:rsidR="009562F8">
          <w:rPr>
            <w:noProof/>
            <w:webHidden/>
          </w:rPr>
          <w:instrText>PAGEREF</w:instrText>
        </w:r>
        <w:r w:rsidR="009562F8">
          <w:rPr>
            <w:noProof/>
            <w:webHidden/>
            <w:rtl/>
          </w:rPr>
          <w:instrText xml:space="preserve"> _</w:instrText>
        </w:r>
        <w:r w:rsidR="009562F8">
          <w:rPr>
            <w:noProof/>
            <w:webHidden/>
          </w:rPr>
          <w:instrText>Toc</w:instrText>
        </w:r>
        <w:r w:rsidR="009562F8">
          <w:rPr>
            <w:noProof/>
            <w:webHidden/>
            <w:rtl/>
          </w:rPr>
          <w:instrText xml:space="preserve">100245289 </w:instrText>
        </w:r>
        <w:r w:rsidR="009562F8">
          <w:rPr>
            <w:noProof/>
            <w:webHidden/>
          </w:rPr>
          <w:instrText>\h</w:instrText>
        </w:r>
        <w:r w:rsidR="009562F8">
          <w:rPr>
            <w:noProof/>
            <w:webHidden/>
            <w:rtl/>
          </w:rPr>
          <w:instrText xml:space="preserve"> </w:instrText>
        </w:r>
        <w:r w:rsidR="009562F8">
          <w:rPr>
            <w:noProof/>
            <w:webHidden/>
            <w:rtl/>
          </w:rPr>
        </w:r>
        <w:r w:rsidR="009562F8">
          <w:rPr>
            <w:noProof/>
            <w:webHidden/>
            <w:rtl/>
          </w:rPr>
          <w:fldChar w:fldCharType="separate"/>
        </w:r>
        <w:r w:rsidR="009562F8">
          <w:rPr>
            <w:noProof/>
            <w:webHidden/>
            <w:rtl/>
          </w:rPr>
          <w:t>6</w:t>
        </w:r>
        <w:r w:rsidR="009562F8">
          <w:rPr>
            <w:noProof/>
            <w:webHidden/>
            <w:rtl/>
          </w:rPr>
          <w:fldChar w:fldCharType="end"/>
        </w:r>
      </w:hyperlink>
    </w:p>
    <w:p w14:paraId="66E80FA4" w14:textId="24F0DEBE" w:rsidR="009562F8" w:rsidRDefault="009C02DC" w:rsidP="009562F8">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0245290" w:history="1">
        <w:r w:rsidR="009562F8" w:rsidRPr="003703E3">
          <w:rPr>
            <w:rStyle w:val="Hyperlink"/>
            <w:noProof/>
            <w:rtl/>
          </w:rPr>
          <w:t>قول سوم: تفص</w:t>
        </w:r>
        <w:r w:rsidR="009562F8" w:rsidRPr="003703E3">
          <w:rPr>
            <w:rStyle w:val="Hyperlink"/>
            <w:rFonts w:hint="cs"/>
            <w:noProof/>
            <w:rtl/>
          </w:rPr>
          <w:t>ی</w:t>
        </w:r>
        <w:r w:rsidR="009562F8" w:rsidRPr="003703E3">
          <w:rPr>
            <w:rStyle w:val="Hyperlink"/>
            <w:rFonts w:hint="eastAsia"/>
            <w:noProof/>
            <w:rtl/>
          </w:rPr>
          <w:t>ل</w:t>
        </w:r>
        <w:r w:rsidR="009562F8" w:rsidRPr="003703E3">
          <w:rPr>
            <w:rStyle w:val="Hyperlink"/>
            <w:noProof/>
            <w:rtl/>
          </w:rPr>
          <w:t xml:space="preserve"> م</w:t>
        </w:r>
        <w:r w:rsidR="009562F8" w:rsidRPr="003703E3">
          <w:rPr>
            <w:rStyle w:val="Hyperlink"/>
            <w:rFonts w:hint="cs"/>
            <w:noProof/>
            <w:rtl/>
          </w:rPr>
          <w:t>ی</w:t>
        </w:r>
        <w:r w:rsidR="009562F8" w:rsidRPr="003703E3">
          <w:rPr>
            <w:rStyle w:val="Hyperlink"/>
            <w:rFonts w:hint="eastAsia"/>
            <w:noProof/>
            <w:rtl/>
          </w:rPr>
          <w:t>ان</w:t>
        </w:r>
        <w:r w:rsidR="009562F8" w:rsidRPr="003703E3">
          <w:rPr>
            <w:rStyle w:val="Hyperlink"/>
            <w:noProof/>
            <w:rtl/>
          </w:rPr>
          <w:t xml:space="preserve"> دو معنا</w:t>
        </w:r>
        <w:r w:rsidR="009562F8" w:rsidRPr="003703E3">
          <w:rPr>
            <w:rStyle w:val="Hyperlink"/>
            <w:rFonts w:hint="cs"/>
            <w:noProof/>
            <w:rtl/>
          </w:rPr>
          <w:t>ی</w:t>
        </w:r>
        <w:r w:rsidR="009562F8" w:rsidRPr="003703E3">
          <w:rPr>
            <w:rStyle w:val="Hyperlink"/>
            <w:noProof/>
            <w:rtl/>
          </w:rPr>
          <w:t xml:space="preserve"> نه</w:t>
        </w:r>
        <w:r w:rsidR="009562F8" w:rsidRPr="003703E3">
          <w:rPr>
            <w:rStyle w:val="Hyperlink"/>
            <w:rFonts w:hint="cs"/>
            <w:noProof/>
            <w:rtl/>
          </w:rPr>
          <w:t>ی</w:t>
        </w:r>
        <w:r w:rsidR="009562F8" w:rsidRPr="003703E3">
          <w:rPr>
            <w:rStyle w:val="Hyperlink"/>
            <w:noProof/>
            <w:rtl/>
          </w:rPr>
          <w:t xml:space="preserve"> از مسبب</w:t>
        </w:r>
        <w:r w:rsidR="009562F8">
          <w:rPr>
            <w:noProof/>
            <w:webHidden/>
            <w:rtl/>
          </w:rPr>
          <w:tab/>
        </w:r>
        <w:r w:rsidR="009562F8">
          <w:rPr>
            <w:noProof/>
            <w:webHidden/>
            <w:rtl/>
          </w:rPr>
          <w:fldChar w:fldCharType="begin"/>
        </w:r>
        <w:r w:rsidR="009562F8">
          <w:rPr>
            <w:noProof/>
            <w:webHidden/>
            <w:rtl/>
          </w:rPr>
          <w:instrText xml:space="preserve"> </w:instrText>
        </w:r>
        <w:r w:rsidR="009562F8">
          <w:rPr>
            <w:noProof/>
            <w:webHidden/>
          </w:rPr>
          <w:instrText>PAGEREF</w:instrText>
        </w:r>
        <w:r w:rsidR="009562F8">
          <w:rPr>
            <w:noProof/>
            <w:webHidden/>
            <w:rtl/>
          </w:rPr>
          <w:instrText xml:space="preserve"> _</w:instrText>
        </w:r>
        <w:r w:rsidR="009562F8">
          <w:rPr>
            <w:noProof/>
            <w:webHidden/>
          </w:rPr>
          <w:instrText>Toc</w:instrText>
        </w:r>
        <w:r w:rsidR="009562F8">
          <w:rPr>
            <w:noProof/>
            <w:webHidden/>
            <w:rtl/>
          </w:rPr>
          <w:instrText xml:space="preserve">100245290 </w:instrText>
        </w:r>
        <w:r w:rsidR="009562F8">
          <w:rPr>
            <w:noProof/>
            <w:webHidden/>
          </w:rPr>
          <w:instrText>\h</w:instrText>
        </w:r>
        <w:r w:rsidR="009562F8">
          <w:rPr>
            <w:noProof/>
            <w:webHidden/>
            <w:rtl/>
          </w:rPr>
          <w:instrText xml:space="preserve"> </w:instrText>
        </w:r>
        <w:r w:rsidR="009562F8">
          <w:rPr>
            <w:noProof/>
            <w:webHidden/>
            <w:rtl/>
          </w:rPr>
        </w:r>
        <w:r w:rsidR="009562F8">
          <w:rPr>
            <w:noProof/>
            <w:webHidden/>
            <w:rtl/>
          </w:rPr>
          <w:fldChar w:fldCharType="separate"/>
        </w:r>
        <w:r w:rsidR="009562F8">
          <w:rPr>
            <w:noProof/>
            <w:webHidden/>
            <w:rtl/>
          </w:rPr>
          <w:t>9</w:t>
        </w:r>
        <w:r w:rsidR="009562F8">
          <w:rPr>
            <w:noProof/>
            <w:webHidden/>
            <w:rtl/>
          </w:rPr>
          <w:fldChar w:fldCharType="end"/>
        </w:r>
      </w:hyperlink>
    </w:p>
    <w:p w14:paraId="4ED25316" w14:textId="6FACFEFC" w:rsidR="00C91EB6" w:rsidRPr="00C91EB6" w:rsidRDefault="009562F8" w:rsidP="00203E9C">
      <w:pPr>
        <w:ind w:hanging="2"/>
      </w:pPr>
      <w:r>
        <w:rPr>
          <w:rStyle w:val="Hyperlink"/>
          <w:rFonts w:cs="B Titr"/>
          <w:noProof/>
          <w:szCs w:val="24"/>
          <w:rtl/>
        </w:rPr>
        <w:fldChar w:fldCharType="end"/>
      </w:r>
    </w:p>
    <w:p w14:paraId="75CA5572"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84220">
        <w:rPr>
          <w:rtl/>
        </w:rPr>
        <w:t>اقتضاء النه</w:t>
      </w:r>
      <w:r w:rsidR="00D84220">
        <w:rPr>
          <w:rFonts w:hint="cs"/>
          <w:rtl/>
        </w:rPr>
        <w:t>ی</w:t>
      </w:r>
      <w:r w:rsidR="00D84220">
        <w:rPr>
          <w:rtl/>
        </w:rPr>
        <w:t xml:space="preserve"> للفساد</w:t>
      </w:r>
      <w:r w:rsidR="00025B70">
        <w:rPr>
          <w:rFonts w:hint="cs"/>
          <w:rtl/>
        </w:rPr>
        <w:t xml:space="preserve"> </w:t>
      </w:r>
      <w:r w:rsidR="00386C11" w:rsidRPr="00A6366F">
        <w:rPr>
          <w:rFonts w:hint="cs"/>
          <w:rtl/>
        </w:rPr>
        <w:t>/</w:t>
      </w:r>
      <w:bookmarkStart w:id="1" w:name="BokSabj_d"/>
      <w:bookmarkEnd w:id="1"/>
      <w:r w:rsidR="00D84220">
        <w:rPr>
          <w:rtl/>
        </w:rPr>
        <w:t>نواه</w:t>
      </w:r>
      <w:r w:rsidR="00D84220">
        <w:rPr>
          <w:rFonts w:hint="cs"/>
          <w:rtl/>
        </w:rPr>
        <w:t>ی</w:t>
      </w:r>
      <w:r w:rsidR="00386C11" w:rsidRPr="00A6366F">
        <w:rPr>
          <w:rFonts w:hint="cs"/>
          <w:rtl/>
        </w:rPr>
        <w:t xml:space="preserve"> /</w:t>
      </w:r>
      <w:bookmarkStart w:id="2" w:name="Bokkolli"/>
      <w:bookmarkEnd w:id="2"/>
      <w:r w:rsidR="00D84220">
        <w:rPr>
          <w:rtl/>
        </w:rPr>
        <w:t>مباحث الفاظ</w:t>
      </w:r>
      <w:r w:rsidR="001B6799" w:rsidRPr="00A6366F">
        <w:rPr>
          <w:rFonts w:hint="cs"/>
          <w:rtl/>
        </w:rPr>
        <w:t xml:space="preserve"> </w:t>
      </w:r>
    </w:p>
    <w:p w14:paraId="6E3CEA2D"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31F0B29D" w14:textId="1E7D1B22" w:rsidR="003A6148" w:rsidRDefault="007E3BB5" w:rsidP="00203E9C">
      <w:pPr>
        <w:ind w:hanging="2"/>
        <w:rPr>
          <w:rtl/>
        </w:rPr>
      </w:pPr>
      <w:r>
        <w:rPr>
          <w:rFonts w:hint="cs"/>
          <w:rtl/>
        </w:rPr>
        <w:t>در بحث اقتضاء نهی از مسبب در معاملات سه قول مطرح شده است. قول اول که از سوی صاحب کفایه مطرح شده است اقتضاء صحت است. این قول در فرض تعلق نهی به عنوان مسبب</w:t>
      </w:r>
      <w:r w:rsidR="003456CD">
        <w:rPr>
          <w:rFonts w:hint="cs"/>
          <w:rtl/>
        </w:rPr>
        <w:t xml:space="preserve"> شرعی</w:t>
      </w:r>
      <w:r>
        <w:rPr>
          <w:rFonts w:hint="cs"/>
          <w:rtl/>
        </w:rPr>
        <w:t xml:space="preserve"> مورد پذیرش واقع شد اما در فرض تعلق نهی به عنوانی دیگر </w:t>
      </w:r>
      <w:r w:rsidR="003456CD">
        <w:rPr>
          <w:rFonts w:hint="cs"/>
          <w:rtl/>
        </w:rPr>
        <w:t>مثل عدم مخالفت نذر و شرط مقتضی صحت نیست. قول دوم کلام محقق نائینی مبنی بر اقتضاء فساد در نهی از مسبب است که مورد مناقشه واقع شد.</w:t>
      </w:r>
    </w:p>
    <w:p w14:paraId="7A010B05" w14:textId="77777777" w:rsidR="00247D2F" w:rsidRPr="003A6148" w:rsidRDefault="00247D2F" w:rsidP="003A6148">
      <w:pPr>
        <w:pBdr>
          <w:bottom w:val="double" w:sz="6" w:space="1" w:color="auto"/>
        </w:pBdr>
      </w:pPr>
    </w:p>
    <w:p w14:paraId="1510C4CB" w14:textId="77777777" w:rsidR="008F5B4D" w:rsidRDefault="008F5B4D" w:rsidP="003A6148"/>
    <w:p w14:paraId="200BB7FB" w14:textId="40DF5CAF" w:rsidR="0092783E" w:rsidRDefault="0092783E" w:rsidP="0092783E">
      <w:pPr>
        <w:pStyle w:val="Heading1"/>
        <w:rPr>
          <w:rtl/>
        </w:rPr>
      </w:pPr>
      <w:bookmarkStart w:id="3" w:name="_Toc99394338"/>
      <w:bookmarkStart w:id="4" w:name="_Toc99394904"/>
      <w:bookmarkStart w:id="5" w:name="_Toc99394943"/>
      <w:bookmarkStart w:id="6" w:name="_Toc99394989"/>
      <w:bookmarkStart w:id="7" w:name="_Toc99471248"/>
      <w:bookmarkStart w:id="8" w:name="_Toc99471618"/>
      <w:bookmarkStart w:id="9" w:name="_Toc99472214"/>
      <w:bookmarkStart w:id="10" w:name="_Toc99472263"/>
      <w:bookmarkStart w:id="11" w:name="_Toc99848431"/>
      <w:bookmarkStart w:id="12" w:name="_Toc99848461"/>
      <w:bookmarkStart w:id="13" w:name="_Toc99848528"/>
      <w:bookmarkStart w:id="14" w:name="_Toc99849452"/>
      <w:bookmarkStart w:id="15" w:name="_Toc99849505"/>
      <w:bookmarkStart w:id="16" w:name="_Toc99849531"/>
      <w:bookmarkStart w:id="17" w:name="_Toc99849540"/>
      <w:bookmarkStart w:id="18" w:name="_Toc100242716"/>
      <w:bookmarkStart w:id="19" w:name="_Toc100245198"/>
      <w:bookmarkStart w:id="20" w:name="_Toc100245281"/>
      <w:r>
        <w:rPr>
          <w:rFonts w:hint="cs"/>
          <w:rtl/>
        </w:rPr>
        <w:t>اقتضاء نهی از معاملات نسبت به فساد آن</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19087C6" w14:textId="0951BEA7" w:rsidR="00660C36" w:rsidRDefault="007269A3" w:rsidP="00484710">
      <w:pPr>
        <w:ind w:firstLine="423"/>
        <w:rPr>
          <w:rtl/>
        </w:rPr>
      </w:pPr>
      <w:r>
        <w:rPr>
          <w:rFonts w:hint="cs"/>
          <w:rtl/>
        </w:rPr>
        <w:t>در بحث اقتضاء نهی تکلیفی از معامله نسبت به فساد آن سه صورت</w:t>
      </w:r>
      <w:r w:rsidR="00660C36">
        <w:rPr>
          <w:rFonts w:hint="cs"/>
          <w:rtl/>
        </w:rPr>
        <w:t xml:space="preserve"> مطرح می شود.</w:t>
      </w:r>
    </w:p>
    <w:p w14:paraId="407A0B06" w14:textId="11D1281F" w:rsidR="0092783E" w:rsidRDefault="0092783E" w:rsidP="0092783E">
      <w:pPr>
        <w:pStyle w:val="Heading2"/>
        <w:rPr>
          <w:rtl/>
        </w:rPr>
      </w:pPr>
      <w:bookmarkStart w:id="21" w:name="_Toc99471250"/>
      <w:bookmarkStart w:id="22" w:name="_Toc99471620"/>
      <w:bookmarkStart w:id="23" w:name="_Toc99472216"/>
      <w:bookmarkStart w:id="24" w:name="_Toc99472265"/>
      <w:bookmarkStart w:id="25" w:name="_Toc99848432"/>
      <w:bookmarkStart w:id="26" w:name="_Toc99848462"/>
      <w:bookmarkStart w:id="27" w:name="_Toc99848529"/>
      <w:bookmarkStart w:id="28" w:name="_Toc99849453"/>
      <w:bookmarkStart w:id="29" w:name="_Toc99849506"/>
      <w:bookmarkStart w:id="30" w:name="_Toc99849532"/>
      <w:bookmarkStart w:id="31" w:name="_Toc99849541"/>
      <w:bookmarkStart w:id="32" w:name="_Toc100242717"/>
      <w:bookmarkStart w:id="33" w:name="_Toc100245199"/>
      <w:bookmarkStart w:id="34" w:name="_Toc100245282"/>
      <w:r>
        <w:rPr>
          <w:rFonts w:hint="cs"/>
          <w:rtl/>
        </w:rPr>
        <w:t>ب: نهی از مسبب</w:t>
      </w:r>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C2A3AE6" w14:textId="53F38675" w:rsidR="00660C36" w:rsidRDefault="00200D61" w:rsidP="00484710">
      <w:pPr>
        <w:ind w:firstLine="423"/>
        <w:rPr>
          <w:rtl/>
        </w:rPr>
      </w:pPr>
      <w:r>
        <w:rPr>
          <w:rFonts w:hint="cs"/>
          <w:rtl/>
        </w:rPr>
        <w:t>صورت دوم این است که نهی به مسبب تعلق بگیرد.</w:t>
      </w:r>
    </w:p>
    <w:p w14:paraId="41A5C296" w14:textId="2DD3A798" w:rsidR="0092783E" w:rsidRDefault="00E3617F" w:rsidP="00E3617F">
      <w:pPr>
        <w:pStyle w:val="Heading3"/>
        <w:rPr>
          <w:rtl/>
        </w:rPr>
      </w:pPr>
      <w:bookmarkStart w:id="35" w:name="_Toc100242718"/>
      <w:bookmarkStart w:id="36" w:name="_Toc100245200"/>
      <w:bookmarkStart w:id="37" w:name="_Toc100245283"/>
      <w:r>
        <w:rPr>
          <w:rFonts w:hint="cs"/>
          <w:rtl/>
        </w:rPr>
        <w:lastRenderedPageBreak/>
        <w:t>دو معنا برای نهی از مسبب</w:t>
      </w:r>
      <w:bookmarkEnd w:id="35"/>
      <w:bookmarkEnd w:id="36"/>
      <w:bookmarkEnd w:id="37"/>
    </w:p>
    <w:p w14:paraId="3F5A4A88" w14:textId="1FFCD5E0" w:rsidR="003E6650" w:rsidRDefault="00660C36" w:rsidP="00484710">
      <w:pPr>
        <w:ind w:firstLine="423"/>
        <w:rPr>
          <w:rtl/>
        </w:rPr>
      </w:pPr>
      <w:r>
        <w:rPr>
          <w:rFonts w:hint="cs"/>
          <w:rtl/>
        </w:rPr>
        <w:t>ما در معنای نهی تکلیفی از مسبب این چنین بیان کردیم که به عنوان مثال شارع از ایجاد ملکیت کافر نسبت به عبد مسلم نهی کند. اما بعید نیست ظاهر برخی از کلمات این باشد</w:t>
      </w:r>
      <w:r w:rsidR="001E5A48">
        <w:rPr>
          <w:rFonts w:hint="cs"/>
          <w:rtl/>
        </w:rPr>
        <w:t xml:space="preserve"> که</w:t>
      </w:r>
      <w:r>
        <w:rPr>
          <w:rFonts w:hint="cs"/>
          <w:rtl/>
        </w:rPr>
        <w:t xml:space="preserve"> نکته نهی از بیع عبد مسلم به کافر گاهی به مناسبت حکم و موضوع</w:t>
      </w:r>
      <w:r w:rsidR="001E5A48">
        <w:rPr>
          <w:rFonts w:hint="cs"/>
          <w:rtl/>
        </w:rPr>
        <w:t>،</w:t>
      </w:r>
      <w:r>
        <w:rPr>
          <w:rFonts w:hint="cs"/>
          <w:rtl/>
        </w:rPr>
        <w:t xml:space="preserve"> نفس فعل بایع است</w:t>
      </w:r>
      <w:r w:rsidR="001E5A48">
        <w:rPr>
          <w:rFonts w:hint="cs"/>
          <w:rtl/>
        </w:rPr>
        <w:t xml:space="preserve"> و</w:t>
      </w:r>
      <w:r>
        <w:rPr>
          <w:rFonts w:hint="cs"/>
          <w:rtl/>
        </w:rPr>
        <w:t xml:space="preserve"> گاهی نکته آن </w:t>
      </w:r>
      <w:r w:rsidR="009467B2">
        <w:rPr>
          <w:rFonts w:hint="cs"/>
          <w:rtl/>
        </w:rPr>
        <w:t xml:space="preserve">مبغوضیت نتیجه و نه مبغوضیت فعل است. یعنی نهی از هر دو عنوان چه سبب و چه مسبب ممکن است به بیع تعلق بگیرد. </w:t>
      </w:r>
      <w:r w:rsidR="00C1368C">
        <w:rPr>
          <w:rFonts w:hint="cs"/>
          <w:rtl/>
        </w:rPr>
        <w:t xml:space="preserve">در توضیح </w:t>
      </w:r>
      <w:r w:rsidR="00E86D4E">
        <w:rPr>
          <w:rFonts w:hint="cs"/>
          <w:rtl/>
        </w:rPr>
        <w:t xml:space="preserve">دلیل </w:t>
      </w:r>
      <w:r w:rsidR="001E5A48">
        <w:rPr>
          <w:rFonts w:hint="cs"/>
          <w:rtl/>
        </w:rPr>
        <w:t xml:space="preserve">اینکه </w:t>
      </w:r>
      <w:r w:rsidR="00F93D00">
        <w:rPr>
          <w:rFonts w:hint="cs"/>
          <w:rtl/>
        </w:rPr>
        <w:t xml:space="preserve">گاه </w:t>
      </w:r>
      <w:r w:rsidR="00E86D4E">
        <w:rPr>
          <w:rFonts w:hint="cs"/>
          <w:rtl/>
        </w:rPr>
        <w:t>نهی از سبب</w:t>
      </w:r>
      <w:r w:rsidR="008239CE">
        <w:rPr>
          <w:rFonts w:hint="cs"/>
          <w:rtl/>
        </w:rPr>
        <w:t xml:space="preserve"> </w:t>
      </w:r>
      <w:r w:rsidR="00E86D4E">
        <w:rPr>
          <w:rFonts w:hint="cs"/>
          <w:rtl/>
        </w:rPr>
        <w:t xml:space="preserve">و </w:t>
      </w:r>
      <w:r w:rsidR="00DA2C76">
        <w:rPr>
          <w:rFonts w:hint="cs"/>
          <w:rtl/>
        </w:rPr>
        <w:t xml:space="preserve">گاه </w:t>
      </w:r>
      <w:r w:rsidR="00E86D4E">
        <w:rPr>
          <w:rFonts w:hint="cs"/>
          <w:rtl/>
        </w:rPr>
        <w:t xml:space="preserve">نهی از مسبب </w:t>
      </w:r>
      <w:r w:rsidR="00DA2C76">
        <w:rPr>
          <w:rFonts w:hint="cs"/>
          <w:rtl/>
        </w:rPr>
        <w:t>اطلاق می شود باید گفت</w:t>
      </w:r>
      <w:r w:rsidR="00C1368C">
        <w:rPr>
          <w:rFonts w:hint="cs"/>
          <w:rtl/>
        </w:rPr>
        <w:t>: دلیل اطلاق نهی از سبب در مثال بیع وقت النداء این است که نکته نهی</w:t>
      </w:r>
      <w:r w:rsidR="001E5A48">
        <w:rPr>
          <w:rFonts w:hint="cs"/>
          <w:rtl/>
        </w:rPr>
        <w:t>،</w:t>
      </w:r>
      <w:r w:rsidR="00C1368C">
        <w:rPr>
          <w:rFonts w:hint="cs"/>
          <w:rtl/>
        </w:rPr>
        <w:t xml:space="preserve"> مبغوضیت فعل به دلیل مزاحمت آن با نماز جمعه است.</w:t>
      </w:r>
      <w:r w:rsidR="008239CE">
        <w:rPr>
          <w:rFonts w:hint="cs"/>
          <w:rtl/>
        </w:rPr>
        <w:t xml:space="preserve"> </w:t>
      </w:r>
      <w:r w:rsidR="00E86D4E">
        <w:rPr>
          <w:rFonts w:hint="cs"/>
          <w:rtl/>
        </w:rPr>
        <w:t>در</w:t>
      </w:r>
      <w:r w:rsidR="008239CE">
        <w:rPr>
          <w:rFonts w:hint="cs"/>
          <w:rtl/>
        </w:rPr>
        <w:t xml:space="preserve"> مثال</w:t>
      </w:r>
      <w:r w:rsidR="00E86D4E">
        <w:rPr>
          <w:rFonts w:hint="cs"/>
          <w:rtl/>
        </w:rPr>
        <w:t xml:space="preserve"> نهی از بیع عبد مسلم به کافر</w:t>
      </w:r>
      <w:r w:rsidR="008239CE">
        <w:rPr>
          <w:rFonts w:hint="cs"/>
          <w:rtl/>
        </w:rPr>
        <w:t xml:space="preserve"> گرچه</w:t>
      </w:r>
      <w:r w:rsidR="00E86D4E">
        <w:rPr>
          <w:rFonts w:hint="cs"/>
          <w:rtl/>
        </w:rPr>
        <w:t xml:space="preserve"> متعلق نهی عنوان بیع و نه ایجاد ملکیت است اما نکته نهی عرفا مبغوضیت مالک شدن کافر نسبت به عبد مسلم است و لذا نهی از مسبب </w:t>
      </w:r>
      <w:r w:rsidR="008239CE">
        <w:rPr>
          <w:rFonts w:hint="cs"/>
          <w:rtl/>
        </w:rPr>
        <w:t xml:space="preserve">اطلاق </w:t>
      </w:r>
      <w:r w:rsidR="00E86D4E">
        <w:rPr>
          <w:rFonts w:hint="cs"/>
          <w:rtl/>
        </w:rPr>
        <w:t>می شود.</w:t>
      </w:r>
    </w:p>
    <w:p w14:paraId="3BE39F17" w14:textId="77777777" w:rsidR="00E3617F" w:rsidRDefault="001E5A48" w:rsidP="00200D61">
      <w:pPr>
        <w:ind w:firstLine="423"/>
        <w:rPr>
          <w:rtl/>
        </w:rPr>
      </w:pPr>
      <w:r>
        <w:rPr>
          <w:rFonts w:hint="cs"/>
          <w:rtl/>
        </w:rPr>
        <w:t xml:space="preserve">طبق </w:t>
      </w:r>
      <w:r w:rsidR="00A26CF7">
        <w:rPr>
          <w:rFonts w:hint="cs"/>
          <w:rtl/>
        </w:rPr>
        <w:t xml:space="preserve">این بیان که نهی از مسبب به عنوان حرمت بیع عبد مسلم به کافر باشد اقتضاء صحت و اقتضاء فساد ندارد. قول ما مبنی بر ظهور در صحت بیع، در جایی است که عنوان ایجاد ملکیت کافر نسبت به عبد مسلم متعلق نهی باشد و خطاب شود «لا تملّکه» یا «لا توجد ملکیته». </w:t>
      </w:r>
      <w:r w:rsidR="00415AF1">
        <w:rPr>
          <w:rFonts w:hint="cs"/>
          <w:rtl/>
        </w:rPr>
        <w:t xml:space="preserve">ظهور این فرض را در صحت عقد </w:t>
      </w:r>
      <w:r w:rsidR="00A26CF7">
        <w:rPr>
          <w:rFonts w:hint="cs"/>
          <w:rtl/>
        </w:rPr>
        <w:t>از صاحب کفایه پذیرفتیم؛ چون نهی به امر مقدور تعلق می گیرد و نهی از ایجاد ملکیت کافر نسبت به عبد مسلم عرفا مقتضی قدرت بر ایجاد ملکیت او است. ام</w:t>
      </w:r>
      <w:r w:rsidR="00415AF1">
        <w:rPr>
          <w:rFonts w:hint="cs"/>
          <w:rtl/>
        </w:rPr>
        <w:t xml:space="preserve">ا در فرضی که به عنوان مثال خطاب شود «لا تبع العبد المسلم من الکافر» که نهی به عنوان بیع تعلق گرفته است ولو نکته آن مبغوضیت مسبب باشد مقتضی صحت بیع نخواهد بود؛ چون متعلق نهی عنوان بیع و نه عنوان ایجاد ملکیت است. </w:t>
      </w:r>
    </w:p>
    <w:p w14:paraId="0320BE6C" w14:textId="77777777" w:rsidR="00E3617F" w:rsidRDefault="006C4A8D" w:rsidP="00E3617F">
      <w:pPr>
        <w:ind w:firstLine="423"/>
        <w:rPr>
          <w:rtl/>
        </w:rPr>
      </w:pPr>
      <w:r>
        <w:rPr>
          <w:rFonts w:hint="cs"/>
          <w:rtl/>
        </w:rPr>
        <w:t>البته نکته نهی در این فرض با بیع وقت النداء متفاوت است. نکته نهی از بیع وقت النداء مبغوضیت عملیة البیع است که مزاحم حضور در نماز جمعه است. اما نکته نهی از بیع عبد مسلم به کافر مبغوضیت نتیجه آن است و این فعل از این جهت که فعلی از افعال است مبغوض نیست. مناسبت حکم و موضوع این است که ملکیت کافر نسبت به عبد مسلم مبغوض مولی است.</w:t>
      </w:r>
      <w:r w:rsidR="00E3617F">
        <w:rPr>
          <w:rFonts w:hint="cs"/>
          <w:rtl/>
        </w:rPr>
        <w:t xml:space="preserve"> </w:t>
      </w:r>
      <w:r>
        <w:rPr>
          <w:rFonts w:hint="cs"/>
          <w:rtl/>
        </w:rPr>
        <w:t xml:space="preserve">ما در اینجا از صاحب کفایه نمی پذیریم که نهی مقتضی صحت باشد؛ چون متعلق آن بیع است و بیع مقدور است. </w:t>
      </w:r>
    </w:p>
    <w:p w14:paraId="606E156D" w14:textId="0FFD8E37" w:rsidR="00BE4627" w:rsidRDefault="00E3617F" w:rsidP="00BE4627">
      <w:pPr>
        <w:ind w:firstLine="423"/>
        <w:rPr>
          <w:rtl/>
        </w:rPr>
      </w:pPr>
      <w:r>
        <w:rPr>
          <w:rFonts w:hint="cs"/>
          <w:rtl/>
        </w:rPr>
        <w:t xml:space="preserve">تنها در یک فرض اقتضاء نهی نسبت به صحت را از صاحب کفایه می پذیریم که البته </w:t>
      </w:r>
      <w:r w:rsidR="006C4A8D">
        <w:rPr>
          <w:rFonts w:hint="cs"/>
          <w:rtl/>
        </w:rPr>
        <w:t xml:space="preserve">در فقه مثال برای آن </w:t>
      </w:r>
      <w:r w:rsidR="00B90778">
        <w:rPr>
          <w:rFonts w:hint="cs"/>
          <w:rtl/>
        </w:rPr>
        <w:t>یافت نشد</w:t>
      </w:r>
      <w:r w:rsidR="006C4A8D">
        <w:rPr>
          <w:rFonts w:hint="cs"/>
          <w:rtl/>
        </w:rPr>
        <w:t>.</w:t>
      </w:r>
      <w:r>
        <w:rPr>
          <w:rFonts w:hint="cs"/>
          <w:rtl/>
        </w:rPr>
        <w:t xml:space="preserve"> </w:t>
      </w:r>
      <w:r w:rsidR="006C4A8D">
        <w:rPr>
          <w:rFonts w:hint="cs"/>
          <w:rtl/>
        </w:rPr>
        <w:t xml:space="preserve">مثال فرضی آن این است که مولی بگوید «لا توجد ملکیة الکافر للعبد المسلم» اما تعبیر روایات به این شکل نیست. </w:t>
      </w:r>
      <w:r w:rsidR="009568D2">
        <w:rPr>
          <w:rFonts w:hint="cs"/>
          <w:rtl/>
        </w:rPr>
        <w:t>حتی</w:t>
      </w:r>
      <w:r w:rsidR="00B90778">
        <w:rPr>
          <w:rFonts w:hint="cs"/>
          <w:rtl/>
        </w:rPr>
        <w:t xml:space="preserve"> </w:t>
      </w:r>
      <w:r w:rsidR="00F32926">
        <w:rPr>
          <w:rFonts w:hint="cs"/>
          <w:rtl/>
        </w:rPr>
        <w:t xml:space="preserve">در صورت </w:t>
      </w:r>
      <w:r w:rsidR="00B90778">
        <w:rPr>
          <w:rFonts w:hint="cs"/>
          <w:rtl/>
        </w:rPr>
        <w:t xml:space="preserve">التزام به ترک ایجاد ملکیت دیگران نسبت به کالای خریداری شده در ضمن عقد لازم، خطاب شارع «یجب الوفاء بالشرط» است و این </w:t>
      </w:r>
      <w:r w:rsidR="00F32926">
        <w:rPr>
          <w:rFonts w:hint="cs"/>
          <w:rtl/>
        </w:rPr>
        <w:t xml:space="preserve">خطاب در </w:t>
      </w:r>
      <w:r w:rsidR="00B90778">
        <w:rPr>
          <w:rFonts w:hint="cs"/>
          <w:rtl/>
        </w:rPr>
        <w:t>خصوص این مورد</w:t>
      </w:r>
      <w:r w:rsidR="00F32926">
        <w:rPr>
          <w:rFonts w:hint="cs"/>
          <w:rtl/>
        </w:rPr>
        <w:t xml:space="preserve"> صادر نشده بلکه خطابی است کلی که مقتضی مقدور بالفعل بودن ایجاد </w:t>
      </w:r>
      <w:r w:rsidR="00F32926">
        <w:rPr>
          <w:rFonts w:hint="cs"/>
          <w:rtl/>
        </w:rPr>
        <w:lastRenderedPageBreak/>
        <w:t xml:space="preserve">ملکیت برای شخص دیگر نسبت به این کالا نیست. این با نهی به عنوان خاص </w:t>
      </w:r>
      <w:r w:rsidR="00200D61">
        <w:rPr>
          <w:rFonts w:hint="cs"/>
          <w:rtl/>
        </w:rPr>
        <w:t>ایجاد ملکیت برای غیر نسبت به این کالا تفاوت دارد. پس مثال صحیح برای نهی از مسبب این است که گفته شود «لا توجد ملکیة الکافر للعبد المسلم».</w:t>
      </w:r>
    </w:p>
    <w:p w14:paraId="56C667A6" w14:textId="0D45A07C" w:rsidR="007E6F92" w:rsidRDefault="00200D61" w:rsidP="00200D61">
      <w:pPr>
        <w:ind w:firstLine="423"/>
        <w:rPr>
          <w:rtl/>
        </w:rPr>
      </w:pPr>
      <w:r>
        <w:rPr>
          <w:rFonts w:hint="cs"/>
          <w:rtl/>
        </w:rPr>
        <w:t xml:space="preserve">در فرض تعلق نهی به مسبب سه قول مطرح شده است. </w:t>
      </w:r>
    </w:p>
    <w:p w14:paraId="432A79FB" w14:textId="72259312" w:rsidR="00BE4627" w:rsidRDefault="00BE4627" w:rsidP="00BE4627">
      <w:pPr>
        <w:pStyle w:val="Heading3"/>
        <w:rPr>
          <w:rtl/>
        </w:rPr>
      </w:pPr>
      <w:bookmarkStart w:id="38" w:name="_Toc99471254"/>
      <w:bookmarkStart w:id="39" w:name="_Toc99471625"/>
      <w:bookmarkStart w:id="40" w:name="_Toc99472221"/>
      <w:bookmarkStart w:id="41" w:name="_Toc99472270"/>
      <w:bookmarkStart w:id="42" w:name="_Toc99848433"/>
      <w:bookmarkStart w:id="43" w:name="_Toc99848463"/>
      <w:bookmarkStart w:id="44" w:name="_Toc99848530"/>
      <w:bookmarkStart w:id="45" w:name="_Toc99849454"/>
      <w:bookmarkStart w:id="46" w:name="_Toc99849507"/>
      <w:bookmarkStart w:id="47" w:name="_Toc99849533"/>
      <w:bookmarkStart w:id="48" w:name="_Toc99849542"/>
      <w:bookmarkStart w:id="49" w:name="_Toc100242719"/>
      <w:bookmarkStart w:id="50" w:name="_Toc100245201"/>
      <w:bookmarkStart w:id="51" w:name="_Toc100245284"/>
      <w:r>
        <w:rPr>
          <w:rFonts w:hint="cs"/>
          <w:rtl/>
        </w:rPr>
        <w:t>قول اول: اقتضاء صحت</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0387FA3" w14:textId="77777777" w:rsidR="00BE4627" w:rsidRDefault="00200D61" w:rsidP="00200D61">
      <w:pPr>
        <w:ind w:firstLine="423"/>
        <w:rPr>
          <w:rtl/>
        </w:rPr>
      </w:pPr>
      <w:r>
        <w:rPr>
          <w:rFonts w:hint="cs"/>
          <w:rtl/>
        </w:rPr>
        <w:t>قول اول که صاحب کفایه بیان کرده این است که نهی از مسبب مقتضی صحت است.</w:t>
      </w:r>
      <w:r w:rsidR="0092783E">
        <w:rPr>
          <w:rStyle w:val="FootnoteReference"/>
          <w:rtl/>
        </w:rPr>
        <w:footnoteReference w:id="1"/>
      </w:r>
      <w:r>
        <w:rPr>
          <w:rFonts w:hint="cs"/>
          <w:rtl/>
        </w:rPr>
        <w:t xml:space="preserve"> </w:t>
      </w:r>
    </w:p>
    <w:p w14:paraId="4E7C018C" w14:textId="649C0353" w:rsidR="00200D61" w:rsidRDefault="00200D61" w:rsidP="00200D61">
      <w:pPr>
        <w:ind w:firstLine="423"/>
        <w:rPr>
          <w:rtl/>
        </w:rPr>
      </w:pPr>
      <w:r>
        <w:rPr>
          <w:rFonts w:hint="cs"/>
          <w:rtl/>
        </w:rPr>
        <w:t xml:space="preserve">این قول در موارد تعلق نهی به عنوان ایجاد ملکیت برای کافر نسبت به عبد مسلم، </w:t>
      </w:r>
      <w:r w:rsidR="003E20F6">
        <w:rPr>
          <w:rFonts w:hint="cs"/>
          <w:rtl/>
        </w:rPr>
        <w:t>پذیرفته می شود</w:t>
      </w:r>
      <w:r>
        <w:rPr>
          <w:rFonts w:hint="cs"/>
          <w:rtl/>
        </w:rPr>
        <w:t>. اما در صورت تعلق نهی به عنوان فروختن عبد مسلم به کافر باشد ولو نکته نهی مبغوضیت نتیجه یعنی ملکیت کافر نسبت به عبد مسلم و نه مبغوضیت عملیات بیع</w:t>
      </w:r>
      <w:r w:rsidR="003E20F6">
        <w:rPr>
          <w:rFonts w:hint="cs"/>
          <w:rtl/>
        </w:rPr>
        <w:t xml:space="preserve"> باشد، کلام صاحب کفایه مورد پذیرش نیست؛ چون متعلق نهی بیع است و بیع عبد مسلم به کافر بعد از نهی مقدور است. آنچه بنابر بطلان بیع مقدور نیست ایجاد ملکیت است به این معنا که در صورت بطلان این بیع مکلف قادر به ایجاد ملکیت نیست اما قادر بر ایجاد بیع هست. در صورت نهی شارع از ایجاد ملکیت برای کافر نسبت به عبد مسلم به نظر ما همان طور که صاحب کفایه فرموده مقتضی صحت بیع است؛ زیرا ظاهر آن وجود قدرت بر ایجاد ملکیت حتی بعد از نهی مولی است.</w:t>
      </w:r>
    </w:p>
    <w:p w14:paraId="16C0C7CF" w14:textId="4CDC3DDC" w:rsidR="003E20F6" w:rsidRDefault="007E6F92" w:rsidP="00200D61">
      <w:pPr>
        <w:ind w:firstLine="423"/>
        <w:rPr>
          <w:rtl/>
        </w:rPr>
      </w:pPr>
      <w:r>
        <w:rPr>
          <w:rFonts w:hint="cs"/>
          <w:rtl/>
        </w:rPr>
        <w:t xml:space="preserve">لازم به ذکر است که </w:t>
      </w:r>
      <w:r w:rsidR="003E20F6">
        <w:rPr>
          <w:rFonts w:hint="cs"/>
          <w:rtl/>
        </w:rPr>
        <w:t xml:space="preserve">ظاهر بیع تملیک شخصی و نه تملیک شرعی است. لذا بیع غاصب نیز بیع است با </w:t>
      </w:r>
      <w:r>
        <w:rPr>
          <w:rFonts w:hint="cs"/>
          <w:rtl/>
        </w:rPr>
        <w:t xml:space="preserve">وجود </w:t>
      </w:r>
      <w:r w:rsidR="003E20F6">
        <w:rPr>
          <w:rFonts w:hint="cs"/>
          <w:rtl/>
        </w:rPr>
        <w:t>اینکه در بیع غاصب نه تملیک شرعی</w:t>
      </w:r>
      <w:r>
        <w:rPr>
          <w:rFonts w:hint="cs"/>
          <w:rtl/>
        </w:rPr>
        <w:t xml:space="preserve"> و</w:t>
      </w:r>
      <w:r w:rsidR="003E20F6">
        <w:rPr>
          <w:rFonts w:hint="cs"/>
          <w:rtl/>
        </w:rPr>
        <w:t xml:space="preserve"> نه تملیک عقلائی صورت نمی </w:t>
      </w:r>
      <w:r>
        <w:rPr>
          <w:rFonts w:hint="cs"/>
          <w:rtl/>
        </w:rPr>
        <w:t>پذیرد و تنها تملیک شخصی می شود. در صورت شک در نهی از ایجاد بیع یا ایجاد ملکیت و عدم وجود دلیل بر بطلان این بیع، به عمومات صحت رجوع می شود.</w:t>
      </w:r>
    </w:p>
    <w:p w14:paraId="383E00C2" w14:textId="27CC8D84" w:rsidR="00BE4627" w:rsidRDefault="00BE4627" w:rsidP="00BE4627">
      <w:pPr>
        <w:pStyle w:val="Heading3"/>
      </w:pPr>
      <w:bookmarkStart w:id="52" w:name="_Toc99848436"/>
      <w:bookmarkStart w:id="53" w:name="_Toc99848466"/>
      <w:bookmarkStart w:id="54" w:name="_Toc99848532"/>
      <w:bookmarkStart w:id="55" w:name="_Toc99849456"/>
      <w:bookmarkStart w:id="56" w:name="_Toc99849509"/>
      <w:bookmarkStart w:id="57" w:name="_Toc99849535"/>
      <w:bookmarkStart w:id="58" w:name="_Toc99849544"/>
      <w:bookmarkStart w:id="59" w:name="_Toc100242720"/>
      <w:bookmarkStart w:id="60" w:name="_Toc100245202"/>
      <w:bookmarkStart w:id="61" w:name="_Toc100245285"/>
      <w:r>
        <w:rPr>
          <w:rFonts w:hint="cs"/>
          <w:rtl/>
        </w:rPr>
        <w:t>قول دوم: اقتضاء فساد</w:t>
      </w:r>
      <w:bookmarkEnd w:id="52"/>
      <w:bookmarkEnd w:id="53"/>
      <w:bookmarkEnd w:id="54"/>
      <w:bookmarkEnd w:id="55"/>
      <w:bookmarkEnd w:id="56"/>
      <w:bookmarkEnd w:id="57"/>
      <w:bookmarkEnd w:id="58"/>
      <w:bookmarkEnd w:id="59"/>
      <w:bookmarkEnd w:id="60"/>
      <w:bookmarkEnd w:id="61"/>
    </w:p>
    <w:p w14:paraId="425A3105" w14:textId="0B2A0410" w:rsidR="008239CE" w:rsidRDefault="007E6F92" w:rsidP="00484710">
      <w:pPr>
        <w:ind w:firstLine="423"/>
        <w:rPr>
          <w:rtl/>
        </w:rPr>
      </w:pPr>
      <w:r>
        <w:rPr>
          <w:rFonts w:hint="cs"/>
          <w:rtl/>
        </w:rPr>
        <w:t>قول دوم از سوی محقق نائینی مطرح شده</w:t>
      </w:r>
      <w:r w:rsidR="00E950CB">
        <w:rPr>
          <w:rFonts w:hint="cs"/>
          <w:rtl/>
        </w:rPr>
        <w:t xml:space="preserve"> است. ظاهرا نظر ایشان حتی شامل مواردی است که نهی به جهت مبغوضیت نتیجه بیع</w:t>
      </w:r>
      <w:r w:rsidR="00B57ACE">
        <w:rPr>
          <w:rFonts w:hint="cs"/>
          <w:rtl/>
        </w:rPr>
        <w:t xml:space="preserve"> یعنی ملکیت</w:t>
      </w:r>
      <w:r w:rsidR="00E950CB">
        <w:rPr>
          <w:rFonts w:hint="cs"/>
          <w:rtl/>
        </w:rPr>
        <w:t xml:space="preserve"> </w:t>
      </w:r>
      <w:r w:rsidR="000E0860">
        <w:rPr>
          <w:rFonts w:hint="cs"/>
          <w:rtl/>
        </w:rPr>
        <w:t>به عنوان بیع تعلق می گیرد</w:t>
      </w:r>
      <w:r w:rsidR="00E950CB">
        <w:rPr>
          <w:rFonts w:hint="cs"/>
          <w:rtl/>
        </w:rPr>
        <w:t>.</w:t>
      </w:r>
      <w:r w:rsidR="00B57ACE">
        <w:rPr>
          <w:rFonts w:hint="cs"/>
          <w:rtl/>
        </w:rPr>
        <w:t xml:space="preserve"> ایشان فرموده است: نهی از مسبب مقتضی فساد بیع است؛ زیرا موجب سلب سلطنت مکلف بر ایجاد مسبب </w:t>
      </w:r>
      <w:r w:rsidR="00DE219C">
        <w:rPr>
          <w:rFonts w:hint="cs"/>
          <w:rtl/>
        </w:rPr>
        <w:t>می شود حال آنکه شرط نفوذ معامله سلطنت مکلف بر ایجاد مسبب است.</w:t>
      </w:r>
      <w:r w:rsidR="008F2221">
        <w:rPr>
          <w:rStyle w:val="FootnoteReference"/>
          <w:rtl/>
        </w:rPr>
        <w:footnoteReference w:id="2"/>
      </w:r>
    </w:p>
    <w:p w14:paraId="65EAA317" w14:textId="434C83A6" w:rsidR="00BE4627" w:rsidRDefault="00BE4627" w:rsidP="00BE4627">
      <w:pPr>
        <w:pStyle w:val="Heading4"/>
        <w:rPr>
          <w:rtl/>
        </w:rPr>
      </w:pPr>
      <w:bookmarkStart w:id="62" w:name="_Toc100242721"/>
      <w:bookmarkStart w:id="63" w:name="_Toc100245203"/>
      <w:bookmarkStart w:id="64" w:name="_Toc100245286"/>
      <w:r>
        <w:rPr>
          <w:rFonts w:hint="cs"/>
          <w:rtl/>
        </w:rPr>
        <w:lastRenderedPageBreak/>
        <w:t>مناقشه اول: عدم اشتراط سلطنت تکلیفی بر ایجاد مسبب در صحت معامله</w:t>
      </w:r>
      <w:bookmarkEnd w:id="62"/>
      <w:bookmarkEnd w:id="63"/>
      <w:bookmarkEnd w:id="64"/>
    </w:p>
    <w:p w14:paraId="32131773" w14:textId="2F466963" w:rsidR="00DE219C" w:rsidRDefault="00DE219C" w:rsidP="00484710">
      <w:pPr>
        <w:ind w:firstLine="423"/>
        <w:rPr>
          <w:rtl/>
        </w:rPr>
      </w:pPr>
      <w:r>
        <w:rPr>
          <w:rFonts w:hint="cs"/>
          <w:rtl/>
        </w:rPr>
        <w:t>پاسخ این بیان این است که آنچه سلب می شود سلطنت تکلیفی بر ایجاد مسبب است و شرط صحت معامله سلطنت تکلیفی بر ایجاد مسبب نیست. لذا بزرگانی نظیر مرحوم آقای خویی</w:t>
      </w:r>
      <w:r w:rsidR="0035233C">
        <w:rPr>
          <w:rStyle w:val="FootnoteReference"/>
          <w:rtl/>
        </w:rPr>
        <w:footnoteReference w:id="3"/>
      </w:r>
      <w:r>
        <w:rPr>
          <w:rFonts w:hint="cs"/>
          <w:rtl/>
        </w:rPr>
        <w:t>، مرحوم امام</w:t>
      </w:r>
      <w:r w:rsidR="004A13AA">
        <w:rPr>
          <w:rStyle w:val="FootnoteReference"/>
          <w:rtl/>
        </w:rPr>
        <w:footnoteReference w:id="4"/>
      </w:r>
      <w:r>
        <w:rPr>
          <w:rFonts w:hint="cs"/>
          <w:rtl/>
        </w:rPr>
        <w:t>، آقای تبریزی</w:t>
      </w:r>
      <w:r w:rsidR="00322D3B">
        <w:rPr>
          <w:rStyle w:val="FootnoteReference"/>
          <w:rtl/>
        </w:rPr>
        <w:footnoteReference w:id="5"/>
      </w:r>
      <w:r>
        <w:rPr>
          <w:rFonts w:hint="cs"/>
          <w:rtl/>
        </w:rPr>
        <w:t xml:space="preserve"> و آقای سیستانی فرموده اند بیع من علیه الخیار</w:t>
      </w:r>
      <w:r w:rsidR="00F36AB0">
        <w:rPr>
          <w:rFonts w:hint="cs"/>
          <w:rtl/>
        </w:rPr>
        <w:t xml:space="preserve"> صحیح است. همچنین </w:t>
      </w:r>
      <w:r>
        <w:rPr>
          <w:rFonts w:hint="cs"/>
          <w:rtl/>
        </w:rPr>
        <w:t xml:space="preserve">بیع در مواردی که </w:t>
      </w:r>
      <w:r w:rsidR="00907925">
        <w:rPr>
          <w:rFonts w:hint="cs"/>
          <w:rtl/>
        </w:rPr>
        <w:t>شرط عدم بیع شده</w:t>
      </w:r>
      <w:r w:rsidR="00F36AB0">
        <w:rPr>
          <w:rFonts w:hint="cs"/>
          <w:rtl/>
        </w:rPr>
        <w:t xml:space="preserve"> و یا نکاح مجدد در صورتی که شرط ترک ازدواج مجدد شده</w:t>
      </w:r>
      <w:r w:rsidR="00907925">
        <w:rPr>
          <w:rFonts w:hint="cs"/>
          <w:rtl/>
        </w:rPr>
        <w:t xml:space="preserve"> </w:t>
      </w:r>
      <w:r w:rsidR="00F36AB0">
        <w:rPr>
          <w:rFonts w:hint="cs"/>
          <w:rtl/>
        </w:rPr>
        <w:t xml:space="preserve">به نظر این بزرگان بر خلاف محقق نائینی و آقای حکیم صحیح است. نهی از مسبب به معنای </w:t>
      </w:r>
      <w:r w:rsidR="003525F2">
        <w:rPr>
          <w:rFonts w:hint="cs"/>
          <w:rtl/>
        </w:rPr>
        <w:t>مبغوضیت نت</w:t>
      </w:r>
      <w:r w:rsidR="00667959">
        <w:rPr>
          <w:rFonts w:hint="cs"/>
          <w:rtl/>
        </w:rPr>
        <w:t>یجه است والا در اینجا نهی نه به ایجاد ملکیت یا زوجیت بلکه به بیع و ازدواج تعلق گرفته است. نهی از مسبب به این معنا منافاتی با صحت بیع یا ازدواج ندارد.</w:t>
      </w:r>
      <w:r w:rsidR="002C6CD8">
        <w:rPr>
          <w:rFonts w:hint="cs"/>
          <w:rtl/>
        </w:rPr>
        <w:t xml:space="preserve"> فقط مرحوم امام در بیع الخیار فرموده است: در صورت فروش خانه به بیع ا</w:t>
      </w:r>
      <w:r w:rsidR="00850D3E">
        <w:rPr>
          <w:rFonts w:hint="cs"/>
          <w:rtl/>
        </w:rPr>
        <w:t>لخیار یک ساله که در صورت بازگرداندن ثمن تا یک سال خانه نیز بازگردانده می شود، اگر مشتری در این یک سال خانه را بفروشد این بیع همان طور که مشهور بیان کرده اند باطل است.</w:t>
      </w:r>
      <w:r w:rsidR="00322D3B">
        <w:rPr>
          <w:rStyle w:val="FootnoteReference"/>
          <w:rtl/>
        </w:rPr>
        <w:footnoteReference w:id="6"/>
      </w:r>
      <w:r w:rsidR="00850D3E">
        <w:rPr>
          <w:rFonts w:hint="cs"/>
          <w:rtl/>
        </w:rPr>
        <w:t xml:space="preserve"> آقای خویی</w:t>
      </w:r>
      <w:r w:rsidR="0035233C">
        <w:rPr>
          <w:rStyle w:val="FootnoteReference"/>
          <w:rtl/>
        </w:rPr>
        <w:footnoteReference w:id="7"/>
      </w:r>
      <w:r w:rsidR="00850D3E">
        <w:rPr>
          <w:rFonts w:hint="cs"/>
          <w:rtl/>
        </w:rPr>
        <w:t>، آقای سیستانی و آقای تبریزی اشکال کرده اند که با وجود مالک بودن مشتری نسبت به خانه دلیلی برای بطلان بیع وجود ندارد. اگر چه فروش خانه خلاف شرع است؛ چون شرط ضمنی بیع الخیار عدم فروش خانه است. در این صورت به نظر آقای خویی و آقای تبریزی بعد از بازگرداندن ثمن توسط بایع لازم است مشتری قیمت روز فسخ را پرداخت کند</w:t>
      </w:r>
      <w:r w:rsidR="003503B9">
        <w:rPr>
          <w:rFonts w:hint="cs"/>
          <w:rtl/>
        </w:rPr>
        <w:t>؛ زیرا</w:t>
      </w:r>
      <w:r w:rsidR="00850D3E">
        <w:rPr>
          <w:rFonts w:hint="cs"/>
          <w:rtl/>
        </w:rPr>
        <w:t xml:space="preserve"> هر</w:t>
      </w:r>
      <w:r w:rsidR="003503B9">
        <w:rPr>
          <w:rFonts w:hint="cs"/>
          <w:rtl/>
        </w:rPr>
        <w:t xml:space="preserve"> گاه ذو الخیار بیع را فسخ کند و مبیع تلف شده باشد در قیمیات مستحق قیمت یوم الفسخ است.</w:t>
      </w:r>
      <w:r w:rsidR="004012C6">
        <w:rPr>
          <w:rStyle w:val="FootnoteReference"/>
          <w:rtl/>
        </w:rPr>
        <w:footnoteReference w:id="8"/>
      </w:r>
      <w:r w:rsidR="003503B9">
        <w:rPr>
          <w:rFonts w:hint="cs"/>
          <w:rtl/>
        </w:rPr>
        <w:t xml:space="preserve"> آقای سیستانی فرموده است در این صورت مستحق قیمت روز تلف است یعنی روزی که مشتری خانه بایع را فروخت.</w:t>
      </w:r>
      <w:r w:rsidR="0092783E">
        <w:rPr>
          <w:rStyle w:val="FootnoteReference"/>
          <w:rtl/>
        </w:rPr>
        <w:footnoteReference w:id="9"/>
      </w:r>
    </w:p>
    <w:p w14:paraId="766C0CBA" w14:textId="34430257" w:rsidR="007C23C5" w:rsidRDefault="007C23C5" w:rsidP="00484710">
      <w:pPr>
        <w:ind w:firstLine="423"/>
        <w:rPr>
          <w:rtl/>
        </w:rPr>
      </w:pPr>
      <w:r>
        <w:rPr>
          <w:rFonts w:hint="cs"/>
          <w:rtl/>
        </w:rPr>
        <w:lastRenderedPageBreak/>
        <w:t>به نظر ما این فرمایش آقای سیستانی اشکال دارد؛ چون قیمت روز تلف در این گونه موارد خلاف مرتکز عقلاء است. اگر گفته شود این مال تلف شده است و بعد از تلف قیمت ندارد، پاسخ این است که اولا تلف در این فرض حکمی است و خود خانه در دست مشتری است</w:t>
      </w:r>
      <w:r w:rsidR="000D638B">
        <w:rPr>
          <w:rFonts w:hint="cs"/>
          <w:rtl/>
        </w:rPr>
        <w:t xml:space="preserve"> پس قابل قیمت گذاری است. ثانیا در صورت تلف شدن نیز می توان قیمت فعلی آن کالای قیمی را بعد از فرض بقاء آن به دست آورد. مرتکز عرفی این است که قیمت روز فسخ باید به مالک اصلی خانه پرداخت شود.</w:t>
      </w:r>
    </w:p>
    <w:p w14:paraId="5BB31075" w14:textId="77777777" w:rsidR="00A50E99" w:rsidRDefault="003F0E58" w:rsidP="001E4400">
      <w:pPr>
        <w:ind w:firstLine="423"/>
        <w:rPr>
          <w:rtl/>
        </w:rPr>
      </w:pPr>
      <w:r>
        <w:rPr>
          <w:rFonts w:hint="cs"/>
          <w:rtl/>
        </w:rPr>
        <w:t xml:space="preserve">به ذهن ما می آید که در موارد شرط الخیار </w:t>
      </w:r>
      <w:r w:rsidR="009C723A">
        <w:rPr>
          <w:rFonts w:hint="cs"/>
          <w:rtl/>
        </w:rPr>
        <w:t xml:space="preserve">و از جمله آن بیع الخیار یک ارتکاز عقلائی وجود دارد مبنی بر اینکه در صورت فروش، بیع من علیه الخیار نافذ نخواهد بود. </w:t>
      </w:r>
      <w:r w:rsidR="00462D13">
        <w:rPr>
          <w:rFonts w:hint="cs"/>
          <w:rtl/>
        </w:rPr>
        <w:t xml:space="preserve">به عنوان مثال فردی که به دلیل نیاز به پول و عدم ابتلاء به ربا، خانه ای به قیمت یک میلیارد را به صد میلیون یک ساله به بیع الخیار فروخته است اگر مشتری خانه را بفروشد با وجود اینکه با اجاره یک ساله خانه معادل سود پول خود را به دست می آورد و در صورت عدم بازگشت ثمن در پایان سال خانه را نیز تصاحب خواهد کرد، خلاف مرتکز عقلاء است که بیع مشتری صحیح باشد و بلکه آن را کلاهبرداری می دانند. </w:t>
      </w:r>
      <w:r w:rsidR="0035333E">
        <w:rPr>
          <w:rFonts w:hint="cs"/>
          <w:rtl/>
        </w:rPr>
        <w:t>اما در سائر موارد، مانند شرط عدم ازدواج مجدد در عقد نکاح و فروش کالا به شرط عدم فروش آن به دیگری تا یکسال نمی توان گفت صحت ازدواج مجدد یا بیع قبل از یکسال خلاف مرتکز عقلاء است. بنابراین تفصیل مرحوم امام متین است.</w:t>
      </w:r>
      <w:r w:rsidR="001E4400">
        <w:rPr>
          <w:rFonts w:hint="cs"/>
          <w:rtl/>
        </w:rPr>
        <w:t xml:space="preserve"> </w:t>
      </w:r>
    </w:p>
    <w:p w14:paraId="118F6CED" w14:textId="609CAAA7" w:rsidR="0084539E" w:rsidRDefault="0084539E" w:rsidP="001E4400">
      <w:pPr>
        <w:ind w:firstLine="423"/>
        <w:rPr>
          <w:rtl/>
        </w:rPr>
      </w:pPr>
      <w:r>
        <w:rPr>
          <w:rFonts w:hint="cs"/>
          <w:rtl/>
        </w:rPr>
        <w:t>اما این مطلب دلیل بر صحت فرمایش مرحوم نائینی نیست که فرمود نهی تکلیفی از مسبب موجب از بین رفتن سلطنت بر ایجاد مسبب، سلب صلاحیت انشاء معامله از شخص منهی و بطلان معامله خواهد شد. پس این برهان صحیح نیست.</w:t>
      </w:r>
    </w:p>
    <w:p w14:paraId="754BB756" w14:textId="5490E90B" w:rsidR="00BE4627" w:rsidRDefault="00BE4627" w:rsidP="00BE4627">
      <w:pPr>
        <w:pStyle w:val="Heading4"/>
        <w:rPr>
          <w:rtl/>
        </w:rPr>
      </w:pPr>
      <w:bookmarkStart w:id="65" w:name="_Toc100242722"/>
      <w:bookmarkStart w:id="66" w:name="_Toc100245204"/>
      <w:bookmarkStart w:id="67" w:name="_Toc100245287"/>
      <w:r>
        <w:rPr>
          <w:rFonts w:hint="cs"/>
          <w:rtl/>
        </w:rPr>
        <w:t xml:space="preserve">مناقشه دوم: </w:t>
      </w:r>
      <w:r w:rsidR="007642E4">
        <w:rPr>
          <w:rFonts w:hint="cs"/>
          <w:rtl/>
        </w:rPr>
        <w:t>لزوم تعلق نهی به غیر مقدور در صورت فساد بیع</w:t>
      </w:r>
      <w:bookmarkEnd w:id="65"/>
      <w:bookmarkEnd w:id="66"/>
      <w:bookmarkEnd w:id="67"/>
    </w:p>
    <w:p w14:paraId="2FEC1134" w14:textId="2BA4898D" w:rsidR="001E4400" w:rsidRDefault="006817CF" w:rsidP="001E4400">
      <w:pPr>
        <w:ind w:firstLine="423"/>
        <w:rPr>
          <w:rtl/>
        </w:rPr>
      </w:pPr>
      <w:r>
        <w:rPr>
          <w:rFonts w:hint="cs"/>
          <w:rtl/>
        </w:rPr>
        <w:t xml:space="preserve">طبق این بیان مرحوم نائینی </w:t>
      </w:r>
      <w:r w:rsidR="0003386E">
        <w:rPr>
          <w:rFonts w:hint="cs"/>
          <w:rtl/>
        </w:rPr>
        <w:t xml:space="preserve">اشکال صاحب کفایه به </w:t>
      </w:r>
      <w:r>
        <w:rPr>
          <w:rFonts w:hint="cs"/>
          <w:rtl/>
        </w:rPr>
        <w:t xml:space="preserve">آن </w:t>
      </w:r>
      <w:r w:rsidR="0003386E">
        <w:rPr>
          <w:rFonts w:hint="cs"/>
          <w:rtl/>
        </w:rPr>
        <w:t>وارد می شود که نهی از ایجاد مسبب، مقتضی مقدور بودن متعلق آن است. طبق کلام مرحوم نائینی نهی شارع از تملیک شرعی عبد مسلم به کافر که مقتضی بطلان تملیک است و در نتیجه متعلق آن غیر مقدور شده و مکلف قدرت بر تملیک شرعی عبد مسلم به کافر نخواهد داشت. صاحب کفایه فرمود نهی باید به فعل مقدور تعلق بگیرد والا لغو است.</w:t>
      </w:r>
    </w:p>
    <w:p w14:paraId="3BE6BEEB" w14:textId="5DA76E48" w:rsidR="006F5AF0" w:rsidRDefault="006F5AF0" w:rsidP="006F5AF0">
      <w:pPr>
        <w:pStyle w:val="Heading5"/>
        <w:rPr>
          <w:rtl/>
        </w:rPr>
      </w:pPr>
      <w:bookmarkStart w:id="68" w:name="_Toc100242723"/>
      <w:bookmarkStart w:id="69" w:name="_Toc100245205"/>
      <w:bookmarkStart w:id="70" w:name="_Toc100245288"/>
      <w:r>
        <w:rPr>
          <w:rFonts w:hint="cs"/>
          <w:rtl/>
        </w:rPr>
        <w:lastRenderedPageBreak/>
        <w:t xml:space="preserve">بررسی پاسخ محقق نائینی مبنی بر تعلق نهی به ایجاد </w:t>
      </w:r>
      <w:r w:rsidR="00DB23BE">
        <w:rPr>
          <w:rFonts w:hint="cs"/>
          <w:rtl/>
        </w:rPr>
        <w:t>مسبب</w:t>
      </w:r>
      <w:r>
        <w:rPr>
          <w:rFonts w:hint="cs"/>
          <w:rtl/>
        </w:rPr>
        <w:t xml:space="preserve"> عقلائی</w:t>
      </w:r>
      <w:bookmarkEnd w:id="68"/>
      <w:bookmarkEnd w:id="69"/>
      <w:bookmarkEnd w:id="70"/>
    </w:p>
    <w:p w14:paraId="3777EA7C" w14:textId="6C12BA32" w:rsidR="0003386E" w:rsidRDefault="0003386E" w:rsidP="001E4400">
      <w:pPr>
        <w:ind w:firstLine="423"/>
        <w:rPr>
          <w:rtl/>
        </w:rPr>
      </w:pPr>
      <w:r>
        <w:rPr>
          <w:rFonts w:hint="cs"/>
          <w:rtl/>
        </w:rPr>
        <w:t xml:space="preserve">محقق نائینی در پاسخ </w:t>
      </w:r>
      <w:r w:rsidR="00A17DFA">
        <w:rPr>
          <w:rFonts w:hint="cs"/>
          <w:rtl/>
        </w:rPr>
        <w:t xml:space="preserve">به </w:t>
      </w:r>
      <w:r>
        <w:rPr>
          <w:rFonts w:hint="cs"/>
          <w:rtl/>
        </w:rPr>
        <w:t xml:space="preserve">اشکال صاحب کفایه فرموده است: متعلق نهی تکلیفی ایجاد ملکیت عقلائی است </w:t>
      </w:r>
      <w:r w:rsidR="00A17DFA">
        <w:rPr>
          <w:rFonts w:hint="cs"/>
          <w:rtl/>
        </w:rPr>
        <w:t xml:space="preserve">و ملکیت عقلائی </w:t>
      </w:r>
      <w:r>
        <w:rPr>
          <w:rFonts w:hint="cs"/>
          <w:rtl/>
        </w:rPr>
        <w:t>حتی بعد از نهی شارع امکان پذیر است. نهی شارع تنها موجب از بین رفتن سلطنت بر ایجاد ملکیت شرعی کافر نسبت به عبد مسلم و بطلان شرعی بیع می شود.</w:t>
      </w:r>
    </w:p>
    <w:p w14:paraId="057886FA" w14:textId="183FCA2E" w:rsidR="00E23C90" w:rsidRDefault="0003386E" w:rsidP="00E23C90">
      <w:pPr>
        <w:ind w:firstLine="423"/>
        <w:rPr>
          <w:rtl/>
        </w:rPr>
      </w:pPr>
      <w:r>
        <w:rPr>
          <w:rFonts w:hint="cs"/>
          <w:rtl/>
        </w:rPr>
        <w:t>این بیان محقق نائینی مسأله را با اشکال مواجه می کند.</w:t>
      </w:r>
      <w:r w:rsidR="000F6642">
        <w:rPr>
          <w:rFonts w:hint="cs"/>
          <w:rtl/>
        </w:rPr>
        <w:t xml:space="preserve"> اینکه نهی تکلیفی بتواند سلطنت شخص بر ایجاد ملکیت شرعی را از بین ببرد محل </w:t>
      </w:r>
      <w:r w:rsidR="00C16D62">
        <w:rPr>
          <w:rFonts w:hint="cs"/>
          <w:rtl/>
        </w:rPr>
        <w:t xml:space="preserve">اشکال </w:t>
      </w:r>
      <w:r w:rsidR="000F6642">
        <w:rPr>
          <w:rFonts w:hint="cs"/>
          <w:rtl/>
        </w:rPr>
        <w:t xml:space="preserve">است. </w:t>
      </w:r>
      <w:r w:rsidR="00C16D62">
        <w:rPr>
          <w:rFonts w:hint="cs"/>
          <w:rtl/>
        </w:rPr>
        <w:t>کما این</w:t>
      </w:r>
      <w:r w:rsidR="000F6642">
        <w:rPr>
          <w:rFonts w:hint="cs"/>
          <w:rtl/>
        </w:rPr>
        <w:t xml:space="preserve">که به عنوان مثال نهی مولی از اکل طعام نمی تواند سلطنت شخص بر شرب ماء را زائل کند. </w:t>
      </w:r>
      <w:r w:rsidR="00C16D62">
        <w:rPr>
          <w:rFonts w:hint="cs"/>
          <w:rtl/>
        </w:rPr>
        <w:t>محقق نائینی متعلق نهی تکلیفی را ایجاد ملکیت عقلائی برای کافر نسبت به عبد مسلم دانست. در حالی که نهی تکلیفی از ایجاد ملکیت عقلائی نمی تواند سلطنت شخص را بر ایجاد ملکیت شرعی برای کافر از بین ببرد.</w:t>
      </w:r>
      <w:r w:rsidR="00C82A11">
        <w:rPr>
          <w:rFonts w:hint="cs"/>
          <w:rtl/>
        </w:rPr>
        <w:t xml:space="preserve"> اینکه گفته شود شرط صحت شرعی بیع، سلطنت بر ایجاد ملکیت عقلائی </w:t>
      </w:r>
      <w:r w:rsidR="00ED1B48">
        <w:rPr>
          <w:rFonts w:hint="cs"/>
          <w:rtl/>
        </w:rPr>
        <w:t>است</w:t>
      </w:r>
      <w:r w:rsidR="00C82A11">
        <w:rPr>
          <w:rFonts w:hint="cs"/>
          <w:rtl/>
        </w:rPr>
        <w:t xml:space="preserve"> محتاج دلیل است.</w:t>
      </w:r>
      <w:r w:rsidR="00A60299">
        <w:rPr>
          <w:rFonts w:hint="cs"/>
          <w:rtl/>
        </w:rPr>
        <w:t xml:space="preserve"> گاهی ملکیت عقلائی وجود ندارد اما </w:t>
      </w:r>
      <w:r w:rsidR="00A61F41">
        <w:rPr>
          <w:rFonts w:hint="cs"/>
          <w:rtl/>
        </w:rPr>
        <w:t>ملکیت شرعی وجود دارد</w:t>
      </w:r>
      <w:r w:rsidR="00A60299">
        <w:rPr>
          <w:rFonts w:hint="cs"/>
          <w:rtl/>
        </w:rPr>
        <w:t>. به عنوان مثال</w:t>
      </w:r>
      <w:r w:rsidR="00E01C02">
        <w:rPr>
          <w:rFonts w:hint="cs"/>
          <w:rtl/>
        </w:rPr>
        <w:t xml:space="preserve"> اگر مشتری بعد از تلف حیوان</w:t>
      </w:r>
      <w:r w:rsidR="00A60299">
        <w:rPr>
          <w:rFonts w:hint="cs"/>
          <w:rtl/>
        </w:rPr>
        <w:t xml:space="preserve"> در اثناء خیار حیوان</w:t>
      </w:r>
      <w:r w:rsidR="00E01C02">
        <w:rPr>
          <w:rFonts w:hint="cs"/>
          <w:rtl/>
        </w:rPr>
        <w:t xml:space="preserve"> پول آن را به بایع پرداخت نکند از نظر شرعی مشتری مالک پول است اما از نظر عقلائی مالک نیست و لذا حق بخشیدن آن پول به پسرش را ندارد.</w:t>
      </w:r>
      <w:r w:rsidR="00595440">
        <w:rPr>
          <w:rFonts w:hint="cs"/>
          <w:rtl/>
        </w:rPr>
        <w:t xml:space="preserve"> مانند اینکه ده جوجه بخرد و همان روز اول بدون تعدی و تفریط بمیرند، از نظر فقهی پرداخت پول به فروشنده لزومی ندارد در حالی که عقلاء آن را نمی پذیرند چرا که در زمان فروش مریض نبوده اند. در این فرض اگر مشتری پول را به فرزندش ببخشد عقلاء ملکیت را قبول ندارند و او سلطنت بر ایجاد ملکیت عقلائی ندارد اما از نظر شرعی سلطنت دارد.</w:t>
      </w:r>
      <w:r w:rsidR="005F6D4B">
        <w:rPr>
          <w:rFonts w:hint="cs"/>
          <w:rtl/>
        </w:rPr>
        <w:t xml:space="preserve"> </w:t>
      </w:r>
      <w:r w:rsidR="00ED1B48">
        <w:rPr>
          <w:rFonts w:hint="cs"/>
          <w:rtl/>
        </w:rPr>
        <w:t>لازم به ذکر است که آنچه موضوع اعتبار شرعی است بیع عرفی است که در اینجا نیز وجود دارد.</w:t>
      </w:r>
    </w:p>
    <w:p w14:paraId="623BFF48" w14:textId="0AB3DF45" w:rsidR="009562F8" w:rsidRDefault="009562F8" w:rsidP="009562F8">
      <w:pPr>
        <w:pStyle w:val="Heading6"/>
      </w:pPr>
      <w:bookmarkStart w:id="71" w:name="_Toc100245289"/>
      <w:r>
        <w:rPr>
          <w:rFonts w:hint="cs"/>
          <w:rtl/>
        </w:rPr>
        <w:t>بررسی وجوه شهید صدر برای کلام محقق نائینی</w:t>
      </w:r>
      <w:bookmarkEnd w:id="71"/>
    </w:p>
    <w:p w14:paraId="5CA45C19" w14:textId="54CF5FA9" w:rsidR="00527EA1" w:rsidRDefault="00527EA1" w:rsidP="001E4400">
      <w:pPr>
        <w:ind w:firstLine="423"/>
        <w:rPr>
          <w:rtl/>
        </w:rPr>
      </w:pPr>
      <w:r>
        <w:rPr>
          <w:rFonts w:hint="cs"/>
          <w:rtl/>
        </w:rPr>
        <w:t>شهید صدر در صدد توجیه کلام محقق نائینی برآمده</w:t>
      </w:r>
      <w:r w:rsidR="003C3A40">
        <w:rPr>
          <w:rFonts w:hint="cs"/>
          <w:rtl/>
        </w:rPr>
        <w:t xml:space="preserve"> است؛ زیرا ظاهر کلام محقق نائینی وجهی ندارد. ظاهر کلام ایشان این است که نهی تکلیفی شرعی از ایجاد ملکیت عقلائی موجب از بین رفتن سلطنت بر ایجاد ملکیت شرعی می شود. محقق نائینی دلیلی بر این مطلب نیاورده است. شهید صدر دو وجه برای بیان محقق نائینی ذکر کرده است:</w:t>
      </w:r>
    </w:p>
    <w:p w14:paraId="41D7B45D" w14:textId="663AD72D" w:rsidR="001969BF" w:rsidRDefault="003C3A40" w:rsidP="001969BF">
      <w:pPr>
        <w:ind w:firstLine="423"/>
        <w:rPr>
          <w:rtl/>
        </w:rPr>
      </w:pPr>
      <w:r>
        <w:rPr>
          <w:rFonts w:hint="cs"/>
          <w:rtl/>
        </w:rPr>
        <w:t>1. وجه اول این است که نهی از ایجاد ملکیت عقلائی که موجب عدم سلطنت شرعی بر ایجاد ملکیت عقلائی می شود به دلالت التزامی عرفی دلالت بر عدم سلطنت بر ایجاد ملکیت شرعی می کند.</w:t>
      </w:r>
    </w:p>
    <w:p w14:paraId="2F732DCD" w14:textId="727D0F5E" w:rsidR="001969BF" w:rsidRDefault="006E686B" w:rsidP="001969BF">
      <w:pPr>
        <w:ind w:firstLine="423"/>
        <w:rPr>
          <w:rtl/>
        </w:rPr>
      </w:pPr>
      <w:r>
        <w:rPr>
          <w:rFonts w:hint="cs"/>
          <w:rtl/>
        </w:rPr>
        <w:lastRenderedPageBreak/>
        <w:t xml:space="preserve">به نظر ما </w:t>
      </w:r>
      <w:r w:rsidR="001969BF">
        <w:rPr>
          <w:rFonts w:hint="cs"/>
          <w:rtl/>
        </w:rPr>
        <w:t xml:space="preserve">اشکال به این وجه این است که عدم سلطنت شرعی بر ایجاد ملکیت عقلائی به معنای عدم سلطنت تکلیفی است که </w:t>
      </w:r>
      <w:r w:rsidR="003F396E">
        <w:rPr>
          <w:rFonts w:hint="cs"/>
          <w:rtl/>
        </w:rPr>
        <w:t xml:space="preserve">دلالت عرفی آن </w:t>
      </w:r>
      <w:r w:rsidR="001969BF">
        <w:rPr>
          <w:rFonts w:hint="cs"/>
          <w:rtl/>
        </w:rPr>
        <w:t xml:space="preserve">بر عدم سلطنت بر ایجاد ملکیت </w:t>
      </w:r>
      <w:r w:rsidR="003F396E">
        <w:rPr>
          <w:rFonts w:hint="cs"/>
          <w:rtl/>
        </w:rPr>
        <w:t>شرعی، محل اشکال است.</w:t>
      </w:r>
      <w:r w:rsidR="00162E5D">
        <w:rPr>
          <w:rFonts w:hint="cs"/>
          <w:rtl/>
        </w:rPr>
        <w:t xml:space="preserve"> اینکه شارع ایجاد ملکیت عقلائی را حرام تکلیفی اعلام کند دلالت عرفی بر نفی سلطنت بر ایجاد ملکیت شرعی ندارد. فرض این است که سلطنت تکلیفی بر ایجاد ملکیت عقلائی وجود ندارد اما سلطنت وضعی وجود دارد</w:t>
      </w:r>
      <w:r w:rsidR="009619A2">
        <w:rPr>
          <w:rFonts w:hint="cs"/>
          <w:rtl/>
        </w:rPr>
        <w:t xml:space="preserve">؛ زیرا نهی تکلیفی از ملکیت عقلائی مستلزم مقدور بودن ایجاد ملکیت عقلائی است. در غیر این صورت نهی از غیر مقدور شده و موجب بازگشت اشکال می شود. </w:t>
      </w:r>
      <w:r w:rsidR="00005AEF">
        <w:rPr>
          <w:rFonts w:hint="cs"/>
          <w:rtl/>
        </w:rPr>
        <w:t xml:space="preserve">وقتی </w:t>
      </w:r>
      <w:r w:rsidR="00A36F78">
        <w:rPr>
          <w:rFonts w:hint="cs"/>
          <w:rtl/>
        </w:rPr>
        <w:t>نهی تکلیفی از ایجاد ملکیت عقلائی موجب عدم قدرت بر ایجاد ملکیت عقلائی نمی شود، نمی تواند موجب عدم قدرت بر ایجاد ملکیت شرعی بشود.</w:t>
      </w:r>
      <w:r w:rsidR="00D868EA">
        <w:rPr>
          <w:rFonts w:hint="cs"/>
          <w:rtl/>
        </w:rPr>
        <w:t xml:space="preserve"> </w:t>
      </w:r>
      <w:r w:rsidR="00CF14E3">
        <w:rPr>
          <w:rFonts w:hint="cs"/>
          <w:rtl/>
        </w:rPr>
        <w:t>ملازمه ای میان نهی تکلیفی از ایجاد ملکیت عقلائی با عدم تمکن از ایجاد ملکیت شرعی وجود ندارد</w:t>
      </w:r>
      <w:r w:rsidR="00F54341">
        <w:rPr>
          <w:rFonts w:hint="cs"/>
          <w:rtl/>
        </w:rPr>
        <w:t xml:space="preserve"> چرا که</w:t>
      </w:r>
      <w:r w:rsidR="00005AEF">
        <w:rPr>
          <w:rFonts w:hint="cs"/>
          <w:rtl/>
        </w:rPr>
        <w:t xml:space="preserve"> این نهی باعث عدم تمکن از ایجاد ملکیت عقلائی نیز نمی شود.</w:t>
      </w:r>
    </w:p>
    <w:p w14:paraId="61217017" w14:textId="086459F4" w:rsidR="00C1368C" w:rsidRDefault="007F061E" w:rsidP="006E7863">
      <w:pPr>
        <w:ind w:firstLine="423"/>
        <w:rPr>
          <w:rtl/>
        </w:rPr>
      </w:pPr>
      <w:r>
        <w:rPr>
          <w:rFonts w:hint="cs"/>
          <w:rtl/>
        </w:rPr>
        <w:t xml:space="preserve">اگر شارع فرموده بود «لا تبع» ظهور آن در این بود که آن را به دلیل مبغوضیت امضاء نمی کند. اما طبق فرض فرموده است «لا توجد الملکیة للکافر بالنسبة الی العبد المسلم» </w:t>
      </w:r>
      <w:r w:rsidR="006E686B">
        <w:rPr>
          <w:rFonts w:hint="cs"/>
          <w:rtl/>
        </w:rPr>
        <w:t xml:space="preserve">و </w:t>
      </w:r>
      <w:r>
        <w:rPr>
          <w:rFonts w:hint="cs"/>
          <w:rtl/>
        </w:rPr>
        <w:t xml:space="preserve">محقق نائینی </w:t>
      </w:r>
      <w:r w:rsidR="006E686B">
        <w:rPr>
          <w:rFonts w:hint="cs"/>
          <w:rtl/>
        </w:rPr>
        <w:t xml:space="preserve">آن را </w:t>
      </w:r>
      <w:r>
        <w:rPr>
          <w:rFonts w:hint="cs"/>
          <w:rtl/>
        </w:rPr>
        <w:t xml:space="preserve">این گونه معنا می کند که ایجاد ملکیت عقلائی حرام است اما </w:t>
      </w:r>
      <w:r w:rsidR="006E7863">
        <w:rPr>
          <w:rFonts w:hint="cs"/>
          <w:rtl/>
        </w:rPr>
        <w:t xml:space="preserve">از جهت وضعی </w:t>
      </w:r>
      <w:r>
        <w:rPr>
          <w:rFonts w:hint="cs"/>
          <w:rtl/>
        </w:rPr>
        <w:t>می توان آن را ایجاد کرد تا متعلق نهی مقدور باشد. در این صورت دلالت حرمت ایجاد ملکیت عقلائی بر عدم تمکن از ایجاد ملکیت شرعی محل اشکال واقع می شود.</w:t>
      </w:r>
      <w:r w:rsidR="006E7863">
        <w:rPr>
          <w:rFonts w:hint="cs"/>
          <w:rtl/>
        </w:rPr>
        <w:t xml:space="preserve"> اینکه این مطلب مدلول عرفی التزامی خطاب باشد مصادره به مطلوب بوده و دلیلی ندارد.</w:t>
      </w:r>
    </w:p>
    <w:p w14:paraId="02B8C61E" w14:textId="548B7278" w:rsidR="00E86D4E" w:rsidRDefault="00E13B94" w:rsidP="0052475A">
      <w:pPr>
        <w:ind w:firstLine="423"/>
        <w:rPr>
          <w:rtl/>
        </w:rPr>
      </w:pPr>
      <w:r>
        <w:rPr>
          <w:rFonts w:hint="cs"/>
          <w:rtl/>
        </w:rPr>
        <w:t xml:space="preserve">لازم به ذکر است که «لا تبع» ظاهر در ارشاد به فساد است و بحث در نهی تکلیفی است. اگر شارع بیان کند «من باع عبده المسلم من کافر فعلیه لعنة الله» نه مقتضی صحت و نه مقتضی فساد است. اگر بیان کند که «من اوجد ملکیة الکافر لعبده المسلم فعلیه لعنة الله» </w:t>
      </w:r>
      <w:r w:rsidR="00493CBF">
        <w:rPr>
          <w:rFonts w:hint="cs"/>
          <w:rtl/>
        </w:rPr>
        <w:t xml:space="preserve">اساسا </w:t>
      </w:r>
      <w:r>
        <w:rPr>
          <w:rFonts w:hint="cs"/>
          <w:rtl/>
        </w:rPr>
        <w:t xml:space="preserve">اقتضاء صحت می کند. اشکال ما به محقق نائینی </w:t>
      </w:r>
      <w:r w:rsidR="0052475A">
        <w:rPr>
          <w:rFonts w:hint="cs"/>
          <w:rtl/>
        </w:rPr>
        <w:t>در ادعای دلالت عرفی این</w:t>
      </w:r>
      <w:r w:rsidR="00493CBF">
        <w:rPr>
          <w:rFonts w:hint="cs"/>
          <w:rtl/>
        </w:rPr>
        <w:t xml:space="preserve"> دو</w:t>
      </w:r>
      <w:r w:rsidR="0052475A">
        <w:rPr>
          <w:rFonts w:hint="cs"/>
          <w:rtl/>
        </w:rPr>
        <w:t xml:space="preserve"> خطاب بر عدم تمکن از ایجاد ملکیت شرعی برای کافر نسبت به عبد مسلم </w:t>
      </w:r>
      <w:r w:rsidR="004A0444">
        <w:rPr>
          <w:rFonts w:hint="cs"/>
          <w:rtl/>
        </w:rPr>
        <w:t xml:space="preserve">و بطلان بیع </w:t>
      </w:r>
      <w:r w:rsidR="0052475A">
        <w:rPr>
          <w:rFonts w:hint="cs"/>
          <w:rtl/>
        </w:rPr>
        <w:t xml:space="preserve">است. </w:t>
      </w:r>
      <w:r w:rsidR="00745950">
        <w:rPr>
          <w:rFonts w:hint="cs"/>
          <w:rtl/>
        </w:rPr>
        <w:t>تصور یک مطلب برای تصدیق آن کافی نبوده و نیازمند دلیل است.</w:t>
      </w:r>
      <w:r w:rsidR="007761E8">
        <w:rPr>
          <w:rFonts w:hint="cs"/>
          <w:rtl/>
        </w:rPr>
        <w:t xml:space="preserve"> «الممتنع شرعا کالممتنع عقلا» بر فرض پذیرش به معنای حرمت ایجاد است نه اینکه در صورت ایجاد اثر ندارد.</w:t>
      </w:r>
    </w:p>
    <w:p w14:paraId="3D2D76A6" w14:textId="0F7A6227" w:rsidR="007761E8" w:rsidRDefault="007761E8" w:rsidP="0052475A">
      <w:pPr>
        <w:ind w:firstLine="423"/>
        <w:rPr>
          <w:rtl/>
        </w:rPr>
      </w:pPr>
      <w:r>
        <w:rPr>
          <w:rFonts w:hint="cs"/>
          <w:rtl/>
        </w:rPr>
        <w:t>2. وجه دوم که</w:t>
      </w:r>
      <w:r w:rsidR="006E686B">
        <w:rPr>
          <w:rFonts w:hint="cs"/>
          <w:rtl/>
        </w:rPr>
        <w:t xml:space="preserve"> شهید صدر فرموده </w:t>
      </w:r>
      <w:r>
        <w:rPr>
          <w:rFonts w:hint="cs"/>
          <w:rtl/>
        </w:rPr>
        <w:t>محقق نائینی می توانست بگوید</w:t>
      </w:r>
      <w:r w:rsidR="00F4203F">
        <w:rPr>
          <w:rFonts w:hint="cs"/>
          <w:rtl/>
        </w:rPr>
        <w:t xml:space="preserve"> این است که</w:t>
      </w:r>
      <w:r>
        <w:rPr>
          <w:rFonts w:hint="cs"/>
          <w:rtl/>
        </w:rPr>
        <w:t xml:space="preserve"> نهی تکلیفی به صرف الوجود ایجاد </w:t>
      </w:r>
      <w:r w:rsidR="00F4203F">
        <w:rPr>
          <w:rFonts w:hint="cs"/>
          <w:rtl/>
        </w:rPr>
        <w:t xml:space="preserve">ملکیت اعم از ملکیت شرعی و عقلائی تعلق گرفته است نه اینکه نهی به مطلق الوجود تعلق گرفته و نهی انحلالی باشد به این معنا که خطاب شود ایجاد ملکیت شرعی حرام است و ایجاد ملکیت عقلائی حرام است. اگر نهی انحلالی بود مسأله دچار </w:t>
      </w:r>
      <w:r w:rsidR="00F4203F">
        <w:rPr>
          <w:rFonts w:hint="cs"/>
          <w:rtl/>
        </w:rPr>
        <w:lastRenderedPageBreak/>
        <w:t xml:space="preserve">اشکال می شد؛ زیرا نهی انحلالی به ایجاد ملکیت شرعی تعلق می گیرد و متعلق نهی باید مقدور باشد در حالی که محقق نائینی فرمود بعد از نهی شارع تمکن از ایجاد ملکیت شرعی وجود ندارد. </w:t>
      </w:r>
      <w:r w:rsidR="00277E13">
        <w:rPr>
          <w:rFonts w:hint="cs"/>
          <w:rtl/>
        </w:rPr>
        <w:t xml:space="preserve">گفته می شود تعلق </w:t>
      </w:r>
      <w:r w:rsidR="00F4203F">
        <w:rPr>
          <w:rFonts w:hint="cs"/>
          <w:rtl/>
        </w:rPr>
        <w:t xml:space="preserve">نهی به صرف الوجود ایجاد ملکیت </w:t>
      </w:r>
      <w:r w:rsidR="00277E13">
        <w:rPr>
          <w:rFonts w:hint="cs"/>
          <w:rtl/>
        </w:rPr>
        <w:t>برای کافر نسبت به عبد مسلم موجب حل اشکال می شود</w:t>
      </w:r>
      <w:r w:rsidR="004821B9">
        <w:rPr>
          <w:rFonts w:hint="cs"/>
          <w:rtl/>
        </w:rPr>
        <w:t>؛ چرا که</w:t>
      </w:r>
      <w:r w:rsidR="00277E13">
        <w:rPr>
          <w:rFonts w:hint="cs"/>
          <w:rtl/>
        </w:rPr>
        <w:t xml:space="preserve"> در نهی از صرف الوجود قدرت بر ایجاد یک فرد کافی است و در مقام قدرت بر ایجاد ملکیت عقلائی وجود دارد.</w:t>
      </w:r>
      <w:r w:rsidR="004821B9">
        <w:rPr>
          <w:rFonts w:hint="cs"/>
          <w:rtl/>
        </w:rPr>
        <w:t xml:space="preserve"> </w:t>
      </w:r>
      <w:r w:rsidR="00AA38BA">
        <w:rPr>
          <w:rFonts w:hint="cs"/>
          <w:rtl/>
        </w:rPr>
        <w:t xml:space="preserve">از یک سو </w:t>
      </w:r>
      <w:r w:rsidR="004821B9">
        <w:rPr>
          <w:rFonts w:hint="cs"/>
          <w:rtl/>
        </w:rPr>
        <w:t>نهی از صرف الوجود ایجاد ملکیت که مقتضی ترک جمیع افراد است شامل ملکیت شرعی نیز می شود و لذا سلطنت بر ایجاد ملکیت شرعی از بین می رود.</w:t>
      </w:r>
      <w:r w:rsidR="00AA38BA">
        <w:rPr>
          <w:rFonts w:hint="cs"/>
          <w:rtl/>
        </w:rPr>
        <w:t xml:space="preserve"> از سوی دیگر</w:t>
      </w:r>
      <w:r w:rsidR="00A0183E">
        <w:rPr>
          <w:rFonts w:hint="cs"/>
          <w:rtl/>
        </w:rPr>
        <w:t xml:space="preserve"> مقدور بودن یک فرد از صرف الوجود ملکیت برای صحت نهی کافی است و ایجاد ملکیت عقلائی نیز مقدور است.</w:t>
      </w:r>
      <w:r w:rsidR="00752F80">
        <w:rPr>
          <w:rFonts w:hint="cs"/>
          <w:rtl/>
        </w:rPr>
        <w:t xml:space="preserve"> پس مشکل تعلق نهی به غیر مقدور حل می شود.</w:t>
      </w:r>
      <w:r w:rsidR="006E686B">
        <w:rPr>
          <w:rStyle w:val="FootnoteReference"/>
          <w:rtl/>
        </w:rPr>
        <w:footnoteReference w:id="10"/>
      </w:r>
    </w:p>
    <w:p w14:paraId="481980D1" w14:textId="6B4B25D3" w:rsidR="00E20E17" w:rsidRDefault="007A6D44" w:rsidP="0052475A">
      <w:pPr>
        <w:ind w:firstLine="423"/>
        <w:rPr>
          <w:rtl/>
        </w:rPr>
      </w:pPr>
      <w:r>
        <w:rPr>
          <w:rFonts w:hint="cs"/>
          <w:rtl/>
        </w:rPr>
        <w:t>این مطلب</w:t>
      </w:r>
      <w:r w:rsidR="00E20E17">
        <w:rPr>
          <w:rFonts w:hint="cs"/>
          <w:rtl/>
        </w:rPr>
        <w:t xml:space="preserve"> </w:t>
      </w:r>
      <w:r w:rsidR="0029556B">
        <w:rPr>
          <w:rFonts w:hint="cs"/>
          <w:rtl/>
        </w:rPr>
        <w:t>با دو اشکال مواجه است:</w:t>
      </w:r>
    </w:p>
    <w:p w14:paraId="42045A05" w14:textId="292C9BDE" w:rsidR="007A6D44" w:rsidRDefault="00207543" w:rsidP="0052475A">
      <w:pPr>
        <w:ind w:firstLine="423"/>
        <w:rPr>
          <w:rtl/>
        </w:rPr>
      </w:pPr>
      <w:r>
        <w:rPr>
          <w:rFonts w:hint="cs"/>
          <w:rtl/>
        </w:rPr>
        <w:t xml:space="preserve">اولا </w:t>
      </w:r>
      <w:r w:rsidR="0029556B">
        <w:rPr>
          <w:rFonts w:hint="cs"/>
          <w:rtl/>
        </w:rPr>
        <w:t xml:space="preserve">مطلبی فرضی است. اگر این گونه باشد موجب حل اشکال می شود اما </w:t>
      </w:r>
      <w:r w:rsidR="00714872">
        <w:rPr>
          <w:rFonts w:hint="cs"/>
          <w:rtl/>
        </w:rPr>
        <w:t>مجرد فرض است و دلیلی ندارد</w:t>
      </w:r>
      <w:r w:rsidR="0029556B">
        <w:rPr>
          <w:rFonts w:hint="cs"/>
          <w:rtl/>
        </w:rPr>
        <w:t>.</w:t>
      </w:r>
    </w:p>
    <w:p w14:paraId="41212334" w14:textId="115F8894" w:rsidR="00A72D62" w:rsidRDefault="00A72D62" w:rsidP="0052475A">
      <w:pPr>
        <w:ind w:firstLine="423"/>
        <w:rPr>
          <w:rtl/>
        </w:rPr>
      </w:pPr>
      <w:r>
        <w:rPr>
          <w:rFonts w:hint="cs"/>
          <w:rtl/>
        </w:rPr>
        <w:t>باید توجه داشت اینکه نهی تکلیفی موجب از بین رفتن سلطنت می شود ادعای نائینی و مفروض بحث است. در اینجا تنها در صدد پاسخ به اشکال تعلق نهی به غیر مقدور هستیم.</w:t>
      </w:r>
      <w:r w:rsidR="00F545C0">
        <w:rPr>
          <w:rFonts w:hint="cs"/>
          <w:rtl/>
        </w:rPr>
        <w:t xml:space="preserve"> فرض این است که بیع عبد مسلم به کافر انجام شده و </w:t>
      </w:r>
      <w:r w:rsidR="00404FA1">
        <w:rPr>
          <w:rFonts w:hint="cs"/>
          <w:rtl/>
        </w:rPr>
        <w:t>صرف الوجودی بودن نهی برای قدرت بر ایجاد ملکیت عقلائی کافی است. لذا نهی به غیر مقدور تعلق نگرفته و صحیح است. اما چون نهی از صرف الوجود طبیعت ایجاد ملکیت شامل ایجاد ملکیت شرعی نیز می شود سلطنت بر ایجاد ملکیت شرعی زائل می شود.</w:t>
      </w:r>
    </w:p>
    <w:p w14:paraId="1907407A" w14:textId="382A0762" w:rsidR="00207543" w:rsidRDefault="00207543" w:rsidP="0052475A">
      <w:pPr>
        <w:ind w:firstLine="423"/>
        <w:rPr>
          <w:rtl/>
        </w:rPr>
      </w:pPr>
      <w:r>
        <w:rPr>
          <w:rFonts w:hint="cs"/>
          <w:rtl/>
        </w:rPr>
        <w:t>ثانیا</w:t>
      </w:r>
      <w:r w:rsidR="00E20E17">
        <w:rPr>
          <w:rFonts w:hint="cs"/>
          <w:rtl/>
        </w:rPr>
        <w:t xml:space="preserve"> </w:t>
      </w:r>
      <w:r w:rsidR="00DB0089">
        <w:rPr>
          <w:rFonts w:hint="cs"/>
          <w:rtl/>
        </w:rPr>
        <w:t xml:space="preserve">خود شهید صدر پذیرفته است که </w:t>
      </w:r>
      <w:r w:rsidR="00383954">
        <w:rPr>
          <w:rFonts w:hint="cs"/>
          <w:rtl/>
        </w:rPr>
        <w:t xml:space="preserve">آنچه در ابتدا با انشاء بیع توسط بایع محقق می شود ایجاد ملکیت عقلائی است </w:t>
      </w:r>
      <w:r w:rsidR="007A3D96">
        <w:rPr>
          <w:rFonts w:hint="cs"/>
          <w:rtl/>
        </w:rPr>
        <w:t xml:space="preserve">و ایجاد ملکیت شرعی متأخر است؛ زیرا امضاء ایجاد ملکیت عقلائی توسط شارع در طول ایجاد ملکیت عقلائی است. </w:t>
      </w:r>
      <w:r w:rsidR="003D4EFD">
        <w:rPr>
          <w:rFonts w:hint="cs"/>
          <w:rtl/>
        </w:rPr>
        <w:t>لذا همواره عصیان نهی از صرف الوجود ایجاد ملکیت</w:t>
      </w:r>
      <w:r w:rsidR="003D2FF9">
        <w:rPr>
          <w:rFonts w:hint="cs"/>
          <w:rtl/>
        </w:rPr>
        <w:t>،</w:t>
      </w:r>
      <w:r w:rsidR="003D4EFD">
        <w:rPr>
          <w:rFonts w:hint="cs"/>
          <w:rtl/>
        </w:rPr>
        <w:t xml:space="preserve"> به ایجاد ملکیت عقلائی است</w:t>
      </w:r>
      <w:r w:rsidR="003D2FF9">
        <w:rPr>
          <w:rFonts w:hint="cs"/>
          <w:rtl/>
        </w:rPr>
        <w:t>. به عنوان مثال اگر مولی از صرف الوجود تکلم نهی کند، اولین حرفی که بیان شود عصیان است و تکلم بعد از آن عصیان نخواهد بود.</w:t>
      </w:r>
      <w:r w:rsidR="00C67F68">
        <w:rPr>
          <w:rFonts w:hint="cs"/>
          <w:rtl/>
        </w:rPr>
        <w:t xml:space="preserve"> این اشکالی است که به کلام شهید صدر مطرح می شود.</w:t>
      </w:r>
    </w:p>
    <w:p w14:paraId="3F6A1E1B" w14:textId="4A14BA13" w:rsidR="00C67F68" w:rsidRDefault="00C67F68" w:rsidP="0052475A">
      <w:pPr>
        <w:ind w:firstLine="423"/>
        <w:rPr>
          <w:rtl/>
        </w:rPr>
      </w:pPr>
      <w:r>
        <w:rPr>
          <w:rFonts w:hint="cs"/>
          <w:rtl/>
        </w:rPr>
        <w:lastRenderedPageBreak/>
        <w:t>ایشان می تواند در پاسخ بیان کند که در مقام، تقدم و تأخر زمانی نبوده و رتبی هستند. پس در صورت صحت بیع، ایجاد ملکیت عقلائی و شرعی همزمان خواهند بود و لذا این چنین نیست که ایجاد ملکیت شرعی نهی نداشته باشد. بلکه صرف الوجود همزمان با دو فرد ایجاد شده است.</w:t>
      </w:r>
    </w:p>
    <w:p w14:paraId="18334964" w14:textId="6662E748" w:rsidR="0029556B" w:rsidRDefault="0029556B" w:rsidP="0052475A">
      <w:pPr>
        <w:ind w:firstLine="423"/>
        <w:rPr>
          <w:rtl/>
        </w:rPr>
      </w:pPr>
      <w:r>
        <w:rPr>
          <w:rFonts w:hint="cs"/>
          <w:rtl/>
        </w:rPr>
        <w:t>پس این وجه فرضی که شهید صدر بیان کرده است قابل بیان است</w:t>
      </w:r>
      <w:r w:rsidR="00DD2E1D">
        <w:rPr>
          <w:rFonts w:hint="cs"/>
          <w:rtl/>
        </w:rPr>
        <w:t>. طبق این وجه گفته می شود نهی از صرف الوجود ایجاد ملکیت با وجود مقدور بودن ایجاد ملکیت عقلائی، نهی از غیر مقدور نیست. این باعث می شود که سلطنت بر ایجاد ملکیت شرعی که فرد دیگری از صرف الوجود طبیعت است، زائل شود. اما این مطالب فرض در فرض است. نهی تکلیفی از ایجاد مسبب موجب از بین رفتن سلطنت وضعی بر ایجاد مسبب نمی شود. حتی اگر نهی تکلیفی به ایجاد ملکیت شرعی تعلق بگیرد موجب از بین رفتن سلطنت وضعی بر ایجاد ملکیت شرعی نمی شود</w:t>
      </w:r>
      <w:r w:rsidR="00AC509D">
        <w:rPr>
          <w:rFonts w:hint="cs"/>
          <w:rtl/>
        </w:rPr>
        <w:t xml:space="preserve"> و تنها سلطنت تکلیفی را زائل می کند. اینکه در صورت زوال سلطنت تکلیفی معامله باطل می شود، عین مدعاست و دلیل بر آن نیست.</w:t>
      </w:r>
    </w:p>
    <w:p w14:paraId="7B4FB56E" w14:textId="2580A3B6" w:rsidR="00DB23BE" w:rsidRDefault="00DB23BE" w:rsidP="00DB23BE">
      <w:pPr>
        <w:pStyle w:val="Heading3"/>
        <w:rPr>
          <w:rtl/>
        </w:rPr>
      </w:pPr>
      <w:bookmarkStart w:id="72" w:name="_Toc100245209"/>
      <w:bookmarkStart w:id="73" w:name="_Toc100245290"/>
      <w:r>
        <w:rPr>
          <w:rFonts w:hint="cs"/>
          <w:rtl/>
        </w:rPr>
        <w:t>قول سوم: تفصیل میان دو معنای نهی از مسبب</w:t>
      </w:r>
      <w:bookmarkEnd w:id="72"/>
      <w:bookmarkEnd w:id="73"/>
    </w:p>
    <w:p w14:paraId="09219E07" w14:textId="440AF4A7" w:rsidR="00AC509D" w:rsidRDefault="00AC509D" w:rsidP="0052475A">
      <w:pPr>
        <w:ind w:firstLine="423"/>
        <w:rPr>
          <w:rtl/>
        </w:rPr>
      </w:pPr>
      <w:r>
        <w:rPr>
          <w:rFonts w:hint="cs"/>
          <w:rtl/>
        </w:rPr>
        <w:t>به نظر ما قول صحیح قول سوم است که نهی از مسبب</w:t>
      </w:r>
      <w:r w:rsidR="00A33716">
        <w:rPr>
          <w:rFonts w:hint="cs"/>
          <w:rtl/>
        </w:rPr>
        <w:t>،</w:t>
      </w:r>
      <w:r>
        <w:rPr>
          <w:rFonts w:hint="cs"/>
          <w:rtl/>
        </w:rPr>
        <w:t xml:space="preserve"> به معنای نهی از بیع </w:t>
      </w:r>
      <w:r w:rsidR="00F007F7">
        <w:rPr>
          <w:rFonts w:hint="cs"/>
          <w:rtl/>
        </w:rPr>
        <w:t>به نکته مبغوضیت نتیجه بیع که ملکیت است</w:t>
      </w:r>
      <w:r w:rsidR="00A33716">
        <w:rPr>
          <w:rFonts w:hint="cs"/>
          <w:rtl/>
        </w:rPr>
        <w:t>،</w:t>
      </w:r>
      <w:r w:rsidR="00F007F7">
        <w:rPr>
          <w:rFonts w:hint="cs"/>
          <w:rtl/>
        </w:rPr>
        <w:t xml:space="preserve"> نه مقتضی صحت و نه مقتضی فساد است.</w:t>
      </w:r>
      <w:r w:rsidR="00A33716">
        <w:rPr>
          <w:rFonts w:hint="cs"/>
          <w:rtl/>
        </w:rPr>
        <w:t xml:space="preserve"> </w:t>
      </w:r>
      <w:r w:rsidR="000F07AA">
        <w:rPr>
          <w:rFonts w:hint="cs"/>
          <w:rtl/>
        </w:rPr>
        <w:t xml:space="preserve">به عنوان مثال «من باع عبده المسلم من کافر فعلیه لعنة الله» هم با صحت بیع و هم با فساد آن سازگار است، ولو نکته نهی مبغوضیت </w:t>
      </w:r>
      <w:r w:rsidR="00C53CA4">
        <w:rPr>
          <w:rFonts w:hint="cs"/>
          <w:rtl/>
        </w:rPr>
        <w:t xml:space="preserve">نتیجه آن یعنی ایجاد ملکیت است. اما در مورد خطاب «من اوجد ملکیة الکافر للعبد المسلم فعلیة لعنة الله» حق با صاحب کفایه است و این نهی تکلیفی اقتضاء صحت می کند؛ زیرا از آن کشف می شود که می توان ملکیت کافر نسبت به عبد مسلم را ایجاد کرد و ظاهر ایجاد ملکیت در خطاب شارع ایجاد ملکیت شرعی است. </w:t>
      </w:r>
    </w:p>
    <w:p w14:paraId="5A4FC5C3" w14:textId="77777777" w:rsidR="00F918BC" w:rsidRDefault="00A503B7" w:rsidP="0052475A">
      <w:pPr>
        <w:ind w:firstLine="423"/>
        <w:rPr>
          <w:rtl/>
        </w:rPr>
      </w:pPr>
      <w:r>
        <w:rPr>
          <w:rFonts w:hint="cs"/>
          <w:rtl/>
        </w:rPr>
        <w:t xml:space="preserve">تاکنون بحث به حسب قاعده مطرح شد. </w:t>
      </w:r>
    </w:p>
    <w:p w14:paraId="48D0DDC2" w14:textId="77777777" w:rsidR="00F918BC" w:rsidRDefault="00A503B7" w:rsidP="0052475A">
      <w:pPr>
        <w:ind w:firstLine="423"/>
        <w:rPr>
          <w:rtl/>
        </w:rPr>
      </w:pPr>
      <w:r>
        <w:rPr>
          <w:rFonts w:hint="cs"/>
          <w:rtl/>
        </w:rPr>
        <w:t xml:space="preserve">اما دو روایت وجود دارد که از آن ها اقتضاء </w:t>
      </w:r>
      <w:r w:rsidR="00A578D7">
        <w:rPr>
          <w:rFonts w:hint="cs"/>
          <w:rtl/>
        </w:rPr>
        <w:t>فساد نهی از معاملات استظهار شده است.</w:t>
      </w:r>
    </w:p>
    <w:p w14:paraId="735894D7" w14:textId="58E5ED2C" w:rsidR="00A503B7" w:rsidRPr="001A27D7" w:rsidRDefault="00F918BC" w:rsidP="0052475A">
      <w:pPr>
        <w:ind w:firstLine="423"/>
        <w:rPr>
          <w:rtl/>
        </w:rPr>
      </w:pPr>
      <w:r>
        <w:rPr>
          <w:rFonts w:hint="cs"/>
          <w:rtl/>
        </w:rPr>
        <w:t>روایت اول:</w:t>
      </w:r>
      <w:r w:rsidR="00A578D7">
        <w:rPr>
          <w:rFonts w:hint="cs"/>
          <w:rtl/>
        </w:rPr>
        <w:t xml:space="preserve"> </w:t>
      </w:r>
      <w:r w:rsidR="00A578D7" w:rsidRPr="00A578D7">
        <w:rPr>
          <w:rFonts w:hint="eastAsia"/>
          <w:color w:val="008000"/>
          <w:rtl/>
        </w:rPr>
        <w:t>«</w:t>
      </w:r>
      <w:r w:rsidR="00A578D7" w:rsidRPr="00A578D7">
        <w:rPr>
          <w:color w:val="008000"/>
          <w:rtl/>
        </w:rPr>
        <w:t xml:space="preserve">إِنَّهُ لَمْ </w:t>
      </w:r>
      <w:r w:rsidR="001E2DF0">
        <w:rPr>
          <w:color w:val="008000"/>
          <w:rtl/>
        </w:rPr>
        <w:t>ی</w:t>
      </w:r>
      <w:r w:rsidR="00A578D7" w:rsidRPr="00A578D7">
        <w:rPr>
          <w:color w:val="008000"/>
          <w:rtl/>
        </w:rPr>
        <w:t>عْصِ اللَّهَ وَ إِنَّمَا عَصَ</w:t>
      </w:r>
      <w:r w:rsidR="001E2DF0">
        <w:rPr>
          <w:color w:val="008000"/>
          <w:rtl/>
        </w:rPr>
        <w:t>ی</w:t>
      </w:r>
      <w:r w:rsidR="00A578D7" w:rsidRPr="00A578D7">
        <w:rPr>
          <w:color w:val="008000"/>
          <w:rtl/>
        </w:rPr>
        <w:t xml:space="preserve"> سَ</w:t>
      </w:r>
      <w:r w:rsidR="001E2DF0">
        <w:rPr>
          <w:color w:val="008000"/>
          <w:rtl/>
        </w:rPr>
        <w:t>ی</w:t>
      </w:r>
      <w:r w:rsidR="00A578D7" w:rsidRPr="00A578D7">
        <w:rPr>
          <w:color w:val="008000"/>
          <w:rtl/>
        </w:rPr>
        <w:t>دَهُ فَإِذَا أَجَازَهُ فَهُوَ لَهُ جَائِزٌ»</w:t>
      </w:r>
      <w:r w:rsidR="00A578D7">
        <w:rPr>
          <w:rStyle w:val="FootnoteReference"/>
          <w:color w:val="008000"/>
          <w:rtl/>
        </w:rPr>
        <w:footnoteReference w:id="11"/>
      </w:r>
      <w:r>
        <w:rPr>
          <w:rFonts w:hint="cs"/>
          <w:rtl/>
        </w:rPr>
        <w:t xml:space="preserve">. در مورد عبدی که بدون اذن مولایش ازدواج کرد سپس مولی امضاء کرد حضرت فرمود او تنها عصیان مولی را کرد و عصیان خدا </w:t>
      </w:r>
      <w:r w:rsidR="000D3F04">
        <w:rPr>
          <w:rFonts w:hint="cs"/>
          <w:rtl/>
        </w:rPr>
        <w:t xml:space="preserve">را </w:t>
      </w:r>
      <w:r>
        <w:rPr>
          <w:rFonts w:hint="cs"/>
          <w:rtl/>
        </w:rPr>
        <w:t xml:space="preserve">نکرد لذا اگر مولی اجازه بدهد </w:t>
      </w:r>
      <w:r w:rsidR="000D3F04">
        <w:rPr>
          <w:rFonts w:hint="cs"/>
          <w:rtl/>
        </w:rPr>
        <w:t xml:space="preserve">ازدواج فضولی عبد </w:t>
      </w:r>
      <w:r>
        <w:rPr>
          <w:rFonts w:hint="cs"/>
          <w:rtl/>
        </w:rPr>
        <w:t xml:space="preserve">صحیح می شود. </w:t>
      </w:r>
      <w:r w:rsidR="00BD26DA">
        <w:rPr>
          <w:rFonts w:hint="cs"/>
          <w:rtl/>
        </w:rPr>
        <w:t xml:space="preserve">این </w:t>
      </w:r>
      <w:r>
        <w:rPr>
          <w:rFonts w:hint="cs"/>
          <w:rtl/>
        </w:rPr>
        <w:t>یعنی اگر عقدی مصداق عصیان خدا باشد قابل تصحیح نیست.</w:t>
      </w:r>
    </w:p>
    <w:sectPr w:rsidR="00A503B7" w:rsidRPr="001A27D7"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CB04B" w14:textId="77777777" w:rsidR="009C02DC" w:rsidRDefault="009C02DC" w:rsidP="008B750B">
      <w:pPr>
        <w:spacing w:line="240" w:lineRule="auto"/>
      </w:pPr>
      <w:r>
        <w:separator/>
      </w:r>
    </w:p>
    <w:p w14:paraId="0C93EA2B" w14:textId="77777777" w:rsidR="009C02DC" w:rsidRDefault="009C02DC"/>
  </w:endnote>
  <w:endnote w:type="continuationSeparator" w:id="0">
    <w:p w14:paraId="7087B159" w14:textId="77777777" w:rsidR="009C02DC" w:rsidRDefault="009C02DC" w:rsidP="008B750B">
      <w:pPr>
        <w:spacing w:line="240" w:lineRule="auto"/>
      </w:pPr>
      <w:r>
        <w:continuationSeparator/>
      </w:r>
    </w:p>
    <w:p w14:paraId="20ABA0C4" w14:textId="77777777" w:rsidR="009C02DC" w:rsidRDefault="009C0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186F" w14:textId="77777777" w:rsidR="004A13AA" w:rsidRDefault="004A13AA">
    <w:pPr>
      <w:pStyle w:val="Footer"/>
    </w:pPr>
  </w:p>
  <w:p w14:paraId="366447A5" w14:textId="77777777" w:rsidR="004A13AA" w:rsidRDefault="004A13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4A13AA" w:rsidRPr="006D44C1" w14:paraId="74D70BA2" w14:textId="77777777" w:rsidTr="0020241A">
      <w:tc>
        <w:tcPr>
          <w:tcW w:w="3382" w:type="dxa"/>
          <w:tcBorders>
            <w:top w:val="nil"/>
            <w:left w:val="nil"/>
            <w:bottom w:val="nil"/>
            <w:right w:val="nil"/>
          </w:tcBorders>
        </w:tcPr>
        <w:p w14:paraId="41DE0F6C" w14:textId="77777777" w:rsidR="004A13AA" w:rsidRDefault="004A13A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F028523" w14:textId="77777777" w:rsidR="004A13AA" w:rsidRDefault="004A13AA"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1EBA86EE" w14:textId="77E35BA2" w:rsidR="004A13AA" w:rsidRPr="006D44C1" w:rsidRDefault="004A13AA" w:rsidP="001B6799">
          <w:pPr>
            <w:pStyle w:val="Footer"/>
            <w:bidi w:val="0"/>
            <w:rPr>
              <w:color w:val="808080" w:themeColor="background1" w:themeShade="80"/>
              <w:rtl/>
            </w:rPr>
          </w:pPr>
          <w:bookmarkStart w:id="81" w:name="BokAdres"/>
          <w:bookmarkEnd w:id="81"/>
          <w:r>
            <w:rPr>
              <w:color w:val="808080" w:themeColor="background1" w:themeShade="80"/>
            </w:rPr>
            <w:t>U1ms4_140</w:t>
          </w:r>
          <w:r w:rsidR="001F39D3">
            <w:rPr>
              <w:color w:val="808080" w:themeColor="background1" w:themeShade="80"/>
            </w:rPr>
            <w:t>1</w:t>
          </w:r>
          <w:r>
            <w:rPr>
              <w:color w:val="808080" w:themeColor="background1" w:themeShade="80"/>
            </w:rPr>
            <w:t>0110-114_am3_mfeb.ir</w:t>
          </w:r>
        </w:p>
      </w:tc>
    </w:tr>
  </w:tbl>
  <w:p w14:paraId="78E64860" w14:textId="77777777" w:rsidR="004A13AA" w:rsidRDefault="004A13AA" w:rsidP="00FA5F3D">
    <w:pPr>
      <w:pStyle w:val="Footer"/>
      <w:jc w:val="center"/>
    </w:pPr>
  </w:p>
  <w:p w14:paraId="357374E6" w14:textId="77777777" w:rsidR="004A13AA" w:rsidRDefault="004A13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E10DC" w14:textId="77777777" w:rsidR="009C02DC" w:rsidRDefault="009C02DC" w:rsidP="008B750B">
      <w:pPr>
        <w:spacing w:line="240" w:lineRule="auto"/>
      </w:pPr>
      <w:r>
        <w:separator/>
      </w:r>
    </w:p>
    <w:p w14:paraId="7329B4B8" w14:textId="77777777" w:rsidR="009C02DC" w:rsidRDefault="009C02DC"/>
  </w:footnote>
  <w:footnote w:type="continuationSeparator" w:id="0">
    <w:p w14:paraId="7C77A4C3" w14:textId="77777777" w:rsidR="009C02DC" w:rsidRDefault="009C02DC" w:rsidP="008B750B">
      <w:pPr>
        <w:spacing w:line="240" w:lineRule="auto"/>
      </w:pPr>
      <w:r>
        <w:continuationSeparator/>
      </w:r>
    </w:p>
    <w:p w14:paraId="14F8BBE3" w14:textId="77777777" w:rsidR="009C02DC" w:rsidRDefault="009C02DC"/>
  </w:footnote>
  <w:footnote w:id="1">
    <w:p w14:paraId="2CE628AC" w14:textId="4B7C1DF0" w:rsidR="0092783E" w:rsidRPr="00B6523B" w:rsidRDefault="001E2DF0" w:rsidP="0092783E">
      <w:pPr>
        <w:pStyle w:val="FootnoteText"/>
        <w:rPr>
          <w:rtl/>
        </w:rPr>
      </w:pPr>
      <w:r w:rsidRPr="001E2DF0">
        <w:footnoteRef/>
      </w:r>
      <w:r>
        <w:rPr>
          <w:rtl/>
        </w:rPr>
        <w:t>.</w:t>
      </w:r>
      <w:r w:rsidR="0092783E" w:rsidRPr="00B6523B">
        <w:rPr>
          <w:rtl/>
        </w:rPr>
        <w:t xml:space="preserve"> </w:t>
      </w:r>
      <w:hyperlink r:id="rId1" w:history="1">
        <w:r w:rsidR="0092783E" w:rsidRPr="00B6523B">
          <w:rPr>
            <w:rStyle w:val="Hyperlink"/>
            <w:rFonts w:hint="eastAsia"/>
            <w:rtl/>
          </w:rPr>
          <w:t>کفا</w:t>
        </w:r>
        <w:r w:rsidR="0092783E" w:rsidRPr="00B6523B">
          <w:rPr>
            <w:rStyle w:val="Hyperlink"/>
            <w:rFonts w:hint="cs"/>
            <w:rtl/>
          </w:rPr>
          <w:t>ی</w:t>
        </w:r>
        <w:r w:rsidR="0092783E" w:rsidRPr="00B6523B">
          <w:rPr>
            <w:rStyle w:val="Hyperlink"/>
            <w:rFonts w:hint="eastAsia"/>
            <w:rtl/>
          </w:rPr>
          <w:t>ه</w:t>
        </w:r>
        <w:r w:rsidR="0092783E" w:rsidRPr="00B6523B">
          <w:rPr>
            <w:rStyle w:val="Hyperlink"/>
            <w:rtl/>
          </w:rPr>
          <w:t xml:space="preserve"> الاصول، آخوند خراسان</w:t>
        </w:r>
        <w:r w:rsidR="0092783E" w:rsidRPr="00B6523B">
          <w:rPr>
            <w:rStyle w:val="Hyperlink"/>
            <w:rFonts w:hint="cs"/>
            <w:rtl/>
          </w:rPr>
          <w:t>ی</w:t>
        </w:r>
        <w:r w:rsidR="0092783E" w:rsidRPr="00B6523B">
          <w:rPr>
            <w:rStyle w:val="Hyperlink"/>
            <w:rFonts w:hint="eastAsia"/>
            <w:rtl/>
          </w:rPr>
          <w:t>،</w:t>
        </w:r>
        <w:r w:rsidR="0092783E" w:rsidRPr="00B6523B">
          <w:rPr>
            <w:rStyle w:val="Hyperlink"/>
            <w:rtl/>
          </w:rPr>
          <w:t xml:space="preserve"> ج1، ص189</w:t>
        </w:r>
        <w:r w:rsidR="0092783E">
          <w:rPr>
            <w:rStyle w:val="Hyperlink"/>
            <w:rFonts w:hint="cs"/>
            <w:rtl/>
          </w:rPr>
          <w:t>.</w:t>
        </w:r>
      </w:hyperlink>
    </w:p>
  </w:footnote>
  <w:footnote w:id="2">
    <w:p w14:paraId="60722168" w14:textId="7A627629" w:rsidR="004A13AA" w:rsidRPr="008F2221" w:rsidRDefault="001E2DF0" w:rsidP="008F2221">
      <w:pPr>
        <w:pStyle w:val="FootnoteText"/>
      </w:pPr>
      <w:r w:rsidRPr="001E2DF0">
        <w:footnoteRef/>
      </w:r>
      <w:r>
        <w:rPr>
          <w:rtl/>
        </w:rPr>
        <w:t>.</w:t>
      </w:r>
      <w:r w:rsidR="004A13AA" w:rsidRPr="008F2221">
        <w:rPr>
          <w:rtl/>
        </w:rPr>
        <w:t xml:space="preserve"> </w:t>
      </w:r>
      <w:hyperlink r:id="rId2" w:history="1">
        <w:r w:rsidR="004A13AA" w:rsidRPr="008F2221">
          <w:rPr>
            <w:rStyle w:val="Hyperlink"/>
            <w:rFonts w:hint="eastAsia"/>
            <w:rtl/>
          </w:rPr>
          <w:t>اجود</w:t>
        </w:r>
        <w:r w:rsidR="004A13AA" w:rsidRPr="008F2221">
          <w:rPr>
            <w:rStyle w:val="Hyperlink"/>
            <w:rtl/>
          </w:rPr>
          <w:t xml:space="preserve"> التقر</w:t>
        </w:r>
        <w:r w:rsidR="004A13AA" w:rsidRPr="008F2221">
          <w:rPr>
            <w:rStyle w:val="Hyperlink"/>
            <w:rFonts w:hint="cs"/>
            <w:rtl/>
          </w:rPr>
          <w:t>ی</w:t>
        </w:r>
        <w:r w:rsidR="004A13AA" w:rsidRPr="008F2221">
          <w:rPr>
            <w:rStyle w:val="Hyperlink"/>
            <w:rFonts w:hint="eastAsia"/>
            <w:rtl/>
          </w:rPr>
          <w:t>رات،</w:t>
        </w:r>
        <w:r w:rsidR="004A13AA" w:rsidRPr="008F2221">
          <w:rPr>
            <w:rStyle w:val="Hyperlink"/>
            <w:rtl/>
          </w:rPr>
          <w:t xml:space="preserve"> نائ</w:t>
        </w:r>
        <w:r w:rsidR="004A13AA" w:rsidRPr="008F2221">
          <w:rPr>
            <w:rStyle w:val="Hyperlink"/>
            <w:rFonts w:hint="cs"/>
            <w:rtl/>
          </w:rPr>
          <w:t>ی</w:t>
        </w:r>
        <w:r w:rsidR="004A13AA" w:rsidRPr="008F2221">
          <w:rPr>
            <w:rStyle w:val="Hyperlink"/>
            <w:rFonts w:hint="eastAsia"/>
            <w:rtl/>
          </w:rPr>
          <w:t>ن</w:t>
        </w:r>
        <w:r w:rsidR="004A13AA" w:rsidRPr="008F2221">
          <w:rPr>
            <w:rStyle w:val="Hyperlink"/>
            <w:rFonts w:hint="cs"/>
            <w:rtl/>
          </w:rPr>
          <w:t>ی</w:t>
        </w:r>
        <w:r w:rsidR="004A13AA" w:rsidRPr="008F2221">
          <w:rPr>
            <w:rStyle w:val="Hyperlink"/>
            <w:rFonts w:hint="eastAsia"/>
            <w:rtl/>
          </w:rPr>
          <w:t>،</w:t>
        </w:r>
        <w:r w:rsidR="004A13AA" w:rsidRPr="008F2221">
          <w:rPr>
            <w:rStyle w:val="Hyperlink"/>
            <w:rtl/>
          </w:rPr>
          <w:t xml:space="preserve"> ج1، ص404.</w:t>
        </w:r>
      </w:hyperlink>
    </w:p>
  </w:footnote>
  <w:footnote w:id="3">
    <w:p w14:paraId="106B9A74" w14:textId="60E3219C" w:rsidR="004A13AA" w:rsidRPr="0035233C" w:rsidRDefault="001E2DF0" w:rsidP="0035233C">
      <w:pPr>
        <w:pStyle w:val="FootnoteText"/>
      </w:pPr>
      <w:r w:rsidRPr="001E2DF0">
        <w:footnoteRef/>
      </w:r>
      <w:r>
        <w:rPr>
          <w:rtl/>
        </w:rPr>
        <w:t>.</w:t>
      </w:r>
      <w:r w:rsidR="004A13AA" w:rsidRPr="0035233C">
        <w:rPr>
          <w:rtl/>
        </w:rPr>
        <w:t xml:space="preserve"> </w:t>
      </w:r>
      <w:hyperlink r:id="rId3" w:history="1">
        <w:r w:rsidR="004A13AA" w:rsidRPr="0035233C">
          <w:rPr>
            <w:rStyle w:val="Hyperlink"/>
            <w:rFonts w:hint="eastAsia"/>
            <w:rtl/>
          </w:rPr>
          <w:t>مصباح</w:t>
        </w:r>
        <w:r w:rsidR="004A13AA" w:rsidRPr="0035233C">
          <w:rPr>
            <w:rStyle w:val="Hyperlink"/>
            <w:rtl/>
          </w:rPr>
          <w:t xml:space="preserve"> الفقاهة، الس</w:t>
        </w:r>
        <w:r w:rsidR="004A13AA" w:rsidRPr="0035233C">
          <w:rPr>
            <w:rStyle w:val="Hyperlink"/>
            <w:rFonts w:hint="cs"/>
            <w:rtl/>
          </w:rPr>
          <w:t>ی</w:t>
        </w:r>
        <w:r w:rsidR="004A13AA" w:rsidRPr="0035233C">
          <w:rPr>
            <w:rStyle w:val="Hyperlink"/>
            <w:rFonts w:hint="eastAsia"/>
            <w:rtl/>
          </w:rPr>
          <w:t>د</w:t>
        </w:r>
        <w:r w:rsidR="004A13AA" w:rsidRPr="0035233C">
          <w:rPr>
            <w:rStyle w:val="Hyperlink"/>
            <w:rtl/>
          </w:rPr>
          <w:t xml:space="preserve"> أبوالقاسم الخوئ</w:t>
        </w:r>
        <w:r w:rsidR="004A13AA" w:rsidRPr="0035233C">
          <w:rPr>
            <w:rStyle w:val="Hyperlink"/>
            <w:rFonts w:hint="cs"/>
            <w:rtl/>
          </w:rPr>
          <w:t>ی</w:t>
        </w:r>
        <w:r w:rsidR="004A13AA" w:rsidRPr="0035233C">
          <w:rPr>
            <w:rStyle w:val="Hyperlink"/>
            <w:rFonts w:hint="eastAsia"/>
            <w:rtl/>
          </w:rPr>
          <w:t>،</w:t>
        </w:r>
        <w:r w:rsidR="004A13AA" w:rsidRPr="0035233C">
          <w:rPr>
            <w:rStyle w:val="Hyperlink"/>
            <w:rtl/>
          </w:rPr>
          <w:t xml:space="preserve"> ج7، ص472.</w:t>
        </w:r>
      </w:hyperlink>
    </w:p>
  </w:footnote>
  <w:footnote w:id="4">
    <w:p w14:paraId="7CB086CC" w14:textId="32BAC8CC" w:rsidR="004A13AA" w:rsidRPr="004A13AA" w:rsidRDefault="001E2DF0" w:rsidP="004A13AA">
      <w:pPr>
        <w:pStyle w:val="FootnoteText"/>
      </w:pPr>
      <w:r w:rsidRPr="001E2DF0">
        <w:footnoteRef/>
      </w:r>
      <w:r>
        <w:rPr>
          <w:rtl/>
        </w:rPr>
        <w:t>.</w:t>
      </w:r>
      <w:r w:rsidR="004A13AA" w:rsidRPr="004A13AA">
        <w:rPr>
          <w:rtl/>
        </w:rPr>
        <w:t xml:space="preserve"> </w:t>
      </w:r>
      <w:hyperlink r:id="rId4" w:history="1">
        <w:r w:rsidR="004A13AA" w:rsidRPr="004A13AA">
          <w:rPr>
            <w:rStyle w:val="Hyperlink"/>
            <w:rFonts w:hint="eastAsia"/>
            <w:rtl/>
          </w:rPr>
          <w:t>کتاب</w:t>
        </w:r>
        <w:r w:rsidR="004A13AA" w:rsidRPr="004A13AA">
          <w:rPr>
            <w:rStyle w:val="Hyperlink"/>
            <w:rtl/>
          </w:rPr>
          <w:t xml:space="preserve"> الب</w:t>
        </w:r>
        <w:r w:rsidR="004A13AA" w:rsidRPr="004A13AA">
          <w:rPr>
            <w:rStyle w:val="Hyperlink"/>
            <w:rFonts w:hint="cs"/>
            <w:rtl/>
          </w:rPr>
          <w:t>ی</w:t>
        </w:r>
        <w:r w:rsidR="004A13AA" w:rsidRPr="004A13AA">
          <w:rPr>
            <w:rStyle w:val="Hyperlink"/>
            <w:rFonts w:hint="eastAsia"/>
            <w:rtl/>
          </w:rPr>
          <w:t>ع،</w:t>
        </w:r>
        <w:r w:rsidR="004A13AA" w:rsidRPr="004A13AA">
          <w:rPr>
            <w:rStyle w:val="Hyperlink"/>
            <w:rtl/>
          </w:rPr>
          <w:t xml:space="preserve"> الس</w:t>
        </w:r>
        <w:r w:rsidR="004A13AA" w:rsidRPr="004A13AA">
          <w:rPr>
            <w:rStyle w:val="Hyperlink"/>
            <w:rFonts w:hint="cs"/>
            <w:rtl/>
          </w:rPr>
          <w:t>ی</w:t>
        </w:r>
        <w:r w:rsidR="004A13AA" w:rsidRPr="004A13AA">
          <w:rPr>
            <w:rStyle w:val="Hyperlink"/>
            <w:rFonts w:hint="eastAsia"/>
            <w:rtl/>
          </w:rPr>
          <w:t>د</w:t>
        </w:r>
        <w:r w:rsidR="004A13AA" w:rsidRPr="004A13AA">
          <w:rPr>
            <w:rStyle w:val="Hyperlink"/>
            <w:rtl/>
          </w:rPr>
          <w:t xml:space="preserve"> روح الله الموسو</w:t>
        </w:r>
        <w:r w:rsidR="004A13AA" w:rsidRPr="004A13AA">
          <w:rPr>
            <w:rStyle w:val="Hyperlink"/>
            <w:rFonts w:hint="cs"/>
            <w:rtl/>
          </w:rPr>
          <w:t>ی</w:t>
        </w:r>
        <w:r w:rsidR="004A13AA" w:rsidRPr="004A13AA">
          <w:rPr>
            <w:rStyle w:val="Hyperlink"/>
            <w:rtl/>
          </w:rPr>
          <w:t xml:space="preserve"> الخم</w:t>
        </w:r>
        <w:r w:rsidR="004A13AA" w:rsidRPr="004A13AA">
          <w:rPr>
            <w:rStyle w:val="Hyperlink"/>
            <w:rFonts w:hint="cs"/>
            <w:rtl/>
          </w:rPr>
          <w:t>ی</w:t>
        </w:r>
        <w:r w:rsidR="004A13AA" w:rsidRPr="004A13AA">
          <w:rPr>
            <w:rStyle w:val="Hyperlink"/>
            <w:rFonts w:hint="eastAsia"/>
            <w:rtl/>
          </w:rPr>
          <w:t>ن</w:t>
        </w:r>
        <w:r w:rsidR="004A13AA" w:rsidRPr="004A13AA">
          <w:rPr>
            <w:rStyle w:val="Hyperlink"/>
            <w:rFonts w:hint="cs"/>
            <w:rtl/>
          </w:rPr>
          <w:t>ی</w:t>
        </w:r>
        <w:r w:rsidR="004A13AA" w:rsidRPr="004A13AA">
          <w:rPr>
            <w:rStyle w:val="Hyperlink"/>
            <w:rFonts w:hint="eastAsia"/>
            <w:rtl/>
          </w:rPr>
          <w:t>،</w:t>
        </w:r>
        <w:r w:rsidR="004A13AA" w:rsidRPr="004A13AA">
          <w:rPr>
            <w:rStyle w:val="Hyperlink"/>
            <w:rtl/>
          </w:rPr>
          <w:t xml:space="preserve"> ج5، ص292.</w:t>
        </w:r>
      </w:hyperlink>
    </w:p>
  </w:footnote>
  <w:footnote w:id="5">
    <w:p w14:paraId="68A61305" w14:textId="766AC608" w:rsidR="00322D3B" w:rsidRPr="0035233C" w:rsidRDefault="001E2DF0" w:rsidP="00322D3B">
      <w:pPr>
        <w:pStyle w:val="FootnoteText"/>
      </w:pPr>
      <w:r w:rsidRPr="001E2DF0">
        <w:footnoteRef/>
      </w:r>
      <w:r>
        <w:rPr>
          <w:rtl/>
        </w:rPr>
        <w:t>.</w:t>
      </w:r>
      <w:r w:rsidR="00322D3B" w:rsidRPr="0035233C">
        <w:rPr>
          <w:rtl/>
        </w:rPr>
        <w:t xml:space="preserve"> </w:t>
      </w:r>
      <w:hyperlink r:id="rId5" w:history="1">
        <w:r w:rsidR="00322D3B" w:rsidRPr="00322D3B">
          <w:rPr>
            <w:rStyle w:val="Hyperlink"/>
            <w:rtl/>
          </w:rPr>
          <w:t>ارشاد الطالب ال</w:t>
        </w:r>
        <w:r w:rsidR="00322D3B" w:rsidRPr="00322D3B">
          <w:rPr>
            <w:rStyle w:val="Hyperlink"/>
            <w:rFonts w:hint="cs"/>
            <w:rtl/>
          </w:rPr>
          <w:t>ی</w:t>
        </w:r>
        <w:r w:rsidR="00322D3B" w:rsidRPr="00322D3B">
          <w:rPr>
            <w:rStyle w:val="Hyperlink"/>
            <w:rtl/>
          </w:rPr>
          <w:t xml:space="preserve"> تعل</w:t>
        </w:r>
        <w:r w:rsidR="00322D3B" w:rsidRPr="00322D3B">
          <w:rPr>
            <w:rStyle w:val="Hyperlink"/>
            <w:rFonts w:hint="cs"/>
            <w:rtl/>
          </w:rPr>
          <w:t>ی</w:t>
        </w:r>
        <w:r w:rsidR="00322D3B" w:rsidRPr="00322D3B">
          <w:rPr>
            <w:rStyle w:val="Hyperlink"/>
            <w:rFonts w:hint="eastAsia"/>
            <w:rtl/>
          </w:rPr>
          <w:t>ق</w:t>
        </w:r>
        <w:r w:rsidR="00322D3B" w:rsidRPr="00322D3B">
          <w:rPr>
            <w:rStyle w:val="Hyperlink"/>
            <w:rtl/>
          </w:rPr>
          <w:t xml:space="preserve"> المکاسب</w:t>
        </w:r>
        <w:r w:rsidR="00322D3B" w:rsidRPr="0035233C">
          <w:rPr>
            <w:rStyle w:val="Hyperlink"/>
            <w:rtl/>
          </w:rPr>
          <w:t xml:space="preserve">، </w:t>
        </w:r>
        <w:r w:rsidR="00322D3B">
          <w:rPr>
            <w:rStyle w:val="Hyperlink"/>
            <w:rFonts w:hint="cs"/>
            <w:rtl/>
          </w:rPr>
          <w:t>المیرزا جواد التبریزی</w:t>
        </w:r>
        <w:r w:rsidR="00322D3B" w:rsidRPr="0035233C">
          <w:rPr>
            <w:rStyle w:val="Hyperlink"/>
            <w:rFonts w:hint="eastAsia"/>
            <w:rtl/>
          </w:rPr>
          <w:t>،</w:t>
        </w:r>
        <w:r w:rsidR="00322D3B" w:rsidRPr="0035233C">
          <w:rPr>
            <w:rStyle w:val="Hyperlink"/>
            <w:rtl/>
          </w:rPr>
          <w:t xml:space="preserve"> ج</w:t>
        </w:r>
        <w:r w:rsidR="00322D3B">
          <w:rPr>
            <w:rStyle w:val="Hyperlink"/>
            <w:rFonts w:hint="cs"/>
            <w:rtl/>
          </w:rPr>
          <w:t>4</w:t>
        </w:r>
        <w:r w:rsidR="00322D3B" w:rsidRPr="0035233C">
          <w:rPr>
            <w:rStyle w:val="Hyperlink"/>
            <w:rtl/>
          </w:rPr>
          <w:t>، ص</w:t>
        </w:r>
        <w:r w:rsidR="00322D3B">
          <w:rPr>
            <w:rStyle w:val="Hyperlink"/>
            <w:rFonts w:hint="cs"/>
            <w:rtl/>
          </w:rPr>
          <w:t>504</w:t>
        </w:r>
        <w:r w:rsidR="00322D3B" w:rsidRPr="0035233C">
          <w:rPr>
            <w:rStyle w:val="Hyperlink"/>
            <w:rtl/>
          </w:rPr>
          <w:t>.</w:t>
        </w:r>
      </w:hyperlink>
    </w:p>
  </w:footnote>
  <w:footnote w:id="6">
    <w:p w14:paraId="4390B6F3" w14:textId="28721B7A" w:rsidR="00322D3B" w:rsidRPr="00322D3B" w:rsidRDefault="001E2DF0" w:rsidP="00322D3B">
      <w:pPr>
        <w:pStyle w:val="FootnoteText"/>
      </w:pPr>
      <w:r w:rsidRPr="001E2DF0">
        <w:footnoteRef/>
      </w:r>
      <w:r>
        <w:rPr>
          <w:rtl/>
        </w:rPr>
        <w:t>.</w:t>
      </w:r>
      <w:r w:rsidR="00322D3B" w:rsidRPr="00322D3B">
        <w:rPr>
          <w:rtl/>
        </w:rPr>
        <w:t xml:space="preserve"> </w:t>
      </w:r>
      <w:hyperlink r:id="rId6" w:history="1">
        <w:r w:rsidR="00322D3B" w:rsidRPr="00322D3B">
          <w:rPr>
            <w:rStyle w:val="Hyperlink"/>
            <w:rFonts w:hint="eastAsia"/>
            <w:rtl/>
          </w:rPr>
          <w:t>کتاب</w:t>
        </w:r>
        <w:r w:rsidR="00322D3B" w:rsidRPr="00322D3B">
          <w:rPr>
            <w:rStyle w:val="Hyperlink"/>
            <w:rtl/>
          </w:rPr>
          <w:t xml:space="preserve"> الب</w:t>
        </w:r>
        <w:r w:rsidR="00322D3B" w:rsidRPr="00322D3B">
          <w:rPr>
            <w:rStyle w:val="Hyperlink"/>
            <w:rFonts w:hint="cs"/>
            <w:rtl/>
          </w:rPr>
          <w:t>ی</w:t>
        </w:r>
        <w:r w:rsidR="00322D3B" w:rsidRPr="00322D3B">
          <w:rPr>
            <w:rStyle w:val="Hyperlink"/>
            <w:rFonts w:hint="eastAsia"/>
            <w:rtl/>
          </w:rPr>
          <w:t>ع،</w:t>
        </w:r>
        <w:r w:rsidR="00322D3B" w:rsidRPr="00322D3B">
          <w:rPr>
            <w:rStyle w:val="Hyperlink"/>
            <w:rtl/>
          </w:rPr>
          <w:t xml:space="preserve"> الس</w:t>
        </w:r>
        <w:r w:rsidR="00322D3B" w:rsidRPr="00322D3B">
          <w:rPr>
            <w:rStyle w:val="Hyperlink"/>
            <w:rFonts w:hint="cs"/>
            <w:rtl/>
          </w:rPr>
          <w:t>ی</w:t>
        </w:r>
        <w:r w:rsidR="00322D3B" w:rsidRPr="00322D3B">
          <w:rPr>
            <w:rStyle w:val="Hyperlink"/>
            <w:rFonts w:hint="eastAsia"/>
            <w:rtl/>
          </w:rPr>
          <w:t>د</w:t>
        </w:r>
        <w:r w:rsidR="00322D3B" w:rsidRPr="00322D3B">
          <w:rPr>
            <w:rStyle w:val="Hyperlink"/>
            <w:rtl/>
          </w:rPr>
          <w:t xml:space="preserve"> روح الله الموسو</w:t>
        </w:r>
        <w:r w:rsidR="00322D3B" w:rsidRPr="00322D3B">
          <w:rPr>
            <w:rStyle w:val="Hyperlink"/>
            <w:rFonts w:hint="cs"/>
            <w:rtl/>
          </w:rPr>
          <w:t>ی</w:t>
        </w:r>
        <w:r w:rsidR="00322D3B" w:rsidRPr="00322D3B">
          <w:rPr>
            <w:rStyle w:val="Hyperlink"/>
            <w:rtl/>
          </w:rPr>
          <w:t xml:space="preserve"> الخم</w:t>
        </w:r>
        <w:r w:rsidR="00322D3B" w:rsidRPr="00322D3B">
          <w:rPr>
            <w:rStyle w:val="Hyperlink"/>
            <w:rFonts w:hint="cs"/>
            <w:rtl/>
          </w:rPr>
          <w:t>ی</w:t>
        </w:r>
        <w:r w:rsidR="00322D3B" w:rsidRPr="00322D3B">
          <w:rPr>
            <w:rStyle w:val="Hyperlink"/>
            <w:rFonts w:hint="eastAsia"/>
            <w:rtl/>
          </w:rPr>
          <w:t>ن</w:t>
        </w:r>
        <w:r w:rsidR="00322D3B" w:rsidRPr="00322D3B">
          <w:rPr>
            <w:rStyle w:val="Hyperlink"/>
            <w:rFonts w:hint="cs"/>
            <w:rtl/>
          </w:rPr>
          <w:t>ی</w:t>
        </w:r>
        <w:r w:rsidR="00322D3B" w:rsidRPr="00322D3B">
          <w:rPr>
            <w:rStyle w:val="Hyperlink"/>
            <w:rFonts w:hint="eastAsia"/>
            <w:rtl/>
          </w:rPr>
          <w:t>،</w:t>
        </w:r>
        <w:r w:rsidR="00322D3B" w:rsidRPr="00322D3B">
          <w:rPr>
            <w:rStyle w:val="Hyperlink"/>
            <w:rtl/>
          </w:rPr>
          <w:t xml:space="preserve"> ج5، ص299.</w:t>
        </w:r>
      </w:hyperlink>
    </w:p>
  </w:footnote>
  <w:footnote w:id="7">
    <w:p w14:paraId="128CBEB5" w14:textId="5566C2A2" w:rsidR="004A13AA" w:rsidRPr="008F2221" w:rsidRDefault="001E2DF0" w:rsidP="0035233C">
      <w:pPr>
        <w:pStyle w:val="FootnoteText"/>
      </w:pPr>
      <w:r w:rsidRPr="001E2DF0">
        <w:footnoteRef/>
      </w:r>
      <w:r>
        <w:rPr>
          <w:rtl/>
        </w:rPr>
        <w:t>.</w:t>
      </w:r>
      <w:r w:rsidR="004A13AA" w:rsidRPr="008F2221">
        <w:rPr>
          <w:rtl/>
        </w:rPr>
        <w:t xml:space="preserve"> </w:t>
      </w:r>
      <w:hyperlink r:id="rId7" w:history="1">
        <w:r w:rsidR="004A13AA" w:rsidRPr="008F2221">
          <w:rPr>
            <w:rStyle w:val="Hyperlink"/>
            <w:rtl/>
          </w:rPr>
          <w:t>مصباح الفقاهة، الس</w:t>
        </w:r>
        <w:r w:rsidR="004A13AA" w:rsidRPr="008F2221">
          <w:rPr>
            <w:rStyle w:val="Hyperlink"/>
            <w:rFonts w:hint="cs"/>
            <w:rtl/>
          </w:rPr>
          <w:t>ی</w:t>
        </w:r>
        <w:r w:rsidR="004A13AA" w:rsidRPr="008F2221">
          <w:rPr>
            <w:rStyle w:val="Hyperlink"/>
            <w:rFonts w:hint="eastAsia"/>
            <w:rtl/>
          </w:rPr>
          <w:t>د</w:t>
        </w:r>
        <w:r w:rsidR="004A13AA" w:rsidRPr="008F2221">
          <w:rPr>
            <w:rStyle w:val="Hyperlink"/>
            <w:rtl/>
          </w:rPr>
          <w:t xml:space="preserve"> أبوالقاسم الخوئ</w:t>
        </w:r>
        <w:r w:rsidR="004A13AA" w:rsidRPr="008F2221">
          <w:rPr>
            <w:rStyle w:val="Hyperlink"/>
            <w:rFonts w:hint="cs"/>
            <w:rtl/>
          </w:rPr>
          <w:t>ی</w:t>
        </w:r>
        <w:r w:rsidR="004A13AA" w:rsidRPr="008F2221">
          <w:rPr>
            <w:rStyle w:val="Hyperlink"/>
            <w:rFonts w:hint="eastAsia"/>
            <w:rtl/>
          </w:rPr>
          <w:t>،</w:t>
        </w:r>
        <w:r w:rsidR="004A13AA" w:rsidRPr="008F2221">
          <w:rPr>
            <w:rStyle w:val="Hyperlink"/>
            <w:rtl/>
          </w:rPr>
          <w:t xml:space="preserve"> ج7، ص474.</w:t>
        </w:r>
      </w:hyperlink>
    </w:p>
  </w:footnote>
  <w:footnote w:id="8">
    <w:p w14:paraId="1418BDE9" w14:textId="5AB04F90" w:rsidR="004012C6" w:rsidRPr="004012C6" w:rsidRDefault="001E2DF0" w:rsidP="004012C6">
      <w:pPr>
        <w:pStyle w:val="FootnoteText"/>
      </w:pPr>
      <w:r w:rsidRPr="001E2DF0">
        <w:footnoteRef/>
      </w:r>
      <w:r>
        <w:rPr>
          <w:rtl/>
        </w:rPr>
        <w:t>.</w:t>
      </w:r>
      <w:r w:rsidR="004012C6" w:rsidRPr="004012C6">
        <w:rPr>
          <w:rtl/>
        </w:rPr>
        <w:t xml:space="preserve"> </w:t>
      </w:r>
      <w:hyperlink r:id="rId8" w:history="1">
        <w:r w:rsidR="004012C6">
          <w:rPr>
            <w:rStyle w:val="Hyperlink"/>
            <w:rFonts w:hint="cs"/>
            <w:rtl/>
          </w:rPr>
          <w:t>منهاج الصالحین</w:t>
        </w:r>
        <w:r w:rsidR="004012C6" w:rsidRPr="004012C6">
          <w:rPr>
            <w:rStyle w:val="Hyperlink"/>
            <w:rtl/>
          </w:rPr>
          <w:t>، الس</w:t>
        </w:r>
        <w:r w:rsidR="004012C6" w:rsidRPr="004012C6">
          <w:rPr>
            <w:rStyle w:val="Hyperlink"/>
            <w:rFonts w:hint="cs"/>
            <w:rtl/>
          </w:rPr>
          <w:t>ی</w:t>
        </w:r>
        <w:r w:rsidR="004012C6" w:rsidRPr="004012C6">
          <w:rPr>
            <w:rStyle w:val="Hyperlink"/>
            <w:rFonts w:hint="eastAsia"/>
            <w:rtl/>
          </w:rPr>
          <w:t>د</w:t>
        </w:r>
        <w:r w:rsidR="004012C6" w:rsidRPr="004012C6">
          <w:rPr>
            <w:rStyle w:val="Hyperlink"/>
            <w:rtl/>
          </w:rPr>
          <w:t xml:space="preserve"> أبوالقاسم الخوئ</w:t>
        </w:r>
        <w:r w:rsidR="004012C6" w:rsidRPr="004012C6">
          <w:rPr>
            <w:rStyle w:val="Hyperlink"/>
            <w:rFonts w:hint="cs"/>
            <w:rtl/>
          </w:rPr>
          <w:t>ی</w:t>
        </w:r>
        <w:r w:rsidR="004012C6" w:rsidRPr="004012C6">
          <w:rPr>
            <w:rStyle w:val="Hyperlink"/>
            <w:rFonts w:hint="eastAsia"/>
            <w:rtl/>
          </w:rPr>
          <w:t>،</w:t>
        </w:r>
        <w:r w:rsidR="004012C6" w:rsidRPr="004012C6">
          <w:rPr>
            <w:rStyle w:val="Hyperlink"/>
            <w:rtl/>
          </w:rPr>
          <w:t xml:space="preserve"> ج2، ص71</w:t>
        </w:r>
        <w:r w:rsidR="004012C6" w:rsidRPr="004012C6">
          <w:rPr>
            <w:rStyle w:val="Hyperlink"/>
          </w:rPr>
          <w:t>.</w:t>
        </w:r>
      </w:hyperlink>
    </w:p>
  </w:footnote>
  <w:footnote w:id="9">
    <w:p w14:paraId="3B45D075" w14:textId="6EF74E6C" w:rsidR="0092783E" w:rsidRPr="0092783E" w:rsidRDefault="001E2DF0" w:rsidP="0092783E">
      <w:pPr>
        <w:pStyle w:val="FootnoteText"/>
      </w:pPr>
      <w:r w:rsidRPr="001E2DF0">
        <w:footnoteRef/>
      </w:r>
      <w:r>
        <w:rPr>
          <w:rtl/>
        </w:rPr>
        <w:t>.</w:t>
      </w:r>
      <w:r w:rsidR="0092783E" w:rsidRPr="0092783E">
        <w:rPr>
          <w:rtl/>
        </w:rPr>
        <w:t xml:space="preserve"> </w:t>
      </w:r>
      <w:hyperlink r:id="rId9" w:history="1">
        <w:r w:rsidR="0092783E" w:rsidRPr="0092783E">
          <w:rPr>
            <w:rStyle w:val="Hyperlink"/>
            <w:rtl/>
          </w:rPr>
          <w:t>منهاج الصالح</w:t>
        </w:r>
        <w:r w:rsidR="0092783E" w:rsidRPr="0092783E">
          <w:rPr>
            <w:rStyle w:val="Hyperlink"/>
            <w:rFonts w:hint="cs"/>
            <w:rtl/>
          </w:rPr>
          <w:t>ی</w:t>
        </w:r>
        <w:r w:rsidR="0092783E" w:rsidRPr="0092783E">
          <w:rPr>
            <w:rStyle w:val="Hyperlink"/>
            <w:rFonts w:hint="eastAsia"/>
            <w:rtl/>
          </w:rPr>
          <w:t>ن،</w:t>
        </w:r>
        <w:r w:rsidR="0092783E" w:rsidRPr="0092783E">
          <w:rPr>
            <w:rStyle w:val="Hyperlink"/>
            <w:rtl/>
          </w:rPr>
          <w:t xml:space="preserve"> الس</w:t>
        </w:r>
        <w:r w:rsidR="0092783E" w:rsidRPr="0092783E">
          <w:rPr>
            <w:rStyle w:val="Hyperlink"/>
            <w:rFonts w:hint="cs"/>
            <w:rtl/>
          </w:rPr>
          <w:t>ی</w:t>
        </w:r>
        <w:r w:rsidR="0092783E" w:rsidRPr="0092783E">
          <w:rPr>
            <w:rStyle w:val="Hyperlink"/>
            <w:rFonts w:hint="eastAsia"/>
            <w:rtl/>
          </w:rPr>
          <w:t>د</w:t>
        </w:r>
        <w:r w:rsidR="0092783E" w:rsidRPr="0092783E">
          <w:rPr>
            <w:rStyle w:val="Hyperlink"/>
            <w:rtl/>
          </w:rPr>
          <w:t xml:space="preserve"> عل</w:t>
        </w:r>
        <w:r w:rsidR="0092783E" w:rsidRPr="0092783E">
          <w:rPr>
            <w:rStyle w:val="Hyperlink"/>
            <w:rFonts w:hint="cs"/>
            <w:rtl/>
          </w:rPr>
          <w:t>ی</w:t>
        </w:r>
        <w:r w:rsidR="0092783E" w:rsidRPr="0092783E">
          <w:rPr>
            <w:rStyle w:val="Hyperlink"/>
            <w:rtl/>
          </w:rPr>
          <w:t xml:space="preserve"> الس</w:t>
        </w:r>
        <w:r w:rsidR="0092783E" w:rsidRPr="0092783E">
          <w:rPr>
            <w:rStyle w:val="Hyperlink"/>
            <w:rFonts w:hint="cs"/>
            <w:rtl/>
          </w:rPr>
          <w:t>ی</w:t>
        </w:r>
        <w:r w:rsidR="0092783E" w:rsidRPr="0092783E">
          <w:rPr>
            <w:rStyle w:val="Hyperlink"/>
            <w:rFonts w:hint="eastAsia"/>
            <w:rtl/>
          </w:rPr>
          <w:t>ستان</w:t>
        </w:r>
        <w:r w:rsidR="0092783E" w:rsidRPr="0092783E">
          <w:rPr>
            <w:rStyle w:val="Hyperlink"/>
            <w:rFonts w:hint="cs"/>
            <w:rtl/>
          </w:rPr>
          <w:t>ی</w:t>
        </w:r>
        <w:r w:rsidR="0092783E" w:rsidRPr="0092783E">
          <w:rPr>
            <w:rStyle w:val="Hyperlink"/>
            <w:rFonts w:hint="eastAsia"/>
            <w:rtl/>
          </w:rPr>
          <w:t>،</w:t>
        </w:r>
        <w:r w:rsidR="0092783E" w:rsidRPr="0092783E">
          <w:rPr>
            <w:rStyle w:val="Hyperlink"/>
            <w:rtl/>
          </w:rPr>
          <w:t xml:space="preserve"> ج2، ص50.</w:t>
        </w:r>
      </w:hyperlink>
    </w:p>
  </w:footnote>
  <w:footnote w:id="10">
    <w:p w14:paraId="44FC6808" w14:textId="58967C26" w:rsidR="004A13AA" w:rsidRPr="006E686B" w:rsidRDefault="001E2DF0" w:rsidP="006E686B">
      <w:pPr>
        <w:pStyle w:val="FootnoteText"/>
      </w:pPr>
      <w:r w:rsidRPr="001E2DF0">
        <w:footnoteRef/>
      </w:r>
      <w:r>
        <w:rPr>
          <w:rtl/>
        </w:rPr>
        <w:t>.</w:t>
      </w:r>
      <w:r w:rsidR="004A13AA" w:rsidRPr="006E686B">
        <w:rPr>
          <w:rtl/>
        </w:rPr>
        <w:t xml:space="preserve"> </w:t>
      </w:r>
      <w:hyperlink r:id="rId10" w:history="1">
        <w:r w:rsidR="004A13AA" w:rsidRPr="006E686B">
          <w:rPr>
            <w:rStyle w:val="Hyperlink"/>
            <w:rFonts w:hint="eastAsia"/>
            <w:rtl/>
          </w:rPr>
          <w:t>بحوث</w:t>
        </w:r>
        <w:r w:rsidR="004A13AA" w:rsidRPr="006E686B">
          <w:rPr>
            <w:rStyle w:val="Hyperlink"/>
            <w:rtl/>
          </w:rPr>
          <w:t xml:space="preserve"> ف</w:t>
        </w:r>
        <w:r w:rsidR="004A13AA" w:rsidRPr="006E686B">
          <w:rPr>
            <w:rStyle w:val="Hyperlink"/>
            <w:rFonts w:hint="cs"/>
            <w:rtl/>
          </w:rPr>
          <w:t>ی</w:t>
        </w:r>
        <w:r w:rsidR="004A13AA" w:rsidRPr="006E686B">
          <w:rPr>
            <w:rStyle w:val="Hyperlink"/>
            <w:rtl/>
          </w:rPr>
          <w:t xml:space="preserve"> علم الأصول، الس</w:t>
        </w:r>
        <w:r w:rsidR="004A13AA" w:rsidRPr="006E686B">
          <w:rPr>
            <w:rStyle w:val="Hyperlink"/>
            <w:rFonts w:hint="cs"/>
            <w:rtl/>
          </w:rPr>
          <w:t>ی</w:t>
        </w:r>
        <w:r w:rsidR="004A13AA" w:rsidRPr="006E686B">
          <w:rPr>
            <w:rStyle w:val="Hyperlink"/>
            <w:rFonts w:hint="eastAsia"/>
            <w:rtl/>
          </w:rPr>
          <w:t>د</w:t>
        </w:r>
        <w:r w:rsidR="004A13AA" w:rsidRPr="006E686B">
          <w:rPr>
            <w:rStyle w:val="Hyperlink"/>
            <w:rtl/>
          </w:rPr>
          <w:t xml:space="preserve"> محمد باقر الصدر، ج3، ص129.</w:t>
        </w:r>
      </w:hyperlink>
    </w:p>
  </w:footnote>
  <w:footnote w:id="11">
    <w:p w14:paraId="61E1B9A2" w14:textId="29D52DE6" w:rsidR="004A13AA" w:rsidRPr="00A578D7" w:rsidRDefault="001E2DF0" w:rsidP="00A578D7">
      <w:pPr>
        <w:pStyle w:val="FootnoteText"/>
      </w:pPr>
      <w:r w:rsidRPr="001E2DF0">
        <w:footnoteRef/>
      </w:r>
      <w:r>
        <w:rPr>
          <w:rtl/>
        </w:rPr>
        <w:t>.</w:t>
      </w:r>
      <w:r w:rsidR="004A13AA" w:rsidRPr="00A578D7">
        <w:rPr>
          <w:rtl/>
        </w:rPr>
        <w:t xml:space="preserve"> </w:t>
      </w:r>
      <w:hyperlink r:id="rId11" w:history="1">
        <w:r w:rsidR="004A13AA" w:rsidRPr="00A578D7">
          <w:rPr>
            <w:rStyle w:val="Hyperlink"/>
            <w:rtl/>
          </w:rPr>
          <w:t>وسائل الش</w:t>
        </w:r>
        <w:r w:rsidR="004A13AA" w:rsidRPr="00A578D7">
          <w:rPr>
            <w:rStyle w:val="Hyperlink"/>
            <w:rFonts w:hint="cs"/>
            <w:rtl/>
          </w:rPr>
          <w:t>ی</w:t>
        </w:r>
        <w:r w:rsidR="004A13AA" w:rsidRPr="00A578D7">
          <w:rPr>
            <w:rStyle w:val="Hyperlink"/>
            <w:rFonts w:hint="eastAsia"/>
            <w:rtl/>
          </w:rPr>
          <w:t>عة،</w:t>
        </w:r>
        <w:r w:rsidR="004A13AA" w:rsidRPr="00A578D7">
          <w:rPr>
            <w:rStyle w:val="Hyperlink"/>
            <w:rtl/>
          </w:rPr>
          <w:t xml:space="preserve"> الش</w:t>
        </w:r>
        <w:r w:rsidR="004A13AA" w:rsidRPr="00A578D7">
          <w:rPr>
            <w:rStyle w:val="Hyperlink"/>
            <w:rFonts w:hint="cs"/>
            <w:rtl/>
          </w:rPr>
          <w:t>ی</w:t>
        </w:r>
        <w:r w:rsidR="004A13AA" w:rsidRPr="00A578D7">
          <w:rPr>
            <w:rStyle w:val="Hyperlink"/>
            <w:rFonts w:hint="eastAsia"/>
            <w:rtl/>
          </w:rPr>
          <w:t>خ</w:t>
        </w:r>
        <w:r w:rsidR="004A13AA" w:rsidRPr="00A578D7">
          <w:rPr>
            <w:rStyle w:val="Hyperlink"/>
            <w:rtl/>
          </w:rPr>
          <w:t xml:space="preserve"> الحر العاملي، ج21، ص114، أبواب نکاح العب</w:t>
        </w:r>
        <w:r w:rsidR="004A13AA" w:rsidRPr="00A578D7">
          <w:rPr>
            <w:rStyle w:val="Hyperlink"/>
            <w:rFonts w:hint="cs"/>
            <w:rtl/>
          </w:rPr>
          <w:t>ی</w:t>
        </w:r>
        <w:r w:rsidR="004A13AA" w:rsidRPr="00A578D7">
          <w:rPr>
            <w:rStyle w:val="Hyperlink"/>
            <w:rFonts w:hint="eastAsia"/>
            <w:rtl/>
          </w:rPr>
          <w:t>د</w:t>
        </w:r>
        <w:r w:rsidR="004A13AA" w:rsidRPr="00A578D7">
          <w:rPr>
            <w:rStyle w:val="Hyperlink"/>
            <w:rtl/>
          </w:rPr>
          <w:t xml:space="preserve"> و الإماء، باب24، ح1، ط آل البيت.</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5C8C0" w14:textId="77777777" w:rsidR="004A13AA" w:rsidRDefault="004A13AA">
    <w:pPr>
      <w:pStyle w:val="Header"/>
    </w:pPr>
  </w:p>
  <w:p w14:paraId="0833584D" w14:textId="77777777" w:rsidR="004A13AA" w:rsidRDefault="004A13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17B0E" w14:textId="5E563AE3" w:rsidR="004A13AA" w:rsidRPr="001D2E9A" w:rsidRDefault="004A13AA"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74" w:name="BokNum"/>
    <w:bookmarkEnd w:id="74"/>
    <w:r>
      <w:rPr>
        <w:b/>
        <w:bCs/>
        <w:sz w:val="20"/>
        <w:szCs w:val="24"/>
        <w:rtl/>
      </w:rPr>
      <w:t>114</w:t>
    </w:r>
    <w:r>
      <w:rPr>
        <w:rFonts w:hint="cs"/>
        <w:b/>
        <w:bCs/>
        <w:sz w:val="20"/>
        <w:szCs w:val="24"/>
        <w:rtl/>
      </w:rPr>
      <w:tab/>
    </w:r>
    <w:r w:rsidRPr="00C32A7E">
      <w:rPr>
        <w:rFonts w:hint="cs"/>
        <w:b/>
        <w:bCs/>
        <w:color w:val="632423" w:themeColor="accent2" w:themeShade="80"/>
        <w:sz w:val="20"/>
        <w:szCs w:val="24"/>
        <w:rtl/>
      </w:rPr>
      <w:t xml:space="preserve">درس خارج </w:t>
    </w:r>
    <w:bookmarkStart w:id="75" w:name="Bokdars"/>
    <w:bookmarkEnd w:id="75"/>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76" w:name="Bokostad"/>
    <w:bookmarkEnd w:id="76"/>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7" w:name="BokTarikh"/>
    <w:bookmarkEnd w:id="77"/>
    <w:r>
      <w:rPr>
        <w:sz w:val="24"/>
        <w:szCs w:val="24"/>
        <w:rtl/>
      </w:rPr>
      <w:t>10 /1 /140</w:t>
    </w:r>
    <w:r w:rsidR="001F39D3">
      <w:rPr>
        <w:rFonts w:hint="cs"/>
        <w:sz w:val="24"/>
        <w:szCs w:val="24"/>
        <w:rtl/>
      </w:rPr>
      <w:t>1</w:t>
    </w:r>
  </w:p>
  <w:p w14:paraId="040A76C5" w14:textId="77777777" w:rsidR="004A13AA" w:rsidRPr="00F16B53" w:rsidRDefault="004A13AA"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78" w:name="BokSabj"/>
    <w:bookmarkEnd w:id="78"/>
    <w:r>
      <w:rPr>
        <w:color w:val="000000" w:themeColor="text1"/>
        <w:sz w:val="24"/>
        <w:szCs w:val="24"/>
        <w:rtl/>
      </w:rPr>
      <w:t>نواه</w:t>
    </w:r>
    <w:r>
      <w:rPr>
        <w:rFonts w:hint="cs"/>
        <w:color w:val="000000" w:themeColor="text1"/>
        <w:sz w:val="24"/>
        <w:szCs w:val="24"/>
        <w:rtl/>
      </w:rPr>
      <w:t>ی</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79" w:name="Bokmoqarer"/>
    <w:bookmarkEnd w:id="79"/>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80" w:name="BokSabj2"/>
    <w:bookmarkEnd w:id="80"/>
    <w:r>
      <w:rPr>
        <w:sz w:val="24"/>
        <w:szCs w:val="24"/>
        <w:rtl/>
      </w:rPr>
      <w:t>اقتضاء النه</w:t>
    </w:r>
    <w:r>
      <w:rPr>
        <w:rFonts w:hint="cs"/>
        <w:sz w:val="24"/>
        <w:szCs w:val="24"/>
        <w:rtl/>
      </w:rPr>
      <w:t>ی</w:t>
    </w:r>
    <w:r>
      <w:rPr>
        <w:sz w:val="24"/>
        <w:szCs w:val="24"/>
        <w:rtl/>
      </w:rPr>
      <w:t xml:space="preserve"> للفساد</w:t>
    </w:r>
  </w:p>
  <w:p w14:paraId="207B1D43" w14:textId="77777777" w:rsidR="004A13AA" w:rsidRDefault="004A13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5AEF"/>
    <w:rsid w:val="000072A3"/>
    <w:rsid w:val="00023BCE"/>
    <w:rsid w:val="00025777"/>
    <w:rsid w:val="00025B70"/>
    <w:rsid w:val="0003386E"/>
    <w:rsid w:val="000353D7"/>
    <w:rsid w:val="00055496"/>
    <w:rsid w:val="00067E40"/>
    <w:rsid w:val="00080A41"/>
    <w:rsid w:val="0008299B"/>
    <w:rsid w:val="000913AA"/>
    <w:rsid w:val="00094847"/>
    <w:rsid w:val="00096C63"/>
    <w:rsid w:val="000B5DB5"/>
    <w:rsid w:val="000C3947"/>
    <w:rsid w:val="000D2A37"/>
    <w:rsid w:val="000D30E9"/>
    <w:rsid w:val="000D3F04"/>
    <w:rsid w:val="000D638B"/>
    <w:rsid w:val="000D6818"/>
    <w:rsid w:val="000E0860"/>
    <w:rsid w:val="000E335E"/>
    <w:rsid w:val="000F07AA"/>
    <w:rsid w:val="000F16CF"/>
    <w:rsid w:val="000F5BAC"/>
    <w:rsid w:val="000F6642"/>
    <w:rsid w:val="000F72D2"/>
    <w:rsid w:val="00102585"/>
    <w:rsid w:val="00114AB7"/>
    <w:rsid w:val="00116B2B"/>
    <w:rsid w:val="00124E3D"/>
    <w:rsid w:val="00127E95"/>
    <w:rsid w:val="00130659"/>
    <w:rsid w:val="001347C7"/>
    <w:rsid w:val="001356B0"/>
    <w:rsid w:val="00151937"/>
    <w:rsid w:val="00162E5D"/>
    <w:rsid w:val="00181844"/>
    <w:rsid w:val="001837E9"/>
    <w:rsid w:val="00187DFA"/>
    <w:rsid w:val="001969BF"/>
    <w:rsid w:val="001A1BC1"/>
    <w:rsid w:val="001A1EA5"/>
    <w:rsid w:val="001A2574"/>
    <w:rsid w:val="001A27D7"/>
    <w:rsid w:val="001A294E"/>
    <w:rsid w:val="001A4ED8"/>
    <w:rsid w:val="001B2488"/>
    <w:rsid w:val="001B29FE"/>
    <w:rsid w:val="001B6799"/>
    <w:rsid w:val="001C1362"/>
    <w:rsid w:val="001D2E9A"/>
    <w:rsid w:val="001D597F"/>
    <w:rsid w:val="001E2DF0"/>
    <w:rsid w:val="001E3FD4"/>
    <w:rsid w:val="001E4400"/>
    <w:rsid w:val="001E5A48"/>
    <w:rsid w:val="001F39D3"/>
    <w:rsid w:val="00200D61"/>
    <w:rsid w:val="0020241A"/>
    <w:rsid w:val="00203821"/>
    <w:rsid w:val="00203E9C"/>
    <w:rsid w:val="00207543"/>
    <w:rsid w:val="00211632"/>
    <w:rsid w:val="0021630D"/>
    <w:rsid w:val="0024121B"/>
    <w:rsid w:val="00247D2F"/>
    <w:rsid w:val="00256560"/>
    <w:rsid w:val="00256D2F"/>
    <w:rsid w:val="00257650"/>
    <w:rsid w:val="0027605E"/>
    <w:rsid w:val="00277E13"/>
    <w:rsid w:val="00281E00"/>
    <w:rsid w:val="00294A52"/>
    <w:rsid w:val="0029556B"/>
    <w:rsid w:val="002958DA"/>
    <w:rsid w:val="002B575F"/>
    <w:rsid w:val="002B729B"/>
    <w:rsid w:val="002C23B5"/>
    <w:rsid w:val="002C53A2"/>
    <w:rsid w:val="002C6CD8"/>
    <w:rsid w:val="002D0040"/>
    <w:rsid w:val="002D2FA8"/>
    <w:rsid w:val="002E220F"/>
    <w:rsid w:val="00307311"/>
    <w:rsid w:val="0032100F"/>
    <w:rsid w:val="00322D3B"/>
    <w:rsid w:val="0033402C"/>
    <w:rsid w:val="00340521"/>
    <w:rsid w:val="003456CD"/>
    <w:rsid w:val="00345C73"/>
    <w:rsid w:val="003460DB"/>
    <w:rsid w:val="003503B9"/>
    <w:rsid w:val="0035233C"/>
    <w:rsid w:val="003525F2"/>
    <w:rsid w:val="0035333E"/>
    <w:rsid w:val="00354A99"/>
    <w:rsid w:val="00360311"/>
    <w:rsid w:val="00361922"/>
    <w:rsid w:val="0037339B"/>
    <w:rsid w:val="00383954"/>
    <w:rsid w:val="00386C11"/>
    <w:rsid w:val="00397466"/>
    <w:rsid w:val="003A6148"/>
    <w:rsid w:val="003B75ED"/>
    <w:rsid w:val="003C33F6"/>
    <w:rsid w:val="003C3A40"/>
    <w:rsid w:val="003C3D2E"/>
    <w:rsid w:val="003C43A5"/>
    <w:rsid w:val="003D2FF9"/>
    <w:rsid w:val="003D4EFD"/>
    <w:rsid w:val="003E1C5C"/>
    <w:rsid w:val="003E20F6"/>
    <w:rsid w:val="003E6650"/>
    <w:rsid w:val="003F0E58"/>
    <w:rsid w:val="003F396E"/>
    <w:rsid w:val="003F5B46"/>
    <w:rsid w:val="004012C6"/>
    <w:rsid w:val="00401363"/>
    <w:rsid w:val="00402E47"/>
    <w:rsid w:val="00404FA1"/>
    <w:rsid w:val="00415AF1"/>
    <w:rsid w:val="00425015"/>
    <w:rsid w:val="00430994"/>
    <w:rsid w:val="00441B6D"/>
    <w:rsid w:val="004556EF"/>
    <w:rsid w:val="00462B07"/>
    <w:rsid w:val="00462D13"/>
    <w:rsid w:val="00465BD2"/>
    <w:rsid w:val="004715C8"/>
    <w:rsid w:val="00481C31"/>
    <w:rsid w:val="004821B9"/>
    <w:rsid w:val="00482FC1"/>
    <w:rsid w:val="00483027"/>
    <w:rsid w:val="00484710"/>
    <w:rsid w:val="004871AA"/>
    <w:rsid w:val="004918D7"/>
    <w:rsid w:val="004926E1"/>
    <w:rsid w:val="00493CBF"/>
    <w:rsid w:val="004A0444"/>
    <w:rsid w:val="004A13AA"/>
    <w:rsid w:val="004A2FEA"/>
    <w:rsid w:val="004D2DD7"/>
    <w:rsid w:val="004D75C5"/>
    <w:rsid w:val="004E2186"/>
    <w:rsid w:val="004E66FB"/>
    <w:rsid w:val="004F470A"/>
    <w:rsid w:val="004F4C59"/>
    <w:rsid w:val="004F79C3"/>
    <w:rsid w:val="00500C8F"/>
    <w:rsid w:val="00501909"/>
    <w:rsid w:val="00507BBB"/>
    <w:rsid w:val="005128DF"/>
    <w:rsid w:val="0051592A"/>
    <w:rsid w:val="005206FE"/>
    <w:rsid w:val="0052475A"/>
    <w:rsid w:val="005257ED"/>
    <w:rsid w:val="00527EA1"/>
    <w:rsid w:val="005306F8"/>
    <w:rsid w:val="0054023D"/>
    <w:rsid w:val="005426BF"/>
    <w:rsid w:val="0056213C"/>
    <w:rsid w:val="00580C24"/>
    <w:rsid w:val="00595440"/>
    <w:rsid w:val="005968EF"/>
    <w:rsid w:val="00596C1E"/>
    <w:rsid w:val="005A2E26"/>
    <w:rsid w:val="005B7BCA"/>
    <w:rsid w:val="005C0DAE"/>
    <w:rsid w:val="005C188E"/>
    <w:rsid w:val="005D2349"/>
    <w:rsid w:val="005E1B60"/>
    <w:rsid w:val="005E3E90"/>
    <w:rsid w:val="005E5507"/>
    <w:rsid w:val="005E607B"/>
    <w:rsid w:val="005F0A8D"/>
    <w:rsid w:val="005F6D4B"/>
    <w:rsid w:val="00601229"/>
    <w:rsid w:val="00603B67"/>
    <w:rsid w:val="00604905"/>
    <w:rsid w:val="006162A2"/>
    <w:rsid w:val="006240DA"/>
    <w:rsid w:val="0063256E"/>
    <w:rsid w:val="00633F04"/>
    <w:rsid w:val="00635219"/>
    <w:rsid w:val="00635EC0"/>
    <w:rsid w:val="00640B58"/>
    <w:rsid w:val="00651B02"/>
    <w:rsid w:val="00651B19"/>
    <w:rsid w:val="00660A29"/>
    <w:rsid w:val="00660C36"/>
    <w:rsid w:val="00667959"/>
    <w:rsid w:val="006817CF"/>
    <w:rsid w:val="00683804"/>
    <w:rsid w:val="00695519"/>
    <w:rsid w:val="006A4134"/>
    <w:rsid w:val="006A5DDA"/>
    <w:rsid w:val="006A6701"/>
    <w:rsid w:val="006A7E7A"/>
    <w:rsid w:val="006B21F4"/>
    <w:rsid w:val="006B3753"/>
    <w:rsid w:val="006B7AD6"/>
    <w:rsid w:val="006C4A8D"/>
    <w:rsid w:val="006C50FD"/>
    <w:rsid w:val="006D1DD4"/>
    <w:rsid w:val="006D4014"/>
    <w:rsid w:val="006D44C1"/>
    <w:rsid w:val="006E5651"/>
    <w:rsid w:val="006E5B85"/>
    <w:rsid w:val="006E686B"/>
    <w:rsid w:val="006E7863"/>
    <w:rsid w:val="006F026A"/>
    <w:rsid w:val="006F5AF0"/>
    <w:rsid w:val="0070265B"/>
    <w:rsid w:val="00704813"/>
    <w:rsid w:val="00714872"/>
    <w:rsid w:val="0072290D"/>
    <w:rsid w:val="00723D6D"/>
    <w:rsid w:val="00724537"/>
    <w:rsid w:val="007269A3"/>
    <w:rsid w:val="00731724"/>
    <w:rsid w:val="0073474B"/>
    <w:rsid w:val="00735511"/>
    <w:rsid w:val="00737208"/>
    <w:rsid w:val="00744DE6"/>
    <w:rsid w:val="00745950"/>
    <w:rsid w:val="00752F80"/>
    <w:rsid w:val="00762452"/>
    <w:rsid w:val="007639E0"/>
    <w:rsid w:val="007642E4"/>
    <w:rsid w:val="0077348E"/>
    <w:rsid w:val="00775507"/>
    <w:rsid w:val="007761E8"/>
    <w:rsid w:val="00783473"/>
    <w:rsid w:val="0078594B"/>
    <w:rsid w:val="007924A8"/>
    <w:rsid w:val="00795E02"/>
    <w:rsid w:val="007979D0"/>
    <w:rsid w:val="007A3D96"/>
    <w:rsid w:val="007A4E18"/>
    <w:rsid w:val="007A6D44"/>
    <w:rsid w:val="007A7B8C"/>
    <w:rsid w:val="007C23C5"/>
    <w:rsid w:val="007C6D9E"/>
    <w:rsid w:val="007D1C43"/>
    <w:rsid w:val="007D6C53"/>
    <w:rsid w:val="007E1564"/>
    <w:rsid w:val="007E1E87"/>
    <w:rsid w:val="007E3BB5"/>
    <w:rsid w:val="007E5B3F"/>
    <w:rsid w:val="007E6F92"/>
    <w:rsid w:val="007F061E"/>
    <w:rsid w:val="007F2257"/>
    <w:rsid w:val="0080091D"/>
    <w:rsid w:val="00804108"/>
    <w:rsid w:val="00804FC4"/>
    <w:rsid w:val="00816367"/>
    <w:rsid w:val="00816A0B"/>
    <w:rsid w:val="008239CE"/>
    <w:rsid w:val="00824B22"/>
    <w:rsid w:val="00830C53"/>
    <w:rsid w:val="00837FAA"/>
    <w:rsid w:val="008400BC"/>
    <w:rsid w:val="00841F77"/>
    <w:rsid w:val="0084539E"/>
    <w:rsid w:val="00850D3E"/>
    <w:rsid w:val="0085276D"/>
    <w:rsid w:val="00863390"/>
    <w:rsid w:val="0086385C"/>
    <w:rsid w:val="00871916"/>
    <w:rsid w:val="008956DD"/>
    <w:rsid w:val="008A510E"/>
    <w:rsid w:val="008A522A"/>
    <w:rsid w:val="008B4464"/>
    <w:rsid w:val="008B494F"/>
    <w:rsid w:val="008B750B"/>
    <w:rsid w:val="008C3162"/>
    <w:rsid w:val="008D1F14"/>
    <w:rsid w:val="008E3924"/>
    <w:rsid w:val="008F13F7"/>
    <w:rsid w:val="008F2221"/>
    <w:rsid w:val="008F5B4D"/>
    <w:rsid w:val="00907425"/>
    <w:rsid w:val="00907925"/>
    <w:rsid w:val="00923C34"/>
    <w:rsid w:val="00924152"/>
    <w:rsid w:val="0092513D"/>
    <w:rsid w:val="0092783E"/>
    <w:rsid w:val="00927A9F"/>
    <w:rsid w:val="009335CC"/>
    <w:rsid w:val="00935A55"/>
    <w:rsid w:val="00941CEB"/>
    <w:rsid w:val="009467B2"/>
    <w:rsid w:val="0094720F"/>
    <w:rsid w:val="00953B28"/>
    <w:rsid w:val="00954322"/>
    <w:rsid w:val="009562F8"/>
    <w:rsid w:val="009568D2"/>
    <w:rsid w:val="00957CAA"/>
    <w:rsid w:val="009619A2"/>
    <w:rsid w:val="0096778A"/>
    <w:rsid w:val="0097041B"/>
    <w:rsid w:val="00977656"/>
    <w:rsid w:val="009846A7"/>
    <w:rsid w:val="0098794D"/>
    <w:rsid w:val="0099497B"/>
    <w:rsid w:val="009A43BA"/>
    <w:rsid w:val="009B0D05"/>
    <w:rsid w:val="009B4CA6"/>
    <w:rsid w:val="009B79F8"/>
    <w:rsid w:val="009C02DC"/>
    <w:rsid w:val="009C37A6"/>
    <w:rsid w:val="009C66D5"/>
    <w:rsid w:val="009C723A"/>
    <w:rsid w:val="009D13FD"/>
    <w:rsid w:val="009D266A"/>
    <w:rsid w:val="009F7E07"/>
    <w:rsid w:val="00A01522"/>
    <w:rsid w:val="00A0183E"/>
    <w:rsid w:val="00A10A11"/>
    <w:rsid w:val="00A13C6A"/>
    <w:rsid w:val="00A17B09"/>
    <w:rsid w:val="00A17DFA"/>
    <w:rsid w:val="00A26CF7"/>
    <w:rsid w:val="00A33716"/>
    <w:rsid w:val="00A36F78"/>
    <w:rsid w:val="00A457C6"/>
    <w:rsid w:val="00A46AD0"/>
    <w:rsid w:val="00A47063"/>
    <w:rsid w:val="00A473A8"/>
    <w:rsid w:val="00A503B7"/>
    <w:rsid w:val="00A50E99"/>
    <w:rsid w:val="00A513F0"/>
    <w:rsid w:val="00A578D7"/>
    <w:rsid w:val="00A60299"/>
    <w:rsid w:val="00A61AC8"/>
    <w:rsid w:val="00A61F41"/>
    <w:rsid w:val="00A6366F"/>
    <w:rsid w:val="00A65D4C"/>
    <w:rsid w:val="00A70512"/>
    <w:rsid w:val="00A72D62"/>
    <w:rsid w:val="00AA1F60"/>
    <w:rsid w:val="00AA38BA"/>
    <w:rsid w:val="00AA40D7"/>
    <w:rsid w:val="00AB5F7D"/>
    <w:rsid w:val="00AC0C50"/>
    <w:rsid w:val="00AC509D"/>
    <w:rsid w:val="00AC6FE2"/>
    <w:rsid w:val="00AF3925"/>
    <w:rsid w:val="00B1296B"/>
    <w:rsid w:val="00B2292F"/>
    <w:rsid w:val="00B37460"/>
    <w:rsid w:val="00B43169"/>
    <w:rsid w:val="00B501A8"/>
    <w:rsid w:val="00B55AE4"/>
    <w:rsid w:val="00B57ACE"/>
    <w:rsid w:val="00B70B46"/>
    <w:rsid w:val="00B739B0"/>
    <w:rsid w:val="00B814A3"/>
    <w:rsid w:val="00B90778"/>
    <w:rsid w:val="00B96F38"/>
    <w:rsid w:val="00BB5F86"/>
    <w:rsid w:val="00BC716B"/>
    <w:rsid w:val="00BD0E74"/>
    <w:rsid w:val="00BD26DA"/>
    <w:rsid w:val="00BD5F8C"/>
    <w:rsid w:val="00BD7C60"/>
    <w:rsid w:val="00BE29DD"/>
    <w:rsid w:val="00BE4627"/>
    <w:rsid w:val="00C066AF"/>
    <w:rsid w:val="00C10E06"/>
    <w:rsid w:val="00C1368C"/>
    <w:rsid w:val="00C145B8"/>
    <w:rsid w:val="00C16D62"/>
    <w:rsid w:val="00C2438F"/>
    <w:rsid w:val="00C31AF0"/>
    <w:rsid w:val="00C32A7E"/>
    <w:rsid w:val="00C34F28"/>
    <w:rsid w:val="00C368DF"/>
    <w:rsid w:val="00C442C5"/>
    <w:rsid w:val="00C53CA4"/>
    <w:rsid w:val="00C57B5C"/>
    <w:rsid w:val="00C57C7C"/>
    <w:rsid w:val="00C61049"/>
    <w:rsid w:val="00C63FFE"/>
    <w:rsid w:val="00C6607C"/>
    <w:rsid w:val="00C67F68"/>
    <w:rsid w:val="00C71F66"/>
    <w:rsid w:val="00C82A11"/>
    <w:rsid w:val="00C86A54"/>
    <w:rsid w:val="00C91EB6"/>
    <w:rsid w:val="00CA10B0"/>
    <w:rsid w:val="00CA139E"/>
    <w:rsid w:val="00CA2F8E"/>
    <w:rsid w:val="00CA3EE2"/>
    <w:rsid w:val="00CA7FD5"/>
    <w:rsid w:val="00CB3287"/>
    <w:rsid w:val="00CB33E2"/>
    <w:rsid w:val="00CB4E68"/>
    <w:rsid w:val="00CC2733"/>
    <w:rsid w:val="00CD0050"/>
    <w:rsid w:val="00CE7481"/>
    <w:rsid w:val="00CF0A8F"/>
    <w:rsid w:val="00CF14E3"/>
    <w:rsid w:val="00D048CE"/>
    <w:rsid w:val="00D10998"/>
    <w:rsid w:val="00D15CBD"/>
    <w:rsid w:val="00D221CB"/>
    <w:rsid w:val="00D23391"/>
    <w:rsid w:val="00D31805"/>
    <w:rsid w:val="00D552B9"/>
    <w:rsid w:val="00D735B2"/>
    <w:rsid w:val="00D74021"/>
    <w:rsid w:val="00D76D01"/>
    <w:rsid w:val="00D84220"/>
    <w:rsid w:val="00D85775"/>
    <w:rsid w:val="00D868EA"/>
    <w:rsid w:val="00D922A9"/>
    <w:rsid w:val="00D9394A"/>
    <w:rsid w:val="00DA2C76"/>
    <w:rsid w:val="00DB0089"/>
    <w:rsid w:val="00DB0CBB"/>
    <w:rsid w:val="00DB23BE"/>
    <w:rsid w:val="00DB67CC"/>
    <w:rsid w:val="00DC3783"/>
    <w:rsid w:val="00DD2E1D"/>
    <w:rsid w:val="00DE1070"/>
    <w:rsid w:val="00DE219C"/>
    <w:rsid w:val="00E00219"/>
    <w:rsid w:val="00E01C02"/>
    <w:rsid w:val="00E0316B"/>
    <w:rsid w:val="00E13B94"/>
    <w:rsid w:val="00E20E17"/>
    <w:rsid w:val="00E23C90"/>
    <w:rsid w:val="00E25E10"/>
    <w:rsid w:val="00E3617F"/>
    <w:rsid w:val="00E50B41"/>
    <w:rsid w:val="00E5219B"/>
    <w:rsid w:val="00E52D07"/>
    <w:rsid w:val="00E5518B"/>
    <w:rsid w:val="00E609FE"/>
    <w:rsid w:val="00E630BE"/>
    <w:rsid w:val="00E75920"/>
    <w:rsid w:val="00E80D96"/>
    <w:rsid w:val="00E86D4E"/>
    <w:rsid w:val="00E871FA"/>
    <w:rsid w:val="00E936A4"/>
    <w:rsid w:val="00E950CB"/>
    <w:rsid w:val="00E954BB"/>
    <w:rsid w:val="00EA45E7"/>
    <w:rsid w:val="00EB78E3"/>
    <w:rsid w:val="00EB7BE3"/>
    <w:rsid w:val="00EC1C4B"/>
    <w:rsid w:val="00EC735A"/>
    <w:rsid w:val="00ED1B48"/>
    <w:rsid w:val="00ED5F38"/>
    <w:rsid w:val="00EF27FE"/>
    <w:rsid w:val="00F007F7"/>
    <w:rsid w:val="00F07FB6"/>
    <w:rsid w:val="00F149D0"/>
    <w:rsid w:val="00F16B53"/>
    <w:rsid w:val="00F17A6D"/>
    <w:rsid w:val="00F25ECD"/>
    <w:rsid w:val="00F318BE"/>
    <w:rsid w:val="00F32926"/>
    <w:rsid w:val="00F33297"/>
    <w:rsid w:val="00F343FB"/>
    <w:rsid w:val="00F359FE"/>
    <w:rsid w:val="00F36AB0"/>
    <w:rsid w:val="00F3720B"/>
    <w:rsid w:val="00F4203F"/>
    <w:rsid w:val="00F42159"/>
    <w:rsid w:val="00F4256E"/>
    <w:rsid w:val="00F42EE1"/>
    <w:rsid w:val="00F54341"/>
    <w:rsid w:val="00F545C0"/>
    <w:rsid w:val="00F60F1F"/>
    <w:rsid w:val="00F64141"/>
    <w:rsid w:val="00F67508"/>
    <w:rsid w:val="00F71FC9"/>
    <w:rsid w:val="00F73B48"/>
    <w:rsid w:val="00F74F51"/>
    <w:rsid w:val="00F842AD"/>
    <w:rsid w:val="00F914EB"/>
    <w:rsid w:val="00F918BC"/>
    <w:rsid w:val="00F91B85"/>
    <w:rsid w:val="00F938E7"/>
    <w:rsid w:val="00F93D00"/>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1310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A578D7"/>
    <w:rPr>
      <w:color w:val="605E5C"/>
      <w:shd w:val="clear" w:color="auto" w:fill="E1DFDD"/>
    </w:rPr>
  </w:style>
  <w:style w:type="character" w:styleId="FollowedHyperlink">
    <w:name w:val="FollowedHyperlink"/>
    <w:basedOn w:val="DefaultParagraphFont"/>
    <w:uiPriority w:val="99"/>
    <w:semiHidden/>
    <w:unhideWhenUsed/>
    <w:rsid w:val="008F2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978774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1003/2/71/&#1575;&#1604;&#1601;&#1587;&#1582;%25&#1602;&#1740;&#1605;&#1740;&#1575;" TargetMode="External"/><Relationship Id="rId3" Type="http://schemas.openxmlformats.org/officeDocument/2006/relationships/hyperlink" Target="http://lib.eshia.ir/10155/7/472/&#1608;&#1575;&#1604;&#1584;&#1740;%20&#1740;&#1606;&#1576;&#1594;&#1740;" TargetMode="External"/><Relationship Id="rId7" Type="http://schemas.openxmlformats.org/officeDocument/2006/relationships/hyperlink" Target="http://lib.eshia.ir/10155/7/474/&#1705;&#1604;&#1575;&#1605;&#1575;%20&#1575;&#1604;&#1575;&#1587;&#1578;&#1575;&#1584;%20&#1608;&#1590;&#1593;&#1575;%20&#1578;&#1705;&#1604;&#1740;&#1601;&#1575;%20&#1575;&#1604;&#1608;&#1590;&#1593;" TargetMode="External"/><Relationship Id="rId2" Type="http://schemas.openxmlformats.org/officeDocument/2006/relationships/hyperlink" Target="http://lib.eshia.ir/10057/1/404/&#1605;&#1593;&#1580;&#1586;&#1575;%20&#1605;&#1608;&#1604;&#1608;&#1740;&#1575;" TargetMode="External"/><Relationship Id="rId1" Type="http://schemas.openxmlformats.org/officeDocument/2006/relationships/hyperlink" Target="http://lib.eshia.ir/27004/1/189/&#1608;&#1575;&#1604;&#1578;&#1581;&#1602;&#1740;&#1602;%20&#1575;&#1604;&#1605;&#1587;&#1576;&#1576;%20&#1575;&#1604;&#1578;&#1587;&#1576;&#1740;&#1576;" TargetMode="External"/><Relationship Id="rId6" Type="http://schemas.openxmlformats.org/officeDocument/2006/relationships/hyperlink" Target="http://lib.eshia.ir/10116/5/299/&#1605;&#1585;&#1590;&#1740;" TargetMode="External"/><Relationship Id="rId11" Type="http://schemas.openxmlformats.org/officeDocument/2006/relationships/hyperlink" Target="http://lib.eshia.ir/11025/21/114/&#1740;&#1593;&#1589;%20&#1593;&#1589;&#1740;%20&#1580;&#1575;&#1574;&#1586;" TargetMode="External"/><Relationship Id="rId5" Type="http://schemas.openxmlformats.org/officeDocument/2006/relationships/hyperlink" Target="http://lib.eshia.ir/11055/4/504/&#1575;&#1604;&#1581;&#1575;&#1589;&#1604;" TargetMode="External"/><Relationship Id="rId10" Type="http://schemas.openxmlformats.org/officeDocument/2006/relationships/hyperlink" Target="http://lib.eshia.ir/13064/3/129/&#1575;&#1604;&#1575;&#1604;&#1578;&#1586;&#1575;&#1605;&#1740;&#1577;%20&#1740;&#1601;&#1578;&#1585;&#1590;" TargetMode="External"/><Relationship Id="rId4" Type="http://schemas.openxmlformats.org/officeDocument/2006/relationships/hyperlink" Target="http://lib.eshia.ir/10116/5/292/&#1608;&#1575;&#1604;&#1575;&#1602;&#1608;&#1740;" TargetMode="External"/><Relationship Id="rId9" Type="http://schemas.openxmlformats.org/officeDocument/2006/relationships/hyperlink" Target="http://lib.eshia.ir/15316/2/50/&#1608;&#1580;&#1608;&#1607;%20&#1575;&#1602;&#1608;&#1575;&#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5144</TotalTime>
  <Pages>9</Pages>
  <Words>2435</Words>
  <Characters>13880</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16283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111</cp:revision>
  <dcterms:created xsi:type="dcterms:W3CDTF">2022-04-03T20:36:00Z</dcterms:created>
  <dcterms:modified xsi:type="dcterms:W3CDTF">2022-05-07T01:24:00Z</dcterms:modified>
  <cp:contentStatus>ویرایش 2.5</cp:contentStatus>
  <cp:version>2.7</cp:version>
</cp:coreProperties>
</file>