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F3F2" w14:textId="77777777" w:rsidR="008B750B" w:rsidRPr="008A522A" w:rsidRDefault="00783473" w:rsidP="009C66D5">
      <w:pPr>
        <w:jc w:val="center"/>
        <w:rPr>
          <w:rtl/>
        </w:rPr>
      </w:pPr>
      <w:r>
        <w:rPr>
          <w:rFonts w:hint="cs"/>
          <w:noProof/>
          <w:rtl/>
        </w:rPr>
        <w:drawing>
          <wp:inline distT="0" distB="0" distL="0" distR="0" wp14:anchorId="3FF139CB" wp14:editId="2443023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F02AC80" w14:textId="6C443021" w:rsidR="001F5C43" w:rsidRDefault="001F5C43" w:rsidP="001F5C43">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2883195" w:history="1">
        <w:r w:rsidRPr="00D51E97">
          <w:rPr>
            <w:rStyle w:val="Hyperlink"/>
            <w:noProof/>
            <w:rtl/>
          </w:rPr>
          <w:t>اقتضاء نه</w:t>
        </w:r>
        <w:r w:rsidRPr="00D51E97">
          <w:rPr>
            <w:rStyle w:val="Hyperlink"/>
            <w:rFonts w:hint="cs"/>
            <w:noProof/>
            <w:rtl/>
          </w:rPr>
          <w:t>ی</w:t>
        </w:r>
        <w:r w:rsidRPr="00D51E97">
          <w:rPr>
            <w:rStyle w:val="Hyperlink"/>
            <w:noProof/>
            <w:rtl/>
          </w:rPr>
          <w:t xml:space="preserve"> تکل</w:t>
        </w:r>
        <w:r w:rsidRPr="00D51E97">
          <w:rPr>
            <w:rStyle w:val="Hyperlink"/>
            <w:rFonts w:hint="cs"/>
            <w:noProof/>
            <w:rtl/>
          </w:rPr>
          <w:t>ی</w:t>
        </w:r>
        <w:r w:rsidRPr="00D51E97">
          <w:rPr>
            <w:rStyle w:val="Hyperlink"/>
            <w:rFonts w:hint="eastAsia"/>
            <w:noProof/>
            <w:rtl/>
          </w:rPr>
          <w:t>ف</w:t>
        </w:r>
        <w:r w:rsidRPr="00D51E97">
          <w:rPr>
            <w:rStyle w:val="Hyperlink"/>
            <w:rFonts w:hint="cs"/>
            <w:noProof/>
            <w:rtl/>
          </w:rPr>
          <w:t>ی</w:t>
        </w:r>
        <w:r w:rsidRPr="00D51E97">
          <w:rPr>
            <w:rStyle w:val="Hyperlink"/>
            <w:noProof/>
            <w:rtl/>
          </w:rPr>
          <w:t xml:space="preserve"> از معامله نسبت به فساد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102883195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74A070B4" w14:textId="780A8326" w:rsidR="001F5C43" w:rsidRDefault="001F5C43" w:rsidP="001F5C43">
      <w:pPr>
        <w:pStyle w:val="TOC2"/>
        <w:tabs>
          <w:tab w:val="right" w:leader="dot" w:pos="10194"/>
        </w:tabs>
        <w:rPr>
          <w:rFonts w:asciiTheme="minorHAnsi" w:eastAsiaTheme="minorEastAsia" w:hAnsiTheme="minorHAnsi" w:cstheme="minorBidi"/>
          <w:bCs w:val="0"/>
          <w:noProof/>
          <w:color w:val="auto"/>
          <w:szCs w:val="22"/>
          <w:rtl/>
          <w:lang w:bidi="ar-SA"/>
        </w:rPr>
      </w:pPr>
      <w:hyperlink w:anchor="_Toc102883196" w:history="1">
        <w:r w:rsidRPr="00D51E97">
          <w:rPr>
            <w:rStyle w:val="Hyperlink"/>
            <w:noProof/>
            <w:rtl/>
          </w:rPr>
          <w:t>ظهور خطاب نه</w:t>
        </w:r>
        <w:r w:rsidRPr="00D51E97">
          <w:rPr>
            <w:rStyle w:val="Hyperlink"/>
            <w:rFonts w:hint="cs"/>
            <w:noProof/>
            <w:rtl/>
          </w:rPr>
          <w:t>ی</w:t>
        </w:r>
        <w:r w:rsidRPr="00D51E97">
          <w:rPr>
            <w:rStyle w:val="Hyperlink"/>
            <w:noProof/>
            <w:rtl/>
          </w:rPr>
          <w:t xml:space="preserve"> از معامله در ارشاد به 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102883196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4A10B129" w14:textId="1E2A3176" w:rsidR="001F5C43" w:rsidRDefault="001F5C43" w:rsidP="001F5C43">
      <w:pPr>
        <w:pStyle w:val="TOC2"/>
        <w:tabs>
          <w:tab w:val="right" w:leader="dot" w:pos="10194"/>
        </w:tabs>
        <w:rPr>
          <w:rFonts w:asciiTheme="minorHAnsi" w:eastAsiaTheme="minorEastAsia" w:hAnsiTheme="minorHAnsi" w:cstheme="minorBidi"/>
          <w:bCs w:val="0"/>
          <w:noProof/>
          <w:color w:val="auto"/>
          <w:szCs w:val="22"/>
          <w:rtl/>
          <w:lang w:bidi="ar-SA"/>
        </w:rPr>
      </w:pPr>
      <w:hyperlink w:anchor="_Toc102883197" w:history="1">
        <w:r w:rsidRPr="00D51E97">
          <w:rPr>
            <w:rStyle w:val="Hyperlink"/>
            <w:noProof/>
            <w:rtl/>
          </w:rPr>
          <w:t>معنا</w:t>
        </w:r>
        <w:r w:rsidRPr="00D51E97">
          <w:rPr>
            <w:rStyle w:val="Hyperlink"/>
            <w:rFonts w:hint="cs"/>
            <w:noProof/>
            <w:rtl/>
          </w:rPr>
          <w:t>ی</w:t>
        </w:r>
        <w:r w:rsidRPr="00D51E97">
          <w:rPr>
            <w:rStyle w:val="Hyperlink"/>
            <w:noProof/>
            <w:rtl/>
          </w:rPr>
          <w:t xml:space="preserve"> نه</w:t>
        </w:r>
        <w:r w:rsidRPr="00D51E97">
          <w:rPr>
            <w:rStyle w:val="Hyperlink"/>
            <w:rFonts w:hint="cs"/>
            <w:noProof/>
            <w:rtl/>
          </w:rPr>
          <w:t>ی</w:t>
        </w:r>
        <w:r w:rsidRPr="00D51E97">
          <w:rPr>
            <w:rStyle w:val="Hyperlink"/>
            <w:noProof/>
            <w:rtl/>
          </w:rPr>
          <w:t xml:space="preserve"> از مسبب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102883197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7D6950D3" w14:textId="337A3191" w:rsidR="001F5C43" w:rsidRDefault="001F5C43" w:rsidP="001F5C4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2883198" w:history="1">
        <w:r w:rsidRPr="00D51E97">
          <w:rPr>
            <w:rStyle w:val="Hyperlink"/>
            <w:noProof/>
            <w:rtl/>
          </w:rPr>
          <w:t>ابتناء قول صاحب کفا</w:t>
        </w:r>
        <w:r w:rsidRPr="00D51E97">
          <w:rPr>
            <w:rStyle w:val="Hyperlink"/>
            <w:rFonts w:hint="cs"/>
            <w:noProof/>
            <w:rtl/>
          </w:rPr>
          <w:t>ی</w:t>
        </w:r>
        <w:r w:rsidRPr="00D51E97">
          <w:rPr>
            <w:rStyle w:val="Hyperlink"/>
            <w:rFonts w:hint="eastAsia"/>
            <w:noProof/>
            <w:rtl/>
          </w:rPr>
          <w:t>ه</w:t>
        </w:r>
        <w:r w:rsidRPr="00D51E97">
          <w:rPr>
            <w:rStyle w:val="Hyperlink"/>
            <w:noProof/>
            <w:rtl/>
          </w:rPr>
          <w:t xml:space="preserve"> بر معنا</w:t>
        </w:r>
        <w:r w:rsidRPr="00D51E97">
          <w:rPr>
            <w:rStyle w:val="Hyperlink"/>
            <w:rFonts w:hint="cs"/>
            <w:noProof/>
            <w:rtl/>
          </w:rPr>
          <w:t>ی</w:t>
        </w:r>
        <w:r w:rsidRPr="00D51E97">
          <w:rPr>
            <w:rStyle w:val="Hyperlink"/>
            <w:noProof/>
            <w:rtl/>
          </w:rPr>
          <w:t xml:space="preserve"> ا</w:t>
        </w:r>
        <w:r w:rsidRPr="00D51E97">
          <w:rPr>
            <w:rStyle w:val="Hyperlink"/>
            <w:rFonts w:hint="cs"/>
            <w:noProof/>
            <w:rtl/>
          </w:rPr>
          <w:t>ی</w:t>
        </w:r>
        <w:r w:rsidRPr="00D51E97">
          <w:rPr>
            <w:rStyle w:val="Hyperlink"/>
            <w:rFonts w:hint="eastAsia"/>
            <w:noProof/>
            <w:rtl/>
          </w:rPr>
          <w:t>جاد</w:t>
        </w:r>
        <w:r w:rsidRPr="00D51E97">
          <w:rPr>
            <w:rStyle w:val="Hyperlink"/>
            <w:noProof/>
            <w:rtl/>
          </w:rPr>
          <w:t xml:space="preserve"> ملک</w:t>
        </w:r>
        <w:r w:rsidRPr="00D51E97">
          <w:rPr>
            <w:rStyle w:val="Hyperlink"/>
            <w:rFonts w:hint="cs"/>
            <w:noProof/>
            <w:rtl/>
          </w:rPr>
          <w:t>ی</w:t>
        </w:r>
        <w:r w:rsidRPr="00D51E97">
          <w:rPr>
            <w:rStyle w:val="Hyperlink"/>
            <w:rFonts w:hint="eastAsia"/>
            <w:noProof/>
            <w:rtl/>
          </w:rPr>
          <w:t>ت</w:t>
        </w:r>
        <w:r w:rsidRPr="00D51E97">
          <w:rPr>
            <w:rStyle w:val="Hyperlink"/>
            <w:noProof/>
            <w:rtl/>
          </w:rPr>
          <w:t xml:space="preserve"> برا</w:t>
        </w:r>
        <w:r w:rsidRPr="00D51E97">
          <w:rPr>
            <w:rStyle w:val="Hyperlink"/>
            <w:rFonts w:hint="cs"/>
            <w:noProof/>
            <w:rtl/>
          </w:rPr>
          <w:t>ی</w:t>
        </w:r>
        <w:r w:rsidRPr="00D51E97">
          <w:rPr>
            <w:rStyle w:val="Hyperlink"/>
            <w:noProof/>
            <w:rtl/>
          </w:rPr>
          <w:t xml:space="preserve"> مسبب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102883198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4C4EB42D" w14:textId="005F3FC3" w:rsidR="001F5C43" w:rsidRDefault="001F5C43" w:rsidP="001F5C4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2883199" w:history="1">
        <w:r w:rsidRPr="00D51E97">
          <w:rPr>
            <w:rStyle w:val="Hyperlink"/>
            <w:noProof/>
            <w:rtl/>
          </w:rPr>
          <w:t>کلام محقق نائ</w:t>
        </w:r>
        <w:r w:rsidRPr="00D51E97">
          <w:rPr>
            <w:rStyle w:val="Hyperlink"/>
            <w:rFonts w:hint="cs"/>
            <w:noProof/>
            <w:rtl/>
          </w:rPr>
          <w:t>ی</w:t>
        </w:r>
        <w:r w:rsidRPr="00D51E97">
          <w:rPr>
            <w:rStyle w:val="Hyperlink"/>
            <w:rFonts w:hint="eastAsia"/>
            <w:noProof/>
            <w:rtl/>
          </w:rPr>
          <w:t>ن</w:t>
        </w:r>
        <w:r w:rsidRPr="00D51E97">
          <w:rPr>
            <w:rStyle w:val="Hyperlink"/>
            <w:rFonts w:hint="cs"/>
            <w:noProof/>
            <w:rtl/>
          </w:rPr>
          <w:t>ی</w:t>
        </w:r>
        <w:r w:rsidRPr="00D51E97">
          <w:rPr>
            <w:rStyle w:val="Hyperlink"/>
            <w:noProof/>
            <w:rtl/>
          </w:rPr>
          <w:t xml:space="preserve"> در تفس</w:t>
        </w:r>
        <w:r w:rsidRPr="00D51E97">
          <w:rPr>
            <w:rStyle w:val="Hyperlink"/>
            <w:rFonts w:hint="cs"/>
            <w:noProof/>
            <w:rtl/>
          </w:rPr>
          <w:t>ی</w:t>
        </w:r>
        <w:r w:rsidRPr="00D51E97">
          <w:rPr>
            <w:rStyle w:val="Hyperlink"/>
            <w:rFonts w:hint="eastAsia"/>
            <w:noProof/>
            <w:rtl/>
          </w:rPr>
          <w:t>ر</w:t>
        </w:r>
        <w:r w:rsidRPr="00D51E97">
          <w:rPr>
            <w:rStyle w:val="Hyperlink"/>
            <w:noProof/>
            <w:rtl/>
          </w:rPr>
          <w:t xml:space="preserve"> نه</w:t>
        </w:r>
        <w:r w:rsidRPr="00D51E97">
          <w:rPr>
            <w:rStyle w:val="Hyperlink"/>
            <w:rFonts w:hint="cs"/>
            <w:noProof/>
            <w:rtl/>
          </w:rPr>
          <w:t>ی</w:t>
        </w:r>
        <w:r w:rsidRPr="00D51E97">
          <w:rPr>
            <w:rStyle w:val="Hyperlink"/>
            <w:noProof/>
            <w:rtl/>
          </w:rPr>
          <w:t xml:space="preserve"> از مسبب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102883199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0262F034" w14:textId="7A7A48DE" w:rsidR="001F5C43" w:rsidRDefault="001F5C43" w:rsidP="001F5C43">
      <w:pPr>
        <w:pStyle w:val="TOC4"/>
        <w:tabs>
          <w:tab w:val="right" w:leader="dot" w:pos="10194"/>
        </w:tabs>
        <w:rPr>
          <w:rFonts w:asciiTheme="minorHAnsi" w:eastAsiaTheme="minorEastAsia" w:hAnsiTheme="minorHAnsi" w:cstheme="minorBidi"/>
          <w:bCs w:val="0"/>
          <w:noProof/>
          <w:color w:val="auto"/>
          <w:szCs w:val="22"/>
          <w:rtl/>
          <w:lang w:bidi="ar-SA"/>
        </w:rPr>
      </w:pPr>
      <w:hyperlink w:anchor="_Toc102883200" w:history="1">
        <w:r w:rsidRPr="00D51E97">
          <w:rPr>
            <w:rStyle w:val="Hyperlink"/>
            <w:noProof/>
            <w:rtl/>
          </w:rPr>
          <w:t>مناقشه در کلام محقق نائ</w:t>
        </w:r>
        <w:r w:rsidRPr="00D51E97">
          <w:rPr>
            <w:rStyle w:val="Hyperlink"/>
            <w:rFonts w:hint="cs"/>
            <w:noProof/>
            <w:rtl/>
          </w:rPr>
          <w:t>ی</w:t>
        </w:r>
        <w:r w:rsidRPr="00D51E97">
          <w:rPr>
            <w:rStyle w:val="Hyperlink"/>
            <w:rFonts w:hint="eastAsia"/>
            <w:noProof/>
            <w:rtl/>
          </w:rPr>
          <w:t>ن</w:t>
        </w:r>
        <w:r w:rsidRPr="00D51E9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102883200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28A5A3CE" w14:textId="1DEECC9D" w:rsidR="001F5C43" w:rsidRDefault="001F5C43" w:rsidP="001F5C4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2883201" w:history="1">
        <w:r w:rsidRPr="00D51E97">
          <w:rPr>
            <w:rStyle w:val="Hyperlink"/>
            <w:noProof/>
            <w:rtl/>
          </w:rPr>
          <w:t>نظر مختار در مسأله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102883201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6F3E76BC" w14:textId="7589D00E" w:rsidR="00C91EB6" w:rsidRPr="00C91EB6" w:rsidRDefault="001F5C43" w:rsidP="00203E9C">
      <w:pPr>
        <w:ind w:hanging="2"/>
      </w:pPr>
      <w:r>
        <w:rPr>
          <w:rStyle w:val="Hyperlink"/>
          <w:rFonts w:cs="B Titr"/>
          <w:noProof/>
          <w:szCs w:val="24"/>
          <w:rtl/>
        </w:rPr>
        <w:fldChar w:fldCharType="end"/>
      </w:r>
    </w:p>
    <w:p w14:paraId="4A5DF2BF"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56471">
        <w:rPr>
          <w:rtl/>
        </w:rPr>
        <w:t>اقتضاء النه</w:t>
      </w:r>
      <w:r w:rsidR="00856471">
        <w:rPr>
          <w:rFonts w:hint="cs"/>
          <w:rtl/>
        </w:rPr>
        <w:t>ی</w:t>
      </w:r>
      <w:r w:rsidR="00856471">
        <w:rPr>
          <w:rtl/>
        </w:rPr>
        <w:t xml:space="preserve"> للفساد</w:t>
      </w:r>
      <w:r w:rsidR="00025B70">
        <w:rPr>
          <w:rFonts w:hint="cs"/>
          <w:rtl/>
        </w:rPr>
        <w:t xml:space="preserve"> </w:t>
      </w:r>
      <w:r w:rsidR="00386C11" w:rsidRPr="00A6366F">
        <w:rPr>
          <w:rFonts w:hint="cs"/>
          <w:rtl/>
        </w:rPr>
        <w:t>/</w:t>
      </w:r>
      <w:bookmarkStart w:id="1" w:name="BokSabj_d"/>
      <w:bookmarkEnd w:id="1"/>
      <w:r w:rsidR="00856471">
        <w:rPr>
          <w:rtl/>
        </w:rPr>
        <w:t>نواه</w:t>
      </w:r>
      <w:r w:rsidR="00856471">
        <w:rPr>
          <w:rFonts w:hint="cs"/>
          <w:rtl/>
        </w:rPr>
        <w:t>ی</w:t>
      </w:r>
      <w:r w:rsidR="00386C11" w:rsidRPr="00A6366F">
        <w:rPr>
          <w:rFonts w:hint="cs"/>
          <w:rtl/>
        </w:rPr>
        <w:t xml:space="preserve"> /</w:t>
      </w:r>
      <w:bookmarkStart w:id="2" w:name="Bokkolli"/>
      <w:bookmarkEnd w:id="2"/>
      <w:r w:rsidR="00856471">
        <w:rPr>
          <w:rtl/>
        </w:rPr>
        <w:t>مباحث الفاظ</w:t>
      </w:r>
      <w:r w:rsidR="001B6799" w:rsidRPr="00A6366F">
        <w:rPr>
          <w:rFonts w:hint="cs"/>
          <w:rtl/>
        </w:rPr>
        <w:t xml:space="preserve"> </w:t>
      </w:r>
    </w:p>
    <w:p w14:paraId="11366B52"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6FBFEBC6" w14:textId="343BC713" w:rsidR="003A6148" w:rsidRDefault="00847DCC" w:rsidP="00203E9C">
      <w:pPr>
        <w:ind w:hanging="2"/>
        <w:rPr>
          <w:rtl/>
        </w:rPr>
      </w:pPr>
      <w:r>
        <w:rPr>
          <w:rFonts w:hint="cs"/>
          <w:rtl/>
        </w:rPr>
        <w:t>در بحث اقتضاء نهی از مسبب در معاملات سه قول مطرح شده است.</w:t>
      </w:r>
      <w:r>
        <w:rPr>
          <w:rFonts w:hint="cs"/>
          <w:rtl/>
        </w:rPr>
        <w:t xml:space="preserve"> قول دوم مقتضی بطلان بودن نهی از مسبب است که از سوی محقق نائینی مطرح شده است. این قول </w:t>
      </w:r>
      <w:r w:rsidR="00585FC6">
        <w:rPr>
          <w:rFonts w:hint="cs"/>
          <w:rtl/>
        </w:rPr>
        <w:t xml:space="preserve">و همچنین وجوه شهید صدر در دفاع از آن </w:t>
      </w:r>
      <w:r>
        <w:rPr>
          <w:rFonts w:hint="cs"/>
          <w:rtl/>
        </w:rPr>
        <w:t>مورد مناقشه قرار گرفت</w:t>
      </w:r>
      <w:r w:rsidR="00585FC6">
        <w:rPr>
          <w:rFonts w:hint="cs"/>
          <w:rtl/>
        </w:rPr>
        <w:t>. قول سوم و مختار تفصیل میان معانی نهی از مسبب است. در صورتی که مقصود از آن نهی از بیع به نکته مبغوضیت نتیجه آن باشد مقتضی صحت یا فساد نیست. در صورتی که نهی از ایجاد ملکیت مقصود باشد مقتضی صحت است.</w:t>
      </w:r>
    </w:p>
    <w:p w14:paraId="30C4F39B" w14:textId="77777777" w:rsidR="00247D2F" w:rsidRPr="003A6148" w:rsidRDefault="00247D2F" w:rsidP="003A6148">
      <w:pPr>
        <w:pBdr>
          <w:bottom w:val="double" w:sz="6" w:space="1" w:color="auto"/>
        </w:pBdr>
      </w:pPr>
    </w:p>
    <w:p w14:paraId="0EC251B6" w14:textId="77777777" w:rsidR="008F5B4D" w:rsidRDefault="008F5B4D" w:rsidP="003A6148"/>
    <w:p w14:paraId="28278CE5" w14:textId="62DA7439" w:rsidR="00CC1CC6" w:rsidRDefault="00CC1CC6" w:rsidP="00CC1CC6">
      <w:pPr>
        <w:pStyle w:val="Heading1"/>
        <w:rPr>
          <w:rtl/>
        </w:rPr>
      </w:pPr>
      <w:bookmarkStart w:id="3" w:name="_Toc102878620"/>
      <w:bookmarkStart w:id="4" w:name="_Toc102878646"/>
      <w:bookmarkStart w:id="5" w:name="_Toc102882308"/>
      <w:bookmarkStart w:id="6" w:name="_Toc102882385"/>
      <w:bookmarkStart w:id="7" w:name="_Toc102882435"/>
      <w:bookmarkStart w:id="8" w:name="_Toc102882977"/>
      <w:bookmarkStart w:id="9" w:name="_Toc102882984"/>
      <w:bookmarkStart w:id="10" w:name="_Toc102883044"/>
      <w:bookmarkStart w:id="11" w:name="_Toc102883195"/>
      <w:r>
        <w:rPr>
          <w:rFonts w:hint="cs"/>
          <w:rtl/>
        </w:rPr>
        <w:t>اقتضاء نهی تکلیفی از معامله نسبت به فساد آن</w:t>
      </w:r>
      <w:bookmarkEnd w:id="3"/>
      <w:bookmarkEnd w:id="4"/>
      <w:bookmarkEnd w:id="5"/>
      <w:bookmarkEnd w:id="6"/>
      <w:bookmarkEnd w:id="7"/>
      <w:bookmarkEnd w:id="8"/>
      <w:bookmarkEnd w:id="9"/>
      <w:bookmarkEnd w:id="10"/>
      <w:bookmarkEnd w:id="11"/>
    </w:p>
    <w:p w14:paraId="6306A945" w14:textId="1CBA0A3D" w:rsidR="00CC1CC6" w:rsidRDefault="009442DC" w:rsidP="001D5458">
      <w:pPr>
        <w:ind w:firstLine="423"/>
        <w:rPr>
          <w:rtl/>
        </w:rPr>
      </w:pPr>
      <w:r>
        <w:rPr>
          <w:rFonts w:hint="cs"/>
          <w:rtl/>
        </w:rPr>
        <w:t xml:space="preserve">اقتضاء نهی تکلیفی از معامله نسبت به فساد آن محل بحث واقع شده است. </w:t>
      </w:r>
    </w:p>
    <w:p w14:paraId="2B41F754" w14:textId="22BC4008" w:rsidR="00CC1CC6" w:rsidRDefault="00CC1CC6" w:rsidP="00CC1CC6">
      <w:pPr>
        <w:pStyle w:val="Heading2"/>
        <w:rPr>
          <w:rtl/>
        </w:rPr>
      </w:pPr>
      <w:bookmarkStart w:id="12" w:name="_Toc102878621"/>
      <w:bookmarkStart w:id="13" w:name="_Toc102878647"/>
      <w:bookmarkStart w:id="14" w:name="_Toc102882309"/>
      <w:bookmarkStart w:id="15" w:name="_Toc102882386"/>
      <w:bookmarkStart w:id="16" w:name="_Toc102882436"/>
      <w:bookmarkStart w:id="17" w:name="_Toc102882978"/>
      <w:bookmarkStart w:id="18" w:name="_Toc102882985"/>
      <w:bookmarkStart w:id="19" w:name="_Toc102883045"/>
      <w:bookmarkStart w:id="20" w:name="_Toc102883196"/>
      <w:r>
        <w:rPr>
          <w:rFonts w:hint="cs"/>
          <w:rtl/>
        </w:rPr>
        <w:t>ظهور خطاب نهی از معام</w:t>
      </w:r>
      <w:r w:rsidR="00E670A5">
        <w:rPr>
          <w:rFonts w:hint="cs"/>
          <w:rtl/>
        </w:rPr>
        <w:t>له</w:t>
      </w:r>
      <w:r>
        <w:rPr>
          <w:rFonts w:hint="cs"/>
          <w:rtl/>
        </w:rPr>
        <w:t xml:space="preserve"> در ارشاد به فساد</w:t>
      </w:r>
      <w:bookmarkEnd w:id="12"/>
      <w:bookmarkEnd w:id="13"/>
      <w:bookmarkEnd w:id="14"/>
      <w:bookmarkEnd w:id="15"/>
      <w:bookmarkEnd w:id="16"/>
      <w:bookmarkEnd w:id="17"/>
      <w:bookmarkEnd w:id="18"/>
      <w:bookmarkEnd w:id="19"/>
      <w:bookmarkEnd w:id="20"/>
    </w:p>
    <w:p w14:paraId="529BCC1A" w14:textId="1198BAC6" w:rsidR="00E1108E" w:rsidRDefault="00392753" w:rsidP="001D5458">
      <w:pPr>
        <w:ind w:firstLine="423"/>
        <w:rPr>
          <w:rtl/>
        </w:rPr>
      </w:pPr>
      <w:r>
        <w:rPr>
          <w:rFonts w:hint="cs"/>
          <w:rtl/>
        </w:rPr>
        <w:t xml:space="preserve">البته </w:t>
      </w:r>
      <w:r w:rsidR="009442DC">
        <w:rPr>
          <w:rFonts w:hint="cs"/>
          <w:rtl/>
        </w:rPr>
        <w:t xml:space="preserve">ظاهر </w:t>
      </w:r>
      <w:r w:rsidR="002E593D">
        <w:rPr>
          <w:rFonts w:hint="cs"/>
          <w:rtl/>
        </w:rPr>
        <w:t xml:space="preserve">خطاب </w:t>
      </w:r>
      <w:r w:rsidR="009442DC">
        <w:rPr>
          <w:rFonts w:hint="cs"/>
          <w:rtl/>
        </w:rPr>
        <w:t>نهی از معامله تکلیف</w:t>
      </w:r>
      <w:r w:rsidR="002E593D">
        <w:rPr>
          <w:rFonts w:hint="cs"/>
          <w:rtl/>
        </w:rPr>
        <w:t>ی</w:t>
      </w:r>
      <w:r w:rsidR="009442DC">
        <w:rPr>
          <w:rFonts w:hint="cs"/>
          <w:rtl/>
        </w:rPr>
        <w:t xml:space="preserve"> نبوده و ارشاد به فساد است</w:t>
      </w:r>
      <w:r>
        <w:rPr>
          <w:rFonts w:hint="cs"/>
          <w:rtl/>
        </w:rPr>
        <w:t>. به عنوان مثال</w:t>
      </w:r>
      <w:r w:rsidR="009442DC">
        <w:rPr>
          <w:rFonts w:hint="cs"/>
          <w:rtl/>
        </w:rPr>
        <w:t xml:space="preserve"> </w:t>
      </w:r>
      <w:r>
        <w:rPr>
          <w:rFonts w:hint="cs"/>
          <w:rtl/>
        </w:rPr>
        <w:t xml:space="preserve">در </w:t>
      </w:r>
      <w:r w:rsidR="009442DC">
        <w:rPr>
          <w:rFonts w:hint="cs"/>
          <w:rtl/>
        </w:rPr>
        <w:t>«نهی النبی عن بیع الغرر»</w:t>
      </w:r>
      <w:r w:rsidR="009442DC">
        <w:rPr>
          <w:rStyle w:val="FootnoteReference"/>
          <w:sz w:val="34"/>
          <w:rtl/>
        </w:rPr>
        <w:footnoteReference w:id="1"/>
      </w:r>
      <w:r>
        <w:rPr>
          <w:rFonts w:hint="cs"/>
          <w:rtl/>
        </w:rPr>
        <w:t xml:space="preserve">، بیع غرر حرام تکلیفی نیست. پس خرید کالای موزون بدون پرسش از وزن آن با وجود رضایت طرفین در تصرف در ثمن و مثمن </w:t>
      </w:r>
      <w:r>
        <w:rPr>
          <w:rFonts w:hint="cs"/>
          <w:rtl/>
        </w:rPr>
        <w:lastRenderedPageBreak/>
        <w:t xml:space="preserve">اگرچه بیع شرعا </w:t>
      </w:r>
      <w:r w:rsidR="002E593D">
        <w:rPr>
          <w:rFonts w:hint="cs"/>
          <w:rtl/>
        </w:rPr>
        <w:t>ممضا</w:t>
      </w:r>
      <w:r>
        <w:rPr>
          <w:rFonts w:hint="cs"/>
          <w:rtl/>
        </w:rPr>
        <w:t xml:space="preserve"> ن</w:t>
      </w:r>
      <w:r w:rsidR="002E593D">
        <w:rPr>
          <w:rFonts w:hint="cs"/>
          <w:rtl/>
        </w:rPr>
        <w:t>با</w:t>
      </w:r>
      <w:r>
        <w:rPr>
          <w:rFonts w:hint="cs"/>
          <w:rtl/>
        </w:rPr>
        <w:t>شد اشکال تکلیفی ندارد. البته به دلیل غرری بودن بیع در صورت اختلاف بایع و مشتری، بایع ملزم به پس گرفتن جنس خواهد بود.</w:t>
      </w:r>
      <w:r w:rsidR="002E593D">
        <w:rPr>
          <w:rFonts w:hint="cs"/>
          <w:rtl/>
        </w:rPr>
        <w:t xml:space="preserve"> </w:t>
      </w:r>
    </w:p>
    <w:p w14:paraId="71AD1D05" w14:textId="550EF6DC" w:rsidR="00392753" w:rsidRDefault="002E593D" w:rsidP="00DD73B9">
      <w:pPr>
        <w:ind w:firstLine="423"/>
        <w:rPr>
          <w:rtl/>
        </w:rPr>
      </w:pPr>
      <w:r>
        <w:rPr>
          <w:rFonts w:hint="cs"/>
          <w:rtl/>
        </w:rPr>
        <w:t xml:space="preserve">حتی تعبیر تحریم ربا و تحریم بیع میته ظهور در تحریم وضعی دارد. </w:t>
      </w:r>
      <w:r w:rsidR="00B810D8">
        <w:rPr>
          <w:rFonts w:hint="cs"/>
          <w:rtl/>
        </w:rPr>
        <w:t>با قطع نظر از</w:t>
      </w:r>
      <w:r>
        <w:rPr>
          <w:rFonts w:hint="cs"/>
          <w:rtl/>
        </w:rPr>
        <w:t xml:space="preserve"> روایات دال بر حرمت تکلیفی نفس انشاء قرارداد ربوی، از </w:t>
      </w:r>
      <w:r w:rsidRPr="002E593D">
        <w:rPr>
          <w:rFonts w:ascii="Times New Roman" w:hAnsi="Times New Roman" w:cs="Times New Roman" w:hint="cs"/>
          <w:color w:val="008000"/>
          <w:rtl/>
        </w:rPr>
        <w:t>﴿</w:t>
      </w:r>
      <w:r w:rsidRPr="002E593D">
        <w:rPr>
          <w:rFonts w:hint="cs"/>
          <w:color w:val="008000"/>
          <w:rtl/>
        </w:rPr>
        <w:t>حَرَّمَ الرِّبَا</w:t>
      </w:r>
      <w:r w:rsidRPr="002E593D">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2"/>
      </w:r>
      <w:r>
        <w:rPr>
          <w:rFonts w:hint="cs"/>
          <w:rtl/>
        </w:rPr>
        <w:t xml:space="preserve"> حرمت تکلیفی استفاده </w:t>
      </w:r>
      <w:r w:rsidR="00B810D8">
        <w:rPr>
          <w:rFonts w:hint="cs"/>
          <w:rtl/>
        </w:rPr>
        <w:t xml:space="preserve">نمی شود </w:t>
      </w:r>
      <w:r>
        <w:rPr>
          <w:rFonts w:hint="cs"/>
          <w:rtl/>
        </w:rPr>
        <w:t xml:space="preserve">بلکه </w:t>
      </w:r>
      <w:r w:rsidR="006B0A79">
        <w:rPr>
          <w:rFonts w:hint="cs"/>
          <w:rtl/>
        </w:rPr>
        <w:t xml:space="preserve">اشکال </w:t>
      </w:r>
      <w:r>
        <w:rPr>
          <w:rFonts w:hint="cs"/>
          <w:rtl/>
        </w:rPr>
        <w:t>وضعی داشتن بیع و قرض ربوی فهمیده می ش</w:t>
      </w:r>
      <w:r w:rsidR="00B810D8">
        <w:rPr>
          <w:rFonts w:hint="cs"/>
          <w:rtl/>
        </w:rPr>
        <w:t>و</w:t>
      </w:r>
      <w:r>
        <w:rPr>
          <w:rFonts w:hint="cs"/>
          <w:rtl/>
        </w:rPr>
        <w:t>د</w:t>
      </w:r>
      <w:r w:rsidR="00B810D8">
        <w:rPr>
          <w:rFonts w:hint="cs"/>
          <w:rtl/>
        </w:rPr>
        <w:t xml:space="preserve"> و بنابراین</w:t>
      </w:r>
      <w:r>
        <w:rPr>
          <w:rFonts w:hint="cs"/>
          <w:rtl/>
        </w:rPr>
        <w:t xml:space="preserve"> گفته می ش</w:t>
      </w:r>
      <w:r w:rsidR="00B810D8">
        <w:rPr>
          <w:rFonts w:hint="cs"/>
          <w:rtl/>
        </w:rPr>
        <w:t>و</w:t>
      </w:r>
      <w:r>
        <w:rPr>
          <w:rFonts w:hint="cs"/>
          <w:rtl/>
        </w:rPr>
        <w:t xml:space="preserve">د بیع ربوی صرفا باطل است و در قرض ربوی نیز تنها شرط آن فاسد است. </w:t>
      </w:r>
      <w:r w:rsidR="00B810D8">
        <w:rPr>
          <w:rFonts w:hint="cs"/>
          <w:rtl/>
        </w:rPr>
        <w:t xml:space="preserve">اما </w:t>
      </w:r>
      <w:r>
        <w:rPr>
          <w:rFonts w:hint="cs"/>
          <w:rtl/>
        </w:rPr>
        <w:t xml:space="preserve">از روایات </w:t>
      </w:r>
      <w:r w:rsidR="00D91458">
        <w:rPr>
          <w:rFonts w:hint="cs"/>
          <w:rtl/>
        </w:rPr>
        <w:t xml:space="preserve">حرمت تکلیفی قرارداد ربوی </w:t>
      </w:r>
      <w:r>
        <w:rPr>
          <w:rFonts w:hint="cs"/>
          <w:rtl/>
        </w:rPr>
        <w:t xml:space="preserve">فهمیده می شود </w:t>
      </w:r>
      <w:r w:rsidR="001D5458">
        <w:rPr>
          <w:rFonts w:hint="cs"/>
          <w:rtl/>
        </w:rPr>
        <w:t xml:space="preserve">در حالی که از خود </w:t>
      </w:r>
      <w:r w:rsidR="001D5458" w:rsidRPr="002E593D">
        <w:rPr>
          <w:rFonts w:ascii="Times New Roman" w:hAnsi="Times New Roman" w:cs="Times New Roman" w:hint="cs"/>
          <w:color w:val="008000"/>
          <w:rtl/>
        </w:rPr>
        <w:t>﴿</w:t>
      </w:r>
      <w:r w:rsidR="001D5458" w:rsidRPr="002E593D">
        <w:rPr>
          <w:rFonts w:hint="cs"/>
          <w:color w:val="008000"/>
          <w:rtl/>
        </w:rPr>
        <w:t>حَرَّمَ الرِّبَا</w:t>
      </w:r>
      <w:r w:rsidR="001D5458" w:rsidRPr="002E593D">
        <w:rPr>
          <w:rFonts w:ascii="Times New Roman" w:hAnsi="Times New Roman" w:cs="Times New Roman" w:hint="cs"/>
          <w:color w:val="008000"/>
          <w:rtl/>
        </w:rPr>
        <w:t>﴾</w:t>
      </w:r>
      <w:r w:rsidR="001D5458">
        <w:rPr>
          <w:rFonts w:hint="cs"/>
          <w:rtl/>
        </w:rPr>
        <w:t xml:space="preserve"> این فهمیده نمی شود. </w:t>
      </w:r>
      <w:r w:rsidR="001D5458" w:rsidRPr="001D5458">
        <w:rPr>
          <w:rFonts w:ascii="Times New Roman" w:hAnsi="Times New Roman" w:cs="Times New Roman" w:hint="cs"/>
          <w:color w:val="008000"/>
          <w:rtl/>
        </w:rPr>
        <w:t>﴿</w:t>
      </w:r>
      <w:r w:rsidR="001D5458" w:rsidRPr="001D5458">
        <w:rPr>
          <w:rFonts w:hint="cs"/>
          <w:color w:val="008000"/>
          <w:rtl/>
        </w:rPr>
        <w:t>فَأْذَنُوا بِحَرْبٍ مِنَ اللَّهِ</w:t>
      </w:r>
      <w:r w:rsidR="001D5458" w:rsidRPr="001D5458">
        <w:rPr>
          <w:rFonts w:ascii="Times New Roman" w:hAnsi="Times New Roman" w:cs="Times New Roman" w:hint="cs"/>
          <w:color w:val="008000"/>
          <w:rtl/>
        </w:rPr>
        <w:t>﴾</w:t>
      </w:r>
      <w:r w:rsidR="001D5458">
        <w:rPr>
          <w:rStyle w:val="FootnoteReference"/>
          <w:rFonts w:ascii="Times New Roman" w:hAnsi="Times New Roman" w:cs="Times New Roman"/>
          <w:color w:val="008000"/>
          <w:rtl/>
        </w:rPr>
        <w:footnoteReference w:id="3"/>
      </w:r>
      <w:r w:rsidR="001D5458">
        <w:rPr>
          <w:rFonts w:hint="cs"/>
          <w:rtl/>
        </w:rPr>
        <w:t xml:space="preserve"> نیز که در مورد ربا وارد شده مربوط به اخذ ربا و اکل رباست.</w:t>
      </w:r>
      <w:r w:rsidR="00E1108E">
        <w:rPr>
          <w:rFonts w:hint="cs"/>
          <w:rtl/>
        </w:rPr>
        <w:t xml:space="preserve"> یعنی</w:t>
      </w:r>
      <w:r w:rsidR="001D5458">
        <w:rPr>
          <w:rFonts w:hint="cs"/>
          <w:rtl/>
        </w:rPr>
        <w:t xml:space="preserve"> گرفتن مال ربوی از طرف مقابل در حالی که او </w:t>
      </w:r>
      <w:r w:rsidR="00E1108E">
        <w:rPr>
          <w:rFonts w:hint="cs"/>
          <w:rtl/>
        </w:rPr>
        <w:t xml:space="preserve">در فرض بطلان معامله، </w:t>
      </w:r>
      <w:r w:rsidR="001D5458">
        <w:rPr>
          <w:rFonts w:hint="cs"/>
          <w:rtl/>
        </w:rPr>
        <w:t xml:space="preserve">طیب نفس به تصرف در مالی که بر اساس عقد ربوی گرفته می شود </w:t>
      </w:r>
      <w:r w:rsidR="00E1108E">
        <w:rPr>
          <w:rFonts w:hint="cs"/>
          <w:rtl/>
        </w:rPr>
        <w:t>ندارد</w:t>
      </w:r>
      <w:r w:rsidR="001D5458">
        <w:rPr>
          <w:rFonts w:hint="cs"/>
          <w:rtl/>
        </w:rPr>
        <w:t xml:space="preserve">، مصداق </w:t>
      </w:r>
      <w:r w:rsidR="001D5458" w:rsidRPr="001D5458">
        <w:rPr>
          <w:rFonts w:ascii="Times New Roman" w:hAnsi="Times New Roman" w:cs="Times New Roman" w:hint="cs"/>
          <w:color w:val="008000"/>
          <w:rtl/>
        </w:rPr>
        <w:t>﴿</w:t>
      </w:r>
      <w:r w:rsidR="001D5458" w:rsidRPr="001D5458">
        <w:rPr>
          <w:rFonts w:hint="cs"/>
          <w:color w:val="008000"/>
          <w:rtl/>
        </w:rPr>
        <w:t>فَأْذَنُوا بِحَرْبٍ مِنَ اللَّهِ</w:t>
      </w:r>
      <w:r w:rsidR="001D5458" w:rsidRPr="001D5458">
        <w:rPr>
          <w:rFonts w:ascii="Times New Roman" w:hAnsi="Times New Roman" w:cs="Times New Roman" w:hint="cs"/>
          <w:color w:val="008000"/>
          <w:rtl/>
        </w:rPr>
        <w:t>﴾</w:t>
      </w:r>
      <w:r w:rsidR="001D5458">
        <w:rPr>
          <w:rFonts w:hint="cs"/>
          <w:rtl/>
        </w:rPr>
        <w:t xml:space="preserve"> </w:t>
      </w:r>
      <w:r w:rsidR="00E1108E">
        <w:rPr>
          <w:rFonts w:hint="cs"/>
          <w:rtl/>
        </w:rPr>
        <w:t xml:space="preserve">یعنی </w:t>
      </w:r>
      <w:r w:rsidR="001D5458">
        <w:rPr>
          <w:rFonts w:hint="cs"/>
          <w:rtl/>
        </w:rPr>
        <w:t>«اعلموا أن الله و رسوله یحاربکم»</w:t>
      </w:r>
      <w:r w:rsidR="00E1108E">
        <w:rPr>
          <w:rFonts w:hint="cs"/>
          <w:rtl/>
        </w:rPr>
        <w:t xml:space="preserve"> است</w:t>
      </w:r>
      <w:r w:rsidR="001D5458">
        <w:rPr>
          <w:rFonts w:hint="cs"/>
          <w:rtl/>
        </w:rPr>
        <w:t>.</w:t>
      </w:r>
      <w:r w:rsidR="00E1108E">
        <w:rPr>
          <w:rFonts w:hint="cs"/>
          <w:rtl/>
        </w:rPr>
        <w:t xml:space="preserve"> این شبیه اکل مال به باطل است که حرام تکلیفی است اما به این معنا نیست که انشاء آن سبب باطل نیز حرام تکلیفی باشد.</w:t>
      </w:r>
      <w:r w:rsidR="00DD73B9">
        <w:rPr>
          <w:rFonts w:hint="cs"/>
          <w:rtl/>
        </w:rPr>
        <w:t xml:space="preserve"> پس </w:t>
      </w:r>
      <w:r w:rsidR="001D5458">
        <w:rPr>
          <w:rFonts w:hint="cs"/>
          <w:rtl/>
        </w:rPr>
        <w:t xml:space="preserve">محل بحث در جایی است که دلیل خاص بر </w:t>
      </w:r>
      <w:r w:rsidR="00DD73B9">
        <w:rPr>
          <w:rFonts w:hint="cs"/>
          <w:rtl/>
        </w:rPr>
        <w:t>تکلیفی بودن نهی از معامله و ارشاد به فساد نبودن آن وجود دارد.</w:t>
      </w:r>
    </w:p>
    <w:p w14:paraId="4FC562C5" w14:textId="2854F04A" w:rsidR="003E6650" w:rsidRDefault="009442DC" w:rsidP="00264F79">
      <w:pPr>
        <w:ind w:firstLine="423"/>
        <w:rPr>
          <w:rtl/>
        </w:rPr>
      </w:pPr>
      <w:r>
        <w:rPr>
          <w:rFonts w:hint="cs"/>
          <w:rtl/>
        </w:rPr>
        <w:t xml:space="preserve">بزرگان نهی </w:t>
      </w:r>
      <w:r w:rsidR="00DD73B9">
        <w:rPr>
          <w:rFonts w:hint="cs"/>
          <w:rtl/>
        </w:rPr>
        <w:t xml:space="preserve">تکلیفی </w:t>
      </w:r>
      <w:r>
        <w:rPr>
          <w:rFonts w:hint="cs"/>
          <w:rtl/>
        </w:rPr>
        <w:t>از معامله را به سه قسم تقسیم کرده اند</w:t>
      </w:r>
      <w:r w:rsidR="00DD73B9">
        <w:rPr>
          <w:rFonts w:hint="cs"/>
          <w:rtl/>
        </w:rPr>
        <w:t>. قسم اول نهی از سبب است</w:t>
      </w:r>
      <w:r w:rsidR="00475039">
        <w:rPr>
          <w:rFonts w:hint="cs"/>
          <w:rtl/>
        </w:rPr>
        <w:t>. در بیع وقت النداء</w:t>
      </w:r>
      <w:r w:rsidR="00DD73B9">
        <w:rPr>
          <w:rFonts w:hint="cs"/>
          <w:rtl/>
        </w:rPr>
        <w:t xml:space="preserve"> که </w:t>
      </w:r>
      <w:r w:rsidR="00475039">
        <w:rPr>
          <w:rFonts w:hint="cs"/>
          <w:rtl/>
        </w:rPr>
        <w:t>به عنوان مثال برای نهی از سبب مطرح شده است، خود اشتغال به عملیات ایجاب و قبول چون مانع از حضور در نماز جمعه می شود مبغوضیت دارد. روشن است که نهی از سبب مقتضی فساد نیست و در صورت ایجاد بیع در وقت نداء یا در وقت اعتکاف که اشتغال به بیع و تجارت حرام تکلیفی است، این نهی دلیل بر عدم صحت بیع نخواهد بود. بلکه می توان با تمسک به اطلاقات صحت بیع، این بیع را تصحیح کرد گرچه در زمان وجوب نماز جمعه یا اعتکاف واجب انشاء شده است.</w:t>
      </w:r>
    </w:p>
    <w:p w14:paraId="4457E2EA" w14:textId="334B852A" w:rsidR="005922E7" w:rsidRDefault="00931044" w:rsidP="00294A34">
      <w:pPr>
        <w:pStyle w:val="Heading2"/>
        <w:rPr>
          <w:rtl/>
        </w:rPr>
      </w:pPr>
      <w:bookmarkStart w:id="21" w:name="_Toc102878623"/>
      <w:bookmarkStart w:id="22" w:name="_Toc102878648"/>
      <w:bookmarkStart w:id="23" w:name="_Toc102882310"/>
      <w:bookmarkStart w:id="24" w:name="_Toc102882387"/>
      <w:bookmarkStart w:id="25" w:name="_Toc102882437"/>
      <w:bookmarkStart w:id="26" w:name="_Toc102882979"/>
      <w:bookmarkStart w:id="27" w:name="_Toc102882986"/>
      <w:bookmarkStart w:id="28" w:name="_Toc102883046"/>
      <w:bookmarkStart w:id="29" w:name="_Toc102883197"/>
      <w:r>
        <w:rPr>
          <w:rFonts w:hint="cs"/>
          <w:rtl/>
        </w:rPr>
        <w:t xml:space="preserve">معنای </w:t>
      </w:r>
      <w:r w:rsidR="00294A34">
        <w:rPr>
          <w:rFonts w:hint="cs"/>
          <w:rtl/>
        </w:rPr>
        <w:t>نهی از مسبب</w:t>
      </w:r>
      <w:bookmarkEnd w:id="21"/>
      <w:bookmarkEnd w:id="22"/>
      <w:bookmarkEnd w:id="23"/>
      <w:bookmarkEnd w:id="24"/>
      <w:bookmarkEnd w:id="25"/>
      <w:bookmarkEnd w:id="26"/>
      <w:bookmarkEnd w:id="27"/>
      <w:bookmarkEnd w:id="28"/>
      <w:bookmarkEnd w:id="29"/>
    </w:p>
    <w:p w14:paraId="6DAD981C" w14:textId="646651AA" w:rsidR="00475039" w:rsidRPr="001A27D7" w:rsidRDefault="00475039" w:rsidP="00475039">
      <w:pPr>
        <w:ind w:firstLine="423"/>
        <w:rPr>
          <w:rtl/>
        </w:rPr>
      </w:pPr>
      <w:r>
        <w:rPr>
          <w:rFonts w:hint="cs"/>
          <w:rtl/>
        </w:rPr>
        <w:t>قسم دوم نهی از مسبب است. تفسیر نهی از مسبب در کلمات، مقداری ابهام دارد.</w:t>
      </w:r>
      <w:r w:rsidR="00904960">
        <w:rPr>
          <w:rFonts w:hint="cs"/>
          <w:rtl/>
        </w:rPr>
        <w:t xml:space="preserve"> از جمله</w:t>
      </w:r>
      <w:r>
        <w:rPr>
          <w:rFonts w:hint="cs"/>
          <w:rtl/>
        </w:rPr>
        <w:t xml:space="preserve"> </w:t>
      </w:r>
      <w:r w:rsidR="00904960">
        <w:rPr>
          <w:rFonts w:hint="cs"/>
          <w:rtl/>
        </w:rPr>
        <w:t xml:space="preserve">مرحوم نائینی که مثال شرط ضمن عقد بیع مبنی بر عدم فروش کالا تا یکسال توسط مشتری را مطرح کرده و فرموده است که در این صورت فروختن کالا </w:t>
      </w:r>
      <w:r w:rsidR="00904960">
        <w:rPr>
          <w:rFonts w:hint="cs"/>
          <w:rtl/>
        </w:rPr>
        <w:lastRenderedPageBreak/>
        <w:t>به دیگران حرام تکلیفی است و نهی از آن، نهی از مسبب است. با اینکه شرط، عدم بیع و فروش این کالا به دیگران است و حداکثر در صورت سرایت عنوان وجوب وفاء به شرط به معنون گفته می شود بیع این متاع حرام است، در عین حال این به عنوان مثال برای نهی از مسبب مطرح شده است</w:t>
      </w:r>
      <w:r w:rsidR="00276334">
        <w:rPr>
          <w:rFonts w:hint="cs"/>
          <w:rtl/>
        </w:rPr>
        <w:t>؛ زیرا گفته اند</w:t>
      </w:r>
      <w:r w:rsidR="00904960">
        <w:rPr>
          <w:rFonts w:hint="cs"/>
          <w:rtl/>
        </w:rPr>
        <w:t xml:space="preserve"> آنچه در این موارد مبغوض است نه اشتغال به ایجاب و قبول بلکه ایجاد بیع به عنوان مسبب </w:t>
      </w:r>
      <w:r w:rsidR="00276334">
        <w:rPr>
          <w:rFonts w:hint="cs"/>
          <w:rtl/>
        </w:rPr>
        <w:t>است.</w:t>
      </w:r>
    </w:p>
    <w:p w14:paraId="626B0D7C" w14:textId="4A7BB9D6" w:rsidR="001A1EA5" w:rsidRDefault="00503458" w:rsidP="006162A2">
      <w:pPr>
        <w:rPr>
          <w:rtl/>
        </w:rPr>
      </w:pPr>
      <w:r>
        <w:rPr>
          <w:rFonts w:hint="cs"/>
          <w:rtl/>
        </w:rPr>
        <w:t xml:space="preserve">به نظر ما مثال دقیق برای نهی از مسبب نهی از بیع نیست بلکه نهی از ایجاد ملکیت است که شارع بگوید «من ملّک عبده المسلم من کافر فعلیه لعنة الله». </w:t>
      </w:r>
      <w:r w:rsidR="005922E7">
        <w:rPr>
          <w:rFonts w:hint="cs"/>
          <w:rtl/>
        </w:rPr>
        <w:t xml:space="preserve">خطاب </w:t>
      </w:r>
      <w:r>
        <w:rPr>
          <w:rFonts w:hint="cs"/>
          <w:rtl/>
        </w:rPr>
        <w:t xml:space="preserve">«من باع عبده المسلم من کافر فعلیه لعنة الله» نهی از بیع است </w:t>
      </w:r>
      <w:r w:rsidR="005922E7">
        <w:rPr>
          <w:rFonts w:hint="cs"/>
          <w:rtl/>
        </w:rPr>
        <w:t xml:space="preserve">که </w:t>
      </w:r>
      <w:r w:rsidR="00D828D8">
        <w:rPr>
          <w:rFonts w:hint="cs"/>
          <w:rtl/>
        </w:rPr>
        <w:t xml:space="preserve">اطلاق نهی از مسبب بر آن به این بیان که نکته </w:t>
      </w:r>
      <w:r w:rsidR="005922E7">
        <w:rPr>
          <w:rFonts w:hint="cs"/>
          <w:rtl/>
        </w:rPr>
        <w:t xml:space="preserve">این </w:t>
      </w:r>
      <w:r w:rsidR="00D828D8">
        <w:rPr>
          <w:rFonts w:hint="cs"/>
          <w:rtl/>
        </w:rPr>
        <w:t>نهی مبغوضیت اشتغال به عملیات ایجاب و قبول نیست، انسان را به اشتباه می اندازد. کما اینکه بزرگانی مثل مرحوم نائینی دچار اشتباه شده اند.</w:t>
      </w:r>
    </w:p>
    <w:p w14:paraId="1CCB013C" w14:textId="19D3F109" w:rsidR="00D828D8" w:rsidRDefault="00D828D8" w:rsidP="006162A2">
      <w:pPr>
        <w:rPr>
          <w:rtl/>
        </w:rPr>
      </w:pPr>
      <w:r>
        <w:rPr>
          <w:rFonts w:hint="cs"/>
          <w:rtl/>
        </w:rPr>
        <w:t>توضیح مطلب این است که در مثال بیع عبد مسلم به کافر شارع به سه نحو می تواند نهی کند:</w:t>
      </w:r>
    </w:p>
    <w:p w14:paraId="72D2B7CA" w14:textId="32BB2663" w:rsidR="00D828D8" w:rsidRDefault="00D828D8" w:rsidP="006162A2">
      <w:pPr>
        <w:rPr>
          <w:rtl/>
        </w:rPr>
      </w:pPr>
      <w:r>
        <w:rPr>
          <w:rFonts w:hint="cs"/>
          <w:rtl/>
        </w:rPr>
        <w:t>1. «من أوجد ملکیة الکافر للعبد المسلم فعلی</w:t>
      </w:r>
      <w:r w:rsidR="00A8553C">
        <w:rPr>
          <w:rFonts w:hint="cs"/>
          <w:rtl/>
        </w:rPr>
        <w:t>ه</w:t>
      </w:r>
      <w:r>
        <w:rPr>
          <w:rFonts w:hint="cs"/>
          <w:rtl/>
        </w:rPr>
        <w:t xml:space="preserve"> لعنة الله»</w:t>
      </w:r>
      <w:r w:rsidR="00A8553C">
        <w:rPr>
          <w:rFonts w:hint="cs"/>
          <w:rtl/>
        </w:rPr>
        <w:t>.</w:t>
      </w:r>
    </w:p>
    <w:p w14:paraId="6415BD31" w14:textId="241A97E4" w:rsidR="00A8553C" w:rsidRDefault="00A8553C" w:rsidP="006162A2">
      <w:pPr>
        <w:rPr>
          <w:rtl/>
        </w:rPr>
      </w:pPr>
      <w:r>
        <w:rPr>
          <w:rFonts w:hint="cs"/>
          <w:rtl/>
        </w:rPr>
        <w:t>2. «من أنشأ ملکیة الکافر للعبد المسلم فعلیه لعنة الله».</w:t>
      </w:r>
    </w:p>
    <w:p w14:paraId="2B41BB54" w14:textId="5BFD63EC" w:rsidR="00A8553C" w:rsidRDefault="00A8553C" w:rsidP="006162A2">
      <w:pPr>
        <w:rPr>
          <w:rtl/>
        </w:rPr>
      </w:pPr>
      <w:r>
        <w:rPr>
          <w:rFonts w:hint="cs"/>
          <w:rtl/>
        </w:rPr>
        <w:t>3. «من باع عبده المسلم من الکافر فعلیه لعنة الله».</w:t>
      </w:r>
    </w:p>
    <w:p w14:paraId="4D2A0852" w14:textId="76265D4C" w:rsidR="00264D9C" w:rsidRDefault="00931044" w:rsidP="00264D9C">
      <w:pPr>
        <w:pStyle w:val="Heading3"/>
        <w:rPr>
          <w:rtl/>
        </w:rPr>
      </w:pPr>
      <w:bookmarkStart w:id="30" w:name="_Toc102882311"/>
      <w:bookmarkStart w:id="31" w:name="_Toc102882388"/>
      <w:bookmarkStart w:id="32" w:name="_Toc102882438"/>
      <w:bookmarkStart w:id="33" w:name="_Toc102882980"/>
      <w:bookmarkStart w:id="34" w:name="_Toc102882987"/>
      <w:bookmarkStart w:id="35" w:name="_Toc102883047"/>
      <w:bookmarkStart w:id="36" w:name="_Toc102883198"/>
      <w:r>
        <w:rPr>
          <w:rFonts w:hint="cs"/>
          <w:rtl/>
        </w:rPr>
        <w:t xml:space="preserve">ابتناء </w:t>
      </w:r>
      <w:r w:rsidR="007701A9">
        <w:rPr>
          <w:rFonts w:hint="cs"/>
          <w:rtl/>
        </w:rPr>
        <w:t xml:space="preserve">قول </w:t>
      </w:r>
      <w:r>
        <w:rPr>
          <w:rFonts w:hint="cs"/>
          <w:rtl/>
        </w:rPr>
        <w:t xml:space="preserve">صاحب کفایه بر </w:t>
      </w:r>
      <w:r w:rsidR="00982ECD">
        <w:rPr>
          <w:rFonts w:hint="cs"/>
          <w:rtl/>
        </w:rPr>
        <w:t>معنای</w:t>
      </w:r>
      <w:r>
        <w:rPr>
          <w:rFonts w:hint="cs"/>
          <w:rtl/>
        </w:rPr>
        <w:t xml:space="preserve"> ایجاد ملکیت </w:t>
      </w:r>
      <w:r w:rsidR="00982ECD">
        <w:rPr>
          <w:rFonts w:hint="cs"/>
          <w:rtl/>
        </w:rPr>
        <w:t xml:space="preserve">برای </w:t>
      </w:r>
      <w:r>
        <w:rPr>
          <w:rFonts w:hint="cs"/>
          <w:rtl/>
        </w:rPr>
        <w:t>مسبب</w:t>
      </w:r>
      <w:bookmarkEnd w:id="30"/>
      <w:bookmarkEnd w:id="31"/>
      <w:bookmarkEnd w:id="32"/>
      <w:bookmarkEnd w:id="33"/>
      <w:bookmarkEnd w:id="34"/>
      <w:bookmarkEnd w:id="35"/>
      <w:bookmarkEnd w:id="36"/>
    </w:p>
    <w:p w14:paraId="56438C19" w14:textId="39EC8FFD" w:rsidR="00D12087" w:rsidRDefault="00C368F2" w:rsidP="006162A2">
      <w:pPr>
        <w:rPr>
          <w:rtl/>
        </w:rPr>
      </w:pPr>
      <w:r>
        <w:rPr>
          <w:rFonts w:hint="cs"/>
          <w:rtl/>
        </w:rPr>
        <w:t xml:space="preserve">صاحب کفایه مثال اول </w:t>
      </w:r>
      <w:r w:rsidR="008C3C38">
        <w:rPr>
          <w:rFonts w:hint="cs"/>
          <w:rtl/>
        </w:rPr>
        <w:t xml:space="preserve">را لحاظ کرده </w:t>
      </w:r>
      <w:r>
        <w:rPr>
          <w:rFonts w:hint="cs"/>
          <w:rtl/>
        </w:rPr>
        <w:t>و فرموده است: اساسا نهی از مسبب نه تنها مقتضی بطلان نیست بلکه مقتضی صحت است</w:t>
      </w:r>
      <w:r w:rsidR="00B52900">
        <w:rPr>
          <w:rFonts w:hint="cs"/>
          <w:rtl/>
        </w:rPr>
        <w:t>؛ زیرا نهی لازم است به فعل مقدور تعلق بگیرد و نمی توان از فعل غیر مقدور نهی کرد.</w:t>
      </w:r>
      <w:r w:rsidR="00264D9C">
        <w:rPr>
          <w:rStyle w:val="FootnoteReference"/>
          <w:rtl/>
        </w:rPr>
        <w:footnoteReference w:id="4"/>
      </w:r>
      <w:r w:rsidR="00B52900">
        <w:rPr>
          <w:rFonts w:hint="cs"/>
          <w:rtl/>
        </w:rPr>
        <w:t xml:space="preserve"> پس «من أوجد ملکیة الکافر للعبد المسلم فعلیه لعنة الله» نشان دهنده قدرت مکلف بر ایجاد ملکیت کافر نسبت به عبد مسلم است. اما در صورت بطلان شرعی بیع عبد مسلم به کافر، مکلف قدرت بر ایجاد ملکیت کافر نسبت به عبد مسلم </w:t>
      </w:r>
      <w:r w:rsidR="00D13B7A">
        <w:rPr>
          <w:rFonts w:hint="cs"/>
          <w:rtl/>
        </w:rPr>
        <w:t xml:space="preserve">نخواهد داشت پس </w:t>
      </w:r>
      <w:r w:rsidR="00B52900">
        <w:rPr>
          <w:rFonts w:hint="cs"/>
          <w:rtl/>
        </w:rPr>
        <w:t xml:space="preserve">نهی از آن نهی از غیر مقدور </w:t>
      </w:r>
      <w:r w:rsidR="00D13B7A">
        <w:rPr>
          <w:rFonts w:hint="cs"/>
          <w:rtl/>
        </w:rPr>
        <w:t xml:space="preserve">بوده و </w:t>
      </w:r>
      <w:r w:rsidR="002B26A0">
        <w:rPr>
          <w:rFonts w:hint="cs"/>
          <w:rtl/>
        </w:rPr>
        <w:t>معقول نیست.</w:t>
      </w:r>
      <w:r w:rsidR="004171A8">
        <w:rPr>
          <w:rFonts w:hint="cs"/>
          <w:rtl/>
        </w:rPr>
        <w:t xml:space="preserve"> همان گونه که نهی شخص از پرواز کردن به آسمان</w:t>
      </w:r>
      <w:r w:rsidR="00717538">
        <w:rPr>
          <w:rFonts w:hint="cs"/>
          <w:rtl/>
        </w:rPr>
        <w:t xml:space="preserve"> که </w:t>
      </w:r>
      <w:r w:rsidR="00F43250">
        <w:rPr>
          <w:rFonts w:hint="cs"/>
          <w:rtl/>
        </w:rPr>
        <w:t xml:space="preserve">برای او </w:t>
      </w:r>
      <w:r w:rsidR="00717538">
        <w:rPr>
          <w:rFonts w:hint="cs"/>
          <w:rtl/>
        </w:rPr>
        <w:t>غیر مقدور است لغو است.</w:t>
      </w:r>
      <w:r w:rsidR="00F43250">
        <w:rPr>
          <w:rFonts w:hint="cs"/>
          <w:rtl/>
        </w:rPr>
        <w:t xml:space="preserve"> </w:t>
      </w:r>
    </w:p>
    <w:p w14:paraId="22EF9C17" w14:textId="77777777" w:rsidR="00DB0992" w:rsidRDefault="00F43250" w:rsidP="006162A2">
      <w:pPr>
        <w:rPr>
          <w:rtl/>
        </w:rPr>
      </w:pPr>
      <w:r>
        <w:rPr>
          <w:rFonts w:hint="cs"/>
          <w:rtl/>
        </w:rPr>
        <w:t xml:space="preserve">حمل «من أوجد ملکیة الکافر للعبد المسلم فعلیه لعنة الله» بر ایجاد ملکیت عقلائی </w:t>
      </w:r>
      <w:r w:rsidR="00D12087">
        <w:rPr>
          <w:rFonts w:hint="cs"/>
          <w:rtl/>
        </w:rPr>
        <w:t xml:space="preserve">نیز </w:t>
      </w:r>
      <w:r>
        <w:rPr>
          <w:rFonts w:hint="cs"/>
          <w:rtl/>
        </w:rPr>
        <w:t xml:space="preserve">خلاف ظاهر است؛ چون اخذ یک اعتبار قانونی در خطاب توسط مقنن، ظاهر است در اعتبار قانونی که مورد پذیرش آن مقنن باشد نه اعتباری که مورد پذیرش </w:t>
      </w:r>
      <w:r>
        <w:rPr>
          <w:rFonts w:hint="cs"/>
          <w:rtl/>
        </w:rPr>
        <w:lastRenderedPageBreak/>
        <w:t>دیگران باشد. به عنوان مثال اگر شارع بگوید استمتاع زوج از زوجه جایز است، ظاهر است در کسی که شارع در اعتبار خود او را زوج می داند نه کسی که در عرف کفار زوج شمرده می شود.</w:t>
      </w:r>
      <w:r w:rsidR="00072B94">
        <w:rPr>
          <w:rFonts w:hint="cs"/>
          <w:rtl/>
        </w:rPr>
        <w:t xml:space="preserve"> همچنین </w:t>
      </w:r>
      <w:r w:rsidR="00072B94" w:rsidRPr="0010497D">
        <w:rPr>
          <w:rFonts w:hint="eastAsia"/>
          <w:color w:val="008000"/>
          <w:rtl/>
        </w:rPr>
        <w:t>«</w:t>
      </w:r>
      <w:r w:rsidR="00072B94" w:rsidRPr="0010497D">
        <w:rPr>
          <w:color w:val="008000"/>
          <w:rtl/>
        </w:rPr>
        <w:t xml:space="preserve">لَا </w:t>
      </w:r>
      <w:r w:rsidR="00072B94">
        <w:rPr>
          <w:color w:val="008000"/>
          <w:rtl/>
        </w:rPr>
        <w:t>ی</w:t>
      </w:r>
      <w:r w:rsidR="00072B94" w:rsidRPr="0010497D">
        <w:rPr>
          <w:color w:val="008000"/>
          <w:rtl/>
        </w:rPr>
        <w:t xml:space="preserve">حِلُّ لِأَحَدٍ أَنْ </w:t>
      </w:r>
      <w:r w:rsidR="00072B94">
        <w:rPr>
          <w:color w:val="008000"/>
          <w:rtl/>
        </w:rPr>
        <w:t>ی</w:t>
      </w:r>
      <w:r w:rsidR="00072B94" w:rsidRPr="0010497D">
        <w:rPr>
          <w:color w:val="008000"/>
          <w:rtl/>
        </w:rPr>
        <w:t>تَصَرَّفَ فِ</w:t>
      </w:r>
      <w:r w:rsidR="00072B94">
        <w:rPr>
          <w:color w:val="008000"/>
          <w:rtl/>
        </w:rPr>
        <w:t>ی</w:t>
      </w:r>
      <w:r w:rsidR="00072B94" w:rsidRPr="0010497D">
        <w:rPr>
          <w:color w:val="008000"/>
          <w:rtl/>
        </w:rPr>
        <w:t xml:space="preserve"> مَالِ غَ</w:t>
      </w:r>
      <w:r w:rsidR="00072B94">
        <w:rPr>
          <w:color w:val="008000"/>
          <w:rtl/>
        </w:rPr>
        <w:t>ی</w:t>
      </w:r>
      <w:r w:rsidR="00072B94" w:rsidRPr="0010497D">
        <w:rPr>
          <w:color w:val="008000"/>
          <w:rtl/>
        </w:rPr>
        <w:t>رِهِ بِغَ</w:t>
      </w:r>
      <w:r w:rsidR="00072B94">
        <w:rPr>
          <w:color w:val="008000"/>
          <w:rtl/>
        </w:rPr>
        <w:t>ی</w:t>
      </w:r>
      <w:r w:rsidR="00072B94" w:rsidRPr="0010497D">
        <w:rPr>
          <w:color w:val="008000"/>
          <w:rtl/>
        </w:rPr>
        <w:t>رِ إِذْنِه‏»</w:t>
      </w:r>
      <w:r w:rsidR="00072B94">
        <w:rPr>
          <w:rStyle w:val="FootnoteReference"/>
          <w:color w:val="008000"/>
          <w:rtl/>
        </w:rPr>
        <w:footnoteReference w:id="5"/>
      </w:r>
      <w:r w:rsidR="00072B94">
        <w:rPr>
          <w:rFonts w:hint="cs"/>
          <w:rtl/>
        </w:rPr>
        <w:t xml:space="preserve"> یعنی تصرف در مالی که در اعتبار شارع ملک یک انسان مسلمان است بدون اذن او جایز نیست. در مقام نیز ظاهر «من أوجد ملکیة الکافر للعبد المسلم فعلیه لعنة الله» تعلق حرمت تکلیفی است به آنچه در نظر شارع ایجاد ملکیت </w:t>
      </w:r>
      <w:r w:rsidR="00EA46F9">
        <w:rPr>
          <w:rFonts w:hint="cs"/>
          <w:rtl/>
        </w:rPr>
        <w:t xml:space="preserve">برای کافر نسبت به عبد مسلم </w:t>
      </w:r>
      <w:r w:rsidR="00072B94">
        <w:rPr>
          <w:rFonts w:hint="cs"/>
          <w:rtl/>
        </w:rPr>
        <w:t xml:space="preserve">است. </w:t>
      </w:r>
    </w:p>
    <w:p w14:paraId="22EF4760" w14:textId="50BAA242" w:rsidR="00C368F2" w:rsidRDefault="00EA46F9" w:rsidP="006162A2">
      <w:pPr>
        <w:rPr>
          <w:rtl/>
        </w:rPr>
      </w:pPr>
      <w:r>
        <w:rPr>
          <w:rFonts w:hint="cs"/>
          <w:rtl/>
        </w:rPr>
        <w:t>پس ظاهر این خطاب نهی از ایجاد ملکیت شرعی است. با توجه به اینکه نهی تکلیفی باید به فعل مقدور تعلق بگیرد روشن می شود که ایجاد ملکیت شرعی کافر نسبت به عبد مسلم مقدور است. این ملازم با صحت بیع عبد مسلم به کافر است.</w:t>
      </w:r>
    </w:p>
    <w:p w14:paraId="3B8C3791" w14:textId="73EA3E17" w:rsidR="00EA46F9" w:rsidRDefault="00EA46F9" w:rsidP="006162A2">
      <w:pPr>
        <w:rPr>
          <w:rtl/>
        </w:rPr>
      </w:pPr>
      <w:r>
        <w:rPr>
          <w:rFonts w:hint="cs"/>
          <w:rtl/>
        </w:rPr>
        <w:t xml:space="preserve">حمل </w:t>
      </w:r>
      <w:r w:rsidR="00204354">
        <w:rPr>
          <w:rFonts w:hint="cs"/>
          <w:rtl/>
        </w:rPr>
        <w:t>«من أوجد الملکیة» بر ایجاد ملکیت عرفی خلاف ظاهر است. همچنین حمل آن بر ملکیت شرعی لولایی یعنی ملکیت شرعی که اگر نهی تکلیفی نبود ایجاد می شد، خلاف ظاهر است</w:t>
      </w:r>
      <w:r w:rsidR="002D1183">
        <w:rPr>
          <w:rFonts w:hint="cs"/>
          <w:rtl/>
        </w:rPr>
        <w:t xml:space="preserve"> و</w:t>
      </w:r>
      <w:r w:rsidR="005D5F4E">
        <w:rPr>
          <w:rFonts w:hint="cs"/>
          <w:rtl/>
        </w:rPr>
        <w:t xml:space="preserve"> ظاهر عناوین در وجود فعلی است</w:t>
      </w:r>
      <w:r w:rsidR="002D1183">
        <w:rPr>
          <w:rFonts w:hint="cs"/>
          <w:rtl/>
        </w:rPr>
        <w:t>.</w:t>
      </w:r>
      <w:r w:rsidR="005D5F4E">
        <w:rPr>
          <w:rFonts w:hint="cs"/>
          <w:rtl/>
        </w:rPr>
        <w:t xml:space="preserve"> پس ایجاد ملکیت ظهور در ایجاد ملکیت بالفعل دارد، نه ایجاد ملکیت شأنی و لولایی.</w:t>
      </w:r>
    </w:p>
    <w:p w14:paraId="0196392D" w14:textId="77777777" w:rsidR="00133FFB" w:rsidRDefault="002D1183" w:rsidP="006162A2">
      <w:pPr>
        <w:rPr>
          <w:rtl/>
        </w:rPr>
      </w:pPr>
      <w:r>
        <w:rPr>
          <w:rFonts w:hint="cs"/>
          <w:rtl/>
        </w:rPr>
        <w:t xml:space="preserve">اما به لحاظ غرض، شارع دو غرض دارد. یک غرض او این است که کافر مالک عبد مسلم نشود. غرض دیگر شارع این است که اگر مکلف مقدمات مالکیت کافر نسبت به عبد مسلم را فراهم کرد و او را به این کافر فروخت، این معامله </w:t>
      </w:r>
      <w:r w:rsidR="003D6068">
        <w:rPr>
          <w:rFonts w:hint="cs"/>
          <w:rtl/>
        </w:rPr>
        <w:t xml:space="preserve">را </w:t>
      </w:r>
      <w:r>
        <w:rPr>
          <w:rFonts w:hint="cs"/>
          <w:rtl/>
        </w:rPr>
        <w:t xml:space="preserve">برای تنظیم معاملات مردم </w:t>
      </w:r>
      <w:r w:rsidR="003D6068">
        <w:rPr>
          <w:rFonts w:hint="cs"/>
          <w:rtl/>
        </w:rPr>
        <w:t xml:space="preserve">تنفیذ کند. </w:t>
      </w:r>
      <w:r w:rsidR="00FC517D">
        <w:rPr>
          <w:rFonts w:hint="cs"/>
          <w:rtl/>
        </w:rPr>
        <w:t xml:space="preserve">لذا ایجاد ملکیت شرعی کافر نسبت به عبد مسلم مبغوض شارع است و از آن نهی می کند و اگر مکلف آن را ایجاد کند او را عقاب می کند. اما بعد از تحقق ایجاب و قبول با اینکه مفسده دارد، مصلحت اقوی اقتضاء می کند که شارع این بیع را تنفیذ کند. </w:t>
      </w:r>
    </w:p>
    <w:p w14:paraId="7C5CEEAA" w14:textId="391F8134" w:rsidR="002D1183" w:rsidRDefault="00133FFB" w:rsidP="006162A2">
      <w:pPr>
        <w:rPr>
          <w:rtl/>
        </w:rPr>
      </w:pPr>
      <w:r>
        <w:rPr>
          <w:rFonts w:hint="cs"/>
          <w:rtl/>
        </w:rPr>
        <w:t xml:space="preserve">این </w:t>
      </w:r>
      <w:r w:rsidR="00FC517D">
        <w:rPr>
          <w:rFonts w:hint="cs"/>
          <w:rtl/>
        </w:rPr>
        <w:t xml:space="preserve">شبیه </w:t>
      </w:r>
      <w:r>
        <w:rPr>
          <w:rFonts w:hint="cs"/>
          <w:rtl/>
        </w:rPr>
        <w:t xml:space="preserve">مطلبی است که </w:t>
      </w:r>
      <w:r w:rsidR="00FC517D">
        <w:rPr>
          <w:rFonts w:hint="cs"/>
          <w:rtl/>
        </w:rPr>
        <w:t xml:space="preserve">فقهاء در بحث خمس مطرح کرده اند. </w:t>
      </w:r>
      <w:r>
        <w:rPr>
          <w:rFonts w:hint="cs"/>
          <w:rtl/>
        </w:rPr>
        <w:t>در صورت</w:t>
      </w:r>
      <w:r w:rsidR="00503920">
        <w:rPr>
          <w:rFonts w:hint="cs"/>
          <w:rtl/>
        </w:rPr>
        <w:t xml:space="preserve">ی که </w:t>
      </w:r>
      <w:r>
        <w:rPr>
          <w:rFonts w:hint="cs"/>
          <w:rtl/>
        </w:rPr>
        <w:t xml:space="preserve">شخص غیر معتقد به خمس </w:t>
      </w:r>
      <w:r w:rsidR="00503920">
        <w:rPr>
          <w:rFonts w:hint="cs"/>
          <w:rtl/>
        </w:rPr>
        <w:t>(</w:t>
      </w:r>
      <w:r>
        <w:rPr>
          <w:rFonts w:hint="cs"/>
          <w:rtl/>
        </w:rPr>
        <w:t>طبق نظر همه</w:t>
      </w:r>
      <w:r w:rsidR="006B25EC">
        <w:rPr>
          <w:rFonts w:hint="cs"/>
          <w:rtl/>
        </w:rPr>
        <w:t xml:space="preserve"> فقهاء</w:t>
      </w:r>
      <w:r w:rsidR="00503920">
        <w:rPr>
          <w:rFonts w:hint="cs"/>
          <w:rtl/>
        </w:rPr>
        <w:t>)</w:t>
      </w:r>
      <w:r>
        <w:rPr>
          <w:rFonts w:hint="cs"/>
          <w:rtl/>
        </w:rPr>
        <w:t xml:space="preserve"> و</w:t>
      </w:r>
      <w:r w:rsidR="00503920">
        <w:rPr>
          <w:rFonts w:hint="cs"/>
          <w:rtl/>
        </w:rPr>
        <w:t xml:space="preserve"> یا</w:t>
      </w:r>
      <w:r>
        <w:rPr>
          <w:rFonts w:hint="cs"/>
          <w:rtl/>
        </w:rPr>
        <w:t xml:space="preserve"> شیعه غیر ملتزم به خمس </w:t>
      </w:r>
      <w:r w:rsidR="00503920">
        <w:rPr>
          <w:rFonts w:hint="cs"/>
          <w:rtl/>
        </w:rPr>
        <w:t>(</w:t>
      </w:r>
      <w:r>
        <w:rPr>
          <w:rFonts w:hint="cs"/>
          <w:rtl/>
        </w:rPr>
        <w:t>طبق نظر برخی از فقهاء</w:t>
      </w:r>
      <w:r w:rsidR="00503920">
        <w:rPr>
          <w:rFonts w:hint="cs"/>
          <w:rtl/>
        </w:rPr>
        <w:t xml:space="preserve">) مال متعلق خمس را به دیگری هبه کند، </w:t>
      </w:r>
      <w:r w:rsidR="006B25EC">
        <w:rPr>
          <w:rFonts w:hint="cs"/>
          <w:rtl/>
        </w:rPr>
        <w:t xml:space="preserve">بر اتلاف </w:t>
      </w:r>
      <w:r w:rsidR="00503920">
        <w:rPr>
          <w:rFonts w:hint="cs"/>
          <w:rtl/>
        </w:rPr>
        <w:t xml:space="preserve">خمس مال </w:t>
      </w:r>
      <w:r w:rsidR="006B25EC">
        <w:rPr>
          <w:rFonts w:hint="cs"/>
          <w:rtl/>
        </w:rPr>
        <w:t>که ملک امام است عقاب می شود.</w:t>
      </w:r>
      <w:r w:rsidR="00503920">
        <w:rPr>
          <w:rFonts w:hint="cs"/>
          <w:rtl/>
        </w:rPr>
        <w:t xml:space="preserve"> اما </w:t>
      </w:r>
      <w:r w:rsidR="008771FA">
        <w:rPr>
          <w:rFonts w:hint="cs"/>
          <w:rtl/>
        </w:rPr>
        <w:t>بعد از انشاء هبه</w:t>
      </w:r>
      <w:r w:rsidR="003A05C5">
        <w:rPr>
          <w:rFonts w:hint="cs"/>
          <w:rtl/>
        </w:rPr>
        <w:t xml:space="preserve"> یا بیع</w:t>
      </w:r>
      <w:r w:rsidR="008771FA">
        <w:rPr>
          <w:rFonts w:hint="cs"/>
          <w:rtl/>
        </w:rPr>
        <w:t xml:space="preserve"> توسط این شخص </w:t>
      </w:r>
      <w:r w:rsidR="00503920">
        <w:rPr>
          <w:rFonts w:hint="cs"/>
          <w:rtl/>
        </w:rPr>
        <w:t>مصلحت اقوی در تسهیل بر شیعه اقتضاء می کند که امضاء شود.</w:t>
      </w:r>
      <w:r w:rsidR="000444B1">
        <w:rPr>
          <w:rFonts w:hint="cs"/>
          <w:rtl/>
        </w:rPr>
        <w:t xml:space="preserve"> </w:t>
      </w:r>
      <w:r w:rsidR="00FA070E">
        <w:rPr>
          <w:rFonts w:hint="cs"/>
          <w:rtl/>
        </w:rPr>
        <w:t xml:space="preserve">لازم به ذکر است که </w:t>
      </w:r>
      <w:r w:rsidR="003A05C5">
        <w:rPr>
          <w:rFonts w:hint="cs"/>
          <w:rtl/>
        </w:rPr>
        <w:t xml:space="preserve">اگر بیع نکند آن مصلحت تفویت نمی شود؛ چرا که تحقق بیع، شرط اتصاف </w:t>
      </w:r>
      <w:r w:rsidR="00D6114C">
        <w:rPr>
          <w:rFonts w:hint="cs"/>
          <w:rtl/>
        </w:rPr>
        <w:t xml:space="preserve">به </w:t>
      </w:r>
      <w:r w:rsidR="003A05C5">
        <w:rPr>
          <w:rFonts w:hint="cs"/>
          <w:rtl/>
        </w:rPr>
        <w:t>مصلحت است.</w:t>
      </w:r>
    </w:p>
    <w:p w14:paraId="08AC6A5B" w14:textId="33EAC0EF" w:rsidR="00243FCF" w:rsidRDefault="00243FCF" w:rsidP="006162A2">
      <w:pPr>
        <w:rPr>
          <w:rtl/>
        </w:rPr>
      </w:pPr>
      <w:r>
        <w:rPr>
          <w:rFonts w:hint="cs"/>
          <w:rtl/>
        </w:rPr>
        <w:lastRenderedPageBreak/>
        <w:t xml:space="preserve">مثال عرفی آن این است که </w:t>
      </w:r>
      <w:r w:rsidR="006739C7">
        <w:rPr>
          <w:rFonts w:hint="cs"/>
          <w:rtl/>
        </w:rPr>
        <w:t xml:space="preserve">پدری فرزندش را از آگاه کردن مهمان از وجود </w:t>
      </w:r>
      <w:r w:rsidR="002E5F16">
        <w:rPr>
          <w:rFonts w:hint="cs"/>
          <w:rtl/>
        </w:rPr>
        <w:t xml:space="preserve">میوه ای که برای مریض تهیه شده است در خانه </w:t>
      </w:r>
      <w:r w:rsidR="006739C7">
        <w:rPr>
          <w:rFonts w:hint="cs"/>
          <w:rtl/>
        </w:rPr>
        <w:t>نهی می کند. اما بعد از اعلام آن توسط فرزند</w:t>
      </w:r>
      <w:r w:rsidR="00354B54">
        <w:rPr>
          <w:rFonts w:hint="cs"/>
          <w:rtl/>
        </w:rPr>
        <w:t>، با اینکه محروم شدن مریض از میوه مفسده دارد،</w:t>
      </w:r>
      <w:r w:rsidR="006739C7">
        <w:rPr>
          <w:rFonts w:hint="cs"/>
          <w:rtl/>
        </w:rPr>
        <w:t xml:space="preserve"> </w:t>
      </w:r>
      <w:r w:rsidR="00847E15">
        <w:rPr>
          <w:rFonts w:hint="cs"/>
          <w:rtl/>
        </w:rPr>
        <w:t xml:space="preserve">اما به جهت حفظ آبرو </w:t>
      </w:r>
      <w:r w:rsidR="006739C7">
        <w:rPr>
          <w:rFonts w:hint="cs"/>
          <w:rtl/>
        </w:rPr>
        <w:t xml:space="preserve">مصلحت اقوی در امر پدر به آوردن </w:t>
      </w:r>
      <w:r w:rsidR="002E5F16">
        <w:rPr>
          <w:rFonts w:hint="cs"/>
          <w:rtl/>
        </w:rPr>
        <w:t xml:space="preserve">میوه </w:t>
      </w:r>
      <w:r w:rsidR="006739C7">
        <w:rPr>
          <w:rFonts w:hint="cs"/>
          <w:rtl/>
        </w:rPr>
        <w:t>برای مهمان است.</w:t>
      </w:r>
      <w:r w:rsidR="00962821">
        <w:rPr>
          <w:rFonts w:hint="cs"/>
          <w:rtl/>
        </w:rPr>
        <w:t xml:space="preserve"> </w:t>
      </w:r>
      <w:r w:rsidR="002E5F16">
        <w:rPr>
          <w:rFonts w:hint="cs"/>
          <w:rtl/>
        </w:rPr>
        <w:t>در عین حال پدر فرزند را بر این اعلام عقاب می کند</w:t>
      </w:r>
      <w:r w:rsidR="006D1AF9">
        <w:rPr>
          <w:rFonts w:hint="cs"/>
          <w:rtl/>
        </w:rPr>
        <w:t xml:space="preserve"> و مشکلی نخواهد داشت.</w:t>
      </w:r>
    </w:p>
    <w:p w14:paraId="4FF86D5C" w14:textId="5936C50B" w:rsidR="006D1AF9" w:rsidRDefault="006D1AF9" w:rsidP="006162A2">
      <w:pPr>
        <w:rPr>
          <w:rtl/>
        </w:rPr>
      </w:pPr>
      <w:r>
        <w:rPr>
          <w:rFonts w:hint="cs"/>
          <w:rtl/>
        </w:rPr>
        <w:t xml:space="preserve">پس فرمایش صاحب کفایه صحیح است؛ زیرا ایشان از نهی از مسبب مثال </w:t>
      </w:r>
      <w:r w:rsidR="00D76116">
        <w:rPr>
          <w:rFonts w:hint="cs"/>
          <w:rtl/>
        </w:rPr>
        <w:t xml:space="preserve">نهی از </w:t>
      </w:r>
      <w:r>
        <w:rPr>
          <w:rFonts w:hint="cs"/>
          <w:rtl/>
        </w:rPr>
        <w:t>ایجاد ملکیت را فهمیده است</w:t>
      </w:r>
      <w:r w:rsidR="00D76116">
        <w:rPr>
          <w:rFonts w:hint="cs"/>
          <w:rtl/>
        </w:rPr>
        <w:t xml:space="preserve"> که شارع بگوید «من أوجد ملکیة الکافر للعبد المسلم فعلیه لعنة الله». منتها باید می فرمود ظهور عرفی این خطاب در صحت بیع است و در عین حال قابل حمل بر حرمت ایجاد ملکیت عرفی یا ایجاد ملکیت شرعی لولا النهی نیز هست گرچه خلاف ظاهر است.</w:t>
      </w:r>
    </w:p>
    <w:p w14:paraId="25320F57" w14:textId="5B9F0453" w:rsidR="00117C71" w:rsidRDefault="00931044" w:rsidP="00931044">
      <w:pPr>
        <w:pStyle w:val="Heading3"/>
        <w:rPr>
          <w:rtl/>
        </w:rPr>
      </w:pPr>
      <w:bookmarkStart w:id="37" w:name="_Toc102882312"/>
      <w:bookmarkStart w:id="38" w:name="_Toc102882389"/>
      <w:bookmarkStart w:id="39" w:name="_Toc102882439"/>
      <w:bookmarkStart w:id="40" w:name="_Toc102882981"/>
      <w:bookmarkStart w:id="41" w:name="_Toc102882988"/>
      <w:bookmarkStart w:id="42" w:name="_Toc102883048"/>
      <w:bookmarkStart w:id="43" w:name="_Toc102883199"/>
      <w:r>
        <w:rPr>
          <w:rFonts w:hint="cs"/>
          <w:rtl/>
        </w:rPr>
        <w:t>کلام محقق نائینی در تفسیر نهی از مسبب</w:t>
      </w:r>
      <w:bookmarkEnd w:id="37"/>
      <w:bookmarkEnd w:id="38"/>
      <w:bookmarkEnd w:id="39"/>
      <w:bookmarkEnd w:id="40"/>
      <w:bookmarkEnd w:id="41"/>
      <w:bookmarkEnd w:id="42"/>
      <w:bookmarkEnd w:id="43"/>
    </w:p>
    <w:p w14:paraId="6721B847" w14:textId="19686CEA" w:rsidR="007B0646" w:rsidRDefault="007B0646" w:rsidP="006162A2">
      <w:pPr>
        <w:rPr>
          <w:rtl/>
        </w:rPr>
      </w:pPr>
      <w:r>
        <w:rPr>
          <w:rFonts w:hint="cs"/>
          <w:rtl/>
        </w:rPr>
        <w:t xml:space="preserve">مرحوم نائینی نهی از مسبب را مقتضی بطلان دانسته است. ایشان در اجود التقریرات مراد از نهی از مسبب را مبهم بیان کرده است. </w:t>
      </w:r>
      <w:r w:rsidR="00F31714">
        <w:rPr>
          <w:rFonts w:hint="cs"/>
          <w:rtl/>
        </w:rPr>
        <w:t xml:space="preserve">اگر بحث ایشان در مثال نهی از ایجاد ملکیت است لازم بود مثال </w:t>
      </w:r>
      <w:r>
        <w:rPr>
          <w:rFonts w:hint="cs"/>
          <w:rtl/>
        </w:rPr>
        <w:t xml:space="preserve">«من أوجد ملکیة الکافر للعبد المسلم فعلیه لعنة الله» </w:t>
      </w:r>
      <w:r w:rsidR="00F31714">
        <w:rPr>
          <w:rFonts w:hint="cs"/>
          <w:rtl/>
        </w:rPr>
        <w:t xml:space="preserve">را مطرح کند. اما ایشان مثال شرط ترک بیع کالا را </w:t>
      </w:r>
      <w:r w:rsidR="00025BF5">
        <w:rPr>
          <w:rFonts w:hint="cs"/>
          <w:rtl/>
        </w:rPr>
        <w:t xml:space="preserve">برای نهی از مسبب </w:t>
      </w:r>
      <w:r w:rsidR="00F31714">
        <w:rPr>
          <w:rFonts w:hint="cs"/>
          <w:rtl/>
        </w:rPr>
        <w:t>مطرح کرده است</w:t>
      </w:r>
      <w:r w:rsidR="00025BF5">
        <w:rPr>
          <w:rFonts w:hint="cs"/>
          <w:rtl/>
        </w:rPr>
        <w:t xml:space="preserve"> که مشتری ملتزم به ترک بیع کالا تا یکسال شده است. حال آنکه از خطاب وجوب وفاء به شرط توسط شارع، حداکثر حرمت بیع کالا تا یکسال فهمیده می شود و شارع نفرموده ایجاد ملکیت دیگران نسبت به این کالا تا یکسال بر مشتری حرام است.</w:t>
      </w:r>
    </w:p>
    <w:p w14:paraId="329F6B3B" w14:textId="37D5461D" w:rsidR="00025BF5" w:rsidRDefault="00025BF5" w:rsidP="00025BF5">
      <w:pPr>
        <w:rPr>
          <w:rtl/>
        </w:rPr>
      </w:pPr>
      <w:r>
        <w:rPr>
          <w:rFonts w:hint="cs"/>
          <w:rtl/>
        </w:rPr>
        <w:t xml:space="preserve">ایشان در اجود التقریرات جلد 1 صفحه 404 فرموده است مثال نهی از مسبب، نهی از بیع آلات قمار است. در حالی که </w:t>
      </w:r>
      <w:r w:rsidR="00735C58">
        <w:rPr>
          <w:rFonts w:hint="cs"/>
          <w:rtl/>
        </w:rPr>
        <w:t xml:space="preserve">اولا </w:t>
      </w:r>
      <w:r>
        <w:rPr>
          <w:rFonts w:hint="cs"/>
          <w:rtl/>
        </w:rPr>
        <w:t xml:space="preserve">ظاهر نهی از بیع آلات قمار و آلات لهو ارشاد به فساد است. </w:t>
      </w:r>
      <w:r w:rsidR="00D2788E">
        <w:rPr>
          <w:rFonts w:hint="cs"/>
          <w:rtl/>
        </w:rPr>
        <w:t>دلیلی ندارد بر حرمت تکلیفی خود بیع آلات لهو وجود ندارد. روایت تحف العقول نیز که ابتدای مکاسب مطرح شده است، سند ندارد.</w:t>
      </w:r>
      <w:r w:rsidR="003F7646">
        <w:rPr>
          <w:rFonts w:hint="cs"/>
          <w:rtl/>
        </w:rPr>
        <w:t xml:space="preserve"> بیع آلات لهو و آلات قمار حرام وضعی است و اگر کسی حرمت تکلیفی آن را بیان کرده از باب اعانت بر اثم است. </w:t>
      </w:r>
      <w:r w:rsidR="00735C58">
        <w:rPr>
          <w:rFonts w:hint="cs"/>
          <w:rtl/>
        </w:rPr>
        <w:t>ثانیا حتی در صورتی که دلیل بگوید «من باع آلة القمار فعلیه لعنة الله» حرمت به عنوان بیع تعلق گرفته است، نه به عنوان ایجاد ملکیت؛ زیرا نفرمود «من أوجد ملکیة الغیر لآلة القمار فعلیه لعنة الله».</w:t>
      </w:r>
    </w:p>
    <w:p w14:paraId="0BEF9FC7" w14:textId="3D7F2066" w:rsidR="00735C58" w:rsidRDefault="00735C58" w:rsidP="00025BF5">
      <w:pPr>
        <w:rPr>
          <w:rtl/>
        </w:rPr>
      </w:pPr>
      <w:r>
        <w:rPr>
          <w:rFonts w:hint="cs"/>
          <w:rtl/>
        </w:rPr>
        <w:t xml:space="preserve">محقق نائینی بعد از اینکه می فرماید نهی تکلیفی از مسبب، مانند نهی تکلیفی از بیع آلات لهو و قمار مقتضی بطلان آن است، یک ان قلت مطرح می کند که به نظر ما کشاندن بحث به اینجا صحیح نیست. ان قلت می گوید: بیع در «من باع آلة القمار فعلیه لعنة الله» برای صحیح وضع شده است؛ چون اسماء معاملات مانند </w:t>
      </w:r>
      <w:r w:rsidR="001C5AD8">
        <w:rPr>
          <w:rFonts w:hint="cs"/>
          <w:rtl/>
        </w:rPr>
        <w:t xml:space="preserve">اسماء </w:t>
      </w:r>
      <w:r>
        <w:rPr>
          <w:rFonts w:hint="cs"/>
          <w:rtl/>
        </w:rPr>
        <w:t>عبادات برای صحیح وضع شده اند.</w:t>
      </w:r>
      <w:r w:rsidR="001C5AD8">
        <w:rPr>
          <w:rFonts w:hint="cs"/>
          <w:rtl/>
        </w:rPr>
        <w:t xml:space="preserve"> نتیجه </w:t>
      </w:r>
      <w:r w:rsidR="001C5AD8">
        <w:rPr>
          <w:rFonts w:hint="cs"/>
          <w:rtl/>
        </w:rPr>
        <w:lastRenderedPageBreak/>
        <w:t>این است که «من باع بیعا صحیحا لآلة القمار فعلیه لعنة الله».</w:t>
      </w:r>
      <w:r w:rsidR="00305C5D">
        <w:rPr>
          <w:rFonts w:hint="cs"/>
          <w:rtl/>
        </w:rPr>
        <w:t xml:space="preserve"> نهی از بیع صحیح در صورتی صحیح است که تمکن از بیع صحیح وجود داشته باشد و این همان طور که صاحب کفایه فرموده مقتضی صحت بیع است.</w:t>
      </w:r>
    </w:p>
    <w:p w14:paraId="510AB2DC" w14:textId="45ACDF98" w:rsidR="00E56F97" w:rsidRDefault="00E56F97" w:rsidP="00025BF5">
      <w:pPr>
        <w:rPr>
          <w:rtl/>
        </w:rPr>
      </w:pPr>
      <w:r>
        <w:rPr>
          <w:rFonts w:hint="cs"/>
          <w:rtl/>
        </w:rPr>
        <w:t>محقق نائینی در پاسخ فرموده است: آنچه بحث از وضع آن برای صحیح یا فاسد می شود، سبب است. مسبب مقسم برای صحیح و فاسد نیست؛ زیرا مسبب به معنای ایجاد ملکیت است و امر آن دائر مدار وجود و عدم است. نمی توان گفت ایجاد ملکیت فاسد است</w:t>
      </w:r>
      <w:r w:rsidR="00C95EA7">
        <w:rPr>
          <w:rFonts w:hint="cs"/>
          <w:rtl/>
        </w:rPr>
        <w:t>، بلکه ایجاب و قبول که سبب است می تواند فاسد باشد. ایجاد مسبب یعنی ایجاد ملکیت یا می شود یا نمی شود و مقسم برای وجود و عدم است نه برای صحیح و فاسد. ایجاد ملکیت فاسد به معنای عدم تحقق ایجاد ملکیت است.</w:t>
      </w:r>
    </w:p>
    <w:p w14:paraId="140A93BA" w14:textId="28DF53A4" w:rsidR="00C95EA7" w:rsidRDefault="00C95EA7" w:rsidP="00025BF5">
      <w:pPr>
        <w:rPr>
          <w:rtl/>
        </w:rPr>
      </w:pPr>
      <w:r>
        <w:rPr>
          <w:rFonts w:hint="cs"/>
          <w:rtl/>
        </w:rPr>
        <w:t>در اینجا ممکن است گفته شود «من باع آلة القمار فعلیه لعنة الله» یعنی «من أوجد ملکیة الغیر لآلة القمار فعلیه لعنة الله» و این همان طور که صاحب کفایه فرموده است مستلزم قدرت مکلف بر ایجاد ملکیت غیر نسبت به آلت قمار و در نتیجه صحت بیع است</w:t>
      </w:r>
      <w:r w:rsidR="00C06461">
        <w:rPr>
          <w:rFonts w:hint="cs"/>
          <w:rtl/>
        </w:rPr>
        <w:t xml:space="preserve"> تا نهی بتواند به آن تعلق بگیرد.</w:t>
      </w:r>
    </w:p>
    <w:p w14:paraId="1A9879D2" w14:textId="20B86D3F" w:rsidR="00C06461" w:rsidRDefault="00C06461" w:rsidP="00025BF5">
      <w:pPr>
        <w:rPr>
          <w:rtl/>
        </w:rPr>
      </w:pPr>
      <w:r>
        <w:rPr>
          <w:rFonts w:hint="cs"/>
          <w:rtl/>
        </w:rPr>
        <w:t xml:space="preserve">محقق نائینی فرموده است: این مطلب صحیح نیست. زیرا متعلق نهی ایجاد ملکیت عرفی است. «من باع آلة القمار فعلیه لعنة الله» یعنی «من أوجد الملکیة العرفیة لآلة القمار فعلیه لعنة الله» و مکلف قدرت بر ایجاد ملکیت عرفی برای دیگران نسبت به آلت قمار دارد. تحریم </w:t>
      </w:r>
      <w:r w:rsidR="00A557EB">
        <w:rPr>
          <w:rFonts w:hint="cs"/>
          <w:rtl/>
        </w:rPr>
        <w:t>ایجاد ملکیت عرفی برای دیگران نسبت به آلت قمار توسط شارع، مانع از صحت شرعی آن و مانع از ایجاد ملکیت شرعی می شود؛ چرا که یکی از شرایط صحت شرعی بیع سلطنت بر ایجاد مسبب است. به بیان دیگر یکی از شرایط صحت شرعی معامله سلطنت تکلیفی بر ایجاد ملکیت عرفی است. به این معنا که در صورت تحریم ایجاد ملکیت عرفی توسط شارع، شرط صحت شرعی بیع منتفی می شود.</w:t>
      </w:r>
    </w:p>
    <w:p w14:paraId="5E43CCDF" w14:textId="190F794F" w:rsidR="00A557EB" w:rsidRDefault="00A557EB" w:rsidP="00025BF5">
      <w:pPr>
        <w:rPr>
          <w:rtl/>
        </w:rPr>
      </w:pPr>
      <w:r>
        <w:rPr>
          <w:rFonts w:hint="cs"/>
          <w:rtl/>
        </w:rPr>
        <w:t xml:space="preserve">سپس ایشان مثال شرط ترک ازدواج مجدد در ضمن ازدواج اول یا شرط ترک بیع به دیگران در ضمن بیع اول را مطرح کرده </w:t>
      </w:r>
      <w:r w:rsidR="00CF5067">
        <w:rPr>
          <w:rFonts w:hint="cs"/>
          <w:rtl/>
        </w:rPr>
        <w:t>و فرموده است: ما معتقدیم که در این مثال به دلیل نهی از ایجاد زوجیت عرفی مجدد یا نهی از ایجاد ملکیت عرفی نسبت به دیگران تا یکسال، ازدواج مجدد یا بیع به دیگران باطل خواهد بود.</w:t>
      </w:r>
      <w:r w:rsidR="00264D9C">
        <w:rPr>
          <w:rStyle w:val="FootnoteReference"/>
          <w:rtl/>
        </w:rPr>
        <w:footnoteReference w:id="6"/>
      </w:r>
    </w:p>
    <w:p w14:paraId="148C0B6D" w14:textId="2CA9F443" w:rsidR="00CA640C" w:rsidRDefault="00CA640C" w:rsidP="00CA640C">
      <w:pPr>
        <w:pStyle w:val="Heading4"/>
        <w:rPr>
          <w:rtl/>
        </w:rPr>
      </w:pPr>
      <w:bookmarkStart w:id="44" w:name="_Toc102882313"/>
      <w:bookmarkStart w:id="45" w:name="_Toc102882390"/>
      <w:bookmarkStart w:id="46" w:name="_Toc102882440"/>
      <w:bookmarkStart w:id="47" w:name="_Toc102882982"/>
      <w:bookmarkStart w:id="48" w:name="_Toc102882989"/>
      <w:bookmarkStart w:id="49" w:name="_Toc102883049"/>
      <w:bookmarkStart w:id="50" w:name="_Toc102883200"/>
      <w:r>
        <w:rPr>
          <w:rFonts w:hint="cs"/>
          <w:rtl/>
        </w:rPr>
        <w:lastRenderedPageBreak/>
        <w:t>مناقشه در کلام محقق نائینی</w:t>
      </w:r>
      <w:bookmarkEnd w:id="44"/>
      <w:bookmarkEnd w:id="45"/>
      <w:bookmarkEnd w:id="46"/>
      <w:bookmarkEnd w:id="47"/>
      <w:bookmarkEnd w:id="48"/>
      <w:bookmarkEnd w:id="49"/>
      <w:bookmarkEnd w:id="50"/>
    </w:p>
    <w:p w14:paraId="2222891A" w14:textId="6EFDAABD" w:rsidR="00502253" w:rsidRDefault="004F40EA" w:rsidP="00025BF5">
      <w:pPr>
        <w:rPr>
          <w:rtl/>
        </w:rPr>
      </w:pPr>
      <w:r>
        <w:rPr>
          <w:rFonts w:hint="cs"/>
          <w:rtl/>
        </w:rPr>
        <w:t>سیر صعود و نزول مطلب محقق نائینی موجب تحیر است. ابتدا که ان قلت را مطرح کرده فرض کرده است که نهی به بیع تعلق گرفته است؛ «من باع آلة القمار من الغیر فعلیه لعنة الله». سپس در ان قلت فرموده است به دلیل وضع شدن بیع برای بیع صحیح معنای آن این است که «من باع آلة القمار من الغیر</w:t>
      </w:r>
      <w:r w:rsidR="00B75ADD">
        <w:rPr>
          <w:rFonts w:hint="cs"/>
          <w:rtl/>
        </w:rPr>
        <w:t xml:space="preserve"> بیعا صحیحا فعلیه لعنة الله». حال آنکه می توان به این ان قلت پاسخ داد که وضع اسماء معاملات برای صحیح مورد پذیرش نیست و لذا ان قلت از اساس نادرست است.</w:t>
      </w:r>
      <w:r w:rsidR="007B0701">
        <w:rPr>
          <w:rFonts w:hint="cs"/>
          <w:rtl/>
        </w:rPr>
        <w:t xml:space="preserve"> </w:t>
      </w:r>
    </w:p>
    <w:p w14:paraId="688829F9" w14:textId="77777777" w:rsidR="00502253" w:rsidRDefault="007B0701" w:rsidP="00025BF5">
      <w:pPr>
        <w:rPr>
          <w:rtl/>
        </w:rPr>
      </w:pPr>
      <w:r>
        <w:rPr>
          <w:rFonts w:hint="cs"/>
          <w:rtl/>
        </w:rPr>
        <w:t>سپس محقق نائینی در جواب ان قلت راه را تغییر داده و می گوید نهی از مسبب به معنای نهی از ایجاد ملکیت است. کلام ما این است که اگر نهی از مسبب به معنای نهی از ایجاد ملکیت است</w:t>
      </w:r>
      <w:r w:rsidR="00502253">
        <w:rPr>
          <w:rFonts w:hint="cs"/>
          <w:rtl/>
        </w:rPr>
        <w:t>:</w:t>
      </w:r>
    </w:p>
    <w:p w14:paraId="09C1D78B" w14:textId="6E7062B8" w:rsidR="004F40EA" w:rsidRDefault="00502253" w:rsidP="00025BF5">
      <w:pPr>
        <w:rPr>
          <w:rtl/>
        </w:rPr>
      </w:pPr>
      <w:r>
        <w:rPr>
          <w:rFonts w:hint="cs"/>
          <w:rtl/>
        </w:rPr>
        <w:t xml:space="preserve">اولا </w:t>
      </w:r>
      <w:r w:rsidR="007B0701">
        <w:rPr>
          <w:rFonts w:hint="cs"/>
          <w:rtl/>
        </w:rPr>
        <w:t>ظاهر «من أوجد ملکیة الغیر لآلة القمار فعلیه لعنة الله» اگر قرینه ای بر خلاف نباشد این است که ایجاد ملکیت به نظر متکلم یعنی شارع حرام است نه ایجاد ملکیت به نظر دیگران.</w:t>
      </w:r>
      <w:r>
        <w:rPr>
          <w:rFonts w:hint="cs"/>
          <w:rtl/>
        </w:rPr>
        <w:t xml:space="preserve"> اگر شارع بگوید کسی که ملکیت کافر را نسبت به قرآن کریم ایجاد کند خدا او را لعنت کند، از آن فهمیده می شود که شارع امکان مالکیت کافر نسبت به قرآن کریم را پذیرفته است؛ چون اگر به نظر شارع بیع باطل باشد به این معناست که بایع نمی تواند ایجاد ملکیت کند. پس ظاهر «من أوجد ملکیة الکافر بالنسبة الی المصحف فعلیه لعنة الله» این است که شارع ایجاد ملکیت کافر را نسبت به قرآن کریم مقدور می داند و این فرمایش صاحب کفایه است. حمل این نهی بر ایجاد ملکیت عرفی خلاف ظاهر بوده و نیازمند قرینه است.</w:t>
      </w:r>
    </w:p>
    <w:p w14:paraId="0616F294" w14:textId="55321902" w:rsidR="00B94078" w:rsidRDefault="00502253" w:rsidP="00025BF5">
      <w:pPr>
        <w:rPr>
          <w:rtl/>
        </w:rPr>
      </w:pPr>
      <w:r>
        <w:rPr>
          <w:rFonts w:hint="cs"/>
          <w:rtl/>
        </w:rPr>
        <w:t xml:space="preserve">ثانیا اگر شارع بگوید «من أوجد الملکیة العرفیة للکافر بالنسبة الی المصحف فعلیه لعنة الله» دلیلی وجود ندارد بر اینکه بعد از ایجاد ملکیت عرفی توسط مکلف شارع آن را امضاء نکرده است. بلکه بعد از ایجاد ملکیت عرفی توسط مکلف، شارع ناچار است برای تنظیم معاملات </w:t>
      </w:r>
      <w:r w:rsidR="00CA640C">
        <w:rPr>
          <w:rFonts w:hint="cs"/>
          <w:rtl/>
        </w:rPr>
        <w:t xml:space="preserve">آن را </w:t>
      </w:r>
      <w:r>
        <w:rPr>
          <w:rFonts w:hint="cs"/>
          <w:rtl/>
        </w:rPr>
        <w:t xml:space="preserve">امضاء کند. البته </w:t>
      </w:r>
      <w:r w:rsidR="00506C93">
        <w:rPr>
          <w:rFonts w:hint="cs"/>
          <w:rtl/>
        </w:rPr>
        <w:t xml:space="preserve">ما </w:t>
      </w:r>
      <w:r>
        <w:rPr>
          <w:rFonts w:hint="cs"/>
          <w:rtl/>
        </w:rPr>
        <w:t xml:space="preserve">ظهور مقامی </w:t>
      </w:r>
      <w:r w:rsidR="00506C93">
        <w:rPr>
          <w:rFonts w:hint="cs"/>
          <w:rtl/>
        </w:rPr>
        <w:t xml:space="preserve">در صحت </w:t>
      </w:r>
      <w:r>
        <w:rPr>
          <w:rFonts w:hint="cs"/>
          <w:rtl/>
        </w:rPr>
        <w:t>را می پذیریم</w:t>
      </w:r>
      <w:r w:rsidR="00506C93">
        <w:rPr>
          <w:rFonts w:hint="cs"/>
          <w:rtl/>
        </w:rPr>
        <w:t xml:space="preserve"> به این معنا که </w:t>
      </w:r>
      <w:r>
        <w:rPr>
          <w:rFonts w:hint="cs"/>
          <w:rtl/>
        </w:rPr>
        <w:t xml:space="preserve">اگر شارع به عنوان اولی بگوید «من أوجد الملکیة العرفیة للکافر بالنسبة الی المصحف فعلیه لعنة الله» </w:t>
      </w:r>
      <w:r w:rsidR="00D43D50">
        <w:rPr>
          <w:rFonts w:hint="cs"/>
          <w:rtl/>
        </w:rPr>
        <w:t xml:space="preserve">ظهور مقامی عرفی در </w:t>
      </w:r>
      <w:r w:rsidR="00506C93">
        <w:rPr>
          <w:rFonts w:hint="cs"/>
          <w:rtl/>
        </w:rPr>
        <w:t>عدم صحت دارد</w:t>
      </w:r>
      <w:r w:rsidR="005F386C">
        <w:rPr>
          <w:rFonts w:hint="cs"/>
          <w:rtl/>
        </w:rPr>
        <w:t>.</w:t>
      </w:r>
      <w:r w:rsidR="00D43D50">
        <w:rPr>
          <w:rFonts w:hint="cs"/>
          <w:rtl/>
        </w:rPr>
        <w:t xml:space="preserve"> عرف می گوید این با صحت سازگار نیست</w:t>
      </w:r>
      <w:r w:rsidR="00506C93">
        <w:rPr>
          <w:rFonts w:hint="cs"/>
          <w:rtl/>
        </w:rPr>
        <w:t>؛ نه از جهت عقلی بلکه از این جهت که خلاف ظهور مقامی است. اما</w:t>
      </w:r>
      <w:r w:rsidR="005F386C">
        <w:rPr>
          <w:rFonts w:hint="cs"/>
          <w:rtl/>
        </w:rPr>
        <w:t xml:space="preserve"> این ربطی به مثال شرط یکساله عدم فروش در ضمن بیع اول که محقق نائینی مطرح کرده است ندارد. شارع وفاء به شرط را واجب شمرده است و بر فرض اینکه </w:t>
      </w:r>
      <w:r w:rsidR="00256E42">
        <w:rPr>
          <w:rFonts w:hint="cs"/>
          <w:rtl/>
        </w:rPr>
        <w:t xml:space="preserve">در این مثال </w:t>
      </w:r>
      <w:r w:rsidR="005F386C">
        <w:rPr>
          <w:rFonts w:hint="cs"/>
          <w:rtl/>
        </w:rPr>
        <w:t xml:space="preserve">به عنوان ثانوی وجوب وفاء به شرط، </w:t>
      </w:r>
      <w:r w:rsidR="00256E42">
        <w:rPr>
          <w:rFonts w:hint="cs"/>
          <w:rtl/>
        </w:rPr>
        <w:t xml:space="preserve">نهی </w:t>
      </w:r>
      <w:r w:rsidR="005F386C">
        <w:rPr>
          <w:rFonts w:hint="cs"/>
          <w:rtl/>
        </w:rPr>
        <w:t xml:space="preserve">به ایجاد ملکیت عرفی تعلق بگیرد </w:t>
      </w:r>
      <w:r w:rsidR="0099654B">
        <w:rPr>
          <w:rFonts w:hint="cs"/>
          <w:rtl/>
        </w:rPr>
        <w:t xml:space="preserve">چون </w:t>
      </w:r>
      <w:r w:rsidR="005F386C">
        <w:rPr>
          <w:rFonts w:hint="cs"/>
          <w:rtl/>
        </w:rPr>
        <w:t>به عنوان اولی نیست ظهور</w:t>
      </w:r>
      <w:r w:rsidR="00256E42">
        <w:rPr>
          <w:rFonts w:hint="cs"/>
          <w:rtl/>
        </w:rPr>
        <w:t xml:space="preserve"> مقامی</w:t>
      </w:r>
      <w:r w:rsidR="005F386C">
        <w:rPr>
          <w:rFonts w:hint="cs"/>
          <w:rtl/>
        </w:rPr>
        <w:t xml:space="preserve"> در بطلان بیع مجدد ندارد. </w:t>
      </w:r>
    </w:p>
    <w:p w14:paraId="5A8B5DEA" w14:textId="2F9ED32B" w:rsidR="00B94078" w:rsidRDefault="005F386C" w:rsidP="00B94078">
      <w:pPr>
        <w:rPr>
          <w:rtl/>
        </w:rPr>
      </w:pPr>
      <w:r>
        <w:rPr>
          <w:rFonts w:hint="cs"/>
          <w:rtl/>
        </w:rPr>
        <w:lastRenderedPageBreak/>
        <w:t xml:space="preserve">همچنین اگر </w:t>
      </w:r>
      <w:r w:rsidR="00B94078">
        <w:rPr>
          <w:rFonts w:hint="cs"/>
          <w:rtl/>
        </w:rPr>
        <w:t xml:space="preserve">مکلف </w:t>
      </w:r>
      <w:r>
        <w:rPr>
          <w:rFonts w:hint="cs"/>
          <w:rtl/>
        </w:rPr>
        <w:t>بر خلاف شرط عدم ازدواج مجدد که در ضمن عقد ازدواج اول شرط شده است، مجددا ازدواج کرد</w:t>
      </w:r>
      <w:r w:rsidR="00B94078">
        <w:rPr>
          <w:rFonts w:hint="cs"/>
          <w:rtl/>
        </w:rPr>
        <w:t>،</w:t>
      </w:r>
      <w:r>
        <w:rPr>
          <w:rFonts w:hint="cs"/>
          <w:rtl/>
        </w:rPr>
        <w:t xml:space="preserve"> خلاف شرع و</w:t>
      </w:r>
      <w:r w:rsidR="00B94078">
        <w:rPr>
          <w:rFonts w:hint="cs"/>
          <w:rtl/>
        </w:rPr>
        <w:t xml:space="preserve"> خلاف</w:t>
      </w:r>
      <w:r>
        <w:rPr>
          <w:rFonts w:hint="cs"/>
          <w:rtl/>
        </w:rPr>
        <w:t xml:space="preserve"> </w:t>
      </w:r>
      <w:r w:rsidRPr="00A072D8">
        <w:rPr>
          <w:rFonts w:hint="eastAsia"/>
          <w:color w:val="008000"/>
          <w:rtl/>
        </w:rPr>
        <w:t>«</w:t>
      </w:r>
      <w:r w:rsidRPr="00A072D8">
        <w:rPr>
          <w:color w:val="008000"/>
          <w:rtl/>
        </w:rPr>
        <w:t>الْمُؤْمِنُونَ عِنْدَ شُرُوطِهِم»</w:t>
      </w:r>
      <w:r>
        <w:rPr>
          <w:rStyle w:val="FootnoteReference"/>
          <w:color w:val="008000"/>
          <w:rtl/>
        </w:rPr>
        <w:footnoteReference w:id="7"/>
      </w:r>
      <w:r w:rsidRPr="00A072D8">
        <w:rPr>
          <w:rtl/>
        </w:rPr>
        <w:t>‏</w:t>
      </w:r>
      <w:r>
        <w:rPr>
          <w:rFonts w:hint="cs"/>
          <w:rtl/>
        </w:rPr>
        <w:t xml:space="preserve"> است.</w:t>
      </w:r>
      <w:r w:rsidR="00B94078">
        <w:rPr>
          <w:rFonts w:hint="cs"/>
          <w:rtl/>
        </w:rPr>
        <w:t xml:space="preserve"> اما بر فرض اینکه عنوان وجوب وفاء به شرط به عنوان ثانوی مقتضی حرمت ایجاد زوجیت عرفی نسبت به ازدواج مجدد باشد، ظهور مقامی در بطلان ازدواج مجدد ندارد.</w:t>
      </w:r>
    </w:p>
    <w:p w14:paraId="364EF968" w14:textId="55C163EA" w:rsidR="00B94078" w:rsidRDefault="00B94078" w:rsidP="00B94078">
      <w:pPr>
        <w:rPr>
          <w:rtl/>
        </w:rPr>
      </w:pPr>
      <w:r>
        <w:rPr>
          <w:rFonts w:hint="cs"/>
          <w:rtl/>
        </w:rPr>
        <w:t xml:space="preserve">تنها در صورتی که به عنوان اولی گفته شود </w:t>
      </w:r>
      <w:r w:rsidR="00D27A75">
        <w:rPr>
          <w:rFonts w:hint="cs"/>
          <w:rtl/>
        </w:rPr>
        <w:t xml:space="preserve">کسی که </w:t>
      </w:r>
      <w:r>
        <w:rPr>
          <w:rFonts w:hint="cs"/>
          <w:rtl/>
        </w:rPr>
        <w:t>ایجاد ملکیت عرفی یا زوجیت عرفی در بعضی از موارد</w:t>
      </w:r>
      <w:r w:rsidR="00D27A75">
        <w:rPr>
          <w:rFonts w:hint="cs"/>
          <w:rtl/>
        </w:rPr>
        <w:t xml:space="preserve"> کند «فعلیه لعنة الله» می پذیریم که ظهور التزامی مقامی در فساد آن دارد؛ زیرا مبغوض شارع است و شارع آن را امضاء نمی کند مشروط به اینکه نهی به عنوان اولی تعلق بگیرد.</w:t>
      </w:r>
    </w:p>
    <w:p w14:paraId="7722EAE9" w14:textId="676E82BF" w:rsidR="00664C71" w:rsidRDefault="00664C71" w:rsidP="00664C71">
      <w:pPr>
        <w:pStyle w:val="Heading3"/>
        <w:rPr>
          <w:rtl/>
        </w:rPr>
      </w:pPr>
      <w:bookmarkStart w:id="51" w:name="_Toc102882391"/>
      <w:bookmarkStart w:id="52" w:name="_Toc102882441"/>
      <w:bookmarkStart w:id="53" w:name="_Toc102882983"/>
      <w:bookmarkStart w:id="54" w:name="_Toc102882990"/>
      <w:bookmarkStart w:id="55" w:name="_Toc102883050"/>
      <w:bookmarkStart w:id="56" w:name="_Toc102883201"/>
      <w:r>
        <w:rPr>
          <w:rFonts w:hint="cs"/>
          <w:rtl/>
        </w:rPr>
        <w:t>نظر مختار در مسأله</w:t>
      </w:r>
      <w:bookmarkEnd w:id="51"/>
      <w:bookmarkEnd w:id="52"/>
      <w:bookmarkEnd w:id="53"/>
      <w:bookmarkEnd w:id="54"/>
      <w:bookmarkEnd w:id="55"/>
      <w:bookmarkEnd w:id="56"/>
    </w:p>
    <w:p w14:paraId="774F7364" w14:textId="77777777" w:rsidR="000B6503" w:rsidRDefault="00D27A75" w:rsidP="00253269">
      <w:pPr>
        <w:rPr>
          <w:rtl/>
        </w:rPr>
      </w:pPr>
      <w:r>
        <w:rPr>
          <w:rFonts w:hint="cs"/>
          <w:rtl/>
        </w:rPr>
        <w:t xml:space="preserve">خلاصه کلام این است که نهی از مسبب اگر به معنای نهی از ایجاد ملکیت باشد همان طور که صاحب کفایه فرموده است </w:t>
      </w:r>
      <w:r w:rsidR="00142A48">
        <w:rPr>
          <w:rFonts w:hint="cs"/>
          <w:rtl/>
        </w:rPr>
        <w:t xml:space="preserve">ظهور عرفی آن </w:t>
      </w:r>
      <w:r w:rsidR="000B6503">
        <w:rPr>
          <w:rFonts w:hint="cs"/>
          <w:rtl/>
        </w:rPr>
        <w:t xml:space="preserve">نهی از </w:t>
      </w:r>
      <w:r>
        <w:rPr>
          <w:rFonts w:hint="cs"/>
          <w:rtl/>
        </w:rPr>
        <w:t xml:space="preserve">ایجاد ملکیت به نظر شارع بوده و مقتضی مقدور بودن ایجاد ملکیت به نظر شارع </w:t>
      </w:r>
      <w:r w:rsidR="0072459B">
        <w:rPr>
          <w:rFonts w:hint="cs"/>
          <w:rtl/>
        </w:rPr>
        <w:t>و صحت بیع است.</w:t>
      </w:r>
      <w:r w:rsidR="000B6503">
        <w:rPr>
          <w:rFonts w:hint="cs"/>
          <w:rtl/>
        </w:rPr>
        <w:t xml:space="preserve"> حمل آن بر نهی از ایجاد ملکیت عرفی یا ملکیت شرعی لولا النهی خلاف ظاهر است.</w:t>
      </w:r>
      <w:r w:rsidR="0072459B">
        <w:rPr>
          <w:rFonts w:hint="cs"/>
          <w:rtl/>
        </w:rPr>
        <w:t xml:space="preserve"> لازم به ذکر است که اگر چه احکام تابع ملاکات هستند اما خود خطاب کاشف از وجود ملاک و مصلحت اقوی در تنفیذ بیع است. </w:t>
      </w:r>
    </w:p>
    <w:p w14:paraId="4595389A" w14:textId="008BCBA2" w:rsidR="00253269" w:rsidRPr="006162A2" w:rsidRDefault="0072459B" w:rsidP="00253269">
      <w:pPr>
        <w:rPr>
          <w:rtl/>
        </w:rPr>
      </w:pPr>
      <w:r>
        <w:rPr>
          <w:rFonts w:hint="cs"/>
          <w:rtl/>
        </w:rPr>
        <w:t xml:space="preserve">اگر گفته شود ایجاد ملکیت عرفی یا ایجاد بیع حرام تکلیفی است در صورتی که دلیل آن وجود مفسده در اشتغال به عملیات ایجاب و قبول نباشد، </w:t>
      </w:r>
      <w:r w:rsidR="00821E26">
        <w:rPr>
          <w:rFonts w:hint="cs"/>
          <w:rtl/>
        </w:rPr>
        <w:t xml:space="preserve">بلکه مانند بیع خمر </w:t>
      </w:r>
      <w:r w:rsidR="000B6503">
        <w:rPr>
          <w:rFonts w:hint="cs"/>
          <w:rtl/>
        </w:rPr>
        <w:t xml:space="preserve">باشد </w:t>
      </w:r>
      <w:r w:rsidR="00821E26">
        <w:rPr>
          <w:rFonts w:hint="cs"/>
          <w:rtl/>
        </w:rPr>
        <w:t xml:space="preserve">که خود آن </w:t>
      </w:r>
      <w:r>
        <w:rPr>
          <w:rFonts w:hint="cs"/>
          <w:rtl/>
        </w:rPr>
        <w:t>حرام تکلیفی است و</w:t>
      </w:r>
      <w:r w:rsidR="00821E26">
        <w:rPr>
          <w:rFonts w:hint="cs"/>
          <w:rtl/>
        </w:rPr>
        <w:t xml:space="preserve"> گفته اند</w:t>
      </w:r>
      <w:r>
        <w:rPr>
          <w:rFonts w:hint="cs"/>
          <w:rtl/>
        </w:rPr>
        <w:t xml:space="preserve"> «لعن الله بایعها»</w:t>
      </w:r>
      <w:r w:rsidRPr="0072459B">
        <w:rPr>
          <w:rStyle w:val="FootnoteReference"/>
          <w:rtl/>
        </w:rPr>
        <w:footnoteReference w:id="8"/>
      </w:r>
      <w:r w:rsidR="00821E26">
        <w:rPr>
          <w:rFonts w:hint="cs"/>
          <w:rtl/>
        </w:rPr>
        <w:t xml:space="preserve">، </w:t>
      </w:r>
      <w:r w:rsidR="00A4250E">
        <w:rPr>
          <w:rFonts w:hint="cs"/>
          <w:rtl/>
        </w:rPr>
        <w:t xml:space="preserve">ظهور مقامی آن در بطلان </w:t>
      </w:r>
      <w:r w:rsidR="00253269">
        <w:rPr>
          <w:rFonts w:hint="cs"/>
          <w:rtl/>
        </w:rPr>
        <w:t xml:space="preserve">و فساد </w:t>
      </w:r>
      <w:r w:rsidR="00A4250E">
        <w:rPr>
          <w:rFonts w:hint="cs"/>
          <w:rtl/>
        </w:rPr>
        <w:t>است.</w:t>
      </w:r>
      <w:r w:rsidR="000B6503">
        <w:rPr>
          <w:rFonts w:hint="cs"/>
          <w:rtl/>
        </w:rPr>
        <w:t xml:space="preserve"> ظهور مقامی غیر از ملازمه عقلی است.</w:t>
      </w:r>
      <w:r w:rsidR="00A4250E">
        <w:rPr>
          <w:rFonts w:hint="cs"/>
          <w:rtl/>
        </w:rPr>
        <w:t xml:space="preserve"> ظهور مقامی «من باع الخمر فعلیه لعنة الله» و همین طور «من أنشأ ملکیة الغیر للخمر فعلیه لعنة الله» در بطلان بیع خمر است؛ زیرا انشاء ملکیت محقق شده است همان گونه که در بیع فاسد نیز انشاء ملکیت می شود و به معنای ایجاد ملکیت شرعی نیست.</w:t>
      </w:r>
      <w:r w:rsidR="00253269">
        <w:rPr>
          <w:rFonts w:hint="cs"/>
          <w:rtl/>
        </w:rPr>
        <w:t xml:space="preserve"> </w:t>
      </w:r>
      <w:r w:rsidR="008B50DF">
        <w:rPr>
          <w:rFonts w:hint="cs"/>
          <w:rtl/>
        </w:rPr>
        <w:t>البته این در صورتی است که تحریم به عنوان اولی تعلق بگیرد. اما تحریم تخلف از شرط که به عنوان ثانوی است این چنین نیست و ظهوری در فساد بیعی که بر خلاف شرط انشاء می شود ندارد پس می توان به اطلاقات برای تصحیح آن تمسک کرد.</w:t>
      </w:r>
    </w:p>
    <w:sectPr w:rsidR="00253269"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C88D3" w14:textId="77777777" w:rsidR="003B4F1D" w:rsidRDefault="003B4F1D" w:rsidP="008B750B">
      <w:pPr>
        <w:spacing w:line="240" w:lineRule="auto"/>
      </w:pPr>
      <w:r>
        <w:separator/>
      </w:r>
    </w:p>
    <w:p w14:paraId="10A9BA5B" w14:textId="77777777" w:rsidR="003B4F1D" w:rsidRDefault="003B4F1D"/>
  </w:endnote>
  <w:endnote w:type="continuationSeparator" w:id="0">
    <w:p w14:paraId="07F44B76" w14:textId="77777777" w:rsidR="003B4F1D" w:rsidRDefault="003B4F1D" w:rsidP="008B750B">
      <w:pPr>
        <w:spacing w:line="240" w:lineRule="auto"/>
      </w:pPr>
      <w:r>
        <w:continuationSeparator/>
      </w:r>
    </w:p>
    <w:p w14:paraId="41FF96DA" w14:textId="77777777" w:rsidR="003B4F1D" w:rsidRDefault="003B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C8A3" w14:textId="77777777" w:rsidR="00264D9C" w:rsidRDefault="00264D9C">
    <w:pPr>
      <w:pStyle w:val="Footer"/>
    </w:pPr>
  </w:p>
  <w:p w14:paraId="230DCB34" w14:textId="77777777" w:rsidR="00264D9C" w:rsidRDefault="00264D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264D9C" w:rsidRPr="006D44C1" w14:paraId="7A53B32D" w14:textId="77777777" w:rsidTr="0020241A">
      <w:tc>
        <w:tcPr>
          <w:tcW w:w="3382" w:type="dxa"/>
          <w:tcBorders>
            <w:top w:val="nil"/>
            <w:left w:val="nil"/>
            <w:bottom w:val="nil"/>
            <w:right w:val="nil"/>
          </w:tcBorders>
        </w:tcPr>
        <w:p w14:paraId="2817A82F" w14:textId="77777777" w:rsidR="00264D9C" w:rsidRDefault="00264D9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E9BEDE4" w14:textId="77777777" w:rsidR="00264D9C" w:rsidRDefault="00264D9C"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2F01FD00" w14:textId="77777777" w:rsidR="00264D9C" w:rsidRPr="006D44C1" w:rsidRDefault="00264D9C" w:rsidP="001B6799">
          <w:pPr>
            <w:pStyle w:val="Footer"/>
            <w:bidi w:val="0"/>
            <w:rPr>
              <w:color w:val="808080" w:themeColor="background1" w:themeShade="80"/>
              <w:rtl/>
            </w:rPr>
          </w:pPr>
          <w:bookmarkStart w:id="64" w:name="BokAdres"/>
          <w:bookmarkEnd w:id="64"/>
          <w:r>
            <w:rPr>
              <w:color w:val="808080" w:themeColor="background1" w:themeShade="80"/>
            </w:rPr>
            <w:t>U1ms4_14010217-115_am3_mfeb.ir</w:t>
          </w:r>
        </w:p>
      </w:tc>
    </w:tr>
  </w:tbl>
  <w:p w14:paraId="780DBECE" w14:textId="77777777" w:rsidR="00264D9C" w:rsidRDefault="00264D9C" w:rsidP="00FA5F3D">
    <w:pPr>
      <w:pStyle w:val="Footer"/>
      <w:jc w:val="center"/>
    </w:pPr>
  </w:p>
  <w:p w14:paraId="425DCF9C" w14:textId="77777777" w:rsidR="00264D9C" w:rsidRDefault="00264D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B83CC" w14:textId="77777777" w:rsidR="003B4F1D" w:rsidRDefault="003B4F1D" w:rsidP="008B750B">
      <w:pPr>
        <w:spacing w:line="240" w:lineRule="auto"/>
      </w:pPr>
      <w:r>
        <w:separator/>
      </w:r>
    </w:p>
    <w:p w14:paraId="09FC1E4D" w14:textId="77777777" w:rsidR="003B4F1D" w:rsidRDefault="003B4F1D"/>
  </w:footnote>
  <w:footnote w:type="continuationSeparator" w:id="0">
    <w:p w14:paraId="67923EC2" w14:textId="77777777" w:rsidR="003B4F1D" w:rsidRDefault="003B4F1D" w:rsidP="008B750B">
      <w:pPr>
        <w:spacing w:line="240" w:lineRule="auto"/>
      </w:pPr>
      <w:r>
        <w:continuationSeparator/>
      </w:r>
    </w:p>
    <w:p w14:paraId="707E7C5A" w14:textId="77777777" w:rsidR="003B4F1D" w:rsidRDefault="003B4F1D"/>
  </w:footnote>
  <w:footnote w:id="1">
    <w:p w14:paraId="586FFB16" w14:textId="33EE0C06" w:rsidR="00264D9C" w:rsidRPr="001A32BD" w:rsidRDefault="0049498D" w:rsidP="009442DC">
      <w:pPr>
        <w:pStyle w:val="FootnoteText"/>
      </w:pPr>
      <w:r w:rsidRPr="0049498D">
        <w:footnoteRef/>
      </w:r>
      <w:r>
        <w:rPr>
          <w:rtl/>
        </w:rPr>
        <w:t>.</w:t>
      </w:r>
      <w:r w:rsidR="00264D9C" w:rsidRPr="001A32BD">
        <w:rPr>
          <w:rtl/>
        </w:rPr>
        <w:t xml:space="preserve"> </w:t>
      </w:r>
      <w:hyperlink r:id="rId1" w:history="1">
        <w:r w:rsidR="00264D9C" w:rsidRPr="001A32BD">
          <w:rPr>
            <w:rStyle w:val="Hyperlink"/>
            <w:rtl/>
          </w:rPr>
          <w:t>وسائل الش</w:t>
        </w:r>
        <w:r w:rsidR="00264D9C" w:rsidRPr="001A32BD">
          <w:rPr>
            <w:rStyle w:val="Hyperlink"/>
            <w:rFonts w:hint="cs"/>
            <w:rtl/>
          </w:rPr>
          <w:t>ی</w:t>
        </w:r>
        <w:r w:rsidR="00264D9C" w:rsidRPr="001A32BD">
          <w:rPr>
            <w:rStyle w:val="Hyperlink"/>
            <w:rFonts w:hint="eastAsia"/>
            <w:rtl/>
          </w:rPr>
          <w:t>عة،</w:t>
        </w:r>
        <w:r w:rsidR="00264D9C" w:rsidRPr="001A32BD">
          <w:rPr>
            <w:rStyle w:val="Hyperlink"/>
            <w:rtl/>
          </w:rPr>
          <w:t xml:space="preserve"> الش</w:t>
        </w:r>
        <w:r w:rsidR="00264D9C" w:rsidRPr="001A32BD">
          <w:rPr>
            <w:rStyle w:val="Hyperlink"/>
            <w:rFonts w:hint="cs"/>
            <w:rtl/>
          </w:rPr>
          <w:t>ی</w:t>
        </w:r>
        <w:r w:rsidR="00264D9C" w:rsidRPr="001A32BD">
          <w:rPr>
            <w:rStyle w:val="Hyperlink"/>
            <w:rFonts w:hint="eastAsia"/>
            <w:rtl/>
          </w:rPr>
          <w:t>خ</w:t>
        </w:r>
        <w:r w:rsidR="00264D9C" w:rsidRPr="001A32BD">
          <w:rPr>
            <w:rStyle w:val="Hyperlink"/>
            <w:rtl/>
          </w:rPr>
          <w:t xml:space="preserve"> الحر العاملي، ج17، ص448، أبواب آداب التجارة، باب40، ح3، ط آل البيت.</w:t>
        </w:r>
      </w:hyperlink>
    </w:p>
  </w:footnote>
  <w:footnote w:id="2">
    <w:p w14:paraId="7EDF703D" w14:textId="6FF418A5" w:rsidR="00264D9C" w:rsidRPr="002E593D" w:rsidRDefault="0049498D" w:rsidP="002E593D">
      <w:pPr>
        <w:pStyle w:val="FootnoteText"/>
        <w:rPr>
          <w:rFonts w:hint="cs"/>
        </w:rPr>
      </w:pPr>
      <w:r w:rsidRPr="0049498D">
        <w:footnoteRef/>
      </w:r>
      <w:r>
        <w:rPr>
          <w:rtl/>
        </w:rPr>
        <w:t>.</w:t>
      </w:r>
      <w:r w:rsidR="00264D9C" w:rsidRPr="002E593D">
        <w:rPr>
          <w:rtl/>
        </w:rPr>
        <w:t xml:space="preserve"> </w:t>
      </w:r>
      <w:r w:rsidR="00264D9C" w:rsidRPr="002E593D">
        <w:rPr>
          <w:rFonts w:hint="eastAsia"/>
          <w:rtl/>
        </w:rPr>
        <w:t>سوره</w:t>
      </w:r>
      <w:r w:rsidR="00264D9C" w:rsidRPr="002E593D">
        <w:rPr>
          <w:rtl/>
        </w:rPr>
        <w:t xml:space="preserve"> بقره، آيه 275.</w:t>
      </w:r>
    </w:p>
  </w:footnote>
  <w:footnote w:id="3">
    <w:p w14:paraId="5140A190" w14:textId="1326E532" w:rsidR="00264D9C" w:rsidRPr="001D5458" w:rsidRDefault="0049498D" w:rsidP="001D5458">
      <w:pPr>
        <w:pStyle w:val="FootnoteText"/>
        <w:rPr>
          <w:rFonts w:hint="cs"/>
        </w:rPr>
      </w:pPr>
      <w:r w:rsidRPr="0049498D">
        <w:footnoteRef/>
      </w:r>
      <w:r>
        <w:rPr>
          <w:rtl/>
        </w:rPr>
        <w:t>.</w:t>
      </w:r>
      <w:r w:rsidR="00264D9C" w:rsidRPr="001D5458">
        <w:rPr>
          <w:rtl/>
        </w:rPr>
        <w:t xml:space="preserve"> </w:t>
      </w:r>
      <w:r w:rsidR="00264D9C" w:rsidRPr="001D5458">
        <w:rPr>
          <w:rFonts w:hint="eastAsia"/>
          <w:rtl/>
        </w:rPr>
        <w:t>سوره</w:t>
      </w:r>
      <w:r w:rsidR="00264D9C" w:rsidRPr="001D5458">
        <w:rPr>
          <w:rtl/>
        </w:rPr>
        <w:t xml:space="preserve"> بقره، آيه 279.</w:t>
      </w:r>
    </w:p>
  </w:footnote>
  <w:footnote w:id="4">
    <w:p w14:paraId="5751C8DD" w14:textId="0CE3302E" w:rsidR="00264D9C" w:rsidRPr="00B6523B" w:rsidRDefault="0049498D" w:rsidP="00264D9C">
      <w:pPr>
        <w:pStyle w:val="FootnoteText"/>
        <w:rPr>
          <w:rtl/>
        </w:rPr>
      </w:pPr>
      <w:r w:rsidRPr="0049498D">
        <w:footnoteRef/>
      </w:r>
      <w:r>
        <w:rPr>
          <w:rtl/>
        </w:rPr>
        <w:t>.</w:t>
      </w:r>
      <w:r w:rsidR="00264D9C" w:rsidRPr="00B6523B">
        <w:rPr>
          <w:rtl/>
        </w:rPr>
        <w:t xml:space="preserve"> </w:t>
      </w:r>
      <w:hyperlink r:id="rId2" w:history="1">
        <w:r w:rsidR="00264D9C" w:rsidRPr="00B6523B">
          <w:rPr>
            <w:rStyle w:val="Hyperlink"/>
            <w:rFonts w:hint="eastAsia"/>
            <w:rtl/>
          </w:rPr>
          <w:t>کفا</w:t>
        </w:r>
        <w:r w:rsidR="00264D9C" w:rsidRPr="00B6523B">
          <w:rPr>
            <w:rStyle w:val="Hyperlink"/>
            <w:rFonts w:hint="cs"/>
            <w:rtl/>
          </w:rPr>
          <w:t>ی</w:t>
        </w:r>
        <w:r w:rsidR="00264D9C" w:rsidRPr="00B6523B">
          <w:rPr>
            <w:rStyle w:val="Hyperlink"/>
            <w:rFonts w:hint="eastAsia"/>
            <w:rtl/>
          </w:rPr>
          <w:t>ه</w:t>
        </w:r>
        <w:r w:rsidR="00264D9C" w:rsidRPr="00B6523B">
          <w:rPr>
            <w:rStyle w:val="Hyperlink"/>
            <w:rtl/>
          </w:rPr>
          <w:t xml:space="preserve"> الاصول، آخوند خراسان</w:t>
        </w:r>
        <w:r w:rsidR="00264D9C" w:rsidRPr="00B6523B">
          <w:rPr>
            <w:rStyle w:val="Hyperlink"/>
            <w:rFonts w:hint="cs"/>
            <w:rtl/>
          </w:rPr>
          <w:t>ی</w:t>
        </w:r>
        <w:r w:rsidR="00264D9C" w:rsidRPr="00B6523B">
          <w:rPr>
            <w:rStyle w:val="Hyperlink"/>
            <w:rFonts w:hint="eastAsia"/>
            <w:rtl/>
          </w:rPr>
          <w:t>،</w:t>
        </w:r>
        <w:r w:rsidR="00264D9C" w:rsidRPr="00B6523B">
          <w:rPr>
            <w:rStyle w:val="Hyperlink"/>
            <w:rtl/>
          </w:rPr>
          <w:t xml:space="preserve"> ج1، ص189</w:t>
        </w:r>
        <w:r w:rsidR="00264D9C">
          <w:rPr>
            <w:rStyle w:val="Hyperlink"/>
            <w:rFonts w:hint="cs"/>
            <w:rtl/>
          </w:rPr>
          <w:t>.</w:t>
        </w:r>
      </w:hyperlink>
    </w:p>
  </w:footnote>
  <w:footnote w:id="5">
    <w:p w14:paraId="35B4DDEE" w14:textId="00DDFEC5" w:rsidR="00264D9C" w:rsidRPr="0010497D" w:rsidRDefault="0049498D" w:rsidP="00072B94">
      <w:pPr>
        <w:pStyle w:val="FootnoteText"/>
      </w:pPr>
      <w:r w:rsidRPr="0049498D">
        <w:footnoteRef/>
      </w:r>
      <w:r>
        <w:rPr>
          <w:rtl/>
        </w:rPr>
        <w:t>.</w:t>
      </w:r>
      <w:r w:rsidR="00264D9C" w:rsidRPr="0010497D">
        <w:rPr>
          <w:rtl/>
        </w:rPr>
        <w:t xml:space="preserve"> </w:t>
      </w:r>
      <w:hyperlink r:id="rId3" w:history="1">
        <w:r w:rsidR="00264D9C" w:rsidRPr="0010497D">
          <w:rPr>
            <w:rStyle w:val="Hyperlink"/>
            <w:rFonts w:hint="eastAsia"/>
            <w:rtl/>
          </w:rPr>
          <w:t>وسائل</w:t>
        </w:r>
        <w:r w:rsidR="00264D9C" w:rsidRPr="0010497D">
          <w:rPr>
            <w:rStyle w:val="Hyperlink"/>
            <w:rtl/>
          </w:rPr>
          <w:t xml:space="preserve"> الش</w:t>
        </w:r>
        <w:r w:rsidR="00264D9C" w:rsidRPr="0010497D">
          <w:rPr>
            <w:rStyle w:val="Hyperlink"/>
            <w:rFonts w:hint="cs"/>
            <w:rtl/>
          </w:rPr>
          <w:t>ی</w:t>
        </w:r>
        <w:r w:rsidR="00264D9C" w:rsidRPr="0010497D">
          <w:rPr>
            <w:rStyle w:val="Hyperlink"/>
            <w:rFonts w:hint="eastAsia"/>
            <w:rtl/>
          </w:rPr>
          <w:t>عة،</w:t>
        </w:r>
        <w:r w:rsidR="00264D9C" w:rsidRPr="0010497D">
          <w:rPr>
            <w:rStyle w:val="Hyperlink"/>
            <w:rtl/>
          </w:rPr>
          <w:t xml:space="preserve"> الش</w:t>
        </w:r>
        <w:r w:rsidR="00264D9C" w:rsidRPr="0010497D">
          <w:rPr>
            <w:rStyle w:val="Hyperlink"/>
            <w:rFonts w:hint="cs"/>
            <w:rtl/>
          </w:rPr>
          <w:t>ی</w:t>
        </w:r>
        <w:r w:rsidR="00264D9C" w:rsidRPr="0010497D">
          <w:rPr>
            <w:rStyle w:val="Hyperlink"/>
            <w:rFonts w:hint="eastAsia"/>
            <w:rtl/>
          </w:rPr>
          <w:t>خ</w:t>
        </w:r>
        <w:r w:rsidR="00264D9C" w:rsidRPr="0010497D">
          <w:rPr>
            <w:rStyle w:val="Hyperlink"/>
            <w:rtl/>
          </w:rPr>
          <w:t xml:space="preserve"> الحر العاملي، ج9، ص541، أبواب الأنفال و ما </w:t>
        </w:r>
        <w:r w:rsidR="00264D9C" w:rsidRPr="0010497D">
          <w:rPr>
            <w:rStyle w:val="Hyperlink"/>
            <w:rFonts w:hint="cs"/>
            <w:rtl/>
          </w:rPr>
          <w:t>ی</w:t>
        </w:r>
        <w:r w:rsidR="00264D9C" w:rsidRPr="0010497D">
          <w:rPr>
            <w:rStyle w:val="Hyperlink"/>
            <w:rFonts w:hint="eastAsia"/>
            <w:rtl/>
          </w:rPr>
          <w:t>ختص</w:t>
        </w:r>
        <w:r w:rsidR="00264D9C" w:rsidRPr="0010497D">
          <w:rPr>
            <w:rStyle w:val="Hyperlink"/>
            <w:rtl/>
          </w:rPr>
          <w:t xml:space="preserve"> بالإمام، باب3، ح7، ط آل البيت.</w:t>
        </w:r>
      </w:hyperlink>
    </w:p>
  </w:footnote>
  <w:footnote w:id="6">
    <w:p w14:paraId="01AD8A7E" w14:textId="547F5CB7" w:rsidR="00264D9C" w:rsidRPr="00264D9C" w:rsidRDefault="0049498D" w:rsidP="00264D9C">
      <w:pPr>
        <w:pStyle w:val="FootnoteText"/>
        <w:rPr>
          <w:rFonts w:hint="cs"/>
        </w:rPr>
      </w:pPr>
      <w:r w:rsidRPr="0049498D">
        <w:footnoteRef/>
      </w:r>
      <w:r>
        <w:rPr>
          <w:rtl/>
        </w:rPr>
        <w:t>.</w:t>
      </w:r>
      <w:r w:rsidR="00264D9C" w:rsidRPr="00264D9C">
        <w:rPr>
          <w:rtl/>
        </w:rPr>
        <w:t xml:space="preserve"> </w:t>
      </w:r>
      <w:hyperlink r:id="rId4" w:history="1">
        <w:r w:rsidR="00264D9C" w:rsidRPr="00264D9C">
          <w:rPr>
            <w:rStyle w:val="Hyperlink"/>
            <w:rtl/>
          </w:rPr>
          <w:t>اجود التقر</w:t>
        </w:r>
        <w:r w:rsidR="00264D9C" w:rsidRPr="00264D9C">
          <w:rPr>
            <w:rStyle w:val="Hyperlink"/>
            <w:rFonts w:hint="cs"/>
            <w:rtl/>
          </w:rPr>
          <w:t>ی</w:t>
        </w:r>
        <w:r w:rsidR="00264D9C" w:rsidRPr="00264D9C">
          <w:rPr>
            <w:rStyle w:val="Hyperlink"/>
            <w:rFonts w:hint="eastAsia"/>
            <w:rtl/>
          </w:rPr>
          <w:t>رات،</w:t>
        </w:r>
        <w:r w:rsidR="00264D9C" w:rsidRPr="00264D9C">
          <w:rPr>
            <w:rStyle w:val="Hyperlink"/>
            <w:rtl/>
          </w:rPr>
          <w:t xml:space="preserve"> نائ</w:t>
        </w:r>
        <w:r w:rsidR="00264D9C" w:rsidRPr="00264D9C">
          <w:rPr>
            <w:rStyle w:val="Hyperlink"/>
            <w:rFonts w:hint="cs"/>
            <w:rtl/>
          </w:rPr>
          <w:t>ی</w:t>
        </w:r>
        <w:r w:rsidR="00264D9C" w:rsidRPr="00264D9C">
          <w:rPr>
            <w:rStyle w:val="Hyperlink"/>
            <w:rFonts w:hint="eastAsia"/>
            <w:rtl/>
          </w:rPr>
          <w:t>ن</w:t>
        </w:r>
        <w:r w:rsidR="00264D9C" w:rsidRPr="00264D9C">
          <w:rPr>
            <w:rStyle w:val="Hyperlink"/>
            <w:rFonts w:hint="cs"/>
            <w:rtl/>
          </w:rPr>
          <w:t>ی</w:t>
        </w:r>
        <w:r w:rsidR="00264D9C" w:rsidRPr="00264D9C">
          <w:rPr>
            <w:rStyle w:val="Hyperlink"/>
            <w:rFonts w:hint="eastAsia"/>
            <w:rtl/>
          </w:rPr>
          <w:t>،</w:t>
        </w:r>
        <w:r w:rsidR="00264D9C" w:rsidRPr="00264D9C">
          <w:rPr>
            <w:rStyle w:val="Hyperlink"/>
            <w:rtl/>
          </w:rPr>
          <w:t xml:space="preserve"> ج1، ص404.</w:t>
        </w:r>
      </w:hyperlink>
    </w:p>
  </w:footnote>
  <w:footnote w:id="7">
    <w:p w14:paraId="4A623FE9" w14:textId="752F4F49" w:rsidR="00264D9C" w:rsidRPr="00A072D8" w:rsidRDefault="0049498D" w:rsidP="005F386C">
      <w:pPr>
        <w:pStyle w:val="FootnoteText"/>
      </w:pPr>
      <w:r w:rsidRPr="0049498D">
        <w:footnoteRef/>
      </w:r>
      <w:r>
        <w:rPr>
          <w:rtl/>
        </w:rPr>
        <w:t>.</w:t>
      </w:r>
      <w:r w:rsidR="00264D9C" w:rsidRPr="00A072D8">
        <w:rPr>
          <w:rtl/>
        </w:rPr>
        <w:t xml:space="preserve"> </w:t>
      </w:r>
      <w:hyperlink r:id="rId5" w:history="1">
        <w:r w:rsidR="00264D9C" w:rsidRPr="00A072D8">
          <w:rPr>
            <w:rStyle w:val="Hyperlink"/>
            <w:rtl/>
          </w:rPr>
          <w:t>وسائل الش</w:t>
        </w:r>
        <w:r w:rsidR="00264D9C" w:rsidRPr="00A072D8">
          <w:rPr>
            <w:rStyle w:val="Hyperlink"/>
            <w:rFonts w:hint="cs"/>
            <w:rtl/>
          </w:rPr>
          <w:t>ی</w:t>
        </w:r>
        <w:r w:rsidR="00264D9C" w:rsidRPr="00A072D8">
          <w:rPr>
            <w:rStyle w:val="Hyperlink"/>
            <w:rFonts w:hint="eastAsia"/>
            <w:rtl/>
          </w:rPr>
          <w:t>عة،</w:t>
        </w:r>
        <w:r w:rsidR="00264D9C" w:rsidRPr="00A072D8">
          <w:rPr>
            <w:rStyle w:val="Hyperlink"/>
            <w:rtl/>
          </w:rPr>
          <w:t xml:space="preserve"> الش</w:t>
        </w:r>
        <w:r w:rsidR="00264D9C" w:rsidRPr="00A072D8">
          <w:rPr>
            <w:rStyle w:val="Hyperlink"/>
            <w:rFonts w:hint="cs"/>
            <w:rtl/>
          </w:rPr>
          <w:t>ی</w:t>
        </w:r>
        <w:r w:rsidR="00264D9C" w:rsidRPr="00A072D8">
          <w:rPr>
            <w:rStyle w:val="Hyperlink"/>
            <w:rFonts w:hint="eastAsia"/>
            <w:rtl/>
          </w:rPr>
          <w:t>خ</w:t>
        </w:r>
        <w:r w:rsidR="00264D9C" w:rsidRPr="00A072D8">
          <w:rPr>
            <w:rStyle w:val="Hyperlink"/>
            <w:rtl/>
          </w:rPr>
          <w:t xml:space="preserve"> الحر العاملي، ج21، ص276، أبواب المهور، باب20، ح4، ط آل البيت.</w:t>
        </w:r>
      </w:hyperlink>
    </w:p>
  </w:footnote>
  <w:footnote w:id="8">
    <w:p w14:paraId="266954C5" w14:textId="61D2F7DD" w:rsidR="00264D9C" w:rsidRPr="00453208" w:rsidRDefault="0049498D" w:rsidP="0072459B">
      <w:pPr>
        <w:pStyle w:val="FootnoteText"/>
      </w:pPr>
      <w:r w:rsidRPr="0049498D">
        <w:footnoteRef/>
      </w:r>
      <w:r>
        <w:rPr>
          <w:rtl/>
        </w:rPr>
        <w:t>.</w:t>
      </w:r>
      <w:r w:rsidR="00264D9C" w:rsidRPr="00453208">
        <w:rPr>
          <w:rtl/>
        </w:rPr>
        <w:t xml:space="preserve"> </w:t>
      </w:r>
      <w:hyperlink r:id="rId6" w:history="1">
        <w:r w:rsidR="00264D9C" w:rsidRPr="00453208">
          <w:rPr>
            <w:rStyle w:val="Hyperlink"/>
            <w:rFonts w:hint="eastAsia"/>
            <w:rtl/>
          </w:rPr>
          <w:t>وسائل</w:t>
        </w:r>
        <w:r w:rsidR="00264D9C" w:rsidRPr="00453208">
          <w:rPr>
            <w:rStyle w:val="Hyperlink"/>
            <w:rtl/>
          </w:rPr>
          <w:t xml:space="preserve"> الش</w:t>
        </w:r>
        <w:r w:rsidR="00264D9C" w:rsidRPr="00453208">
          <w:rPr>
            <w:rStyle w:val="Hyperlink"/>
            <w:rFonts w:hint="cs"/>
            <w:rtl/>
          </w:rPr>
          <w:t>ی</w:t>
        </w:r>
        <w:r w:rsidR="00264D9C" w:rsidRPr="00453208">
          <w:rPr>
            <w:rStyle w:val="Hyperlink"/>
            <w:rFonts w:hint="eastAsia"/>
            <w:rtl/>
          </w:rPr>
          <w:t>عة،</w:t>
        </w:r>
        <w:r w:rsidR="00264D9C" w:rsidRPr="00453208">
          <w:rPr>
            <w:rStyle w:val="Hyperlink"/>
            <w:rtl/>
          </w:rPr>
          <w:t xml:space="preserve"> الش</w:t>
        </w:r>
        <w:r w:rsidR="00264D9C" w:rsidRPr="00453208">
          <w:rPr>
            <w:rStyle w:val="Hyperlink"/>
            <w:rFonts w:hint="cs"/>
            <w:rtl/>
          </w:rPr>
          <w:t>ی</w:t>
        </w:r>
        <w:r w:rsidR="00264D9C" w:rsidRPr="00453208">
          <w:rPr>
            <w:rStyle w:val="Hyperlink"/>
            <w:rFonts w:hint="eastAsia"/>
            <w:rtl/>
          </w:rPr>
          <w:t>خ</w:t>
        </w:r>
        <w:r w:rsidR="00264D9C" w:rsidRPr="00453208">
          <w:rPr>
            <w:rStyle w:val="Hyperlink"/>
            <w:rtl/>
          </w:rPr>
          <w:t xml:space="preserve"> الحر العاملي، ج17، ص224، أبواب ما </w:t>
        </w:r>
        <w:r w:rsidR="00264D9C" w:rsidRPr="00453208">
          <w:rPr>
            <w:rStyle w:val="Hyperlink"/>
            <w:rFonts w:hint="cs"/>
            <w:rtl/>
          </w:rPr>
          <w:t>ی</w:t>
        </w:r>
        <w:r w:rsidR="00264D9C" w:rsidRPr="00453208">
          <w:rPr>
            <w:rStyle w:val="Hyperlink"/>
            <w:rFonts w:hint="eastAsia"/>
            <w:rtl/>
          </w:rPr>
          <w:t>کتسب</w:t>
        </w:r>
        <w:r w:rsidR="00264D9C" w:rsidRPr="00453208">
          <w:rPr>
            <w:rStyle w:val="Hyperlink"/>
            <w:rtl/>
          </w:rPr>
          <w:t xml:space="preserve"> به، باب55، ح3، ط آل البيت.</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7BCB" w14:textId="77777777" w:rsidR="00264D9C" w:rsidRDefault="00264D9C">
    <w:pPr>
      <w:pStyle w:val="Header"/>
    </w:pPr>
  </w:p>
  <w:p w14:paraId="3384D471" w14:textId="77777777" w:rsidR="00264D9C" w:rsidRDefault="00264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E18E" w14:textId="77777777" w:rsidR="00264D9C" w:rsidRPr="001D2E9A" w:rsidRDefault="00264D9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57" w:name="BokNum"/>
    <w:bookmarkEnd w:id="57"/>
    <w:r>
      <w:rPr>
        <w:b/>
        <w:bCs/>
        <w:sz w:val="20"/>
        <w:szCs w:val="24"/>
        <w:rtl/>
      </w:rPr>
      <w:t>115</w:t>
    </w:r>
    <w:r>
      <w:rPr>
        <w:rFonts w:hint="cs"/>
        <w:b/>
        <w:bCs/>
        <w:sz w:val="20"/>
        <w:szCs w:val="24"/>
        <w:rtl/>
      </w:rPr>
      <w:tab/>
    </w:r>
    <w:r w:rsidRPr="00C32A7E">
      <w:rPr>
        <w:rFonts w:hint="cs"/>
        <w:b/>
        <w:bCs/>
        <w:color w:val="632423" w:themeColor="accent2" w:themeShade="80"/>
        <w:sz w:val="20"/>
        <w:szCs w:val="24"/>
        <w:rtl/>
      </w:rPr>
      <w:t xml:space="preserve">درس خارج </w:t>
    </w:r>
    <w:bookmarkStart w:id="58" w:name="Bokdars"/>
    <w:bookmarkEnd w:id="5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59" w:name="Bokostad"/>
    <w:bookmarkEnd w:id="5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60" w:name="BokTarikh"/>
    <w:bookmarkEnd w:id="60"/>
    <w:r>
      <w:rPr>
        <w:sz w:val="24"/>
        <w:szCs w:val="24"/>
        <w:rtl/>
      </w:rPr>
      <w:t>17 /2 /1401</w:t>
    </w:r>
  </w:p>
  <w:p w14:paraId="4F9ACB8B" w14:textId="77777777" w:rsidR="00264D9C" w:rsidRPr="00F16B53" w:rsidRDefault="00264D9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61" w:name="BokSabj"/>
    <w:bookmarkEnd w:id="61"/>
    <w:r>
      <w:rPr>
        <w:color w:val="000000" w:themeColor="text1"/>
        <w:sz w:val="24"/>
        <w:szCs w:val="24"/>
        <w:rtl/>
      </w:rPr>
      <w:t>نواه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62" w:name="Bokmoqarer"/>
    <w:bookmarkEnd w:id="62"/>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63" w:name="BokSabj2"/>
    <w:bookmarkEnd w:id="63"/>
    <w:r>
      <w:rPr>
        <w:sz w:val="24"/>
        <w:szCs w:val="24"/>
        <w:rtl/>
      </w:rPr>
      <w:t>اقتضاء النه</w:t>
    </w:r>
    <w:r>
      <w:rPr>
        <w:rFonts w:hint="cs"/>
        <w:sz w:val="24"/>
        <w:szCs w:val="24"/>
        <w:rtl/>
      </w:rPr>
      <w:t>ی</w:t>
    </w:r>
    <w:r>
      <w:rPr>
        <w:sz w:val="24"/>
        <w:szCs w:val="24"/>
        <w:rtl/>
      </w:rPr>
      <w:t xml:space="preserve"> للفساد</w:t>
    </w:r>
  </w:p>
  <w:p w14:paraId="007F6DDD" w14:textId="77777777" w:rsidR="00264D9C" w:rsidRDefault="00264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11FF"/>
    <w:rsid w:val="00025777"/>
    <w:rsid w:val="00025B70"/>
    <w:rsid w:val="00025BF5"/>
    <w:rsid w:val="000353D7"/>
    <w:rsid w:val="000444B1"/>
    <w:rsid w:val="00055496"/>
    <w:rsid w:val="00072B94"/>
    <w:rsid w:val="00080A41"/>
    <w:rsid w:val="0008299B"/>
    <w:rsid w:val="000913AA"/>
    <w:rsid w:val="00094847"/>
    <w:rsid w:val="00096C63"/>
    <w:rsid w:val="000B5DB5"/>
    <w:rsid w:val="000B6503"/>
    <w:rsid w:val="000C2635"/>
    <w:rsid w:val="000C3947"/>
    <w:rsid w:val="000D2A37"/>
    <w:rsid w:val="000D30E9"/>
    <w:rsid w:val="000D6818"/>
    <w:rsid w:val="000E335E"/>
    <w:rsid w:val="000F16CF"/>
    <w:rsid w:val="000F5BAC"/>
    <w:rsid w:val="00102585"/>
    <w:rsid w:val="0010395C"/>
    <w:rsid w:val="00114AB7"/>
    <w:rsid w:val="00116B2B"/>
    <w:rsid w:val="00117C71"/>
    <w:rsid w:val="00124E3D"/>
    <w:rsid w:val="00127E95"/>
    <w:rsid w:val="00130659"/>
    <w:rsid w:val="00133FFB"/>
    <w:rsid w:val="001347C7"/>
    <w:rsid w:val="001356B0"/>
    <w:rsid w:val="00142A48"/>
    <w:rsid w:val="00144CA1"/>
    <w:rsid w:val="00151937"/>
    <w:rsid w:val="00172371"/>
    <w:rsid w:val="00181844"/>
    <w:rsid w:val="001837E9"/>
    <w:rsid w:val="00187DFA"/>
    <w:rsid w:val="001A1BC1"/>
    <w:rsid w:val="001A1EA5"/>
    <w:rsid w:val="001A2574"/>
    <w:rsid w:val="001A27D7"/>
    <w:rsid w:val="001A294E"/>
    <w:rsid w:val="001A4ED8"/>
    <w:rsid w:val="001B2488"/>
    <w:rsid w:val="001B6799"/>
    <w:rsid w:val="001C1362"/>
    <w:rsid w:val="001C5AD8"/>
    <w:rsid w:val="001D2E9A"/>
    <w:rsid w:val="001D540C"/>
    <w:rsid w:val="001D5458"/>
    <w:rsid w:val="001D597F"/>
    <w:rsid w:val="001E3FD4"/>
    <w:rsid w:val="001F5C43"/>
    <w:rsid w:val="0020241A"/>
    <w:rsid w:val="00203821"/>
    <w:rsid w:val="00203E9C"/>
    <w:rsid w:val="00204354"/>
    <w:rsid w:val="00211632"/>
    <w:rsid w:val="0021630D"/>
    <w:rsid w:val="0024121B"/>
    <w:rsid w:val="00243FCF"/>
    <w:rsid w:val="00247D2F"/>
    <w:rsid w:val="00253269"/>
    <w:rsid w:val="00256560"/>
    <w:rsid w:val="00256E42"/>
    <w:rsid w:val="00257650"/>
    <w:rsid w:val="00264D9C"/>
    <w:rsid w:val="00264F79"/>
    <w:rsid w:val="0027605E"/>
    <w:rsid w:val="00276334"/>
    <w:rsid w:val="00281E00"/>
    <w:rsid w:val="00294A34"/>
    <w:rsid w:val="00294A52"/>
    <w:rsid w:val="002B26A0"/>
    <w:rsid w:val="002B575F"/>
    <w:rsid w:val="002B729B"/>
    <w:rsid w:val="002C23B5"/>
    <w:rsid w:val="002C30B3"/>
    <w:rsid w:val="002C53A2"/>
    <w:rsid w:val="002D0040"/>
    <w:rsid w:val="002D1183"/>
    <w:rsid w:val="002D2FA8"/>
    <w:rsid w:val="002E1506"/>
    <w:rsid w:val="002E220F"/>
    <w:rsid w:val="002E593D"/>
    <w:rsid w:val="002E5F16"/>
    <w:rsid w:val="00305C5D"/>
    <w:rsid w:val="00307311"/>
    <w:rsid w:val="0032100F"/>
    <w:rsid w:val="0033402C"/>
    <w:rsid w:val="00340521"/>
    <w:rsid w:val="00345C73"/>
    <w:rsid w:val="00354A99"/>
    <w:rsid w:val="00354B54"/>
    <w:rsid w:val="00360311"/>
    <w:rsid w:val="00361922"/>
    <w:rsid w:val="0037339B"/>
    <w:rsid w:val="00386C11"/>
    <w:rsid w:val="00392753"/>
    <w:rsid w:val="00397466"/>
    <w:rsid w:val="003A05C5"/>
    <w:rsid w:val="003A6148"/>
    <w:rsid w:val="003B4F1D"/>
    <w:rsid w:val="003C33F6"/>
    <w:rsid w:val="003C3D2E"/>
    <w:rsid w:val="003C416F"/>
    <w:rsid w:val="003C43A5"/>
    <w:rsid w:val="003D6068"/>
    <w:rsid w:val="003E1C5C"/>
    <w:rsid w:val="003E6650"/>
    <w:rsid w:val="003F5B46"/>
    <w:rsid w:val="003F7646"/>
    <w:rsid w:val="00401363"/>
    <w:rsid w:val="00402E47"/>
    <w:rsid w:val="004171A8"/>
    <w:rsid w:val="00425015"/>
    <w:rsid w:val="00430994"/>
    <w:rsid w:val="00441B6D"/>
    <w:rsid w:val="004556EF"/>
    <w:rsid w:val="00462B07"/>
    <w:rsid w:val="00465BD2"/>
    <w:rsid w:val="004715C8"/>
    <w:rsid w:val="00475039"/>
    <w:rsid w:val="00481C31"/>
    <w:rsid w:val="00482FC1"/>
    <w:rsid w:val="00483027"/>
    <w:rsid w:val="00484710"/>
    <w:rsid w:val="004871AA"/>
    <w:rsid w:val="004918D7"/>
    <w:rsid w:val="004926E1"/>
    <w:rsid w:val="0049498D"/>
    <w:rsid w:val="004A2FEA"/>
    <w:rsid w:val="004D2DD7"/>
    <w:rsid w:val="004D75C5"/>
    <w:rsid w:val="004E2186"/>
    <w:rsid w:val="004E66FB"/>
    <w:rsid w:val="004F40EA"/>
    <w:rsid w:val="004F470A"/>
    <w:rsid w:val="004F4C59"/>
    <w:rsid w:val="00500C8F"/>
    <w:rsid w:val="00501909"/>
    <w:rsid w:val="00502253"/>
    <w:rsid w:val="00503458"/>
    <w:rsid w:val="00503920"/>
    <w:rsid w:val="00506C93"/>
    <w:rsid w:val="00507BBB"/>
    <w:rsid w:val="005128DF"/>
    <w:rsid w:val="0051592A"/>
    <w:rsid w:val="005206FE"/>
    <w:rsid w:val="005257ED"/>
    <w:rsid w:val="005306F8"/>
    <w:rsid w:val="0054023D"/>
    <w:rsid w:val="005426BF"/>
    <w:rsid w:val="0056213C"/>
    <w:rsid w:val="00580C24"/>
    <w:rsid w:val="00585FC6"/>
    <w:rsid w:val="005922E7"/>
    <w:rsid w:val="005968EF"/>
    <w:rsid w:val="00596C1E"/>
    <w:rsid w:val="005A2E26"/>
    <w:rsid w:val="005B7BCA"/>
    <w:rsid w:val="005C0DAE"/>
    <w:rsid w:val="005C188E"/>
    <w:rsid w:val="005D2349"/>
    <w:rsid w:val="005D5F4E"/>
    <w:rsid w:val="005E1B60"/>
    <w:rsid w:val="005E3E90"/>
    <w:rsid w:val="005E5507"/>
    <w:rsid w:val="005E607B"/>
    <w:rsid w:val="005F0A8D"/>
    <w:rsid w:val="005F386C"/>
    <w:rsid w:val="00601229"/>
    <w:rsid w:val="00603B67"/>
    <w:rsid w:val="006162A2"/>
    <w:rsid w:val="006240DA"/>
    <w:rsid w:val="006276B5"/>
    <w:rsid w:val="0063256E"/>
    <w:rsid w:val="00633F04"/>
    <w:rsid w:val="00635219"/>
    <w:rsid w:val="00635EC0"/>
    <w:rsid w:val="00640B58"/>
    <w:rsid w:val="00651B02"/>
    <w:rsid w:val="00651B19"/>
    <w:rsid w:val="0065730B"/>
    <w:rsid w:val="00660A29"/>
    <w:rsid w:val="006623BF"/>
    <w:rsid w:val="00664C71"/>
    <w:rsid w:val="006739C7"/>
    <w:rsid w:val="00695519"/>
    <w:rsid w:val="006A4134"/>
    <w:rsid w:val="006A5DDA"/>
    <w:rsid w:val="006A6701"/>
    <w:rsid w:val="006B0A79"/>
    <w:rsid w:val="006B21F4"/>
    <w:rsid w:val="006B25EC"/>
    <w:rsid w:val="006B3753"/>
    <w:rsid w:val="006B7AD6"/>
    <w:rsid w:val="006C50FD"/>
    <w:rsid w:val="006D1AF9"/>
    <w:rsid w:val="006D1DD4"/>
    <w:rsid w:val="006D4014"/>
    <w:rsid w:val="006D44C1"/>
    <w:rsid w:val="006E5651"/>
    <w:rsid w:val="006E5B85"/>
    <w:rsid w:val="006F026A"/>
    <w:rsid w:val="0070265B"/>
    <w:rsid w:val="00704813"/>
    <w:rsid w:val="00717538"/>
    <w:rsid w:val="00722447"/>
    <w:rsid w:val="0072290D"/>
    <w:rsid w:val="00723D6D"/>
    <w:rsid w:val="00724537"/>
    <w:rsid w:val="0072459B"/>
    <w:rsid w:val="00731724"/>
    <w:rsid w:val="0073474B"/>
    <w:rsid w:val="00735511"/>
    <w:rsid w:val="00735C58"/>
    <w:rsid w:val="00737208"/>
    <w:rsid w:val="00744DE6"/>
    <w:rsid w:val="00762452"/>
    <w:rsid w:val="007639E0"/>
    <w:rsid w:val="007701A9"/>
    <w:rsid w:val="00775507"/>
    <w:rsid w:val="00783473"/>
    <w:rsid w:val="0078594B"/>
    <w:rsid w:val="007924A8"/>
    <w:rsid w:val="00795E02"/>
    <w:rsid w:val="007979D0"/>
    <w:rsid w:val="007A4E18"/>
    <w:rsid w:val="007A7B8C"/>
    <w:rsid w:val="007B0646"/>
    <w:rsid w:val="007B0701"/>
    <w:rsid w:val="007C6D9E"/>
    <w:rsid w:val="007D1C43"/>
    <w:rsid w:val="007D6C53"/>
    <w:rsid w:val="007E1564"/>
    <w:rsid w:val="007E1E87"/>
    <w:rsid w:val="007E5B3F"/>
    <w:rsid w:val="007F2257"/>
    <w:rsid w:val="0080091D"/>
    <w:rsid w:val="00804108"/>
    <w:rsid w:val="00804FC4"/>
    <w:rsid w:val="00816367"/>
    <w:rsid w:val="00816A0B"/>
    <w:rsid w:val="00821E26"/>
    <w:rsid w:val="00824B22"/>
    <w:rsid w:val="00830C53"/>
    <w:rsid w:val="00837FAA"/>
    <w:rsid w:val="00841F77"/>
    <w:rsid w:val="00847DCC"/>
    <w:rsid w:val="00847E15"/>
    <w:rsid w:val="0085276D"/>
    <w:rsid w:val="00856471"/>
    <w:rsid w:val="00863390"/>
    <w:rsid w:val="0086385C"/>
    <w:rsid w:val="00871916"/>
    <w:rsid w:val="008771FA"/>
    <w:rsid w:val="008956DD"/>
    <w:rsid w:val="008A510E"/>
    <w:rsid w:val="008A522A"/>
    <w:rsid w:val="008B4464"/>
    <w:rsid w:val="008B50DF"/>
    <w:rsid w:val="008B750B"/>
    <w:rsid w:val="008C3162"/>
    <w:rsid w:val="008C3C38"/>
    <w:rsid w:val="008D1F14"/>
    <w:rsid w:val="008E21AB"/>
    <w:rsid w:val="008E3924"/>
    <w:rsid w:val="008F13F7"/>
    <w:rsid w:val="008F5B4D"/>
    <w:rsid w:val="00904960"/>
    <w:rsid w:val="00907425"/>
    <w:rsid w:val="00923C34"/>
    <w:rsid w:val="00924152"/>
    <w:rsid w:val="0092513D"/>
    <w:rsid w:val="00927A9F"/>
    <w:rsid w:val="00931044"/>
    <w:rsid w:val="009335CC"/>
    <w:rsid w:val="00935A55"/>
    <w:rsid w:val="00941CEB"/>
    <w:rsid w:val="009442DC"/>
    <w:rsid w:val="0094720F"/>
    <w:rsid w:val="00953B28"/>
    <w:rsid w:val="00954322"/>
    <w:rsid w:val="00957CAA"/>
    <w:rsid w:val="00962821"/>
    <w:rsid w:val="0096778A"/>
    <w:rsid w:val="00977656"/>
    <w:rsid w:val="00982ECD"/>
    <w:rsid w:val="009846A7"/>
    <w:rsid w:val="0098794D"/>
    <w:rsid w:val="0099497B"/>
    <w:rsid w:val="0099654B"/>
    <w:rsid w:val="009A43BA"/>
    <w:rsid w:val="009B0358"/>
    <w:rsid w:val="009B0D05"/>
    <w:rsid w:val="009B4CA6"/>
    <w:rsid w:val="009B77F3"/>
    <w:rsid w:val="009B79F8"/>
    <w:rsid w:val="009C66D5"/>
    <w:rsid w:val="009D13FD"/>
    <w:rsid w:val="009D266A"/>
    <w:rsid w:val="009F7E07"/>
    <w:rsid w:val="00A01522"/>
    <w:rsid w:val="00A10A11"/>
    <w:rsid w:val="00A13C6A"/>
    <w:rsid w:val="00A17B09"/>
    <w:rsid w:val="00A4250E"/>
    <w:rsid w:val="00A457C6"/>
    <w:rsid w:val="00A46AD0"/>
    <w:rsid w:val="00A47063"/>
    <w:rsid w:val="00A473A8"/>
    <w:rsid w:val="00A513F0"/>
    <w:rsid w:val="00A557EB"/>
    <w:rsid w:val="00A61AC8"/>
    <w:rsid w:val="00A6366F"/>
    <w:rsid w:val="00A65D4C"/>
    <w:rsid w:val="00A70512"/>
    <w:rsid w:val="00A823BA"/>
    <w:rsid w:val="00A8553C"/>
    <w:rsid w:val="00AA1F60"/>
    <w:rsid w:val="00AA40D7"/>
    <w:rsid w:val="00AB5F7D"/>
    <w:rsid w:val="00AC0C50"/>
    <w:rsid w:val="00AC6FE2"/>
    <w:rsid w:val="00AF3925"/>
    <w:rsid w:val="00B1296B"/>
    <w:rsid w:val="00B2292F"/>
    <w:rsid w:val="00B43169"/>
    <w:rsid w:val="00B501A8"/>
    <w:rsid w:val="00B507F5"/>
    <w:rsid w:val="00B52900"/>
    <w:rsid w:val="00B55AE4"/>
    <w:rsid w:val="00B70B46"/>
    <w:rsid w:val="00B739B0"/>
    <w:rsid w:val="00B75ADD"/>
    <w:rsid w:val="00B810D8"/>
    <w:rsid w:val="00B814A3"/>
    <w:rsid w:val="00B82DEA"/>
    <w:rsid w:val="00B878C9"/>
    <w:rsid w:val="00B94078"/>
    <w:rsid w:val="00B96F38"/>
    <w:rsid w:val="00BC716B"/>
    <w:rsid w:val="00BD0E74"/>
    <w:rsid w:val="00BD5F8C"/>
    <w:rsid w:val="00BD7C60"/>
    <w:rsid w:val="00BE29DD"/>
    <w:rsid w:val="00C06461"/>
    <w:rsid w:val="00C066AF"/>
    <w:rsid w:val="00C10E06"/>
    <w:rsid w:val="00C145B8"/>
    <w:rsid w:val="00C2438F"/>
    <w:rsid w:val="00C31AF0"/>
    <w:rsid w:val="00C32A7E"/>
    <w:rsid w:val="00C34F28"/>
    <w:rsid w:val="00C368DF"/>
    <w:rsid w:val="00C368F2"/>
    <w:rsid w:val="00C442C5"/>
    <w:rsid w:val="00C57B5C"/>
    <w:rsid w:val="00C57C7C"/>
    <w:rsid w:val="00C61049"/>
    <w:rsid w:val="00C63FFE"/>
    <w:rsid w:val="00C643AC"/>
    <w:rsid w:val="00C91EB6"/>
    <w:rsid w:val="00C95EA7"/>
    <w:rsid w:val="00CA10B0"/>
    <w:rsid w:val="00CA2F8E"/>
    <w:rsid w:val="00CA3EE2"/>
    <w:rsid w:val="00CA4B9E"/>
    <w:rsid w:val="00CA640C"/>
    <w:rsid w:val="00CA7FD5"/>
    <w:rsid w:val="00CB3287"/>
    <w:rsid w:val="00CB33E2"/>
    <w:rsid w:val="00CB4E68"/>
    <w:rsid w:val="00CC1CC6"/>
    <w:rsid w:val="00CC2733"/>
    <w:rsid w:val="00CD0050"/>
    <w:rsid w:val="00CE7481"/>
    <w:rsid w:val="00CF0A8F"/>
    <w:rsid w:val="00CF5067"/>
    <w:rsid w:val="00D048CE"/>
    <w:rsid w:val="00D10998"/>
    <w:rsid w:val="00D12087"/>
    <w:rsid w:val="00D13B7A"/>
    <w:rsid w:val="00D15CBD"/>
    <w:rsid w:val="00D221CB"/>
    <w:rsid w:val="00D23391"/>
    <w:rsid w:val="00D2788E"/>
    <w:rsid w:val="00D27A75"/>
    <w:rsid w:val="00D31805"/>
    <w:rsid w:val="00D43D50"/>
    <w:rsid w:val="00D513D6"/>
    <w:rsid w:val="00D552B9"/>
    <w:rsid w:val="00D6114C"/>
    <w:rsid w:val="00D735B2"/>
    <w:rsid w:val="00D74021"/>
    <w:rsid w:val="00D76116"/>
    <w:rsid w:val="00D76D01"/>
    <w:rsid w:val="00D828D8"/>
    <w:rsid w:val="00D85775"/>
    <w:rsid w:val="00D91458"/>
    <w:rsid w:val="00D922A9"/>
    <w:rsid w:val="00D9394A"/>
    <w:rsid w:val="00DB0992"/>
    <w:rsid w:val="00DB0CBB"/>
    <w:rsid w:val="00DB67CC"/>
    <w:rsid w:val="00DC3783"/>
    <w:rsid w:val="00DD73B9"/>
    <w:rsid w:val="00DE1070"/>
    <w:rsid w:val="00E00219"/>
    <w:rsid w:val="00E0316B"/>
    <w:rsid w:val="00E1108E"/>
    <w:rsid w:val="00E25E10"/>
    <w:rsid w:val="00E50B41"/>
    <w:rsid w:val="00E5219B"/>
    <w:rsid w:val="00E52D07"/>
    <w:rsid w:val="00E5518B"/>
    <w:rsid w:val="00E56F97"/>
    <w:rsid w:val="00E609FE"/>
    <w:rsid w:val="00E630BE"/>
    <w:rsid w:val="00E670A5"/>
    <w:rsid w:val="00E75920"/>
    <w:rsid w:val="00E80D96"/>
    <w:rsid w:val="00E871FA"/>
    <w:rsid w:val="00E936A4"/>
    <w:rsid w:val="00E954BB"/>
    <w:rsid w:val="00EA45E7"/>
    <w:rsid w:val="00EA46F9"/>
    <w:rsid w:val="00EB78E3"/>
    <w:rsid w:val="00EB7BE3"/>
    <w:rsid w:val="00EC1C4B"/>
    <w:rsid w:val="00EC735A"/>
    <w:rsid w:val="00ED5F38"/>
    <w:rsid w:val="00EF27FE"/>
    <w:rsid w:val="00F07FB6"/>
    <w:rsid w:val="00F149D0"/>
    <w:rsid w:val="00F16B53"/>
    <w:rsid w:val="00F25ECD"/>
    <w:rsid w:val="00F31714"/>
    <w:rsid w:val="00F318BE"/>
    <w:rsid w:val="00F33297"/>
    <w:rsid w:val="00F343FB"/>
    <w:rsid w:val="00F359FE"/>
    <w:rsid w:val="00F42159"/>
    <w:rsid w:val="00F4256E"/>
    <w:rsid w:val="00F42EE1"/>
    <w:rsid w:val="00F43250"/>
    <w:rsid w:val="00F44C67"/>
    <w:rsid w:val="00F60F1F"/>
    <w:rsid w:val="00F64141"/>
    <w:rsid w:val="00F67508"/>
    <w:rsid w:val="00F71FC9"/>
    <w:rsid w:val="00F73B48"/>
    <w:rsid w:val="00F74F51"/>
    <w:rsid w:val="00F842AD"/>
    <w:rsid w:val="00F914EB"/>
    <w:rsid w:val="00F91B85"/>
    <w:rsid w:val="00F938E7"/>
    <w:rsid w:val="00FA070E"/>
    <w:rsid w:val="00FA3B17"/>
    <w:rsid w:val="00FA5E8D"/>
    <w:rsid w:val="00FA5F3D"/>
    <w:rsid w:val="00FB399E"/>
    <w:rsid w:val="00FB7F50"/>
    <w:rsid w:val="00FC2A85"/>
    <w:rsid w:val="00FC40AF"/>
    <w:rsid w:val="00FC517D"/>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F068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264D9C"/>
    <w:rPr>
      <w:color w:val="800080" w:themeColor="followedHyperlink"/>
      <w:u w:val="single"/>
    </w:rPr>
  </w:style>
  <w:style w:type="character" w:styleId="UnresolvedMention">
    <w:name w:val="Unresolved Mention"/>
    <w:basedOn w:val="DefaultParagraphFont"/>
    <w:uiPriority w:val="99"/>
    <w:semiHidden/>
    <w:unhideWhenUsed/>
    <w:rsid w:val="0026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277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3583496">
      <w:bodyDiv w:val="1"/>
      <w:marLeft w:val="0"/>
      <w:marRight w:val="0"/>
      <w:marTop w:val="0"/>
      <w:marBottom w:val="0"/>
      <w:divBdr>
        <w:top w:val="none" w:sz="0" w:space="0" w:color="auto"/>
        <w:left w:val="none" w:sz="0" w:space="0" w:color="auto"/>
        <w:bottom w:val="none" w:sz="0" w:space="0" w:color="auto"/>
        <w:right w:val="none" w:sz="0" w:space="0" w:color="auto"/>
      </w:divBdr>
    </w:div>
    <w:div w:id="77891164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751277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78736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9/541/&#1604;&#1575;&#1581;&#1583;%20&#1740;&#1578;&#1589;&#1585;&#1601;" TargetMode="External"/><Relationship Id="rId2" Type="http://schemas.openxmlformats.org/officeDocument/2006/relationships/hyperlink" Target="http://lib.eshia.ir/27004/1/189/&#1608;&#1575;&#1604;&#1578;&#1581;&#1602;&#1740;&#1602;%20&#1575;&#1604;&#1605;&#1587;&#1576;&#1576;%20&#1575;&#1604;&#1578;&#1587;&#1576;&#1740;&#1576;" TargetMode="External"/><Relationship Id="rId1" Type="http://schemas.openxmlformats.org/officeDocument/2006/relationships/hyperlink" Target="http://lib.eshia.ir/11025/17/448/&#1606;&#1607;&#1740;%20&#1576;&#1740;&#1593;%20&#1575;&#1604;&#1594;&#1585;&#1585;" TargetMode="External"/><Relationship Id="rId6" Type="http://schemas.openxmlformats.org/officeDocument/2006/relationships/hyperlink" Target="http://lib.eshia.ir/11025/17/224/&#1575;&#1604;&#1582;&#1605;&#1585;%20&#1608;&#1576;&#1575;&#1740;&#1593;&#1607;&#1575;%20&#1608;&#1605;&#1588;&#1578;&#1585;&#1740;&#1607;&#1575;" TargetMode="External"/><Relationship Id="rId5" Type="http://schemas.openxmlformats.org/officeDocument/2006/relationships/hyperlink" Target="http://lib.eshia.ir/11025/21/276/&#1575;&#1604;&#1605;&#1572;&#1605;&#1606;&#1608;&#1606;%20&#1593;&#1606;&#1583;%20&#1588;&#1585;&#1608;&#1591;&#1607;&#1605;" TargetMode="External"/><Relationship Id="rId4" Type="http://schemas.openxmlformats.org/officeDocument/2006/relationships/hyperlink" Target="http://lib.eshia.ir/10057/1/404/&#1575;&#1604;&#1604;&#1607;&#1608;%20&#1575;&#1604;&#1602;&#1605;&#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1380</TotalTime>
  <Pages>8</Pages>
  <Words>2203</Words>
  <Characters>12561</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112</cp:revision>
  <dcterms:created xsi:type="dcterms:W3CDTF">2022-05-06T18:59:00Z</dcterms:created>
  <dcterms:modified xsi:type="dcterms:W3CDTF">2022-05-08T01:50:00Z</dcterms:modified>
  <cp:contentStatus>ویرایش 2.5</cp:contentStatus>
  <cp:version>2.7</cp:version>
</cp:coreProperties>
</file>