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276F2D">
      <w:pPr>
        <w:jc w:val="center"/>
        <w:rPr>
          <w:rtl/>
        </w:rPr>
      </w:pPr>
      <w:bookmarkStart w:id="0" w:name="_GoBack"/>
      <w:r>
        <w:rPr>
          <w:rFonts w:hint="cs"/>
          <w:noProof/>
          <w:rtl/>
        </w:rPr>
        <w:drawing>
          <wp:inline distT="0" distB="0" distL="0" distR="0" wp14:anchorId="7AAAD30E" wp14:editId="066FABFD">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4B568A" w:rsidRPr="004B568A" w:rsidRDefault="004B568A" w:rsidP="00276F2D">
      <w:pPr>
        <w:pStyle w:val="TOC1"/>
        <w:jc w:val="both"/>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7059600" w:history="1">
        <w:r w:rsidRPr="004B568A">
          <w:rPr>
            <w:rStyle w:val="Hyperlink"/>
            <w:noProof/>
            <w:rtl/>
          </w:rPr>
          <w:t>د: بررس</w:t>
        </w:r>
        <w:r w:rsidRPr="004B568A">
          <w:rPr>
            <w:rStyle w:val="Hyperlink"/>
            <w:rFonts w:hint="cs"/>
            <w:noProof/>
            <w:rtl/>
          </w:rPr>
          <w:t>ی</w:t>
        </w:r>
        <w:r w:rsidRPr="004B568A">
          <w:rPr>
            <w:rStyle w:val="Hyperlink"/>
            <w:noProof/>
            <w:rtl/>
          </w:rPr>
          <w:t xml:space="preserve"> دلالت ماده امر  بر وجوب</w:t>
        </w:r>
        <w:r w:rsidRPr="004B568A">
          <w:rPr>
            <w:noProof/>
            <w:webHidden/>
            <w:rtl/>
          </w:rPr>
          <w:tab/>
        </w:r>
        <w:r w:rsidRPr="004B568A">
          <w:rPr>
            <w:rStyle w:val="Hyperlink"/>
            <w:noProof/>
            <w:rtl/>
          </w:rPr>
          <w:fldChar w:fldCharType="begin"/>
        </w:r>
        <w:r w:rsidRPr="004B568A">
          <w:rPr>
            <w:noProof/>
            <w:webHidden/>
            <w:rtl/>
          </w:rPr>
          <w:instrText xml:space="preserve"> </w:instrText>
        </w:r>
        <w:r w:rsidRPr="004B568A">
          <w:rPr>
            <w:noProof/>
            <w:webHidden/>
          </w:rPr>
          <w:instrText>PAGEREF</w:instrText>
        </w:r>
        <w:r w:rsidRPr="004B568A">
          <w:rPr>
            <w:noProof/>
            <w:webHidden/>
            <w:rtl/>
          </w:rPr>
          <w:instrText xml:space="preserve"> _</w:instrText>
        </w:r>
        <w:r w:rsidRPr="004B568A">
          <w:rPr>
            <w:noProof/>
            <w:webHidden/>
          </w:rPr>
          <w:instrText>Toc37059600 \h</w:instrText>
        </w:r>
        <w:r w:rsidRPr="004B568A">
          <w:rPr>
            <w:noProof/>
            <w:webHidden/>
            <w:rtl/>
          </w:rPr>
          <w:instrText xml:space="preserve"> </w:instrText>
        </w:r>
        <w:r w:rsidRPr="004B568A">
          <w:rPr>
            <w:rStyle w:val="Hyperlink"/>
            <w:noProof/>
            <w:rtl/>
          </w:rPr>
        </w:r>
        <w:r w:rsidRPr="004B568A">
          <w:rPr>
            <w:rStyle w:val="Hyperlink"/>
            <w:noProof/>
            <w:rtl/>
          </w:rPr>
          <w:fldChar w:fldCharType="separate"/>
        </w:r>
        <w:r w:rsidR="006810FC">
          <w:rPr>
            <w:noProof/>
            <w:webHidden/>
            <w:rtl/>
          </w:rPr>
          <w:t>1</w:t>
        </w:r>
        <w:r w:rsidRPr="004B568A">
          <w:rPr>
            <w:rStyle w:val="Hyperlink"/>
            <w:noProof/>
            <w:rtl/>
          </w:rPr>
          <w:fldChar w:fldCharType="end"/>
        </w:r>
      </w:hyperlink>
    </w:p>
    <w:p w:rsidR="004B568A" w:rsidRPr="004B568A" w:rsidRDefault="004B568A" w:rsidP="00276F2D">
      <w:pPr>
        <w:pStyle w:val="TOC2"/>
        <w:tabs>
          <w:tab w:val="right" w:leader="dot" w:pos="10194"/>
        </w:tabs>
        <w:jc w:val="both"/>
        <w:rPr>
          <w:rFonts w:asciiTheme="minorHAnsi" w:eastAsiaTheme="minorEastAsia" w:hAnsiTheme="minorHAnsi" w:cstheme="minorBidi"/>
          <w:bCs w:val="0"/>
          <w:noProof/>
          <w:color w:val="auto"/>
          <w:szCs w:val="22"/>
          <w:rtl/>
        </w:rPr>
      </w:pPr>
      <w:hyperlink w:anchor="_Toc37059601" w:history="1">
        <w:r w:rsidRPr="004B568A">
          <w:rPr>
            <w:rStyle w:val="Hyperlink"/>
            <w:noProof/>
            <w:rtl/>
          </w:rPr>
          <w:t>اقوال</w:t>
        </w:r>
        <w:r w:rsidRPr="004B568A">
          <w:rPr>
            <w:noProof/>
            <w:webHidden/>
            <w:rtl/>
          </w:rPr>
          <w:tab/>
        </w:r>
        <w:r w:rsidRPr="004B568A">
          <w:rPr>
            <w:rStyle w:val="Hyperlink"/>
            <w:noProof/>
            <w:rtl/>
          </w:rPr>
          <w:fldChar w:fldCharType="begin"/>
        </w:r>
        <w:r w:rsidRPr="004B568A">
          <w:rPr>
            <w:noProof/>
            <w:webHidden/>
            <w:rtl/>
          </w:rPr>
          <w:instrText xml:space="preserve"> </w:instrText>
        </w:r>
        <w:r w:rsidRPr="004B568A">
          <w:rPr>
            <w:noProof/>
            <w:webHidden/>
          </w:rPr>
          <w:instrText>PAGEREF</w:instrText>
        </w:r>
        <w:r w:rsidRPr="004B568A">
          <w:rPr>
            <w:noProof/>
            <w:webHidden/>
            <w:rtl/>
          </w:rPr>
          <w:instrText xml:space="preserve"> _</w:instrText>
        </w:r>
        <w:r w:rsidRPr="004B568A">
          <w:rPr>
            <w:noProof/>
            <w:webHidden/>
          </w:rPr>
          <w:instrText>Toc37059601 \h</w:instrText>
        </w:r>
        <w:r w:rsidRPr="004B568A">
          <w:rPr>
            <w:noProof/>
            <w:webHidden/>
            <w:rtl/>
          </w:rPr>
          <w:instrText xml:space="preserve"> </w:instrText>
        </w:r>
        <w:r w:rsidRPr="004B568A">
          <w:rPr>
            <w:rStyle w:val="Hyperlink"/>
            <w:noProof/>
            <w:rtl/>
          </w:rPr>
        </w:r>
        <w:r w:rsidRPr="004B568A">
          <w:rPr>
            <w:rStyle w:val="Hyperlink"/>
            <w:noProof/>
            <w:rtl/>
          </w:rPr>
          <w:fldChar w:fldCharType="separate"/>
        </w:r>
        <w:r w:rsidR="006810FC">
          <w:rPr>
            <w:noProof/>
            <w:webHidden/>
            <w:rtl/>
          </w:rPr>
          <w:t>1</w:t>
        </w:r>
        <w:r w:rsidRPr="004B568A">
          <w:rPr>
            <w:rStyle w:val="Hyperlink"/>
            <w:noProof/>
            <w:rtl/>
          </w:rPr>
          <w:fldChar w:fldCharType="end"/>
        </w:r>
      </w:hyperlink>
    </w:p>
    <w:p w:rsidR="004B568A" w:rsidRPr="004B568A" w:rsidRDefault="004B568A" w:rsidP="00276F2D">
      <w:pPr>
        <w:pStyle w:val="TOC3"/>
        <w:tabs>
          <w:tab w:val="right" w:leader="dot" w:pos="10194"/>
        </w:tabs>
        <w:jc w:val="both"/>
        <w:rPr>
          <w:rFonts w:asciiTheme="minorHAnsi" w:eastAsiaTheme="minorEastAsia" w:hAnsiTheme="minorHAnsi" w:cstheme="minorBidi"/>
          <w:bCs w:val="0"/>
          <w:iCs w:val="0"/>
          <w:noProof/>
          <w:color w:val="auto"/>
          <w:szCs w:val="22"/>
          <w:rtl/>
        </w:rPr>
      </w:pPr>
      <w:hyperlink w:anchor="_Toc37059602" w:history="1">
        <w:r w:rsidRPr="004B568A">
          <w:rPr>
            <w:rStyle w:val="Hyperlink"/>
            <w:iCs w:val="0"/>
            <w:noProof/>
            <w:rtl/>
          </w:rPr>
          <w:t>د: حکم عقل به وجوب</w:t>
        </w:r>
        <w:r w:rsidRPr="004B568A">
          <w:rPr>
            <w:iCs w:val="0"/>
            <w:noProof/>
            <w:webHidden/>
            <w:rtl/>
          </w:rPr>
          <w:tab/>
        </w:r>
        <w:r w:rsidRPr="004B568A">
          <w:rPr>
            <w:rStyle w:val="Hyperlink"/>
            <w:iCs w:val="0"/>
            <w:noProof/>
            <w:rtl/>
          </w:rPr>
          <w:fldChar w:fldCharType="begin"/>
        </w:r>
        <w:r w:rsidRPr="004B568A">
          <w:rPr>
            <w:iCs w:val="0"/>
            <w:noProof/>
            <w:webHidden/>
            <w:rtl/>
          </w:rPr>
          <w:instrText xml:space="preserve"> </w:instrText>
        </w:r>
        <w:r w:rsidRPr="004B568A">
          <w:rPr>
            <w:iCs w:val="0"/>
            <w:noProof/>
            <w:webHidden/>
          </w:rPr>
          <w:instrText>PAGEREF</w:instrText>
        </w:r>
        <w:r w:rsidRPr="004B568A">
          <w:rPr>
            <w:iCs w:val="0"/>
            <w:noProof/>
            <w:webHidden/>
            <w:rtl/>
          </w:rPr>
          <w:instrText xml:space="preserve"> _</w:instrText>
        </w:r>
        <w:r w:rsidRPr="004B568A">
          <w:rPr>
            <w:iCs w:val="0"/>
            <w:noProof/>
            <w:webHidden/>
          </w:rPr>
          <w:instrText>Toc37059602 \h</w:instrText>
        </w:r>
        <w:r w:rsidRPr="004B568A">
          <w:rPr>
            <w:iCs w:val="0"/>
            <w:noProof/>
            <w:webHidden/>
            <w:rtl/>
          </w:rPr>
          <w:instrText xml:space="preserve"> </w:instrText>
        </w:r>
        <w:r w:rsidRPr="004B568A">
          <w:rPr>
            <w:rStyle w:val="Hyperlink"/>
            <w:iCs w:val="0"/>
            <w:noProof/>
            <w:rtl/>
          </w:rPr>
        </w:r>
        <w:r w:rsidRPr="004B568A">
          <w:rPr>
            <w:rStyle w:val="Hyperlink"/>
            <w:iCs w:val="0"/>
            <w:noProof/>
            <w:rtl/>
          </w:rPr>
          <w:fldChar w:fldCharType="separate"/>
        </w:r>
        <w:r w:rsidR="006810FC">
          <w:rPr>
            <w:iCs w:val="0"/>
            <w:noProof/>
            <w:webHidden/>
            <w:rtl/>
          </w:rPr>
          <w:t>2</w:t>
        </w:r>
        <w:r w:rsidRPr="004B568A">
          <w:rPr>
            <w:rStyle w:val="Hyperlink"/>
            <w:iCs w:val="0"/>
            <w:noProof/>
            <w:rtl/>
          </w:rPr>
          <w:fldChar w:fldCharType="end"/>
        </w:r>
      </w:hyperlink>
    </w:p>
    <w:p w:rsidR="004B568A" w:rsidRPr="004B568A" w:rsidRDefault="004B568A" w:rsidP="00276F2D">
      <w:pPr>
        <w:pStyle w:val="TOC4"/>
        <w:tabs>
          <w:tab w:val="right" w:leader="dot" w:pos="10194"/>
        </w:tabs>
        <w:jc w:val="both"/>
        <w:rPr>
          <w:rFonts w:asciiTheme="minorHAnsi" w:eastAsiaTheme="minorEastAsia" w:hAnsiTheme="minorHAnsi" w:cstheme="minorBidi"/>
          <w:bCs w:val="0"/>
          <w:noProof/>
          <w:color w:val="auto"/>
          <w:szCs w:val="22"/>
          <w:rtl/>
        </w:rPr>
      </w:pPr>
      <w:hyperlink w:anchor="_Toc37059603" w:history="1">
        <w:r w:rsidRPr="004B568A">
          <w:rPr>
            <w:rStyle w:val="Hyperlink"/>
            <w:noProof/>
            <w:rtl/>
          </w:rPr>
          <w:t>مناقشه</w:t>
        </w:r>
        <w:r w:rsidRPr="004B568A">
          <w:rPr>
            <w:noProof/>
            <w:webHidden/>
            <w:rtl/>
          </w:rPr>
          <w:tab/>
        </w:r>
        <w:r w:rsidRPr="004B568A">
          <w:rPr>
            <w:rStyle w:val="Hyperlink"/>
            <w:noProof/>
            <w:rtl/>
          </w:rPr>
          <w:fldChar w:fldCharType="begin"/>
        </w:r>
        <w:r w:rsidRPr="004B568A">
          <w:rPr>
            <w:noProof/>
            <w:webHidden/>
            <w:rtl/>
          </w:rPr>
          <w:instrText xml:space="preserve"> </w:instrText>
        </w:r>
        <w:r w:rsidRPr="004B568A">
          <w:rPr>
            <w:noProof/>
            <w:webHidden/>
          </w:rPr>
          <w:instrText>PAGEREF</w:instrText>
        </w:r>
        <w:r w:rsidRPr="004B568A">
          <w:rPr>
            <w:noProof/>
            <w:webHidden/>
            <w:rtl/>
          </w:rPr>
          <w:instrText xml:space="preserve"> _</w:instrText>
        </w:r>
        <w:r w:rsidRPr="004B568A">
          <w:rPr>
            <w:noProof/>
            <w:webHidden/>
          </w:rPr>
          <w:instrText>Toc37059603 \h</w:instrText>
        </w:r>
        <w:r w:rsidRPr="004B568A">
          <w:rPr>
            <w:noProof/>
            <w:webHidden/>
            <w:rtl/>
          </w:rPr>
          <w:instrText xml:space="preserve"> </w:instrText>
        </w:r>
        <w:r w:rsidRPr="004B568A">
          <w:rPr>
            <w:rStyle w:val="Hyperlink"/>
            <w:noProof/>
            <w:rtl/>
          </w:rPr>
        </w:r>
        <w:r w:rsidRPr="004B568A">
          <w:rPr>
            <w:rStyle w:val="Hyperlink"/>
            <w:noProof/>
            <w:rtl/>
          </w:rPr>
          <w:fldChar w:fldCharType="separate"/>
        </w:r>
        <w:r w:rsidR="006810FC">
          <w:rPr>
            <w:noProof/>
            <w:webHidden/>
            <w:rtl/>
          </w:rPr>
          <w:t>2</w:t>
        </w:r>
        <w:r w:rsidRPr="004B568A">
          <w:rPr>
            <w:rStyle w:val="Hyperlink"/>
            <w:noProof/>
            <w:rtl/>
          </w:rPr>
          <w:fldChar w:fldCharType="end"/>
        </w:r>
      </w:hyperlink>
    </w:p>
    <w:p w:rsidR="004B568A" w:rsidRPr="004B568A" w:rsidRDefault="004B568A" w:rsidP="00276F2D">
      <w:pPr>
        <w:pStyle w:val="TOC4"/>
        <w:tabs>
          <w:tab w:val="right" w:leader="dot" w:pos="10194"/>
        </w:tabs>
        <w:jc w:val="both"/>
        <w:rPr>
          <w:rFonts w:asciiTheme="minorHAnsi" w:eastAsiaTheme="minorEastAsia" w:hAnsiTheme="minorHAnsi" w:cstheme="minorBidi"/>
          <w:bCs w:val="0"/>
          <w:noProof/>
          <w:color w:val="auto"/>
          <w:szCs w:val="22"/>
          <w:rtl/>
        </w:rPr>
      </w:pPr>
      <w:hyperlink w:anchor="_Toc37059604" w:history="1">
        <w:r w:rsidRPr="004B568A">
          <w:rPr>
            <w:rStyle w:val="Hyperlink"/>
            <w:noProof/>
            <w:rtl/>
          </w:rPr>
          <w:t>تب</w:t>
        </w:r>
        <w:r w:rsidRPr="004B568A">
          <w:rPr>
            <w:rStyle w:val="Hyperlink"/>
            <w:rFonts w:hint="cs"/>
            <w:noProof/>
            <w:rtl/>
          </w:rPr>
          <w:t>یی</w:t>
        </w:r>
        <w:r w:rsidRPr="004B568A">
          <w:rPr>
            <w:rStyle w:val="Hyperlink"/>
            <w:rFonts w:hint="eastAsia"/>
            <w:noProof/>
            <w:rtl/>
          </w:rPr>
          <w:t>ن</w:t>
        </w:r>
        <w:r w:rsidRPr="004B568A">
          <w:rPr>
            <w:rStyle w:val="Hyperlink"/>
            <w:noProof/>
            <w:rtl/>
          </w:rPr>
          <w:t xml:space="preserve"> نکات</w:t>
        </w:r>
        <w:r w:rsidRPr="004B568A">
          <w:rPr>
            <w:rStyle w:val="Hyperlink"/>
            <w:rFonts w:hint="cs"/>
            <w:noProof/>
            <w:rtl/>
          </w:rPr>
          <w:t>ی</w:t>
        </w:r>
        <w:r w:rsidRPr="004B568A">
          <w:rPr>
            <w:rStyle w:val="Hyperlink"/>
            <w:noProof/>
            <w:rtl/>
          </w:rPr>
          <w:t xml:space="preserve"> در مورد قول چهارم</w:t>
        </w:r>
        <w:r w:rsidRPr="004B568A">
          <w:rPr>
            <w:noProof/>
            <w:webHidden/>
            <w:rtl/>
          </w:rPr>
          <w:tab/>
        </w:r>
        <w:r w:rsidRPr="004B568A">
          <w:rPr>
            <w:rStyle w:val="Hyperlink"/>
            <w:noProof/>
            <w:rtl/>
          </w:rPr>
          <w:fldChar w:fldCharType="begin"/>
        </w:r>
        <w:r w:rsidRPr="004B568A">
          <w:rPr>
            <w:noProof/>
            <w:webHidden/>
            <w:rtl/>
          </w:rPr>
          <w:instrText xml:space="preserve"> </w:instrText>
        </w:r>
        <w:r w:rsidRPr="004B568A">
          <w:rPr>
            <w:noProof/>
            <w:webHidden/>
          </w:rPr>
          <w:instrText>PAGEREF</w:instrText>
        </w:r>
        <w:r w:rsidRPr="004B568A">
          <w:rPr>
            <w:noProof/>
            <w:webHidden/>
            <w:rtl/>
          </w:rPr>
          <w:instrText xml:space="preserve"> _</w:instrText>
        </w:r>
        <w:r w:rsidRPr="004B568A">
          <w:rPr>
            <w:noProof/>
            <w:webHidden/>
          </w:rPr>
          <w:instrText>Toc37059604 \h</w:instrText>
        </w:r>
        <w:r w:rsidRPr="004B568A">
          <w:rPr>
            <w:noProof/>
            <w:webHidden/>
            <w:rtl/>
          </w:rPr>
          <w:instrText xml:space="preserve"> </w:instrText>
        </w:r>
        <w:r w:rsidRPr="004B568A">
          <w:rPr>
            <w:rStyle w:val="Hyperlink"/>
            <w:noProof/>
            <w:rtl/>
          </w:rPr>
        </w:r>
        <w:r w:rsidRPr="004B568A">
          <w:rPr>
            <w:rStyle w:val="Hyperlink"/>
            <w:noProof/>
            <w:rtl/>
          </w:rPr>
          <w:fldChar w:fldCharType="separate"/>
        </w:r>
        <w:r w:rsidR="006810FC">
          <w:rPr>
            <w:noProof/>
            <w:webHidden/>
            <w:rtl/>
          </w:rPr>
          <w:t>3</w:t>
        </w:r>
        <w:r w:rsidRPr="004B568A">
          <w:rPr>
            <w:rStyle w:val="Hyperlink"/>
            <w:noProof/>
            <w:rtl/>
          </w:rPr>
          <w:fldChar w:fldCharType="end"/>
        </w:r>
      </w:hyperlink>
    </w:p>
    <w:p w:rsidR="004B568A" w:rsidRPr="004B568A" w:rsidRDefault="004B568A" w:rsidP="00276F2D">
      <w:pPr>
        <w:pStyle w:val="TOC5"/>
        <w:tabs>
          <w:tab w:val="right" w:leader="dot" w:pos="10194"/>
        </w:tabs>
        <w:jc w:val="both"/>
        <w:rPr>
          <w:rFonts w:asciiTheme="minorHAnsi" w:eastAsiaTheme="minorEastAsia" w:hAnsiTheme="minorHAnsi" w:cstheme="minorBidi"/>
          <w:bCs w:val="0"/>
          <w:noProof/>
          <w:color w:val="auto"/>
          <w:szCs w:val="22"/>
          <w:rtl/>
        </w:rPr>
      </w:pPr>
      <w:hyperlink w:anchor="_Toc37059605" w:history="1">
        <w:r w:rsidRPr="004B568A">
          <w:rPr>
            <w:rStyle w:val="Hyperlink"/>
            <w:noProof/>
            <w:rtl/>
          </w:rPr>
          <w:t>الف: تقر</w:t>
        </w:r>
        <w:r w:rsidRPr="004B568A">
          <w:rPr>
            <w:rStyle w:val="Hyperlink"/>
            <w:rFonts w:hint="cs"/>
            <w:noProof/>
            <w:rtl/>
          </w:rPr>
          <w:t>ی</w:t>
        </w:r>
        <w:r w:rsidRPr="004B568A">
          <w:rPr>
            <w:rStyle w:val="Hyperlink"/>
            <w:rFonts w:hint="eastAsia"/>
            <w:noProof/>
            <w:rtl/>
          </w:rPr>
          <w:t>ب</w:t>
        </w:r>
        <w:r w:rsidRPr="004B568A">
          <w:rPr>
            <w:rStyle w:val="Hyperlink"/>
            <w:noProof/>
            <w:rtl/>
          </w:rPr>
          <w:t xml:space="preserve"> قول چهارم در کتاب درسنامه اصول فقه</w:t>
        </w:r>
        <w:r w:rsidRPr="004B568A">
          <w:rPr>
            <w:noProof/>
            <w:webHidden/>
            <w:rtl/>
          </w:rPr>
          <w:tab/>
        </w:r>
        <w:r w:rsidRPr="004B568A">
          <w:rPr>
            <w:rStyle w:val="Hyperlink"/>
            <w:noProof/>
            <w:rtl/>
          </w:rPr>
          <w:fldChar w:fldCharType="begin"/>
        </w:r>
        <w:r w:rsidRPr="004B568A">
          <w:rPr>
            <w:noProof/>
            <w:webHidden/>
            <w:rtl/>
          </w:rPr>
          <w:instrText xml:space="preserve"> </w:instrText>
        </w:r>
        <w:r w:rsidRPr="004B568A">
          <w:rPr>
            <w:noProof/>
            <w:webHidden/>
          </w:rPr>
          <w:instrText>PAGEREF</w:instrText>
        </w:r>
        <w:r w:rsidRPr="004B568A">
          <w:rPr>
            <w:noProof/>
            <w:webHidden/>
            <w:rtl/>
          </w:rPr>
          <w:instrText xml:space="preserve"> _</w:instrText>
        </w:r>
        <w:r w:rsidRPr="004B568A">
          <w:rPr>
            <w:noProof/>
            <w:webHidden/>
          </w:rPr>
          <w:instrText>Toc37059605 \h</w:instrText>
        </w:r>
        <w:r w:rsidRPr="004B568A">
          <w:rPr>
            <w:noProof/>
            <w:webHidden/>
            <w:rtl/>
          </w:rPr>
          <w:instrText xml:space="preserve"> </w:instrText>
        </w:r>
        <w:r w:rsidRPr="004B568A">
          <w:rPr>
            <w:rStyle w:val="Hyperlink"/>
            <w:noProof/>
            <w:rtl/>
          </w:rPr>
        </w:r>
        <w:r w:rsidRPr="004B568A">
          <w:rPr>
            <w:rStyle w:val="Hyperlink"/>
            <w:noProof/>
            <w:rtl/>
          </w:rPr>
          <w:fldChar w:fldCharType="separate"/>
        </w:r>
        <w:r w:rsidR="006810FC">
          <w:rPr>
            <w:noProof/>
            <w:webHidden/>
            <w:rtl/>
          </w:rPr>
          <w:t>3</w:t>
        </w:r>
        <w:r w:rsidRPr="004B568A">
          <w:rPr>
            <w:rStyle w:val="Hyperlink"/>
            <w:noProof/>
            <w:rtl/>
          </w:rPr>
          <w:fldChar w:fldCharType="end"/>
        </w:r>
      </w:hyperlink>
    </w:p>
    <w:p w:rsidR="004B568A" w:rsidRPr="004B568A" w:rsidRDefault="004B568A" w:rsidP="00276F2D">
      <w:pPr>
        <w:pStyle w:val="TOC6"/>
        <w:tabs>
          <w:tab w:val="right" w:leader="dot" w:pos="10194"/>
        </w:tabs>
        <w:jc w:val="both"/>
        <w:rPr>
          <w:rFonts w:asciiTheme="minorHAnsi" w:eastAsiaTheme="minorEastAsia" w:hAnsiTheme="minorHAnsi" w:cstheme="minorBidi"/>
          <w:bCs w:val="0"/>
          <w:noProof/>
          <w:color w:val="auto"/>
          <w:szCs w:val="22"/>
          <w:rtl/>
        </w:rPr>
      </w:pPr>
      <w:hyperlink w:anchor="_Toc37059606" w:history="1">
        <w:r w:rsidRPr="004B568A">
          <w:rPr>
            <w:rStyle w:val="Hyperlink"/>
            <w:noProof/>
            <w:rtl/>
          </w:rPr>
          <w:t>مناقشه</w:t>
        </w:r>
        <w:r w:rsidRPr="004B568A">
          <w:rPr>
            <w:noProof/>
            <w:webHidden/>
            <w:rtl/>
          </w:rPr>
          <w:tab/>
        </w:r>
        <w:r w:rsidRPr="004B568A">
          <w:rPr>
            <w:rStyle w:val="Hyperlink"/>
            <w:noProof/>
            <w:rtl/>
          </w:rPr>
          <w:fldChar w:fldCharType="begin"/>
        </w:r>
        <w:r w:rsidRPr="004B568A">
          <w:rPr>
            <w:noProof/>
            <w:webHidden/>
            <w:rtl/>
          </w:rPr>
          <w:instrText xml:space="preserve"> </w:instrText>
        </w:r>
        <w:r w:rsidRPr="004B568A">
          <w:rPr>
            <w:noProof/>
            <w:webHidden/>
          </w:rPr>
          <w:instrText>PAGEREF</w:instrText>
        </w:r>
        <w:r w:rsidRPr="004B568A">
          <w:rPr>
            <w:noProof/>
            <w:webHidden/>
            <w:rtl/>
          </w:rPr>
          <w:instrText xml:space="preserve"> _</w:instrText>
        </w:r>
        <w:r w:rsidRPr="004B568A">
          <w:rPr>
            <w:noProof/>
            <w:webHidden/>
          </w:rPr>
          <w:instrText>Toc37059606 \h</w:instrText>
        </w:r>
        <w:r w:rsidRPr="004B568A">
          <w:rPr>
            <w:noProof/>
            <w:webHidden/>
            <w:rtl/>
          </w:rPr>
          <w:instrText xml:space="preserve"> </w:instrText>
        </w:r>
        <w:r w:rsidRPr="004B568A">
          <w:rPr>
            <w:rStyle w:val="Hyperlink"/>
            <w:noProof/>
            <w:rtl/>
          </w:rPr>
        </w:r>
        <w:r w:rsidRPr="004B568A">
          <w:rPr>
            <w:rStyle w:val="Hyperlink"/>
            <w:noProof/>
            <w:rtl/>
          </w:rPr>
          <w:fldChar w:fldCharType="separate"/>
        </w:r>
        <w:r w:rsidR="006810FC">
          <w:rPr>
            <w:noProof/>
            <w:webHidden/>
            <w:rtl/>
          </w:rPr>
          <w:t>3</w:t>
        </w:r>
        <w:r w:rsidRPr="004B568A">
          <w:rPr>
            <w:rStyle w:val="Hyperlink"/>
            <w:noProof/>
            <w:rtl/>
          </w:rPr>
          <w:fldChar w:fldCharType="end"/>
        </w:r>
      </w:hyperlink>
    </w:p>
    <w:p w:rsidR="004B568A" w:rsidRPr="004B568A" w:rsidRDefault="004B568A" w:rsidP="00276F2D">
      <w:pPr>
        <w:pStyle w:val="TOC5"/>
        <w:tabs>
          <w:tab w:val="right" w:leader="dot" w:pos="10194"/>
        </w:tabs>
        <w:jc w:val="both"/>
        <w:rPr>
          <w:rFonts w:asciiTheme="minorHAnsi" w:eastAsiaTheme="minorEastAsia" w:hAnsiTheme="minorHAnsi" w:cstheme="minorBidi"/>
          <w:bCs w:val="0"/>
          <w:noProof/>
          <w:color w:val="auto"/>
          <w:szCs w:val="22"/>
          <w:rtl/>
        </w:rPr>
      </w:pPr>
      <w:hyperlink w:anchor="_Toc37059607" w:history="1">
        <w:r w:rsidRPr="004B568A">
          <w:rPr>
            <w:rStyle w:val="Hyperlink"/>
            <w:noProof/>
            <w:rtl/>
          </w:rPr>
          <w:t>ب: کلام مرحوم آقا</w:t>
        </w:r>
        <w:r w:rsidRPr="004B568A">
          <w:rPr>
            <w:rStyle w:val="Hyperlink"/>
            <w:rFonts w:hint="cs"/>
            <w:noProof/>
            <w:rtl/>
          </w:rPr>
          <w:t>ی</w:t>
        </w:r>
        <w:r w:rsidRPr="004B568A">
          <w:rPr>
            <w:rStyle w:val="Hyperlink"/>
            <w:noProof/>
            <w:rtl/>
          </w:rPr>
          <w:t xml:space="preserve"> خو</w:t>
        </w:r>
        <w:r w:rsidRPr="004B568A">
          <w:rPr>
            <w:rStyle w:val="Hyperlink"/>
            <w:rFonts w:hint="cs"/>
            <w:noProof/>
            <w:rtl/>
          </w:rPr>
          <w:t>یی</w:t>
        </w:r>
        <w:r w:rsidRPr="004B568A">
          <w:rPr>
            <w:rStyle w:val="Hyperlink"/>
            <w:noProof/>
            <w:rtl/>
          </w:rPr>
          <w:t xml:space="preserve"> مبن</w:t>
        </w:r>
        <w:r w:rsidRPr="004B568A">
          <w:rPr>
            <w:rStyle w:val="Hyperlink"/>
            <w:rFonts w:hint="cs"/>
            <w:noProof/>
            <w:rtl/>
          </w:rPr>
          <w:t>ی</w:t>
        </w:r>
        <w:r w:rsidRPr="004B568A">
          <w:rPr>
            <w:rStyle w:val="Hyperlink"/>
            <w:noProof/>
            <w:rtl/>
          </w:rPr>
          <w:t xml:space="preserve"> بر عدم پذ</w:t>
        </w:r>
        <w:r w:rsidRPr="004B568A">
          <w:rPr>
            <w:rStyle w:val="Hyperlink"/>
            <w:rFonts w:hint="cs"/>
            <w:noProof/>
            <w:rtl/>
          </w:rPr>
          <w:t>ی</w:t>
        </w:r>
        <w:r w:rsidRPr="004B568A">
          <w:rPr>
            <w:rStyle w:val="Hyperlink"/>
            <w:rFonts w:hint="eastAsia"/>
            <w:noProof/>
            <w:rtl/>
          </w:rPr>
          <w:t>رش</w:t>
        </w:r>
        <w:r w:rsidRPr="004B568A">
          <w:rPr>
            <w:rStyle w:val="Hyperlink"/>
            <w:noProof/>
            <w:rtl/>
          </w:rPr>
          <w:t xml:space="preserve"> خطاب امر بر ا</w:t>
        </w:r>
        <w:r w:rsidRPr="004B568A">
          <w:rPr>
            <w:rStyle w:val="Hyperlink"/>
            <w:rFonts w:hint="cs"/>
            <w:noProof/>
            <w:rtl/>
          </w:rPr>
          <w:t>ی</w:t>
        </w:r>
        <w:r w:rsidRPr="004B568A">
          <w:rPr>
            <w:rStyle w:val="Hyperlink"/>
            <w:rFonts w:hint="eastAsia"/>
            <w:noProof/>
            <w:rtl/>
          </w:rPr>
          <w:t>جاد</w:t>
        </w:r>
        <w:r w:rsidRPr="004B568A">
          <w:rPr>
            <w:rStyle w:val="Hyperlink"/>
            <w:noProof/>
            <w:rtl/>
          </w:rPr>
          <w:t xml:space="preserve"> بعث و طلب</w:t>
        </w:r>
        <w:r w:rsidRPr="004B568A">
          <w:rPr>
            <w:noProof/>
            <w:webHidden/>
            <w:rtl/>
          </w:rPr>
          <w:tab/>
        </w:r>
        <w:r w:rsidRPr="004B568A">
          <w:rPr>
            <w:rStyle w:val="Hyperlink"/>
            <w:noProof/>
            <w:rtl/>
          </w:rPr>
          <w:fldChar w:fldCharType="begin"/>
        </w:r>
        <w:r w:rsidRPr="004B568A">
          <w:rPr>
            <w:noProof/>
            <w:webHidden/>
            <w:rtl/>
          </w:rPr>
          <w:instrText xml:space="preserve"> </w:instrText>
        </w:r>
        <w:r w:rsidRPr="004B568A">
          <w:rPr>
            <w:noProof/>
            <w:webHidden/>
          </w:rPr>
          <w:instrText>PAGEREF</w:instrText>
        </w:r>
        <w:r w:rsidRPr="004B568A">
          <w:rPr>
            <w:noProof/>
            <w:webHidden/>
            <w:rtl/>
          </w:rPr>
          <w:instrText xml:space="preserve"> _</w:instrText>
        </w:r>
        <w:r w:rsidRPr="004B568A">
          <w:rPr>
            <w:noProof/>
            <w:webHidden/>
          </w:rPr>
          <w:instrText>Toc37059607 \h</w:instrText>
        </w:r>
        <w:r w:rsidRPr="004B568A">
          <w:rPr>
            <w:noProof/>
            <w:webHidden/>
            <w:rtl/>
          </w:rPr>
          <w:instrText xml:space="preserve"> </w:instrText>
        </w:r>
        <w:r w:rsidRPr="004B568A">
          <w:rPr>
            <w:rStyle w:val="Hyperlink"/>
            <w:noProof/>
            <w:rtl/>
          </w:rPr>
        </w:r>
        <w:r w:rsidRPr="004B568A">
          <w:rPr>
            <w:rStyle w:val="Hyperlink"/>
            <w:noProof/>
            <w:rtl/>
          </w:rPr>
          <w:fldChar w:fldCharType="separate"/>
        </w:r>
        <w:r w:rsidR="006810FC">
          <w:rPr>
            <w:noProof/>
            <w:webHidden/>
            <w:rtl/>
          </w:rPr>
          <w:t>4</w:t>
        </w:r>
        <w:r w:rsidRPr="004B568A">
          <w:rPr>
            <w:rStyle w:val="Hyperlink"/>
            <w:noProof/>
            <w:rtl/>
          </w:rPr>
          <w:fldChar w:fldCharType="end"/>
        </w:r>
      </w:hyperlink>
    </w:p>
    <w:p w:rsidR="004B568A" w:rsidRPr="004B568A" w:rsidRDefault="004B568A" w:rsidP="00276F2D">
      <w:pPr>
        <w:pStyle w:val="TOC6"/>
        <w:tabs>
          <w:tab w:val="right" w:leader="dot" w:pos="10194"/>
        </w:tabs>
        <w:jc w:val="both"/>
        <w:rPr>
          <w:rFonts w:asciiTheme="minorHAnsi" w:eastAsiaTheme="minorEastAsia" w:hAnsiTheme="minorHAnsi" w:cstheme="minorBidi"/>
          <w:bCs w:val="0"/>
          <w:noProof/>
          <w:color w:val="auto"/>
          <w:szCs w:val="22"/>
          <w:rtl/>
        </w:rPr>
      </w:pPr>
      <w:hyperlink w:anchor="_Toc37059608" w:history="1">
        <w:r w:rsidRPr="004B568A">
          <w:rPr>
            <w:rStyle w:val="Hyperlink"/>
            <w:noProof/>
            <w:rtl/>
          </w:rPr>
          <w:t>مناقشه</w:t>
        </w:r>
        <w:r w:rsidRPr="004B568A">
          <w:rPr>
            <w:noProof/>
            <w:webHidden/>
            <w:rtl/>
          </w:rPr>
          <w:tab/>
        </w:r>
        <w:r w:rsidRPr="004B568A">
          <w:rPr>
            <w:rStyle w:val="Hyperlink"/>
            <w:noProof/>
            <w:rtl/>
          </w:rPr>
          <w:fldChar w:fldCharType="begin"/>
        </w:r>
        <w:r w:rsidRPr="004B568A">
          <w:rPr>
            <w:noProof/>
            <w:webHidden/>
            <w:rtl/>
          </w:rPr>
          <w:instrText xml:space="preserve"> </w:instrText>
        </w:r>
        <w:r w:rsidRPr="004B568A">
          <w:rPr>
            <w:noProof/>
            <w:webHidden/>
          </w:rPr>
          <w:instrText>PAGEREF</w:instrText>
        </w:r>
        <w:r w:rsidRPr="004B568A">
          <w:rPr>
            <w:noProof/>
            <w:webHidden/>
            <w:rtl/>
          </w:rPr>
          <w:instrText xml:space="preserve"> _</w:instrText>
        </w:r>
        <w:r w:rsidRPr="004B568A">
          <w:rPr>
            <w:noProof/>
            <w:webHidden/>
          </w:rPr>
          <w:instrText>Toc37059608 \h</w:instrText>
        </w:r>
        <w:r w:rsidRPr="004B568A">
          <w:rPr>
            <w:noProof/>
            <w:webHidden/>
            <w:rtl/>
          </w:rPr>
          <w:instrText xml:space="preserve"> </w:instrText>
        </w:r>
        <w:r w:rsidRPr="004B568A">
          <w:rPr>
            <w:rStyle w:val="Hyperlink"/>
            <w:noProof/>
            <w:rtl/>
          </w:rPr>
        </w:r>
        <w:r w:rsidRPr="004B568A">
          <w:rPr>
            <w:rStyle w:val="Hyperlink"/>
            <w:noProof/>
            <w:rtl/>
          </w:rPr>
          <w:fldChar w:fldCharType="separate"/>
        </w:r>
        <w:r w:rsidR="006810FC">
          <w:rPr>
            <w:noProof/>
            <w:webHidden/>
            <w:rtl/>
          </w:rPr>
          <w:t>4</w:t>
        </w:r>
        <w:r w:rsidRPr="004B568A">
          <w:rPr>
            <w:rStyle w:val="Hyperlink"/>
            <w:noProof/>
            <w:rtl/>
          </w:rPr>
          <w:fldChar w:fldCharType="end"/>
        </w:r>
      </w:hyperlink>
    </w:p>
    <w:p w:rsidR="004B568A" w:rsidRPr="004B568A" w:rsidRDefault="004B568A" w:rsidP="00276F2D">
      <w:pPr>
        <w:pStyle w:val="TOC5"/>
        <w:tabs>
          <w:tab w:val="right" w:leader="dot" w:pos="10194"/>
        </w:tabs>
        <w:jc w:val="both"/>
        <w:rPr>
          <w:rFonts w:asciiTheme="minorHAnsi" w:eastAsiaTheme="minorEastAsia" w:hAnsiTheme="minorHAnsi" w:cstheme="minorBidi"/>
          <w:bCs w:val="0"/>
          <w:noProof/>
          <w:color w:val="auto"/>
          <w:szCs w:val="22"/>
          <w:rtl/>
        </w:rPr>
      </w:pPr>
      <w:hyperlink w:anchor="_Toc37059609" w:history="1">
        <w:r w:rsidRPr="004B568A">
          <w:rPr>
            <w:rStyle w:val="Hyperlink"/>
            <w:noProof/>
            <w:rtl/>
          </w:rPr>
          <w:t>ج: اشکال مرحوم استاد در کلام مرحوم آقا</w:t>
        </w:r>
        <w:r w:rsidRPr="004B568A">
          <w:rPr>
            <w:rStyle w:val="Hyperlink"/>
            <w:rFonts w:hint="cs"/>
            <w:noProof/>
            <w:rtl/>
          </w:rPr>
          <w:t>ی</w:t>
        </w:r>
        <w:r w:rsidRPr="004B568A">
          <w:rPr>
            <w:rStyle w:val="Hyperlink"/>
            <w:noProof/>
            <w:rtl/>
          </w:rPr>
          <w:t xml:space="preserve"> خو</w:t>
        </w:r>
        <w:r w:rsidRPr="004B568A">
          <w:rPr>
            <w:rStyle w:val="Hyperlink"/>
            <w:rFonts w:hint="cs"/>
            <w:noProof/>
            <w:rtl/>
          </w:rPr>
          <w:t>یی</w:t>
        </w:r>
        <w:r w:rsidRPr="004B568A">
          <w:rPr>
            <w:noProof/>
            <w:webHidden/>
            <w:rtl/>
          </w:rPr>
          <w:tab/>
        </w:r>
        <w:r w:rsidRPr="004B568A">
          <w:rPr>
            <w:rStyle w:val="Hyperlink"/>
            <w:noProof/>
            <w:rtl/>
          </w:rPr>
          <w:fldChar w:fldCharType="begin"/>
        </w:r>
        <w:r w:rsidRPr="004B568A">
          <w:rPr>
            <w:noProof/>
            <w:webHidden/>
            <w:rtl/>
          </w:rPr>
          <w:instrText xml:space="preserve"> </w:instrText>
        </w:r>
        <w:r w:rsidRPr="004B568A">
          <w:rPr>
            <w:noProof/>
            <w:webHidden/>
          </w:rPr>
          <w:instrText>PAGEREF</w:instrText>
        </w:r>
        <w:r w:rsidRPr="004B568A">
          <w:rPr>
            <w:noProof/>
            <w:webHidden/>
            <w:rtl/>
          </w:rPr>
          <w:instrText xml:space="preserve"> _</w:instrText>
        </w:r>
        <w:r w:rsidRPr="004B568A">
          <w:rPr>
            <w:noProof/>
            <w:webHidden/>
          </w:rPr>
          <w:instrText>Toc37059609 \h</w:instrText>
        </w:r>
        <w:r w:rsidRPr="004B568A">
          <w:rPr>
            <w:noProof/>
            <w:webHidden/>
            <w:rtl/>
          </w:rPr>
          <w:instrText xml:space="preserve"> </w:instrText>
        </w:r>
        <w:r w:rsidRPr="004B568A">
          <w:rPr>
            <w:rStyle w:val="Hyperlink"/>
            <w:noProof/>
            <w:rtl/>
          </w:rPr>
        </w:r>
        <w:r w:rsidRPr="004B568A">
          <w:rPr>
            <w:rStyle w:val="Hyperlink"/>
            <w:noProof/>
            <w:rtl/>
          </w:rPr>
          <w:fldChar w:fldCharType="separate"/>
        </w:r>
        <w:r w:rsidR="006810FC">
          <w:rPr>
            <w:noProof/>
            <w:webHidden/>
            <w:rtl/>
          </w:rPr>
          <w:t>5</w:t>
        </w:r>
        <w:r w:rsidRPr="004B568A">
          <w:rPr>
            <w:rStyle w:val="Hyperlink"/>
            <w:noProof/>
            <w:rtl/>
          </w:rPr>
          <w:fldChar w:fldCharType="end"/>
        </w:r>
      </w:hyperlink>
    </w:p>
    <w:p w:rsidR="004B568A" w:rsidRPr="004B568A" w:rsidRDefault="004B568A" w:rsidP="00276F2D">
      <w:pPr>
        <w:pStyle w:val="TOC6"/>
        <w:tabs>
          <w:tab w:val="right" w:leader="dot" w:pos="10194"/>
        </w:tabs>
        <w:jc w:val="both"/>
        <w:rPr>
          <w:rFonts w:asciiTheme="minorHAnsi" w:eastAsiaTheme="minorEastAsia" w:hAnsiTheme="minorHAnsi" w:cstheme="minorBidi"/>
          <w:bCs w:val="0"/>
          <w:noProof/>
          <w:color w:val="auto"/>
          <w:szCs w:val="22"/>
          <w:rtl/>
        </w:rPr>
      </w:pPr>
      <w:hyperlink w:anchor="_Toc37059610" w:history="1">
        <w:r w:rsidRPr="004B568A">
          <w:rPr>
            <w:rStyle w:val="Hyperlink"/>
            <w:noProof/>
            <w:rtl/>
          </w:rPr>
          <w:t>مناقشه</w:t>
        </w:r>
        <w:r w:rsidRPr="004B568A">
          <w:rPr>
            <w:noProof/>
            <w:webHidden/>
            <w:rtl/>
          </w:rPr>
          <w:tab/>
        </w:r>
        <w:r w:rsidRPr="004B568A">
          <w:rPr>
            <w:rStyle w:val="Hyperlink"/>
            <w:noProof/>
            <w:rtl/>
          </w:rPr>
          <w:fldChar w:fldCharType="begin"/>
        </w:r>
        <w:r w:rsidRPr="004B568A">
          <w:rPr>
            <w:noProof/>
            <w:webHidden/>
            <w:rtl/>
          </w:rPr>
          <w:instrText xml:space="preserve"> </w:instrText>
        </w:r>
        <w:r w:rsidRPr="004B568A">
          <w:rPr>
            <w:noProof/>
            <w:webHidden/>
          </w:rPr>
          <w:instrText>PAGEREF</w:instrText>
        </w:r>
        <w:r w:rsidRPr="004B568A">
          <w:rPr>
            <w:noProof/>
            <w:webHidden/>
            <w:rtl/>
          </w:rPr>
          <w:instrText xml:space="preserve"> _</w:instrText>
        </w:r>
        <w:r w:rsidRPr="004B568A">
          <w:rPr>
            <w:noProof/>
            <w:webHidden/>
          </w:rPr>
          <w:instrText>Toc37059610 \h</w:instrText>
        </w:r>
        <w:r w:rsidRPr="004B568A">
          <w:rPr>
            <w:noProof/>
            <w:webHidden/>
            <w:rtl/>
          </w:rPr>
          <w:instrText xml:space="preserve"> </w:instrText>
        </w:r>
        <w:r w:rsidRPr="004B568A">
          <w:rPr>
            <w:rStyle w:val="Hyperlink"/>
            <w:noProof/>
            <w:rtl/>
          </w:rPr>
        </w:r>
        <w:r w:rsidRPr="004B568A">
          <w:rPr>
            <w:rStyle w:val="Hyperlink"/>
            <w:noProof/>
            <w:rtl/>
          </w:rPr>
          <w:fldChar w:fldCharType="separate"/>
        </w:r>
        <w:r w:rsidR="006810FC">
          <w:rPr>
            <w:noProof/>
            <w:webHidden/>
            <w:rtl/>
          </w:rPr>
          <w:t>5</w:t>
        </w:r>
        <w:r w:rsidRPr="004B568A">
          <w:rPr>
            <w:rStyle w:val="Hyperlink"/>
            <w:noProof/>
            <w:rtl/>
          </w:rPr>
          <w:fldChar w:fldCharType="end"/>
        </w:r>
      </w:hyperlink>
    </w:p>
    <w:p w:rsidR="004B568A" w:rsidRPr="004B568A" w:rsidRDefault="004B568A" w:rsidP="00276F2D">
      <w:pPr>
        <w:pStyle w:val="TOC3"/>
        <w:tabs>
          <w:tab w:val="right" w:leader="dot" w:pos="10194"/>
        </w:tabs>
        <w:jc w:val="both"/>
        <w:rPr>
          <w:rFonts w:asciiTheme="minorHAnsi" w:eastAsiaTheme="minorEastAsia" w:hAnsiTheme="minorHAnsi" w:cstheme="minorBidi"/>
          <w:bCs w:val="0"/>
          <w:iCs w:val="0"/>
          <w:noProof/>
          <w:color w:val="auto"/>
          <w:szCs w:val="22"/>
          <w:rtl/>
        </w:rPr>
      </w:pPr>
      <w:hyperlink w:anchor="_Toc37059611" w:history="1">
        <w:r w:rsidRPr="004B568A">
          <w:rPr>
            <w:rStyle w:val="Hyperlink"/>
            <w:iCs w:val="0"/>
            <w:noProof/>
            <w:rtl/>
          </w:rPr>
          <w:t>مختار در دلالت ماده امر بر وجوب</w:t>
        </w:r>
        <w:r w:rsidRPr="004B568A">
          <w:rPr>
            <w:iCs w:val="0"/>
            <w:noProof/>
            <w:webHidden/>
            <w:rtl/>
          </w:rPr>
          <w:tab/>
        </w:r>
        <w:r w:rsidRPr="004B568A">
          <w:rPr>
            <w:rStyle w:val="Hyperlink"/>
            <w:iCs w:val="0"/>
            <w:noProof/>
            <w:rtl/>
          </w:rPr>
          <w:fldChar w:fldCharType="begin"/>
        </w:r>
        <w:r w:rsidRPr="004B568A">
          <w:rPr>
            <w:iCs w:val="0"/>
            <w:noProof/>
            <w:webHidden/>
            <w:rtl/>
          </w:rPr>
          <w:instrText xml:space="preserve"> </w:instrText>
        </w:r>
        <w:r w:rsidRPr="004B568A">
          <w:rPr>
            <w:iCs w:val="0"/>
            <w:noProof/>
            <w:webHidden/>
          </w:rPr>
          <w:instrText>PAGEREF</w:instrText>
        </w:r>
        <w:r w:rsidRPr="004B568A">
          <w:rPr>
            <w:iCs w:val="0"/>
            <w:noProof/>
            <w:webHidden/>
            <w:rtl/>
          </w:rPr>
          <w:instrText xml:space="preserve"> _</w:instrText>
        </w:r>
        <w:r w:rsidRPr="004B568A">
          <w:rPr>
            <w:iCs w:val="0"/>
            <w:noProof/>
            <w:webHidden/>
          </w:rPr>
          <w:instrText>Toc37059611 \h</w:instrText>
        </w:r>
        <w:r w:rsidRPr="004B568A">
          <w:rPr>
            <w:iCs w:val="0"/>
            <w:noProof/>
            <w:webHidden/>
            <w:rtl/>
          </w:rPr>
          <w:instrText xml:space="preserve"> </w:instrText>
        </w:r>
        <w:r w:rsidRPr="004B568A">
          <w:rPr>
            <w:rStyle w:val="Hyperlink"/>
            <w:iCs w:val="0"/>
            <w:noProof/>
            <w:rtl/>
          </w:rPr>
        </w:r>
        <w:r w:rsidRPr="004B568A">
          <w:rPr>
            <w:rStyle w:val="Hyperlink"/>
            <w:iCs w:val="0"/>
            <w:noProof/>
            <w:rtl/>
          </w:rPr>
          <w:fldChar w:fldCharType="separate"/>
        </w:r>
        <w:r w:rsidR="006810FC">
          <w:rPr>
            <w:iCs w:val="0"/>
            <w:noProof/>
            <w:webHidden/>
            <w:rtl/>
          </w:rPr>
          <w:t>5</w:t>
        </w:r>
        <w:r w:rsidRPr="004B568A">
          <w:rPr>
            <w:rStyle w:val="Hyperlink"/>
            <w:iCs w:val="0"/>
            <w:noProof/>
            <w:rtl/>
          </w:rPr>
          <w:fldChar w:fldCharType="end"/>
        </w:r>
      </w:hyperlink>
    </w:p>
    <w:p w:rsidR="004B568A" w:rsidRPr="004B568A" w:rsidRDefault="004B568A" w:rsidP="00276F2D">
      <w:pPr>
        <w:pStyle w:val="TOC2"/>
        <w:tabs>
          <w:tab w:val="right" w:leader="dot" w:pos="10194"/>
        </w:tabs>
        <w:jc w:val="both"/>
        <w:rPr>
          <w:rFonts w:asciiTheme="minorHAnsi" w:eastAsiaTheme="minorEastAsia" w:hAnsiTheme="minorHAnsi" w:cstheme="minorBidi"/>
          <w:bCs w:val="0"/>
          <w:noProof/>
          <w:color w:val="auto"/>
          <w:szCs w:val="22"/>
          <w:rtl/>
        </w:rPr>
      </w:pPr>
      <w:hyperlink w:anchor="_Toc37059612" w:history="1">
        <w:r w:rsidRPr="004B568A">
          <w:rPr>
            <w:rStyle w:val="Hyperlink"/>
            <w:noProof/>
            <w:rtl/>
          </w:rPr>
          <w:t>ثمرات فقه</w:t>
        </w:r>
        <w:r w:rsidRPr="004B568A">
          <w:rPr>
            <w:rStyle w:val="Hyperlink"/>
            <w:rFonts w:hint="cs"/>
            <w:noProof/>
            <w:rtl/>
          </w:rPr>
          <w:t>ی</w:t>
        </w:r>
        <w:r w:rsidRPr="004B568A">
          <w:rPr>
            <w:rStyle w:val="Hyperlink"/>
            <w:noProof/>
            <w:rtl/>
          </w:rPr>
          <w:t xml:space="preserve"> اقوال در دلالت ماده امر بر وجوب</w:t>
        </w:r>
        <w:r w:rsidRPr="004B568A">
          <w:rPr>
            <w:noProof/>
            <w:webHidden/>
            <w:rtl/>
          </w:rPr>
          <w:tab/>
        </w:r>
        <w:r w:rsidRPr="004B568A">
          <w:rPr>
            <w:rStyle w:val="Hyperlink"/>
            <w:noProof/>
            <w:rtl/>
          </w:rPr>
          <w:fldChar w:fldCharType="begin"/>
        </w:r>
        <w:r w:rsidRPr="004B568A">
          <w:rPr>
            <w:noProof/>
            <w:webHidden/>
            <w:rtl/>
          </w:rPr>
          <w:instrText xml:space="preserve"> </w:instrText>
        </w:r>
        <w:r w:rsidRPr="004B568A">
          <w:rPr>
            <w:noProof/>
            <w:webHidden/>
          </w:rPr>
          <w:instrText>PAGEREF</w:instrText>
        </w:r>
        <w:r w:rsidRPr="004B568A">
          <w:rPr>
            <w:noProof/>
            <w:webHidden/>
            <w:rtl/>
          </w:rPr>
          <w:instrText xml:space="preserve"> _</w:instrText>
        </w:r>
        <w:r w:rsidRPr="004B568A">
          <w:rPr>
            <w:noProof/>
            <w:webHidden/>
          </w:rPr>
          <w:instrText>Toc37059612 \h</w:instrText>
        </w:r>
        <w:r w:rsidRPr="004B568A">
          <w:rPr>
            <w:noProof/>
            <w:webHidden/>
            <w:rtl/>
          </w:rPr>
          <w:instrText xml:space="preserve"> </w:instrText>
        </w:r>
        <w:r w:rsidRPr="004B568A">
          <w:rPr>
            <w:rStyle w:val="Hyperlink"/>
            <w:noProof/>
            <w:rtl/>
          </w:rPr>
        </w:r>
        <w:r w:rsidRPr="004B568A">
          <w:rPr>
            <w:rStyle w:val="Hyperlink"/>
            <w:noProof/>
            <w:rtl/>
          </w:rPr>
          <w:fldChar w:fldCharType="separate"/>
        </w:r>
        <w:r w:rsidR="006810FC">
          <w:rPr>
            <w:noProof/>
            <w:webHidden/>
            <w:rtl/>
          </w:rPr>
          <w:t>5</w:t>
        </w:r>
        <w:r w:rsidRPr="004B568A">
          <w:rPr>
            <w:rStyle w:val="Hyperlink"/>
            <w:noProof/>
            <w:rtl/>
          </w:rPr>
          <w:fldChar w:fldCharType="end"/>
        </w:r>
      </w:hyperlink>
    </w:p>
    <w:p w:rsidR="004B568A" w:rsidRPr="004B568A" w:rsidRDefault="004B568A" w:rsidP="00276F2D">
      <w:pPr>
        <w:pStyle w:val="TOC3"/>
        <w:tabs>
          <w:tab w:val="right" w:leader="dot" w:pos="10194"/>
        </w:tabs>
        <w:jc w:val="both"/>
        <w:rPr>
          <w:rFonts w:asciiTheme="minorHAnsi" w:eastAsiaTheme="minorEastAsia" w:hAnsiTheme="minorHAnsi" w:cstheme="minorBidi"/>
          <w:bCs w:val="0"/>
          <w:iCs w:val="0"/>
          <w:noProof/>
          <w:color w:val="auto"/>
          <w:szCs w:val="22"/>
          <w:rtl/>
        </w:rPr>
      </w:pPr>
      <w:hyperlink w:anchor="_Toc37059613" w:history="1">
        <w:r w:rsidRPr="004B568A">
          <w:rPr>
            <w:rStyle w:val="Hyperlink"/>
            <w:iCs w:val="0"/>
            <w:noProof/>
            <w:rtl/>
          </w:rPr>
          <w:t>الف: عدم کشف ملاک و لوازم آن طبق قول چهارم</w:t>
        </w:r>
        <w:r w:rsidRPr="004B568A">
          <w:rPr>
            <w:iCs w:val="0"/>
            <w:noProof/>
            <w:webHidden/>
            <w:rtl/>
          </w:rPr>
          <w:tab/>
        </w:r>
        <w:r w:rsidRPr="004B568A">
          <w:rPr>
            <w:rStyle w:val="Hyperlink"/>
            <w:iCs w:val="0"/>
            <w:noProof/>
            <w:rtl/>
          </w:rPr>
          <w:fldChar w:fldCharType="begin"/>
        </w:r>
        <w:r w:rsidRPr="004B568A">
          <w:rPr>
            <w:iCs w:val="0"/>
            <w:noProof/>
            <w:webHidden/>
            <w:rtl/>
          </w:rPr>
          <w:instrText xml:space="preserve"> </w:instrText>
        </w:r>
        <w:r w:rsidRPr="004B568A">
          <w:rPr>
            <w:iCs w:val="0"/>
            <w:noProof/>
            <w:webHidden/>
          </w:rPr>
          <w:instrText>PAGEREF</w:instrText>
        </w:r>
        <w:r w:rsidRPr="004B568A">
          <w:rPr>
            <w:iCs w:val="0"/>
            <w:noProof/>
            <w:webHidden/>
            <w:rtl/>
          </w:rPr>
          <w:instrText xml:space="preserve"> _</w:instrText>
        </w:r>
        <w:r w:rsidRPr="004B568A">
          <w:rPr>
            <w:iCs w:val="0"/>
            <w:noProof/>
            <w:webHidden/>
          </w:rPr>
          <w:instrText>Toc37059613 \h</w:instrText>
        </w:r>
        <w:r w:rsidRPr="004B568A">
          <w:rPr>
            <w:iCs w:val="0"/>
            <w:noProof/>
            <w:webHidden/>
            <w:rtl/>
          </w:rPr>
          <w:instrText xml:space="preserve"> </w:instrText>
        </w:r>
        <w:r w:rsidRPr="004B568A">
          <w:rPr>
            <w:rStyle w:val="Hyperlink"/>
            <w:iCs w:val="0"/>
            <w:noProof/>
            <w:rtl/>
          </w:rPr>
        </w:r>
        <w:r w:rsidRPr="004B568A">
          <w:rPr>
            <w:rStyle w:val="Hyperlink"/>
            <w:iCs w:val="0"/>
            <w:noProof/>
            <w:rtl/>
          </w:rPr>
          <w:fldChar w:fldCharType="separate"/>
        </w:r>
        <w:r w:rsidR="006810FC">
          <w:rPr>
            <w:iCs w:val="0"/>
            <w:noProof/>
            <w:webHidden/>
            <w:rtl/>
          </w:rPr>
          <w:t>6</w:t>
        </w:r>
        <w:r w:rsidRPr="004B568A">
          <w:rPr>
            <w:rStyle w:val="Hyperlink"/>
            <w:iCs w:val="0"/>
            <w:noProof/>
            <w:rtl/>
          </w:rPr>
          <w:fldChar w:fldCharType="end"/>
        </w:r>
      </w:hyperlink>
    </w:p>
    <w:p w:rsidR="004B568A" w:rsidRPr="004B568A" w:rsidRDefault="004B568A" w:rsidP="00276F2D">
      <w:pPr>
        <w:pStyle w:val="TOC3"/>
        <w:tabs>
          <w:tab w:val="right" w:leader="dot" w:pos="10194"/>
        </w:tabs>
        <w:jc w:val="both"/>
        <w:rPr>
          <w:rFonts w:asciiTheme="minorHAnsi" w:eastAsiaTheme="minorEastAsia" w:hAnsiTheme="minorHAnsi" w:cstheme="minorBidi"/>
          <w:bCs w:val="0"/>
          <w:iCs w:val="0"/>
          <w:noProof/>
          <w:color w:val="auto"/>
          <w:szCs w:val="22"/>
          <w:rtl/>
        </w:rPr>
      </w:pPr>
      <w:hyperlink w:anchor="_Toc37059614" w:history="1">
        <w:r w:rsidRPr="004B568A">
          <w:rPr>
            <w:rStyle w:val="Hyperlink"/>
            <w:iCs w:val="0"/>
            <w:noProof/>
            <w:rtl/>
          </w:rPr>
          <w:t>ب: تفاوت در مو</w:t>
        </w:r>
        <w:r w:rsidR="008A7B20">
          <w:rPr>
            <w:rStyle w:val="Hyperlink"/>
            <w:rFonts w:hint="cs"/>
            <w:iCs w:val="0"/>
            <w:noProof/>
            <w:rtl/>
          </w:rPr>
          <w:t>رد</w:t>
        </w:r>
        <w:r w:rsidRPr="004B568A">
          <w:rPr>
            <w:rStyle w:val="Hyperlink"/>
            <w:iCs w:val="0"/>
            <w:noProof/>
            <w:rtl/>
          </w:rPr>
          <w:t xml:space="preserve"> اوامر متعدد در </w:t>
        </w:r>
        <w:r w:rsidRPr="004B568A">
          <w:rPr>
            <w:rStyle w:val="Hyperlink"/>
            <w:rFonts w:hint="cs"/>
            <w:iCs w:val="0"/>
            <w:noProof/>
            <w:rtl/>
          </w:rPr>
          <w:t>ی</w:t>
        </w:r>
        <w:r w:rsidRPr="004B568A">
          <w:rPr>
            <w:rStyle w:val="Hyperlink"/>
            <w:rFonts w:hint="eastAsia"/>
            <w:iCs w:val="0"/>
            <w:noProof/>
            <w:rtl/>
          </w:rPr>
          <w:t>ک</w:t>
        </w:r>
        <w:r w:rsidRPr="004B568A">
          <w:rPr>
            <w:rStyle w:val="Hyperlink"/>
            <w:iCs w:val="0"/>
            <w:noProof/>
            <w:rtl/>
          </w:rPr>
          <w:t xml:space="preserve"> خطاب</w:t>
        </w:r>
        <w:r w:rsidRPr="004B568A">
          <w:rPr>
            <w:rStyle w:val="Hyperlink"/>
            <w:iCs w:val="0"/>
            <w:noProof/>
            <w:rtl/>
          </w:rPr>
          <w:t xml:space="preserve"> </w:t>
        </w:r>
        <w:r w:rsidRPr="004B568A">
          <w:rPr>
            <w:rStyle w:val="Hyperlink"/>
            <w:iCs w:val="0"/>
            <w:noProof/>
            <w:rtl/>
          </w:rPr>
          <w:t>و وجود قر</w:t>
        </w:r>
        <w:r w:rsidRPr="004B568A">
          <w:rPr>
            <w:rStyle w:val="Hyperlink"/>
            <w:rFonts w:hint="cs"/>
            <w:iCs w:val="0"/>
            <w:noProof/>
            <w:rtl/>
          </w:rPr>
          <w:t>ی</w:t>
        </w:r>
        <w:r w:rsidRPr="004B568A">
          <w:rPr>
            <w:rStyle w:val="Hyperlink"/>
            <w:rFonts w:hint="eastAsia"/>
            <w:iCs w:val="0"/>
            <w:noProof/>
            <w:rtl/>
          </w:rPr>
          <w:t>نه</w:t>
        </w:r>
        <w:r w:rsidRPr="004B568A">
          <w:rPr>
            <w:rStyle w:val="Hyperlink"/>
            <w:iCs w:val="0"/>
            <w:noProof/>
            <w:rtl/>
          </w:rPr>
          <w:t xml:space="preserve"> بر عدم وجوب در </w:t>
        </w:r>
        <w:r w:rsidRPr="004B568A">
          <w:rPr>
            <w:rStyle w:val="Hyperlink"/>
            <w:rFonts w:hint="cs"/>
            <w:iCs w:val="0"/>
            <w:noProof/>
            <w:rtl/>
          </w:rPr>
          <w:t>ی</w:t>
        </w:r>
        <w:r w:rsidRPr="004B568A">
          <w:rPr>
            <w:rStyle w:val="Hyperlink"/>
            <w:rFonts w:hint="eastAsia"/>
            <w:iCs w:val="0"/>
            <w:noProof/>
            <w:rtl/>
          </w:rPr>
          <w:t>ک</w:t>
        </w:r>
        <w:r w:rsidRPr="004B568A">
          <w:rPr>
            <w:rStyle w:val="Hyperlink"/>
            <w:rFonts w:hint="cs"/>
            <w:iCs w:val="0"/>
            <w:noProof/>
            <w:rtl/>
          </w:rPr>
          <w:t>ی</w:t>
        </w:r>
        <w:r w:rsidRPr="004B568A">
          <w:rPr>
            <w:rStyle w:val="Hyperlink"/>
            <w:iCs w:val="0"/>
            <w:noProof/>
            <w:rtl/>
          </w:rPr>
          <w:t xml:space="preserve"> از آنها</w:t>
        </w:r>
        <w:r w:rsidRPr="004B568A">
          <w:rPr>
            <w:iCs w:val="0"/>
            <w:noProof/>
            <w:webHidden/>
            <w:rtl/>
          </w:rPr>
          <w:tab/>
        </w:r>
        <w:r w:rsidRPr="004B568A">
          <w:rPr>
            <w:rStyle w:val="Hyperlink"/>
            <w:iCs w:val="0"/>
            <w:noProof/>
            <w:rtl/>
          </w:rPr>
          <w:fldChar w:fldCharType="begin"/>
        </w:r>
        <w:r w:rsidRPr="004B568A">
          <w:rPr>
            <w:iCs w:val="0"/>
            <w:noProof/>
            <w:webHidden/>
            <w:rtl/>
          </w:rPr>
          <w:instrText xml:space="preserve"> </w:instrText>
        </w:r>
        <w:r w:rsidRPr="004B568A">
          <w:rPr>
            <w:iCs w:val="0"/>
            <w:noProof/>
            <w:webHidden/>
          </w:rPr>
          <w:instrText>PAGEREF</w:instrText>
        </w:r>
        <w:r w:rsidRPr="004B568A">
          <w:rPr>
            <w:iCs w:val="0"/>
            <w:noProof/>
            <w:webHidden/>
            <w:rtl/>
          </w:rPr>
          <w:instrText xml:space="preserve"> _</w:instrText>
        </w:r>
        <w:r w:rsidRPr="004B568A">
          <w:rPr>
            <w:iCs w:val="0"/>
            <w:noProof/>
            <w:webHidden/>
          </w:rPr>
          <w:instrText>Toc37059614 \h</w:instrText>
        </w:r>
        <w:r w:rsidRPr="004B568A">
          <w:rPr>
            <w:iCs w:val="0"/>
            <w:noProof/>
            <w:webHidden/>
            <w:rtl/>
          </w:rPr>
          <w:instrText xml:space="preserve"> </w:instrText>
        </w:r>
        <w:r w:rsidRPr="004B568A">
          <w:rPr>
            <w:rStyle w:val="Hyperlink"/>
            <w:iCs w:val="0"/>
            <w:noProof/>
            <w:rtl/>
          </w:rPr>
        </w:r>
        <w:r w:rsidRPr="004B568A">
          <w:rPr>
            <w:rStyle w:val="Hyperlink"/>
            <w:iCs w:val="0"/>
            <w:noProof/>
            <w:rtl/>
          </w:rPr>
          <w:fldChar w:fldCharType="separate"/>
        </w:r>
        <w:r w:rsidR="006810FC">
          <w:rPr>
            <w:iCs w:val="0"/>
            <w:noProof/>
            <w:webHidden/>
            <w:rtl/>
          </w:rPr>
          <w:t>6</w:t>
        </w:r>
        <w:r w:rsidRPr="004B568A">
          <w:rPr>
            <w:rStyle w:val="Hyperlink"/>
            <w:iCs w:val="0"/>
            <w:noProof/>
            <w:rtl/>
          </w:rPr>
          <w:fldChar w:fldCharType="end"/>
        </w:r>
      </w:hyperlink>
    </w:p>
    <w:p w:rsidR="00C91EB6" w:rsidRPr="00C91EB6" w:rsidRDefault="004B568A" w:rsidP="00276F2D">
      <w:pPr>
        <w:jc w:val="both"/>
      </w:pPr>
      <w:r>
        <w:rPr>
          <w:rFonts w:cs="B Titr"/>
          <w:noProof/>
          <w:webHidden/>
          <w:color w:val="632423" w:themeColor="accent2" w:themeShade="80"/>
          <w:szCs w:val="24"/>
          <w:rtl/>
        </w:rPr>
        <w:fldChar w:fldCharType="end"/>
      </w:r>
    </w:p>
    <w:p w:rsidR="00F343FB" w:rsidRPr="00A6366F" w:rsidRDefault="00F842AD" w:rsidP="00276F2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E5DBB">
        <w:rPr>
          <w:rtl/>
        </w:rPr>
        <w:t>دلالت ماده امر بر وجوب</w:t>
      </w:r>
      <w:r w:rsidR="00025B70">
        <w:rPr>
          <w:rFonts w:hint="cs"/>
          <w:rtl/>
        </w:rPr>
        <w:t xml:space="preserve"> </w:t>
      </w:r>
      <w:r w:rsidR="00386C11" w:rsidRPr="00A6366F">
        <w:rPr>
          <w:rFonts w:hint="cs"/>
          <w:rtl/>
        </w:rPr>
        <w:t>/</w:t>
      </w:r>
      <w:bookmarkStart w:id="2" w:name="BokSabj_d"/>
      <w:bookmarkEnd w:id="2"/>
      <w:r w:rsidR="003E5DBB">
        <w:rPr>
          <w:rtl/>
        </w:rPr>
        <w:t xml:space="preserve">ماده امر </w:t>
      </w:r>
      <w:r w:rsidR="00386C11" w:rsidRPr="00A6366F">
        <w:rPr>
          <w:rFonts w:hint="cs"/>
          <w:rtl/>
        </w:rPr>
        <w:t xml:space="preserve"> /</w:t>
      </w:r>
      <w:bookmarkStart w:id="3" w:name="Bokkolli"/>
      <w:bookmarkEnd w:id="3"/>
      <w:r w:rsidR="003E5DBB">
        <w:rPr>
          <w:rtl/>
        </w:rPr>
        <w:t>مباحث الفاظ</w:t>
      </w:r>
      <w:r w:rsidR="001B6799" w:rsidRPr="00A6366F">
        <w:rPr>
          <w:rFonts w:hint="cs"/>
          <w:rtl/>
        </w:rPr>
        <w:t xml:space="preserve"> </w:t>
      </w:r>
    </w:p>
    <w:p w:rsidR="008F5B4D" w:rsidRPr="009C66D5" w:rsidRDefault="008F5B4D" w:rsidP="00276F2D">
      <w:pPr>
        <w:jc w:val="both"/>
        <w:rPr>
          <w:rStyle w:val="Emphasis"/>
          <w:b/>
          <w:bCs w:val="0"/>
          <w:rtl/>
        </w:rPr>
      </w:pPr>
      <w:r w:rsidRPr="009C66D5">
        <w:rPr>
          <w:rStyle w:val="Emphasis"/>
          <w:rFonts w:hint="cs"/>
          <w:b/>
          <w:bCs w:val="0"/>
          <w:rtl/>
        </w:rPr>
        <w:t>خلاصه مباحث گذشته:</w:t>
      </w:r>
    </w:p>
    <w:p w:rsidR="00247D2F" w:rsidRPr="003A6148" w:rsidRDefault="0004677F" w:rsidP="00276F2D">
      <w:pPr>
        <w:pBdr>
          <w:bottom w:val="double" w:sz="6" w:space="1" w:color="auto"/>
        </w:pBdr>
        <w:jc w:val="both"/>
      </w:pPr>
      <w:r>
        <w:rPr>
          <w:rFonts w:hint="cs"/>
          <w:rtl/>
        </w:rPr>
        <w:t xml:space="preserve">بحث در دلالت ماده امر بر وجوب قرار دارد که در مباحث پیشین قول به دلالت وضعی ماده امر بر وجوب و دلالت آن با اطلاق و جریان مقدمات حکمت </w:t>
      </w:r>
      <w:r>
        <w:rPr>
          <w:rFonts w:hint="cs"/>
          <w:rtl/>
        </w:rPr>
        <w:t xml:space="preserve">و همچنین </w:t>
      </w:r>
      <w:r w:rsidR="00E16EB6">
        <w:rPr>
          <w:rFonts w:hint="cs"/>
          <w:rtl/>
        </w:rPr>
        <w:t xml:space="preserve">حجیت عقلائی خطاب امر بر وجوب </w:t>
      </w:r>
      <w:r>
        <w:rPr>
          <w:rFonts w:hint="cs"/>
          <w:rtl/>
        </w:rPr>
        <w:t>مطرح شده و دلالت ماده امر بر وجوب با اطلاق و مقدمات حکمت مورد پذیرش قرار گرفته است.</w:t>
      </w:r>
    </w:p>
    <w:p w:rsidR="00C46253" w:rsidRDefault="00C46253" w:rsidP="00276F2D">
      <w:pPr>
        <w:pStyle w:val="Heading1"/>
        <w:jc w:val="both"/>
        <w:rPr>
          <w:rtl/>
        </w:rPr>
      </w:pPr>
      <w:bookmarkStart w:id="4" w:name="_Toc37059600"/>
      <w:r>
        <w:rPr>
          <w:rFonts w:hint="cs"/>
          <w:rtl/>
        </w:rPr>
        <w:t>د: بررسی دلالت ماده امر  بر وجوب</w:t>
      </w:r>
      <w:bookmarkEnd w:id="4"/>
    </w:p>
    <w:p w:rsidR="00C46253" w:rsidRDefault="00C46253" w:rsidP="00276F2D">
      <w:pPr>
        <w:jc w:val="both"/>
        <w:rPr>
          <w:rtl/>
        </w:rPr>
      </w:pPr>
      <w:r>
        <w:rPr>
          <w:rFonts w:hint="cs"/>
          <w:rtl/>
        </w:rPr>
        <w:t>چهارمین جهت از جهات مربوط به ماده امر، در مورد دلالت یا عدم دلالت کلمه امر بر وجوب و نحوه دلالت آن است.</w:t>
      </w:r>
    </w:p>
    <w:p w:rsidR="00C46253" w:rsidRDefault="00C46253" w:rsidP="00276F2D">
      <w:pPr>
        <w:pStyle w:val="Heading2"/>
        <w:jc w:val="both"/>
        <w:rPr>
          <w:rtl/>
        </w:rPr>
      </w:pPr>
      <w:bookmarkStart w:id="5" w:name="_Toc36621789"/>
      <w:bookmarkStart w:id="6" w:name="_Toc36621843"/>
      <w:bookmarkStart w:id="7" w:name="_Toc36882317"/>
      <w:bookmarkStart w:id="8" w:name="_Toc36882453"/>
      <w:bookmarkStart w:id="9" w:name="_Toc36970132"/>
      <w:bookmarkStart w:id="10" w:name="_Toc37059601"/>
      <w:r w:rsidRPr="00B71F78">
        <w:rPr>
          <w:rFonts w:hint="cs"/>
          <w:rtl/>
        </w:rPr>
        <w:t>اقوال</w:t>
      </w:r>
      <w:bookmarkEnd w:id="5"/>
      <w:bookmarkEnd w:id="6"/>
      <w:bookmarkEnd w:id="7"/>
      <w:bookmarkEnd w:id="8"/>
      <w:bookmarkEnd w:id="9"/>
      <w:bookmarkEnd w:id="10"/>
    </w:p>
    <w:p w:rsidR="00C46253" w:rsidRDefault="00C46253" w:rsidP="00276F2D">
      <w:pPr>
        <w:jc w:val="both"/>
        <w:rPr>
          <w:rtl/>
        </w:rPr>
      </w:pPr>
      <w:r>
        <w:rPr>
          <w:rFonts w:hint="cs"/>
          <w:rtl/>
        </w:rPr>
        <w:t>در مورد دلالت ماده امر بر وجوب چهار قول وجود دارد که در مباحث پیشین سه قول مورد بررسی قرار گرفته است.</w:t>
      </w:r>
    </w:p>
    <w:p w:rsidR="00C46253" w:rsidRDefault="00C46253" w:rsidP="00276F2D">
      <w:pPr>
        <w:pStyle w:val="Heading3"/>
        <w:jc w:val="both"/>
        <w:rPr>
          <w:rtl/>
        </w:rPr>
      </w:pPr>
      <w:bookmarkStart w:id="11" w:name="_Toc37059602"/>
      <w:r>
        <w:rPr>
          <w:rFonts w:hint="cs"/>
          <w:rtl/>
        </w:rPr>
        <w:lastRenderedPageBreak/>
        <w:t>د:</w:t>
      </w:r>
      <w:r w:rsidR="00627C8F">
        <w:rPr>
          <w:rFonts w:hint="cs"/>
          <w:rtl/>
        </w:rPr>
        <w:t xml:space="preserve"> حکم عقل به وجوب</w:t>
      </w:r>
      <w:bookmarkEnd w:id="11"/>
    </w:p>
    <w:p w:rsidR="00C46253" w:rsidRDefault="00C46253" w:rsidP="00276F2D">
      <w:pPr>
        <w:jc w:val="both"/>
        <w:rPr>
          <w:rtl/>
        </w:rPr>
      </w:pPr>
      <w:r>
        <w:rPr>
          <w:rFonts w:hint="cs"/>
          <w:rtl/>
        </w:rPr>
        <w:t xml:space="preserve">قول چهارم در مورد دلالت ماده امر بر وجوب که مورد پذیرش </w:t>
      </w:r>
      <w:r w:rsidR="00627C8F">
        <w:rPr>
          <w:rFonts w:hint="cs"/>
          <w:rtl/>
        </w:rPr>
        <w:t>محقق نائینی</w:t>
      </w:r>
      <w:r w:rsidR="00537B1E">
        <w:rPr>
          <w:rStyle w:val="FootnoteReference"/>
          <w:rtl/>
        </w:rPr>
        <w:footnoteReference w:id="1"/>
      </w:r>
      <w:r w:rsidR="00627C8F">
        <w:rPr>
          <w:rFonts w:hint="cs"/>
          <w:rtl/>
        </w:rPr>
        <w:t xml:space="preserve"> و مرحوم آقای خویی</w:t>
      </w:r>
      <w:r w:rsidR="00537B1E">
        <w:rPr>
          <w:rStyle w:val="FootnoteReference"/>
          <w:rtl/>
        </w:rPr>
        <w:footnoteReference w:id="2"/>
      </w:r>
      <w:r w:rsidR="00627C8F">
        <w:rPr>
          <w:rFonts w:hint="cs"/>
          <w:rtl/>
        </w:rPr>
        <w:t xml:space="preserve"> قرار گرفته، این است که وجوب</w:t>
      </w:r>
      <w:r w:rsidR="00537B1E">
        <w:rPr>
          <w:rFonts w:hint="cs"/>
          <w:rtl/>
        </w:rPr>
        <w:t>،</w:t>
      </w:r>
      <w:r w:rsidR="00627C8F">
        <w:rPr>
          <w:rFonts w:hint="cs"/>
          <w:rtl/>
        </w:rPr>
        <w:t xml:space="preserve"> حکم عقل در مواردی است که خطاب امر از سوی مولی صادر شده و ترخیص در ترک به مکلف واصل نشود.</w:t>
      </w:r>
    </w:p>
    <w:p w:rsidR="00A23F30" w:rsidRDefault="00A23F30" w:rsidP="00276F2D">
      <w:pPr>
        <w:pStyle w:val="Heading4"/>
        <w:jc w:val="both"/>
        <w:rPr>
          <w:rtl/>
        </w:rPr>
      </w:pPr>
      <w:bookmarkStart w:id="12" w:name="_Toc37059603"/>
      <w:r>
        <w:rPr>
          <w:rFonts w:hint="cs"/>
          <w:rtl/>
        </w:rPr>
        <w:t>مناقشه</w:t>
      </w:r>
      <w:bookmarkEnd w:id="12"/>
    </w:p>
    <w:p w:rsidR="00627C8F" w:rsidRDefault="00627C8F" w:rsidP="00276F2D">
      <w:pPr>
        <w:jc w:val="both"/>
        <w:rPr>
          <w:rtl/>
        </w:rPr>
      </w:pPr>
      <w:r>
        <w:rPr>
          <w:rFonts w:hint="cs"/>
          <w:rtl/>
        </w:rPr>
        <w:t xml:space="preserve">به نظر ما خلاف وجدان است که </w:t>
      </w:r>
      <w:r w:rsidR="0019453A">
        <w:rPr>
          <w:rFonts w:hint="cs"/>
          <w:rtl/>
        </w:rPr>
        <w:t xml:space="preserve">بدون </w:t>
      </w:r>
      <w:r w:rsidR="0087726C">
        <w:rPr>
          <w:rFonts w:hint="cs"/>
          <w:rtl/>
        </w:rPr>
        <w:t>ظهور</w:t>
      </w:r>
      <w:r w:rsidR="0087726C">
        <w:rPr>
          <w:rFonts w:hint="cs"/>
          <w:rtl/>
        </w:rPr>
        <w:t xml:space="preserve"> </w:t>
      </w:r>
      <w:r w:rsidR="0019453A">
        <w:rPr>
          <w:rFonts w:hint="cs"/>
          <w:rtl/>
        </w:rPr>
        <w:t xml:space="preserve">خطاب امر در کشف اراده حتمی مولی به نحوی که رضایت به ترک فعل نداشته باشد، عقل حکم به وجوب کند. شاهد این مطلب این است که در موارد وجود احتمال قرینه متصله بر ترخیص، دیگر عقل حکم به وجوب امتثال نمی کند. به عنوان مثال اگر راوی </w:t>
      </w:r>
      <w:r w:rsidR="00EF4B79">
        <w:rPr>
          <w:rFonts w:hint="cs"/>
          <w:rtl/>
        </w:rPr>
        <w:t xml:space="preserve">از مولی نقل کند که </w:t>
      </w:r>
      <w:r w:rsidR="0019453A">
        <w:rPr>
          <w:rFonts w:hint="cs"/>
          <w:rtl/>
        </w:rPr>
        <w:t>«مردم را به غسل جمعه</w:t>
      </w:r>
      <w:r w:rsidR="00EF4B79" w:rsidRPr="00EF4B79">
        <w:rPr>
          <w:rFonts w:hint="cs"/>
          <w:rtl/>
        </w:rPr>
        <w:t xml:space="preserve"> </w:t>
      </w:r>
      <w:r w:rsidR="00EF4B79">
        <w:rPr>
          <w:rFonts w:hint="cs"/>
          <w:rtl/>
        </w:rPr>
        <w:t>امر می کنم</w:t>
      </w:r>
      <w:r w:rsidR="0019453A">
        <w:rPr>
          <w:rFonts w:hint="cs"/>
          <w:rtl/>
        </w:rPr>
        <w:t>»</w:t>
      </w:r>
      <w:r w:rsidR="00251D03">
        <w:rPr>
          <w:rFonts w:hint="cs"/>
          <w:rtl/>
        </w:rPr>
        <w:t xml:space="preserve">، اما خود او نسبت به ترخیص در ترک دادن مولی شک داشته باشد، یا دو راوی از مولی </w:t>
      </w:r>
      <w:r w:rsidR="0087726C">
        <w:rPr>
          <w:rFonts w:hint="cs"/>
          <w:rtl/>
        </w:rPr>
        <w:t xml:space="preserve">امر به غسل جمعه را </w:t>
      </w:r>
      <w:r w:rsidR="00251D03">
        <w:rPr>
          <w:rFonts w:hint="cs"/>
          <w:rtl/>
        </w:rPr>
        <w:t xml:space="preserve">نقل کرده و اختلاف داشته باشند به نحوی که یکی از آنها بیان کند که مولی در کنار امر خود به غسل جمعه، </w:t>
      </w:r>
      <w:r w:rsidR="00EC5D00">
        <w:rPr>
          <w:rFonts w:hint="cs"/>
          <w:rtl/>
        </w:rPr>
        <w:t xml:space="preserve">از تعبیر «و إن ترکتم فلابأس به» استفاده کرده و راوی دیگر استفاده مولی از این تعبیر را نفی کند. در این صورت اگر مولی خطاب «رفع مالایعلمون» را بیان کرده باشد، بالوجدان عقل رجوع به برائت را </w:t>
      </w:r>
      <w:r w:rsidR="00DF4CA2">
        <w:rPr>
          <w:rFonts w:hint="cs"/>
          <w:rtl/>
        </w:rPr>
        <w:t>جایز می داند.</w:t>
      </w:r>
    </w:p>
    <w:p w:rsidR="00DF4CA2" w:rsidRDefault="00DF4CA2" w:rsidP="00276F2D">
      <w:pPr>
        <w:jc w:val="both"/>
        <w:rPr>
          <w:rtl/>
        </w:rPr>
      </w:pPr>
      <w:r>
        <w:rPr>
          <w:rFonts w:hint="cs"/>
          <w:rtl/>
        </w:rPr>
        <w:t>علاوه بر اینکه خود مر</w:t>
      </w:r>
      <w:r w:rsidR="000D17BC">
        <w:rPr>
          <w:rFonts w:hint="cs"/>
          <w:rtl/>
        </w:rPr>
        <w:t>حوم آقای خویی در بحث امر عقیب حظ</w:t>
      </w:r>
      <w:r>
        <w:rPr>
          <w:rFonts w:hint="cs"/>
          <w:rtl/>
        </w:rPr>
        <w:t xml:space="preserve">ر مطلبی بیان کرده اند که مؤید مطلب ذکر شده است. ایشان فرموده اند: در موارد امر </w:t>
      </w:r>
      <w:r w:rsidR="000D17BC">
        <w:rPr>
          <w:rFonts w:hint="cs"/>
          <w:rtl/>
        </w:rPr>
        <w:t>بعد از حظ</w:t>
      </w:r>
      <w:r w:rsidR="00154786">
        <w:rPr>
          <w:rFonts w:hint="cs"/>
          <w:rtl/>
        </w:rPr>
        <w:t xml:space="preserve">ر یا </w:t>
      </w:r>
      <w:r>
        <w:rPr>
          <w:rFonts w:hint="cs"/>
          <w:rtl/>
        </w:rPr>
        <w:t>در مقام توهم ح</w:t>
      </w:r>
      <w:r w:rsidR="000D17BC">
        <w:rPr>
          <w:rFonts w:hint="cs"/>
          <w:rtl/>
        </w:rPr>
        <w:t>ظ</w:t>
      </w:r>
      <w:r w:rsidR="00154786">
        <w:rPr>
          <w:rFonts w:hint="cs"/>
          <w:rtl/>
        </w:rPr>
        <w:t xml:space="preserve">ر، </w:t>
      </w:r>
      <w:r w:rsidR="000D17BC">
        <w:rPr>
          <w:rFonts w:hint="cs"/>
          <w:rtl/>
        </w:rPr>
        <w:t>عقل</w:t>
      </w:r>
      <w:r w:rsidR="000D17BC">
        <w:rPr>
          <w:rFonts w:hint="cs"/>
          <w:rtl/>
        </w:rPr>
        <w:t xml:space="preserve"> </w:t>
      </w:r>
      <w:r w:rsidR="00154786">
        <w:rPr>
          <w:rFonts w:hint="cs"/>
          <w:rtl/>
        </w:rPr>
        <w:t>حکم به لزوم امتث</w:t>
      </w:r>
      <w:r w:rsidR="00562B0F">
        <w:rPr>
          <w:rFonts w:hint="cs"/>
          <w:rtl/>
        </w:rPr>
        <w:t>ال نمی کند</w:t>
      </w:r>
      <w:r w:rsidR="00ED4D10">
        <w:rPr>
          <w:rFonts w:hint="cs"/>
          <w:rtl/>
        </w:rPr>
        <w:t xml:space="preserve">؛ چون </w:t>
      </w:r>
      <w:r w:rsidR="00B03A1B">
        <w:rPr>
          <w:rFonts w:hint="cs"/>
          <w:rtl/>
        </w:rPr>
        <w:t>خطاب امر محفوف به مایصلح للقرینیه است</w:t>
      </w:r>
      <w:r w:rsidR="00B03A1B">
        <w:rPr>
          <w:rFonts w:hint="cs"/>
          <w:rtl/>
        </w:rPr>
        <w:t xml:space="preserve"> و </w:t>
      </w:r>
      <w:r w:rsidR="00562B0F">
        <w:rPr>
          <w:rFonts w:hint="cs"/>
          <w:rtl/>
        </w:rPr>
        <w:t>وقوع امر عقیب حظر یا توهم حظ</w:t>
      </w:r>
      <w:r w:rsidR="00154786">
        <w:rPr>
          <w:rFonts w:hint="cs"/>
          <w:rtl/>
        </w:rPr>
        <w:t>ر</w:t>
      </w:r>
      <w:r w:rsidR="00A51969">
        <w:rPr>
          <w:rFonts w:hint="cs"/>
          <w:rtl/>
        </w:rPr>
        <w:t>،</w:t>
      </w:r>
      <w:r w:rsidR="00154786">
        <w:rPr>
          <w:rFonts w:hint="cs"/>
          <w:rtl/>
        </w:rPr>
        <w:t xml:space="preserve"> مانع از ظهور خطاب </w:t>
      </w:r>
      <w:r w:rsidR="00B03A1B">
        <w:rPr>
          <w:rFonts w:hint="cs"/>
          <w:rtl/>
        </w:rPr>
        <w:t>خواهد بود</w:t>
      </w:r>
      <w:r w:rsidR="00C20966">
        <w:rPr>
          <w:rFonts w:hint="cs"/>
          <w:rtl/>
        </w:rPr>
        <w:t>.</w:t>
      </w:r>
      <w:r w:rsidR="005B60B6" w:rsidRPr="005B60B6">
        <w:rPr>
          <w:rStyle w:val="FootnoteReference"/>
          <w:rtl/>
        </w:rPr>
        <w:t xml:space="preserve"> </w:t>
      </w:r>
      <w:r w:rsidR="005B60B6">
        <w:rPr>
          <w:rStyle w:val="FootnoteReference"/>
          <w:rtl/>
        </w:rPr>
        <w:footnoteReference w:id="3"/>
      </w:r>
      <w:r w:rsidR="00C20966">
        <w:rPr>
          <w:rFonts w:hint="cs"/>
          <w:rtl/>
        </w:rPr>
        <w:t xml:space="preserve"> بنابراین </w:t>
      </w:r>
      <w:r w:rsidR="00B35EA2">
        <w:rPr>
          <w:rFonts w:hint="cs"/>
          <w:rtl/>
        </w:rPr>
        <w:t xml:space="preserve">اینکه </w:t>
      </w:r>
      <w:r w:rsidR="00C20966">
        <w:rPr>
          <w:rFonts w:hint="cs"/>
          <w:rtl/>
        </w:rPr>
        <w:t>ایشان به صرف محفوف بودن خطاب امر به ما یصلح للقرینیه، حکم عقل به لزوم امتثال را نفی می کنند، به این معنا است که مستند حکم عقل به لزوم امتثال، ظهور خطاب امر در وجوب است</w:t>
      </w:r>
      <w:r w:rsidR="00246C48">
        <w:rPr>
          <w:rFonts w:hint="cs"/>
          <w:rtl/>
        </w:rPr>
        <w:t>.</w:t>
      </w:r>
    </w:p>
    <w:p w:rsidR="00C113E5" w:rsidRDefault="00246C48" w:rsidP="00276F2D">
      <w:pPr>
        <w:jc w:val="both"/>
        <w:rPr>
          <w:rtl/>
        </w:rPr>
      </w:pPr>
      <w:r>
        <w:rPr>
          <w:rFonts w:hint="cs"/>
          <w:rtl/>
        </w:rPr>
        <w:t xml:space="preserve">در اینجا ممکن است گفته شود که </w:t>
      </w:r>
      <w:r w:rsidR="00C113E5">
        <w:rPr>
          <w:rFonts w:hint="cs"/>
          <w:rtl/>
        </w:rPr>
        <w:t>برای حکم عقل به لزوم امتثال</w:t>
      </w:r>
      <w:r w:rsidR="00C113E5">
        <w:rPr>
          <w:rFonts w:hint="cs"/>
          <w:rtl/>
        </w:rPr>
        <w:t>،</w:t>
      </w:r>
      <w:r w:rsidR="00C113E5">
        <w:rPr>
          <w:rFonts w:hint="cs"/>
          <w:rtl/>
        </w:rPr>
        <w:t xml:space="preserve"> </w:t>
      </w:r>
      <w:r>
        <w:rPr>
          <w:rFonts w:hint="cs"/>
          <w:rtl/>
        </w:rPr>
        <w:t xml:space="preserve">باید عدم قرینه متصل بر ترخیص در ترک احراز شود، اما در مورد قرینه منفصل بر ترخیص در ترک، صرف عدم احراز کافی خواهد بود. </w:t>
      </w:r>
    </w:p>
    <w:p w:rsidR="001E296C" w:rsidRDefault="00246C48" w:rsidP="00276F2D">
      <w:pPr>
        <w:jc w:val="both"/>
        <w:rPr>
          <w:rtl/>
        </w:rPr>
      </w:pPr>
      <w:r>
        <w:rPr>
          <w:rFonts w:hint="cs"/>
          <w:rtl/>
        </w:rPr>
        <w:t>در پاسخ این مطلب می گوئیم: تفصیل ذکر شده تحک</w:t>
      </w:r>
      <w:r w:rsidR="001E296C">
        <w:rPr>
          <w:rFonts w:hint="cs"/>
          <w:rtl/>
        </w:rPr>
        <w:t>ّ</w:t>
      </w:r>
      <w:r>
        <w:rPr>
          <w:rFonts w:hint="cs"/>
          <w:rtl/>
        </w:rPr>
        <w:t>م است</w:t>
      </w:r>
      <w:r w:rsidR="001E296C">
        <w:rPr>
          <w:rFonts w:hint="cs"/>
          <w:rtl/>
        </w:rPr>
        <w:t>.</w:t>
      </w:r>
      <w:r>
        <w:rPr>
          <w:rFonts w:hint="cs"/>
          <w:rtl/>
        </w:rPr>
        <w:t xml:space="preserve"> </w:t>
      </w:r>
    </w:p>
    <w:p w:rsidR="00935D2B" w:rsidRDefault="001E296C" w:rsidP="00276F2D">
      <w:pPr>
        <w:jc w:val="both"/>
        <w:rPr>
          <w:rtl/>
        </w:rPr>
      </w:pPr>
      <w:r>
        <w:rPr>
          <w:rFonts w:hint="cs"/>
          <w:rtl/>
        </w:rPr>
        <w:t xml:space="preserve">مطلب دیگر این است که </w:t>
      </w:r>
      <w:r w:rsidR="00AC4C38">
        <w:rPr>
          <w:rFonts w:hint="cs"/>
          <w:rtl/>
        </w:rPr>
        <w:t xml:space="preserve">صاحب </w:t>
      </w:r>
      <w:r w:rsidR="004B52E5">
        <w:rPr>
          <w:rFonts w:hint="cs"/>
          <w:rtl/>
        </w:rPr>
        <w:t>ال</w:t>
      </w:r>
      <w:r w:rsidR="00AC4C38">
        <w:rPr>
          <w:rFonts w:hint="cs"/>
          <w:rtl/>
        </w:rPr>
        <w:t>مباحث الاصولیه</w:t>
      </w:r>
      <w:r w:rsidR="00A473E1">
        <w:rPr>
          <w:rFonts w:hint="cs"/>
          <w:rtl/>
        </w:rPr>
        <w:t xml:space="preserve"> اد</w:t>
      </w:r>
      <w:r w:rsidR="00C03D49">
        <w:rPr>
          <w:rFonts w:hint="cs"/>
          <w:rtl/>
        </w:rPr>
        <w:t xml:space="preserve">عا </w:t>
      </w:r>
      <w:r w:rsidR="00A473E1">
        <w:rPr>
          <w:rFonts w:hint="cs"/>
          <w:rtl/>
        </w:rPr>
        <w:t>کرده</w:t>
      </w:r>
      <w:r w:rsidR="00A473E1">
        <w:rPr>
          <w:rFonts w:hint="eastAsia"/>
          <w:rtl/>
        </w:rPr>
        <w:t>‌</w:t>
      </w:r>
      <w:r w:rsidR="00AC4C38">
        <w:rPr>
          <w:rFonts w:hint="cs"/>
          <w:rtl/>
        </w:rPr>
        <w:t xml:space="preserve">اند که </w:t>
      </w:r>
      <w:r w:rsidR="00A473E1">
        <w:rPr>
          <w:rFonts w:hint="cs"/>
          <w:rtl/>
        </w:rPr>
        <w:t xml:space="preserve">اگر خطاب امر به فعل خاصی تعلق گرفته </w:t>
      </w:r>
      <w:r w:rsidR="00AC4C38">
        <w:rPr>
          <w:rFonts w:hint="cs"/>
          <w:rtl/>
        </w:rPr>
        <w:t xml:space="preserve">و عامی وجود داشته باشد که دال بر ترخیص باشد، </w:t>
      </w:r>
      <w:r w:rsidR="00297C81">
        <w:rPr>
          <w:rFonts w:hint="cs"/>
          <w:rtl/>
        </w:rPr>
        <w:t xml:space="preserve">برای </w:t>
      </w:r>
      <w:r w:rsidR="00D82241">
        <w:rPr>
          <w:rFonts w:hint="cs"/>
          <w:rtl/>
        </w:rPr>
        <w:t xml:space="preserve">رفع ید از </w:t>
      </w:r>
      <w:r w:rsidR="00AC4C38">
        <w:rPr>
          <w:rFonts w:hint="cs"/>
          <w:rtl/>
        </w:rPr>
        <w:t xml:space="preserve">حکم عقل </w:t>
      </w:r>
      <w:r w:rsidR="00297C81">
        <w:rPr>
          <w:rFonts w:hint="cs"/>
          <w:rtl/>
        </w:rPr>
        <w:t>به</w:t>
      </w:r>
      <w:r w:rsidR="0057035E">
        <w:rPr>
          <w:rFonts w:hint="cs"/>
          <w:rtl/>
        </w:rPr>
        <w:t xml:space="preserve"> لزوم امتثال </w:t>
      </w:r>
      <w:r w:rsidR="00AC4C38">
        <w:rPr>
          <w:rFonts w:hint="cs"/>
          <w:rtl/>
        </w:rPr>
        <w:t xml:space="preserve">کافی نیست. به عنوان مثال اگر </w:t>
      </w:r>
      <w:r w:rsidR="00AC4C38">
        <w:rPr>
          <w:rFonts w:hint="cs"/>
          <w:rtl/>
        </w:rPr>
        <w:lastRenderedPageBreak/>
        <w:t>خطاب «آمرک باکرام الفقیه» وارد شده و عام دیگر به صورت «لابأس بترک اکرام العالم» وجود داشته باشد، عام ترخیصی برای رفع ید عقل از لزوم امتثال خطاب خاص کافی نخواهد بود؛ چون دلیل بر ترخیص</w:t>
      </w:r>
      <w:r w:rsidR="00B23EE5">
        <w:rPr>
          <w:rFonts w:hint="cs"/>
          <w:rtl/>
        </w:rPr>
        <w:t xml:space="preserve"> صرفا</w:t>
      </w:r>
      <w:r w:rsidR="00AC4C38">
        <w:rPr>
          <w:rFonts w:hint="cs"/>
          <w:rtl/>
        </w:rPr>
        <w:t xml:space="preserve"> </w:t>
      </w:r>
      <w:r w:rsidR="00B23EE5">
        <w:rPr>
          <w:rFonts w:hint="cs"/>
          <w:rtl/>
        </w:rPr>
        <w:t>در صورتی که</w:t>
      </w:r>
      <w:r w:rsidR="00AC4C38">
        <w:rPr>
          <w:rFonts w:hint="cs"/>
          <w:rtl/>
        </w:rPr>
        <w:t xml:space="preserve"> </w:t>
      </w:r>
      <w:r w:rsidR="00C03D49">
        <w:rPr>
          <w:rFonts w:hint="cs"/>
          <w:rtl/>
        </w:rPr>
        <w:t>قرین</w:t>
      </w:r>
      <w:r w:rsidR="00D82241">
        <w:rPr>
          <w:rFonts w:hint="cs"/>
          <w:rtl/>
        </w:rPr>
        <w:t>یت</w:t>
      </w:r>
      <w:r w:rsidR="00C03D49">
        <w:rPr>
          <w:rFonts w:hint="cs"/>
          <w:rtl/>
        </w:rPr>
        <w:t xml:space="preserve"> </w:t>
      </w:r>
      <w:r w:rsidR="00A24BF0">
        <w:rPr>
          <w:rFonts w:hint="cs"/>
          <w:rtl/>
        </w:rPr>
        <w:t xml:space="preserve">عرفیه بر ترخیص در مورد خطاب خاص </w:t>
      </w:r>
      <w:r w:rsidR="00935D2B">
        <w:rPr>
          <w:rFonts w:hint="cs"/>
          <w:rtl/>
        </w:rPr>
        <w:t>داشته باشد</w:t>
      </w:r>
      <w:r w:rsidR="0057035E">
        <w:rPr>
          <w:rFonts w:hint="cs"/>
          <w:rtl/>
        </w:rPr>
        <w:t xml:space="preserve">، </w:t>
      </w:r>
      <w:r w:rsidR="00A24BF0">
        <w:rPr>
          <w:rFonts w:hint="cs"/>
          <w:rtl/>
        </w:rPr>
        <w:t xml:space="preserve">رافع حکم عقل به لزوم امتثال </w:t>
      </w:r>
      <w:r w:rsidR="0057035E">
        <w:rPr>
          <w:rFonts w:hint="cs"/>
          <w:rtl/>
        </w:rPr>
        <w:t>خواهد بود</w:t>
      </w:r>
      <w:r w:rsidR="00A24BF0">
        <w:rPr>
          <w:rFonts w:hint="cs"/>
          <w:rtl/>
        </w:rPr>
        <w:t xml:space="preserve">. </w:t>
      </w:r>
    </w:p>
    <w:p w:rsidR="00246C48" w:rsidRDefault="00A24BF0" w:rsidP="00276F2D">
      <w:pPr>
        <w:jc w:val="both"/>
        <w:rPr>
          <w:rtl/>
        </w:rPr>
      </w:pPr>
      <w:r>
        <w:rPr>
          <w:rFonts w:hint="cs"/>
          <w:rtl/>
        </w:rPr>
        <w:t>به نظر ما بازگشت این کلام به انکار حکم عقل است و الا در مورد حکم عقل فطری به امتثال، تفاوتی بین ورود دلیل خاص بر ترخیص در ترک یا دلیل</w:t>
      </w:r>
      <w:r w:rsidR="00B350D8">
        <w:rPr>
          <w:rFonts w:hint="cs"/>
          <w:rtl/>
        </w:rPr>
        <w:t xml:space="preserve"> عام بر ترخیص در ترک وجود ندارد و در هر دو صورت حکم عقل به لزوم امتثال مرتفع خواهد شد. نکات ذکر شده کاشف از عدم تمامیت قول چهارم است.</w:t>
      </w:r>
    </w:p>
    <w:p w:rsidR="00935D2B" w:rsidRDefault="00935D2B" w:rsidP="00276F2D">
      <w:pPr>
        <w:pStyle w:val="Heading4"/>
        <w:jc w:val="both"/>
        <w:rPr>
          <w:rtl/>
        </w:rPr>
      </w:pPr>
      <w:bookmarkStart w:id="13" w:name="_Toc37059604"/>
      <w:r>
        <w:rPr>
          <w:rFonts w:hint="cs"/>
          <w:rtl/>
        </w:rPr>
        <w:t>تبیین نکاتی در مورد قول چهارم</w:t>
      </w:r>
      <w:bookmarkEnd w:id="13"/>
    </w:p>
    <w:p w:rsidR="00B350D8" w:rsidRDefault="00B350D8" w:rsidP="00276F2D">
      <w:pPr>
        <w:jc w:val="both"/>
        <w:rPr>
          <w:rFonts w:hint="cs"/>
          <w:rtl/>
        </w:rPr>
      </w:pPr>
      <w:r>
        <w:rPr>
          <w:rFonts w:hint="cs"/>
          <w:rtl/>
        </w:rPr>
        <w:t xml:space="preserve">در </w:t>
      </w:r>
      <w:r w:rsidR="00270A80">
        <w:rPr>
          <w:rFonts w:hint="cs"/>
          <w:rtl/>
        </w:rPr>
        <w:t>مورد قول چهارم</w:t>
      </w:r>
      <w:r>
        <w:rPr>
          <w:rFonts w:hint="cs"/>
          <w:rtl/>
        </w:rPr>
        <w:t xml:space="preserve"> نکاتی وجود دارد </w:t>
      </w:r>
      <w:r w:rsidR="00270A80">
        <w:rPr>
          <w:rFonts w:hint="cs"/>
          <w:rtl/>
        </w:rPr>
        <w:t>که در ادامه بیان می گردد.</w:t>
      </w:r>
    </w:p>
    <w:p w:rsidR="00270A80" w:rsidRDefault="00270A80" w:rsidP="00276F2D">
      <w:pPr>
        <w:pStyle w:val="Heading5"/>
        <w:jc w:val="both"/>
        <w:rPr>
          <w:rtl/>
        </w:rPr>
      </w:pPr>
      <w:bookmarkStart w:id="14" w:name="_Toc37059605"/>
      <w:r>
        <w:rPr>
          <w:rFonts w:hint="cs"/>
          <w:rtl/>
        </w:rPr>
        <w:t>الف: تقریب قول چهارم در کتاب درسنامه اصول فقه</w:t>
      </w:r>
      <w:bookmarkEnd w:id="14"/>
    </w:p>
    <w:p w:rsidR="000E57AE" w:rsidRDefault="000E57AE" w:rsidP="00276F2D">
      <w:pPr>
        <w:jc w:val="both"/>
        <w:rPr>
          <w:rtl/>
        </w:rPr>
      </w:pPr>
      <w:r>
        <w:rPr>
          <w:rFonts w:hint="cs"/>
          <w:rtl/>
        </w:rPr>
        <w:t>برخی از معاصرین در صفحه 341 از جلد دوم کتاب درسنام</w:t>
      </w:r>
      <w:r w:rsidR="00270A80">
        <w:rPr>
          <w:rFonts w:hint="cs"/>
          <w:rtl/>
        </w:rPr>
        <w:t xml:space="preserve">ه اصول فقه در تقریب قول چهارم </w:t>
      </w:r>
      <w:r>
        <w:rPr>
          <w:rFonts w:hint="cs"/>
          <w:rtl/>
        </w:rPr>
        <w:t xml:space="preserve">نقل کرده اند که </w:t>
      </w:r>
      <w:r w:rsidR="0025195C">
        <w:rPr>
          <w:rFonts w:hint="cs"/>
          <w:rtl/>
        </w:rPr>
        <w:t xml:space="preserve">حکم عقل </w:t>
      </w:r>
      <w:r w:rsidR="0025195C">
        <w:rPr>
          <w:rFonts w:hint="cs"/>
          <w:rtl/>
        </w:rPr>
        <w:t>به وجوب اطاعت در صورتی</w:t>
      </w:r>
      <w:r>
        <w:rPr>
          <w:rFonts w:hint="cs"/>
          <w:rtl/>
        </w:rPr>
        <w:t xml:space="preserve"> است که مولی اعتبار فعل بر ذمه مکلف کرده و این اعتبار را ابراز کند. </w:t>
      </w:r>
      <w:r w:rsidR="002B559D">
        <w:rPr>
          <w:rFonts w:hint="cs"/>
          <w:rtl/>
        </w:rPr>
        <w:t>اما در صور</w:t>
      </w:r>
      <w:r w:rsidR="0025195C">
        <w:rPr>
          <w:rFonts w:hint="cs"/>
          <w:rtl/>
        </w:rPr>
        <w:t>تی که اعتبار فعل بر ذمه مکلف صورت گرفته، اما ابراز نشده باشد</w:t>
      </w:r>
      <w:r w:rsidR="002B559D">
        <w:rPr>
          <w:rFonts w:hint="cs"/>
          <w:rtl/>
        </w:rPr>
        <w:t>، عقل حکم به لزوم امتثال نخواهد کرد.</w:t>
      </w:r>
    </w:p>
    <w:p w:rsidR="00BF7483" w:rsidRDefault="00BF7483" w:rsidP="00276F2D">
      <w:pPr>
        <w:pStyle w:val="Heading6"/>
        <w:jc w:val="both"/>
      </w:pPr>
      <w:bookmarkStart w:id="15" w:name="_Toc37059606"/>
      <w:r>
        <w:rPr>
          <w:rFonts w:hint="cs"/>
          <w:rtl/>
        </w:rPr>
        <w:t>مناقشه</w:t>
      </w:r>
      <w:bookmarkEnd w:id="15"/>
    </w:p>
    <w:p w:rsidR="002B559D" w:rsidRDefault="002B559D" w:rsidP="00276F2D">
      <w:pPr>
        <w:jc w:val="both"/>
        <w:rPr>
          <w:rtl/>
        </w:rPr>
      </w:pPr>
      <w:r>
        <w:rPr>
          <w:rFonts w:hint="cs"/>
          <w:rtl/>
        </w:rPr>
        <w:t>ما مطلب ذکر شده را از مرحوم آقای خویی مشاهده نکرده ایم بلکه در برخی از کلمات ایشان وجود دارد که حکم شرعی</w:t>
      </w:r>
      <w:r w:rsidR="00BF7483">
        <w:rPr>
          <w:rFonts w:hint="cs"/>
          <w:rtl/>
        </w:rPr>
        <w:t>،</w:t>
      </w:r>
      <w:r>
        <w:rPr>
          <w:rFonts w:hint="cs"/>
          <w:rtl/>
        </w:rPr>
        <w:t xml:space="preserve"> اعتبار و ابراز نیست بلکه اعتبار</w:t>
      </w:r>
      <w:r w:rsidR="00EE3CC1">
        <w:rPr>
          <w:rFonts w:hint="cs"/>
          <w:rtl/>
        </w:rPr>
        <w:t xml:space="preserve"> بر ذمه</w:t>
      </w:r>
      <w:r>
        <w:rPr>
          <w:rFonts w:hint="cs"/>
          <w:rtl/>
        </w:rPr>
        <w:t xml:space="preserve"> است. </w:t>
      </w:r>
      <w:r w:rsidR="00EE3CC1">
        <w:rPr>
          <w:rFonts w:hint="cs"/>
          <w:rtl/>
        </w:rPr>
        <w:t>البته تا زمانی که اعتبار ابراز نشود، عرف از تعبیر «أَمَر المولی بکذا» یا «طلب المولی کذا» استفاده نمی کند، اما برای حکم عقل به لزوم امتثال، اعتبار نفسانی مولی کافی است ولو اینکه ابراز نشده باشد الا اینکه عدم ابراز</w:t>
      </w:r>
      <w:r w:rsidR="00BF7483">
        <w:rPr>
          <w:rFonts w:hint="cs"/>
          <w:rtl/>
        </w:rPr>
        <w:t>،</w:t>
      </w:r>
      <w:r w:rsidR="00EE3CC1">
        <w:rPr>
          <w:rFonts w:hint="cs"/>
          <w:rtl/>
        </w:rPr>
        <w:t xml:space="preserve"> </w:t>
      </w:r>
      <w:r w:rsidR="00BF7483">
        <w:rPr>
          <w:rFonts w:hint="cs"/>
          <w:rtl/>
        </w:rPr>
        <w:t xml:space="preserve">قرینه ای بر ترخیص در ترک از سوی </w:t>
      </w:r>
      <w:r w:rsidR="00CD6697">
        <w:rPr>
          <w:rFonts w:hint="cs"/>
          <w:rtl/>
        </w:rPr>
        <w:t>مولی باشد.</w:t>
      </w:r>
    </w:p>
    <w:p w:rsidR="00CD6697" w:rsidRDefault="00EE6BD2" w:rsidP="00276F2D">
      <w:pPr>
        <w:jc w:val="both"/>
        <w:rPr>
          <w:rtl/>
        </w:rPr>
      </w:pPr>
      <w:r>
        <w:rPr>
          <w:rFonts w:hint="cs"/>
          <w:rtl/>
        </w:rPr>
        <w:t>نکته دیگر این است که</w:t>
      </w:r>
      <w:r w:rsidR="00CD6697">
        <w:rPr>
          <w:rFonts w:hint="cs"/>
          <w:rtl/>
        </w:rPr>
        <w:t xml:space="preserve"> ایشان در کتاب درسنامه ا</w:t>
      </w:r>
      <w:r w:rsidR="00477BC0">
        <w:rPr>
          <w:rFonts w:hint="cs"/>
          <w:rtl/>
        </w:rPr>
        <w:t>صول فقه فرموده اند: به نظر ما</w:t>
      </w:r>
      <w:r w:rsidR="00CD6697">
        <w:rPr>
          <w:rFonts w:hint="cs"/>
          <w:rtl/>
        </w:rPr>
        <w:t xml:space="preserve"> قوام حکم تکلیفی به دو چیز است: </w:t>
      </w:r>
    </w:p>
    <w:p w:rsidR="00CD6697" w:rsidRDefault="00CD6697" w:rsidP="00276F2D">
      <w:pPr>
        <w:jc w:val="both"/>
        <w:rPr>
          <w:rtl/>
        </w:rPr>
      </w:pPr>
      <w:r>
        <w:rPr>
          <w:rFonts w:hint="cs"/>
          <w:rtl/>
        </w:rPr>
        <w:t xml:space="preserve">الف: خواستن جدی مولی </w:t>
      </w:r>
      <w:r w:rsidR="00477BC0">
        <w:rPr>
          <w:rFonts w:hint="cs"/>
          <w:rtl/>
        </w:rPr>
        <w:t xml:space="preserve">به نحوی </w:t>
      </w:r>
      <w:r>
        <w:rPr>
          <w:rFonts w:hint="cs"/>
          <w:rtl/>
        </w:rPr>
        <w:t>که راضی به ترک نباشد.</w:t>
      </w:r>
    </w:p>
    <w:p w:rsidR="00CD6697" w:rsidRDefault="00CD6697" w:rsidP="00276F2D">
      <w:pPr>
        <w:jc w:val="both"/>
        <w:rPr>
          <w:rtl/>
        </w:rPr>
      </w:pPr>
      <w:r>
        <w:rPr>
          <w:rFonts w:hint="cs"/>
          <w:rtl/>
        </w:rPr>
        <w:t>ب: مولی</w:t>
      </w:r>
      <w:r w:rsidR="003B29D1">
        <w:rPr>
          <w:rFonts w:hint="cs"/>
          <w:rtl/>
        </w:rPr>
        <w:t xml:space="preserve"> با </w:t>
      </w:r>
      <w:r>
        <w:rPr>
          <w:rFonts w:hint="cs"/>
          <w:rtl/>
        </w:rPr>
        <w:t xml:space="preserve">تحریک </w:t>
      </w:r>
      <w:r w:rsidR="003B29D1">
        <w:rPr>
          <w:rFonts w:hint="cs"/>
          <w:rtl/>
        </w:rPr>
        <w:t>مکلف به</w:t>
      </w:r>
      <w:r>
        <w:rPr>
          <w:rFonts w:hint="cs"/>
          <w:rtl/>
        </w:rPr>
        <w:t xml:space="preserve"> سمت فعل</w:t>
      </w:r>
      <w:r w:rsidR="003B29D1">
        <w:rPr>
          <w:rFonts w:hint="cs"/>
          <w:rtl/>
        </w:rPr>
        <w:t>،</w:t>
      </w:r>
      <w:r>
        <w:rPr>
          <w:rFonts w:hint="cs"/>
          <w:rtl/>
        </w:rPr>
        <w:t xml:space="preserve"> تصدی تحقق آن فعل از مکلف</w:t>
      </w:r>
      <w:r w:rsidR="003B29D1">
        <w:rPr>
          <w:rFonts w:hint="cs"/>
          <w:rtl/>
        </w:rPr>
        <w:t xml:space="preserve"> را داشته باشد ولو اینکه از خواست جدی خود اخبار بدهد.</w:t>
      </w:r>
    </w:p>
    <w:p w:rsidR="00CF1D8F" w:rsidRDefault="00CF1D8F" w:rsidP="00276F2D">
      <w:pPr>
        <w:jc w:val="both"/>
        <w:rPr>
          <w:rtl/>
        </w:rPr>
      </w:pPr>
      <w:r>
        <w:rPr>
          <w:rFonts w:hint="cs"/>
          <w:rtl/>
        </w:rPr>
        <w:t>ایشان فرموده اند: اگر مولی بخواهد که مکلف کاری انجام دهد و راضی به ترک آن هم نباشد، اما با جمله انشائی یا خبری، متصدی تحصیل آن با تحریک مکلف به انجام آن نشود، عقل حکم به لزوم امتثال نخواهد کرد الا اینکه مانعی مانند تقیه از ابراز وجود داشته باشد.</w:t>
      </w:r>
    </w:p>
    <w:p w:rsidR="003B29D1" w:rsidRDefault="00CF1D8F" w:rsidP="00276F2D">
      <w:pPr>
        <w:jc w:val="both"/>
        <w:rPr>
          <w:rtl/>
        </w:rPr>
      </w:pPr>
      <w:r>
        <w:rPr>
          <w:rFonts w:hint="cs"/>
          <w:rtl/>
        </w:rPr>
        <w:lastRenderedPageBreak/>
        <w:t xml:space="preserve">به نظر ما این مطلب هم صحیح نیست؛ چون اگر واقعا برای مکلف کشف شود که مولی خواست جدی به فعل داشته و راضی به ترک نیست، همین مقدار برای حکم عقل به لزوم امتثال کافی خواهد بود؛ چون ابراز طریق محض </w:t>
      </w:r>
      <w:r w:rsidR="00423FDA">
        <w:rPr>
          <w:rFonts w:hint="cs"/>
          <w:rtl/>
        </w:rPr>
        <w:t>است و لذا اگر بالوجدان دانسته شود که مولی چیزی را می خواهد و راضی به ترک آن نیست، عقل حکم به لزوم امتثال خواهد کرد، حتی در صورتی که از سوی مولی ابراز صورت نگرفته باشد.</w:t>
      </w:r>
      <w:r w:rsidR="00AE3350">
        <w:rPr>
          <w:rFonts w:hint="cs"/>
          <w:rtl/>
        </w:rPr>
        <w:t xml:space="preserve"> مخلّ نبودن عدم ابراز مولی </w:t>
      </w:r>
      <w:r w:rsidR="00F8375E">
        <w:rPr>
          <w:rFonts w:hint="cs"/>
          <w:rtl/>
        </w:rPr>
        <w:t xml:space="preserve">نسبت </w:t>
      </w:r>
      <w:r w:rsidR="00AE3350">
        <w:rPr>
          <w:rFonts w:hint="cs"/>
          <w:rtl/>
        </w:rPr>
        <w:t xml:space="preserve">به لزوم امتثال از طرف عقل به این جهت است که ممکن است مولی اعتماد بر </w:t>
      </w:r>
      <w:r w:rsidR="00D04CE0">
        <w:rPr>
          <w:rFonts w:hint="cs"/>
          <w:rtl/>
        </w:rPr>
        <w:t xml:space="preserve">فهم </w:t>
      </w:r>
      <w:r w:rsidR="00F8375E">
        <w:rPr>
          <w:rFonts w:hint="cs"/>
          <w:rtl/>
        </w:rPr>
        <w:t>مکلف نسبت به خواست مولی کرده باشد.</w:t>
      </w:r>
    </w:p>
    <w:p w:rsidR="00D04CE0" w:rsidRDefault="0078098E" w:rsidP="00276F2D">
      <w:pPr>
        <w:pStyle w:val="Heading5"/>
        <w:jc w:val="both"/>
        <w:rPr>
          <w:rtl/>
        </w:rPr>
      </w:pPr>
      <w:bookmarkStart w:id="16" w:name="_Toc37059607"/>
      <w:r>
        <w:rPr>
          <w:rFonts w:hint="cs"/>
          <w:rtl/>
        </w:rPr>
        <w:t>ب: کلام مرحوم آقای خویی مبنی بر عدم پذیرش خطاب امر بر ایجاد بعث و طلب</w:t>
      </w:r>
      <w:bookmarkEnd w:id="16"/>
    </w:p>
    <w:p w:rsidR="00F8375E" w:rsidRDefault="00F8375E" w:rsidP="00276F2D">
      <w:pPr>
        <w:jc w:val="both"/>
      </w:pPr>
      <w:r>
        <w:rPr>
          <w:rFonts w:hint="cs"/>
          <w:rtl/>
        </w:rPr>
        <w:t>نکته دوم این است که مرحوم آقای خویی فرم</w:t>
      </w:r>
      <w:r w:rsidR="00A97607">
        <w:rPr>
          <w:rFonts w:hint="cs"/>
          <w:rtl/>
        </w:rPr>
        <w:t>وده اند: با توجه به اینکه ما</w:t>
      </w:r>
      <w:r>
        <w:rPr>
          <w:rFonts w:hint="cs"/>
          <w:rtl/>
        </w:rPr>
        <w:t xml:space="preserve"> </w:t>
      </w:r>
      <w:r w:rsidR="00A97607">
        <w:rPr>
          <w:rFonts w:hint="cs"/>
          <w:rtl/>
        </w:rPr>
        <w:t xml:space="preserve">مسلک مشهور مبنی </w:t>
      </w:r>
      <w:r w:rsidR="00113759">
        <w:rPr>
          <w:rFonts w:hint="cs"/>
          <w:rtl/>
        </w:rPr>
        <w:t xml:space="preserve">ایجاد معنی توسط لفظ را نپذیرفته ایم، دلالت خطاب امر بر </w:t>
      </w:r>
      <w:r w:rsidR="00723151">
        <w:rPr>
          <w:rFonts w:hint="cs"/>
          <w:rtl/>
        </w:rPr>
        <w:t xml:space="preserve">ایجاد </w:t>
      </w:r>
      <w:r w:rsidR="00113759">
        <w:rPr>
          <w:rFonts w:hint="cs"/>
          <w:rtl/>
        </w:rPr>
        <w:t>بعث</w:t>
      </w:r>
      <w:r w:rsidR="00723151">
        <w:rPr>
          <w:rFonts w:hint="cs"/>
          <w:rtl/>
        </w:rPr>
        <w:t xml:space="preserve"> و طلب مورد پذیرش ما نخواهد بود </w:t>
      </w:r>
      <w:r w:rsidR="00D21FF0">
        <w:rPr>
          <w:rFonts w:hint="cs"/>
          <w:rtl/>
        </w:rPr>
        <w:t>بلکه</w:t>
      </w:r>
      <w:r w:rsidR="00723151">
        <w:rPr>
          <w:rFonts w:hint="cs"/>
          <w:rtl/>
        </w:rPr>
        <w:t xml:space="preserve"> بیان می کنیم دلالت خطاب امر بر ابراز اعتبار نفسانی مولی است که فعل را بر ذمه مکلف اعتبار می کند.</w:t>
      </w:r>
    </w:p>
    <w:p w:rsidR="00D21FF0" w:rsidRDefault="00D21FF0" w:rsidP="00276F2D">
      <w:pPr>
        <w:pStyle w:val="Heading6"/>
        <w:jc w:val="both"/>
        <w:rPr>
          <w:rtl/>
        </w:rPr>
      </w:pPr>
      <w:bookmarkStart w:id="17" w:name="_Toc37059608"/>
      <w:r>
        <w:rPr>
          <w:rFonts w:hint="cs"/>
          <w:rtl/>
        </w:rPr>
        <w:t>مناقشه</w:t>
      </w:r>
      <w:bookmarkEnd w:id="17"/>
    </w:p>
    <w:p w:rsidR="007100D4" w:rsidRDefault="00D21FF0" w:rsidP="00276F2D">
      <w:pPr>
        <w:jc w:val="both"/>
        <w:rPr>
          <w:rtl/>
        </w:rPr>
      </w:pPr>
      <w:r>
        <w:rPr>
          <w:rFonts w:hint="cs"/>
          <w:rtl/>
        </w:rPr>
        <w:t xml:space="preserve">به نظر ما </w:t>
      </w:r>
      <w:r w:rsidR="00CE37D4">
        <w:rPr>
          <w:rFonts w:hint="cs"/>
          <w:rtl/>
        </w:rPr>
        <w:t xml:space="preserve">کلام </w:t>
      </w:r>
      <w:r w:rsidR="00723151">
        <w:rPr>
          <w:rFonts w:hint="cs"/>
          <w:rtl/>
        </w:rPr>
        <w:t xml:space="preserve">مرحوم آقای خویی ناتمام است؛ چون فرضا مبنای </w:t>
      </w:r>
      <w:r w:rsidR="005F4AA5">
        <w:rPr>
          <w:rFonts w:hint="cs"/>
          <w:rtl/>
        </w:rPr>
        <w:t xml:space="preserve">مرحوم آقای خویی مبنی بر عدم ایجاد معنی به لفظ توسط جمله انشائیه مورد پذیرش قرار گیرد و </w:t>
      </w:r>
      <w:r w:rsidR="002A7806">
        <w:rPr>
          <w:rFonts w:hint="cs"/>
          <w:rtl/>
        </w:rPr>
        <w:t xml:space="preserve">گفته شود که جمله انشائیه ابراز امر نفسانی می کند، لزوما امر نفسانی، اعتبار فعل بر ذمه مکلف نخواهد بود بلکه می تواند </w:t>
      </w:r>
      <w:r w:rsidR="00CE37D4">
        <w:rPr>
          <w:rFonts w:hint="cs"/>
          <w:rtl/>
        </w:rPr>
        <w:t xml:space="preserve">بیانگر </w:t>
      </w:r>
      <w:r w:rsidR="002A7806">
        <w:rPr>
          <w:rFonts w:hint="cs"/>
          <w:rtl/>
        </w:rPr>
        <w:t>تعلق غرض مولی به فعل عبد باشد و لذا همانند این است که مولی از تعبیر «أرید</w:t>
      </w:r>
      <w:r w:rsidR="001B4DE3">
        <w:rPr>
          <w:rFonts w:hint="cs"/>
          <w:rtl/>
        </w:rPr>
        <w:t xml:space="preserve"> أن تفعل کذا» استفاده کرده باشد و در نتیجه می تواند اعتبار نفسانی بوده و اعتبار لابدیت فعل </w:t>
      </w:r>
      <w:r w:rsidR="00D21443">
        <w:rPr>
          <w:rFonts w:hint="cs"/>
          <w:rtl/>
        </w:rPr>
        <w:t xml:space="preserve">باشد و حتی می تواند </w:t>
      </w:r>
      <w:r w:rsidR="001B4DE3">
        <w:rPr>
          <w:rFonts w:hint="cs"/>
          <w:rtl/>
        </w:rPr>
        <w:t xml:space="preserve">اعتبار بعث نحو الفعل باشد که بعث یک وجود </w:t>
      </w:r>
      <w:r w:rsidR="00D21443">
        <w:rPr>
          <w:rFonts w:hint="cs"/>
          <w:rtl/>
        </w:rPr>
        <w:t>تکوینی دارد که تحریک خارجی مکلف به عمل و یک وجود اعتباری دارد که مولی در نفس خود بعث مکلف به یک فعل را اعتبار کرده و اعتبار بعث را ابراز می کند.</w:t>
      </w:r>
    </w:p>
    <w:p w:rsidR="00723151" w:rsidRDefault="007100D4" w:rsidP="00276F2D">
      <w:pPr>
        <w:jc w:val="both"/>
        <w:rPr>
          <w:rtl/>
        </w:rPr>
      </w:pPr>
      <w:r>
        <w:rPr>
          <w:rFonts w:hint="cs"/>
          <w:rtl/>
        </w:rPr>
        <w:t>علاوه بر اینکه اینکه ایشان حقیقت حکم را اعتبار فعل بر ذمه مکلف دانسته است، در حالی که تا زمانی که در روح حکم</w:t>
      </w:r>
      <w:r w:rsidR="00D866AA">
        <w:rPr>
          <w:rFonts w:hint="cs"/>
          <w:rtl/>
        </w:rPr>
        <w:t>،</w:t>
      </w:r>
      <w:r>
        <w:rPr>
          <w:rFonts w:hint="cs"/>
          <w:rtl/>
        </w:rPr>
        <w:t xml:space="preserve"> باعثیت و محرکیت وجود نداشته باشد</w:t>
      </w:r>
      <w:r w:rsidR="00D866AA">
        <w:rPr>
          <w:rFonts w:hint="cs"/>
          <w:rtl/>
        </w:rPr>
        <w:t>، آن حکم، حکم تکلیفی نخواهد بود؛ چون اعتبار فعل علی الذمه در دین هم وجود دارد. به عنوان مثال کسی که اجیر بر عملی می شود، آن عمل دین بر ذمه او خواهد بود، اما بیش از حکم وضعی نیست. بنابراین مجرد اشتغال ذمه شخص به فعل یا مال</w:t>
      </w:r>
      <w:r w:rsidR="00C1255F">
        <w:rPr>
          <w:rFonts w:hint="cs"/>
          <w:rtl/>
        </w:rPr>
        <w:t>،</w:t>
      </w:r>
      <w:r w:rsidR="00D866AA">
        <w:rPr>
          <w:rFonts w:hint="cs"/>
          <w:rtl/>
        </w:rPr>
        <w:t xml:space="preserve"> متضمن حکم تکلیفی نیست و لذا گاهی صبی بدهکار به یک مال یا عمل</w:t>
      </w:r>
      <w:r w:rsidR="004766E8">
        <w:rPr>
          <w:rStyle w:val="FootnoteReference"/>
          <w:rtl/>
        </w:rPr>
        <w:footnoteReference w:id="4"/>
      </w:r>
      <w:r w:rsidR="00D866AA">
        <w:rPr>
          <w:rFonts w:hint="cs"/>
          <w:rtl/>
        </w:rPr>
        <w:t xml:space="preserve"> است</w:t>
      </w:r>
      <w:r w:rsidR="004766E8">
        <w:rPr>
          <w:rFonts w:hint="cs"/>
          <w:rtl/>
        </w:rPr>
        <w:t>، اما صبی تکلیف ندارد. مورد دیگر شخصیت های حقوقی مانند دولت است که بدهکار می شوند، اما تکلیف ندارند.</w:t>
      </w:r>
    </w:p>
    <w:p w:rsidR="004766E8" w:rsidRDefault="004766E8" w:rsidP="00276F2D">
      <w:pPr>
        <w:jc w:val="both"/>
        <w:rPr>
          <w:rtl/>
        </w:rPr>
      </w:pPr>
      <w:r>
        <w:rPr>
          <w:rFonts w:hint="cs"/>
          <w:rtl/>
        </w:rPr>
        <w:lastRenderedPageBreak/>
        <w:t xml:space="preserve">بنابراین </w:t>
      </w:r>
      <w:r w:rsidR="008C4F8F">
        <w:rPr>
          <w:rFonts w:hint="cs"/>
          <w:rtl/>
        </w:rPr>
        <w:t xml:space="preserve">اینکه مرحوم آقای خویی </w:t>
      </w:r>
      <w:r w:rsidR="00A64C7B">
        <w:rPr>
          <w:rFonts w:hint="cs"/>
          <w:rtl/>
        </w:rPr>
        <w:t xml:space="preserve">حکم تکلیفی </w:t>
      </w:r>
      <w:r w:rsidR="00361FCA">
        <w:rPr>
          <w:rFonts w:hint="cs"/>
          <w:rtl/>
        </w:rPr>
        <w:t>را</w:t>
      </w:r>
      <w:r w:rsidR="00A64C7B">
        <w:rPr>
          <w:rFonts w:hint="cs"/>
          <w:rtl/>
        </w:rPr>
        <w:t xml:space="preserve"> صرف اعتبار فعل بر ذمه </w:t>
      </w:r>
      <w:r w:rsidR="008C4F8F">
        <w:rPr>
          <w:rFonts w:hint="cs"/>
          <w:rtl/>
        </w:rPr>
        <w:t xml:space="preserve">معنا کرده و </w:t>
      </w:r>
      <w:r w:rsidR="00A64C7B">
        <w:rPr>
          <w:rFonts w:hint="cs"/>
          <w:rtl/>
        </w:rPr>
        <w:t>نتایجی از جمله جواز اعتبار فعل بر ذمه مکلف حتی در صورت عدم قدرت او بر آن</w:t>
      </w:r>
      <w:r w:rsidR="00361FCA">
        <w:rPr>
          <w:rStyle w:val="FootnoteReference"/>
          <w:rtl/>
        </w:rPr>
        <w:footnoteReference w:id="5"/>
      </w:r>
      <w:r w:rsidR="00361FCA">
        <w:rPr>
          <w:rFonts w:hint="cs"/>
          <w:rtl/>
        </w:rPr>
        <w:t xml:space="preserve"> </w:t>
      </w:r>
      <w:r w:rsidR="008C4F8F">
        <w:rPr>
          <w:rFonts w:hint="cs"/>
          <w:rtl/>
        </w:rPr>
        <w:t xml:space="preserve">مترتب کرده اند، صحیح نیست؛ چون صرف حکم وضعی </w:t>
      </w:r>
      <w:r w:rsidR="005D6F56">
        <w:rPr>
          <w:rFonts w:hint="cs"/>
          <w:rtl/>
        </w:rPr>
        <w:t xml:space="preserve">به </w:t>
      </w:r>
      <w:r w:rsidR="008C4F8F">
        <w:rPr>
          <w:rFonts w:hint="cs"/>
          <w:rtl/>
        </w:rPr>
        <w:t>اشتغال ذمه</w:t>
      </w:r>
      <w:r w:rsidR="005D6F56">
        <w:rPr>
          <w:rFonts w:hint="cs"/>
          <w:rtl/>
        </w:rPr>
        <w:t>،</w:t>
      </w:r>
      <w:r w:rsidR="008C4F8F">
        <w:rPr>
          <w:rFonts w:hint="cs"/>
          <w:rtl/>
        </w:rPr>
        <w:t xml:space="preserve"> مستلزم وجوب اداء نیست و موجب حکم تکلیفی نمی شود.</w:t>
      </w:r>
    </w:p>
    <w:p w:rsidR="005D6F56" w:rsidRDefault="005D6F56" w:rsidP="00276F2D">
      <w:pPr>
        <w:pStyle w:val="Heading5"/>
        <w:jc w:val="both"/>
        <w:rPr>
          <w:rtl/>
        </w:rPr>
      </w:pPr>
      <w:bookmarkStart w:id="18" w:name="_Toc37059609"/>
      <w:r>
        <w:rPr>
          <w:rFonts w:hint="cs"/>
          <w:rtl/>
        </w:rPr>
        <w:t>ج: اشکال مرحوم استاد در کلام مرحوم آقای خویی</w:t>
      </w:r>
      <w:bookmarkEnd w:id="18"/>
    </w:p>
    <w:p w:rsidR="008C4F8F" w:rsidRDefault="008C4F8F" w:rsidP="00276F2D">
      <w:pPr>
        <w:jc w:val="both"/>
      </w:pPr>
      <w:r>
        <w:rPr>
          <w:rFonts w:hint="cs"/>
          <w:rtl/>
        </w:rPr>
        <w:t>نکته سوم این است که مرحوم استاد اشکال سومی بر مرحوم آقای خویی ذکر کرده اند. ایشا</w:t>
      </w:r>
      <w:r w:rsidR="00C925FB">
        <w:rPr>
          <w:rFonts w:hint="cs"/>
          <w:rtl/>
        </w:rPr>
        <w:t>ن فرموده اند:</w:t>
      </w:r>
      <w:r w:rsidR="00C71BD1">
        <w:rPr>
          <w:rFonts w:hint="cs"/>
          <w:rtl/>
        </w:rPr>
        <w:t xml:space="preserve"> در کلام مرحوم آقای خویی ذکر شده است که</w:t>
      </w:r>
      <w:r w:rsidR="00C925FB">
        <w:rPr>
          <w:rFonts w:hint="cs"/>
          <w:rtl/>
        </w:rPr>
        <w:t xml:space="preserve"> در مورد اعتبار فعل بر ذمه، </w:t>
      </w:r>
      <w:r w:rsidR="00C71BD1">
        <w:rPr>
          <w:rFonts w:hint="cs"/>
          <w:rtl/>
        </w:rPr>
        <w:t>عقل در صورت مقرون بودن به</w:t>
      </w:r>
      <w:r w:rsidR="00C925FB">
        <w:rPr>
          <w:rFonts w:hint="cs"/>
          <w:rtl/>
        </w:rPr>
        <w:t xml:space="preserve"> ترخیص در ترک</w:t>
      </w:r>
      <w:r w:rsidR="00C71BD1">
        <w:rPr>
          <w:rFonts w:hint="cs"/>
          <w:rtl/>
        </w:rPr>
        <w:t xml:space="preserve"> حکم به استحباب کرده و در صورت عدم مقرون بودن به ترخیص در ترک حکم به وجوب می کند، این در حالی است که اساساً </w:t>
      </w:r>
      <w:r w:rsidR="00741BFA">
        <w:rPr>
          <w:rFonts w:hint="cs"/>
          <w:rtl/>
        </w:rPr>
        <w:t>اعتبار فعل بر ذمه با ترخیص در ترک قابل جمع نیست؛ چون ممکن نیست که مکلف نسبت به عملی بدهکار بوده و در عین حال در ترک آن مرخَّص باشد. بنابراین در موارد استحباب</w:t>
      </w:r>
      <w:r w:rsidR="00335BD4">
        <w:rPr>
          <w:rFonts w:hint="cs"/>
          <w:rtl/>
        </w:rPr>
        <w:t>،</w:t>
      </w:r>
      <w:r w:rsidR="00741BFA">
        <w:rPr>
          <w:rFonts w:hint="cs"/>
          <w:rtl/>
        </w:rPr>
        <w:t xml:space="preserve"> مولی نمی تواند فعل مستحب را در ذمه مکلف اعتبار کند.</w:t>
      </w:r>
    </w:p>
    <w:p w:rsidR="00335BD4" w:rsidRDefault="00335BD4" w:rsidP="00276F2D">
      <w:pPr>
        <w:pStyle w:val="Heading6"/>
        <w:jc w:val="both"/>
        <w:rPr>
          <w:rtl/>
        </w:rPr>
      </w:pPr>
      <w:bookmarkStart w:id="19" w:name="_Toc37059610"/>
      <w:r>
        <w:rPr>
          <w:rFonts w:hint="cs"/>
          <w:rtl/>
        </w:rPr>
        <w:t>مناقشه</w:t>
      </w:r>
      <w:bookmarkEnd w:id="19"/>
    </w:p>
    <w:p w:rsidR="00741BFA" w:rsidRDefault="00741BFA" w:rsidP="00276F2D">
      <w:pPr>
        <w:jc w:val="both"/>
        <w:rPr>
          <w:rtl/>
        </w:rPr>
      </w:pPr>
      <w:r>
        <w:rPr>
          <w:rFonts w:hint="cs"/>
          <w:rtl/>
        </w:rPr>
        <w:t xml:space="preserve">به نظر ما اشکال مرحوم استاد قابل جواب است؛ چون محذوری نخواهد داشت که فعلی بر ذمه مکلف اعتبار شده و ترخیص در ترک هم داشته باشد و لذا همانند حقوقی از قبیل «حق المؤمن علی المؤمن أن یزوره» و </w:t>
      </w:r>
      <w:r w:rsidR="00A16312">
        <w:rPr>
          <w:rFonts w:hint="cs"/>
          <w:rtl/>
        </w:rPr>
        <w:t>«حق الولد علی والده أن یحسّن اسمه» خواهد بود و در عین حال ترخیص در ترک هم خواهد داشت.</w:t>
      </w:r>
    </w:p>
    <w:p w:rsidR="00900B7A" w:rsidRDefault="00900B7A" w:rsidP="00276F2D">
      <w:pPr>
        <w:pStyle w:val="Heading3"/>
        <w:jc w:val="both"/>
        <w:rPr>
          <w:rtl/>
        </w:rPr>
      </w:pPr>
      <w:bookmarkStart w:id="20" w:name="_Toc37059611"/>
      <w:r>
        <w:rPr>
          <w:rFonts w:hint="cs"/>
          <w:rtl/>
        </w:rPr>
        <w:t>مختار در دلالت ماده امر بر وجوب</w:t>
      </w:r>
      <w:bookmarkEnd w:id="20"/>
    </w:p>
    <w:p w:rsidR="000D1C24" w:rsidRDefault="00A16312" w:rsidP="00276F2D">
      <w:pPr>
        <w:jc w:val="both"/>
        <w:rPr>
          <w:rtl/>
        </w:rPr>
      </w:pPr>
      <w:r>
        <w:rPr>
          <w:rFonts w:hint="cs"/>
          <w:rtl/>
        </w:rPr>
        <w:t xml:space="preserve">خلاصه کلام ما این است که خطاب أمر مانند «آمرک بکذا» </w:t>
      </w:r>
      <w:r w:rsidR="000D1C24">
        <w:rPr>
          <w:rFonts w:hint="cs"/>
          <w:rtl/>
        </w:rPr>
        <w:t xml:space="preserve">صحیح این است که </w:t>
      </w:r>
      <w:r w:rsidR="00900B7A">
        <w:rPr>
          <w:rFonts w:hint="cs"/>
          <w:rtl/>
        </w:rPr>
        <w:t>به مقدمات حکمت دلالت بر وجوب می</w:t>
      </w:r>
      <w:r w:rsidR="00900B7A">
        <w:rPr>
          <w:rFonts w:hint="eastAsia"/>
          <w:rtl/>
        </w:rPr>
        <w:t>‌</w:t>
      </w:r>
      <w:r w:rsidR="000D1C24">
        <w:rPr>
          <w:rFonts w:hint="cs"/>
          <w:rtl/>
        </w:rPr>
        <w:t>کند. بنابراین دلالت ماده امر بر وجوب مستند به وضع یا حکم عقل نیست بلکه مستند به ظهور اطلاقی است که اگر ظهور اطلاقی وجود داشته باشد، کشف خواهد شد که طلب مولی وجوبی بوده است</w:t>
      </w:r>
      <w:r w:rsidR="00900B7A">
        <w:rPr>
          <w:rFonts w:hint="cs"/>
          <w:rtl/>
        </w:rPr>
        <w:t xml:space="preserve"> و عقل حکم به لزوم امتثال خواهد کرد</w:t>
      </w:r>
      <w:r w:rsidR="000D1C24">
        <w:rPr>
          <w:rFonts w:hint="cs"/>
          <w:rtl/>
        </w:rPr>
        <w:t>.</w:t>
      </w:r>
    </w:p>
    <w:p w:rsidR="000D1C24" w:rsidRDefault="000D1C24" w:rsidP="00276F2D">
      <w:pPr>
        <w:pStyle w:val="Heading2"/>
        <w:jc w:val="both"/>
        <w:rPr>
          <w:rtl/>
        </w:rPr>
      </w:pPr>
      <w:bookmarkStart w:id="21" w:name="_Toc37059612"/>
      <w:r>
        <w:rPr>
          <w:rFonts w:hint="cs"/>
          <w:rtl/>
        </w:rPr>
        <w:t>ثمرات فقهی اقوال در دلالت ماده امر بر وجوب</w:t>
      </w:r>
      <w:bookmarkEnd w:id="21"/>
    </w:p>
    <w:p w:rsidR="000D1C24" w:rsidRDefault="000D1C24" w:rsidP="00276F2D">
      <w:pPr>
        <w:jc w:val="both"/>
        <w:rPr>
          <w:rtl/>
        </w:rPr>
      </w:pPr>
      <w:r>
        <w:rPr>
          <w:rFonts w:hint="cs"/>
          <w:rtl/>
        </w:rPr>
        <w:t>در مورد اقوال چهارگانه ای که در مورد دلالت ماده امر بر وجوب وجود دارد، ثمرات فقهی وجود دارد که عبارتند از:</w:t>
      </w:r>
    </w:p>
    <w:p w:rsidR="00C60567" w:rsidRDefault="00C60567" w:rsidP="00276F2D">
      <w:pPr>
        <w:pStyle w:val="Heading3"/>
        <w:jc w:val="both"/>
        <w:rPr>
          <w:rtl/>
        </w:rPr>
      </w:pPr>
      <w:bookmarkStart w:id="22" w:name="_Toc37059613"/>
      <w:r>
        <w:rPr>
          <w:rFonts w:hint="cs"/>
          <w:rtl/>
        </w:rPr>
        <w:lastRenderedPageBreak/>
        <w:t>الف:</w:t>
      </w:r>
      <w:r w:rsidR="00DE108B">
        <w:rPr>
          <w:rFonts w:hint="cs"/>
          <w:rtl/>
        </w:rPr>
        <w:t xml:space="preserve"> عدم کشف ملاک و لوازم آن طبق قول چهارم</w:t>
      </w:r>
      <w:bookmarkEnd w:id="22"/>
    </w:p>
    <w:p w:rsidR="003519FA" w:rsidRDefault="000D1C24" w:rsidP="00276F2D">
      <w:pPr>
        <w:jc w:val="both"/>
        <w:rPr>
          <w:rtl/>
        </w:rPr>
      </w:pPr>
      <w:r>
        <w:rPr>
          <w:rFonts w:hint="cs"/>
          <w:rtl/>
        </w:rPr>
        <w:t xml:space="preserve">ثمره اول </w:t>
      </w:r>
      <w:r w:rsidR="00C60567">
        <w:rPr>
          <w:rFonts w:hint="cs"/>
          <w:rtl/>
        </w:rPr>
        <w:t xml:space="preserve">در مورد اقوال </w:t>
      </w:r>
      <w:r w:rsidR="003519FA">
        <w:rPr>
          <w:rFonts w:hint="cs"/>
          <w:rtl/>
        </w:rPr>
        <w:t>مربوط به دلالت ماده مر بر وجوب</w:t>
      </w:r>
      <w:r w:rsidR="00C60567">
        <w:rPr>
          <w:rFonts w:hint="cs"/>
          <w:rtl/>
        </w:rPr>
        <w:t xml:space="preserve"> </w:t>
      </w:r>
      <w:r>
        <w:rPr>
          <w:rFonts w:hint="cs"/>
          <w:rtl/>
        </w:rPr>
        <w:t xml:space="preserve">که توسط شهید صدر ذکر شده، این است که طبق قول چهارم که وجوب به حکم عقل است، </w:t>
      </w:r>
      <w:r w:rsidR="00D66178">
        <w:rPr>
          <w:rFonts w:hint="cs"/>
          <w:rtl/>
        </w:rPr>
        <w:t xml:space="preserve">در مورد خطاب امر </w:t>
      </w:r>
      <w:r w:rsidR="000F2987">
        <w:rPr>
          <w:rFonts w:hint="cs"/>
          <w:rtl/>
        </w:rPr>
        <w:t>عقلاً</w:t>
      </w:r>
      <w:r w:rsidR="000F2987">
        <w:rPr>
          <w:rFonts w:hint="cs"/>
          <w:rtl/>
        </w:rPr>
        <w:t xml:space="preserve"> </w:t>
      </w:r>
      <w:r w:rsidR="00D66178">
        <w:rPr>
          <w:rFonts w:hint="cs"/>
          <w:rtl/>
        </w:rPr>
        <w:t>الزام به امتثال وجود دارد، اما در مورد فعل، کشف ملاک ملزم صورت نگرفته و لوازم آن هم کشف نمی شود. به عنوان مثال اگر از خارج علم وجود داشته باشد که دعای عند رؤیة الهلال و دعای در نیمه ماه</w:t>
      </w:r>
      <w:r w:rsidR="000F2987">
        <w:rPr>
          <w:rFonts w:hint="cs"/>
          <w:rtl/>
        </w:rPr>
        <w:t xml:space="preserve"> دارای ملاک واحد است و </w:t>
      </w:r>
      <w:r w:rsidR="0094583E">
        <w:rPr>
          <w:rFonts w:hint="cs"/>
          <w:rtl/>
        </w:rPr>
        <w:t xml:space="preserve">اگر دعای عند رؤیة الهلال دارای ملاک ملزم باشد، دعای در نیمه ماه نیز ملاک ملزم خواهد داشت، از طرف دیگر نسبت به یکی از این دو فعل </w:t>
      </w:r>
      <w:r w:rsidR="0017332E">
        <w:rPr>
          <w:rFonts w:hint="cs"/>
          <w:rtl/>
        </w:rPr>
        <w:t xml:space="preserve">مانند دعا عند رؤیة الهلال </w:t>
      </w:r>
      <w:r w:rsidR="0094583E">
        <w:rPr>
          <w:rFonts w:hint="cs"/>
          <w:rtl/>
        </w:rPr>
        <w:t xml:space="preserve">امر وجود داشته باشد، </w:t>
      </w:r>
      <w:r w:rsidR="0017332E">
        <w:rPr>
          <w:rFonts w:hint="cs"/>
          <w:rtl/>
        </w:rPr>
        <w:t xml:space="preserve">عقل حکم به وجوب دعا عند رؤیة الهلال خواهد کرد، اما وجود ملاک ملزم </w:t>
      </w:r>
      <w:r w:rsidR="00F05102">
        <w:rPr>
          <w:rFonts w:hint="cs"/>
          <w:rtl/>
        </w:rPr>
        <w:t xml:space="preserve">در دعا عند رؤیة الهلال و لوازم آن که وجود ملاک ملزم در مورد دعای در نیمه ماه است، کشف نمی شود. </w:t>
      </w:r>
    </w:p>
    <w:p w:rsidR="00A16312" w:rsidRDefault="00F05102" w:rsidP="00276F2D">
      <w:pPr>
        <w:jc w:val="both"/>
      </w:pPr>
      <w:r>
        <w:rPr>
          <w:rFonts w:hint="cs"/>
          <w:rtl/>
        </w:rPr>
        <w:t xml:space="preserve">علاوه بر اینکه از خطاب امر در مورد دعا عند رؤیة الهلال، امر نسبت به دعای در نیمه ماه کشف نمی شود بلکه ممکن است که در مورد دعای در نیمه ماه خطاب امر نباشد، بلکه خطابی </w:t>
      </w:r>
      <w:r w:rsidR="00146B0B">
        <w:rPr>
          <w:rFonts w:hint="cs"/>
          <w:rtl/>
        </w:rPr>
        <w:t>باشد که کاشف از محبوبیت آن باشد که موضوع حکم عقل بر لزوم امت</w:t>
      </w:r>
      <w:r w:rsidR="003519FA">
        <w:rPr>
          <w:rFonts w:hint="cs"/>
          <w:rtl/>
        </w:rPr>
        <w:t>ثال نخواهد بود.</w:t>
      </w:r>
      <w:r w:rsidR="003519FA">
        <w:rPr>
          <w:rStyle w:val="FootnoteReference"/>
          <w:rtl/>
        </w:rPr>
        <w:footnoteReference w:id="6"/>
      </w:r>
    </w:p>
    <w:p w:rsidR="00146B0B" w:rsidRDefault="00146B0B" w:rsidP="00276F2D">
      <w:pPr>
        <w:jc w:val="both"/>
        <w:rPr>
          <w:rtl/>
        </w:rPr>
      </w:pPr>
      <w:r>
        <w:rPr>
          <w:rFonts w:hint="cs"/>
          <w:rtl/>
        </w:rPr>
        <w:t>به نظر ما ثمره ذکر شده صحیح است.</w:t>
      </w:r>
    </w:p>
    <w:p w:rsidR="003519FA" w:rsidRDefault="00EE1DEF" w:rsidP="00276F2D">
      <w:pPr>
        <w:pStyle w:val="Heading3"/>
        <w:jc w:val="both"/>
        <w:rPr>
          <w:rtl/>
        </w:rPr>
      </w:pPr>
      <w:bookmarkStart w:id="23" w:name="_Toc37059614"/>
      <w:r>
        <w:rPr>
          <w:rFonts w:hint="cs"/>
          <w:rtl/>
        </w:rPr>
        <w:t xml:space="preserve">ب: تفاوت </w:t>
      </w:r>
      <w:r w:rsidR="008A7B20">
        <w:rPr>
          <w:rFonts w:hint="cs"/>
          <w:rtl/>
        </w:rPr>
        <w:t>در مورد</w:t>
      </w:r>
      <w:r>
        <w:rPr>
          <w:rFonts w:hint="cs"/>
          <w:rtl/>
        </w:rPr>
        <w:t xml:space="preserve"> اوامر متعدد در یک خطاب و وجود قرینه بر عدم وجوب در یکی از آنها</w:t>
      </w:r>
      <w:bookmarkEnd w:id="23"/>
    </w:p>
    <w:p w:rsidR="00DD33E6" w:rsidRDefault="00146B0B" w:rsidP="00276F2D">
      <w:pPr>
        <w:jc w:val="both"/>
        <w:rPr>
          <w:rtl/>
        </w:rPr>
      </w:pPr>
      <w:r>
        <w:rPr>
          <w:rFonts w:hint="cs"/>
          <w:rtl/>
        </w:rPr>
        <w:t xml:space="preserve">ثمره دوم </w:t>
      </w:r>
      <w:r w:rsidR="00247AC1">
        <w:rPr>
          <w:rFonts w:hint="cs"/>
          <w:rtl/>
        </w:rPr>
        <w:t xml:space="preserve">برای اقوال مربوط به ماده امر که این ثمره نیز در کلام شهید صدر ذکر شده، </w:t>
      </w:r>
      <w:r>
        <w:rPr>
          <w:rFonts w:hint="cs"/>
          <w:rtl/>
        </w:rPr>
        <w:t xml:space="preserve">این است که اگر </w:t>
      </w:r>
      <w:r w:rsidR="008B3A57">
        <w:rPr>
          <w:rFonts w:hint="cs"/>
          <w:rtl/>
        </w:rPr>
        <w:t xml:space="preserve">اوامر متعددی </w:t>
      </w:r>
      <w:r>
        <w:rPr>
          <w:rFonts w:hint="cs"/>
          <w:rtl/>
        </w:rPr>
        <w:t>در یک خطاب وجود داشته باشد، اما از خارج علم وجود داشته باشد که برخی از آنها مستحب است. به عنوان مثال خطاب «آمرک بغسل الجمعه و آمرک بغسل الزیاره» وارد شده باشد</w:t>
      </w:r>
      <w:r w:rsidR="00247AC1">
        <w:rPr>
          <w:rFonts w:hint="cs"/>
          <w:rtl/>
        </w:rPr>
        <w:t>، طبق</w:t>
      </w:r>
      <w:r>
        <w:rPr>
          <w:rFonts w:hint="cs"/>
          <w:rtl/>
        </w:rPr>
        <w:t xml:space="preserve"> قول اول مبنی بر وضع ماده امر بر وجوب</w:t>
      </w:r>
      <w:r w:rsidR="00AA5FD5">
        <w:rPr>
          <w:rFonts w:hint="cs"/>
          <w:rtl/>
        </w:rPr>
        <w:t>، با توجه به اینکه روشن است که در مورد غسل زیارت تعبیر «آمرک» در وج</w:t>
      </w:r>
      <w:r w:rsidR="00441EA3">
        <w:rPr>
          <w:rFonts w:hint="cs"/>
          <w:rtl/>
        </w:rPr>
        <w:t>وب استعمال نشده است، استعمال</w:t>
      </w:r>
      <w:r w:rsidR="00AA5FD5">
        <w:rPr>
          <w:rFonts w:hint="cs"/>
          <w:rtl/>
        </w:rPr>
        <w:t xml:space="preserve"> «آمرک» در مورد غسل</w:t>
      </w:r>
      <w:r w:rsidR="00441EA3">
        <w:rPr>
          <w:rFonts w:hint="cs"/>
          <w:rtl/>
        </w:rPr>
        <w:t xml:space="preserve"> جمعه در وجوب استعمال </w:t>
      </w:r>
      <w:r w:rsidR="005F703A">
        <w:rPr>
          <w:rFonts w:hint="cs"/>
          <w:rtl/>
        </w:rPr>
        <w:t>مستلزم این است که امر در مورد غسل جمعه در وجوب و در مورد غسل زیارت در استحباب استعمال شده باشد، در حالی که این مطلب خلاف ظاهر وحدت سی</w:t>
      </w:r>
      <w:r w:rsidR="00EA4169">
        <w:rPr>
          <w:rFonts w:hint="cs"/>
          <w:rtl/>
        </w:rPr>
        <w:t xml:space="preserve">اق است و لذا باید ملتزم شویم که </w:t>
      </w:r>
      <w:r w:rsidR="005F703A">
        <w:rPr>
          <w:rFonts w:hint="cs"/>
          <w:rtl/>
        </w:rPr>
        <w:t xml:space="preserve">هر دو در استحباب </w:t>
      </w:r>
      <w:r w:rsidR="00EA4169">
        <w:rPr>
          <w:rFonts w:hint="cs"/>
          <w:rtl/>
        </w:rPr>
        <w:t xml:space="preserve">یا جامع طلب </w:t>
      </w:r>
      <w:r w:rsidR="005F703A">
        <w:rPr>
          <w:rFonts w:hint="cs"/>
          <w:rtl/>
        </w:rPr>
        <w:t xml:space="preserve">استعمال شده </w:t>
      </w:r>
      <w:r w:rsidR="00EA4169">
        <w:rPr>
          <w:rFonts w:hint="cs"/>
          <w:rtl/>
        </w:rPr>
        <w:t>است و</w:t>
      </w:r>
      <w:r w:rsidR="00F332F6">
        <w:rPr>
          <w:rFonts w:hint="cs"/>
          <w:rtl/>
        </w:rPr>
        <w:t>عادتا</w:t>
      </w:r>
      <w:r w:rsidR="00EA4169">
        <w:rPr>
          <w:rFonts w:hint="cs"/>
          <w:rtl/>
        </w:rPr>
        <w:t xml:space="preserve"> مبنای فقهاء بر همین بوده است. </w:t>
      </w:r>
    </w:p>
    <w:p w:rsidR="00146B0B" w:rsidRDefault="00EA4169" w:rsidP="00276F2D">
      <w:pPr>
        <w:jc w:val="both"/>
        <w:rPr>
          <w:rtl/>
        </w:rPr>
      </w:pPr>
      <w:r>
        <w:rPr>
          <w:rFonts w:hint="cs"/>
          <w:rtl/>
        </w:rPr>
        <w:t>اما در صورتی که دلالت خطاب امر بر وجوب به مقدمات حکمت دانسته شود که قول دوم است، استعمال لفظ امر در هر دو در جامع طلب خواهد بود</w:t>
      </w:r>
      <w:r w:rsidR="003B3865">
        <w:rPr>
          <w:rFonts w:hint="cs"/>
          <w:rtl/>
        </w:rPr>
        <w:t>.</w:t>
      </w:r>
      <w:r>
        <w:rPr>
          <w:rFonts w:hint="cs"/>
          <w:rtl/>
        </w:rPr>
        <w:t xml:space="preserve"> در </w:t>
      </w:r>
      <w:r w:rsidR="003B3865">
        <w:rPr>
          <w:rFonts w:hint="cs"/>
          <w:rtl/>
        </w:rPr>
        <w:t xml:space="preserve">مورد </w:t>
      </w:r>
      <w:r>
        <w:rPr>
          <w:rFonts w:hint="cs"/>
          <w:rtl/>
        </w:rPr>
        <w:t>«آمرک بغسل الزیاره» دال دیگری بر ترخیص در ترک وجود دارد، اما در «آمرک بغسل الجمعه» دال دیگری بر ترخیص در ترک وجود ندارد و با توجه به احتمال وجوب، با جریان مقدمات حکمت</w:t>
      </w:r>
      <w:r w:rsidR="003B3865">
        <w:rPr>
          <w:rFonts w:hint="cs"/>
          <w:rtl/>
        </w:rPr>
        <w:t>،</w:t>
      </w:r>
      <w:r>
        <w:rPr>
          <w:rFonts w:hint="cs"/>
          <w:rtl/>
        </w:rPr>
        <w:t xml:space="preserve"> </w:t>
      </w:r>
      <w:r w:rsidR="003B3865">
        <w:rPr>
          <w:rFonts w:hint="cs"/>
          <w:rtl/>
        </w:rPr>
        <w:t>اطلاق</w:t>
      </w:r>
      <w:r w:rsidR="003B3865">
        <w:rPr>
          <w:rFonts w:hint="cs"/>
          <w:rtl/>
        </w:rPr>
        <w:t xml:space="preserve"> </w:t>
      </w:r>
      <w:r>
        <w:rPr>
          <w:rFonts w:hint="cs"/>
          <w:rtl/>
        </w:rPr>
        <w:t>دال بر وجوب آن خواهد بود.</w:t>
      </w:r>
      <w:r w:rsidR="00482700">
        <w:rPr>
          <w:rFonts w:hint="cs"/>
          <w:rtl/>
        </w:rPr>
        <w:t xml:space="preserve"> </w:t>
      </w:r>
    </w:p>
    <w:p w:rsidR="00BB6CBC" w:rsidRDefault="00482700" w:rsidP="00276F2D">
      <w:pPr>
        <w:jc w:val="both"/>
        <w:rPr>
          <w:rtl/>
        </w:rPr>
      </w:pPr>
      <w:r>
        <w:rPr>
          <w:rFonts w:hint="cs"/>
          <w:rtl/>
        </w:rPr>
        <w:lastRenderedPageBreak/>
        <w:t>در صورتی هم که وجوب به حکم عقل دانسته شود، حکم عقل در صورتی است که دلیلی بر ترخیص در ترک نباشد، در حالی که در مورد غسل زیارت دلیل بر ترخیص در ترک وجود دارد، اما در مورد</w:t>
      </w:r>
      <w:r w:rsidR="00BB6CBC">
        <w:rPr>
          <w:rFonts w:hint="cs"/>
          <w:rtl/>
        </w:rPr>
        <w:t xml:space="preserve"> </w:t>
      </w:r>
      <w:r>
        <w:rPr>
          <w:rFonts w:hint="cs"/>
          <w:rtl/>
        </w:rPr>
        <w:t>غسل جمعه این دلیل بر ترخیص وجود ندارد</w:t>
      </w:r>
      <w:r w:rsidR="00BB6CBC">
        <w:rPr>
          <w:rFonts w:hint="cs"/>
          <w:rtl/>
        </w:rPr>
        <w:t>؛</w:t>
      </w:r>
      <w:r w:rsidR="008B5097">
        <w:rPr>
          <w:rFonts w:hint="cs"/>
          <w:rtl/>
        </w:rPr>
        <w:t xml:space="preserve"> لذا با توجه به ای</w:t>
      </w:r>
      <w:r w:rsidR="00BB6CBC">
        <w:rPr>
          <w:rFonts w:hint="cs"/>
          <w:rtl/>
        </w:rPr>
        <w:t>نکه در مورد غسل جمعه احتمال وجوب</w:t>
      </w:r>
      <w:r w:rsidR="008B5097">
        <w:rPr>
          <w:rFonts w:hint="cs"/>
          <w:rtl/>
        </w:rPr>
        <w:t xml:space="preserve"> داده می شود و دلیل بر ترخیص در ترک هم وجود ندارد، حکم به وجوب می شود. </w:t>
      </w:r>
      <w:r w:rsidR="00BB6CBC">
        <w:rPr>
          <w:rFonts w:hint="cs"/>
          <w:rtl/>
        </w:rPr>
        <w:t xml:space="preserve">البته </w:t>
      </w:r>
      <w:r w:rsidR="008B5097">
        <w:rPr>
          <w:rFonts w:hint="cs"/>
          <w:rtl/>
        </w:rPr>
        <w:t>اختلاف حکم عقل در حکم دو غسل</w:t>
      </w:r>
      <w:r w:rsidR="00BB6CBC">
        <w:rPr>
          <w:rFonts w:hint="cs"/>
          <w:rtl/>
        </w:rPr>
        <w:t>،</w:t>
      </w:r>
      <w:r w:rsidR="008B5097">
        <w:rPr>
          <w:rFonts w:hint="cs"/>
          <w:rtl/>
        </w:rPr>
        <w:t xml:space="preserve"> موجب اختلاف در معنای مستعمل فیه امر نمی شود بلکه معنای مستعمل فیه در هر دو یکسان است.</w:t>
      </w:r>
    </w:p>
    <w:p w:rsidR="00A61C54" w:rsidRDefault="008B5097" w:rsidP="00276F2D">
      <w:pPr>
        <w:jc w:val="both"/>
        <w:rPr>
          <w:color w:val="000080"/>
          <w:rtl/>
        </w:rPr>
      </w:pPr>
      <w:r>
        <w:rPr>
          <w:rFonts w:hint="cs"/>
          <w:rtl/>
        </w:rPr>
        <w:t>کلام شهید صدر مورد پذیرش ما قرار دارد</w:t>
      </w:r>
      <w:r w:rsidR="00F332F6">
        <w:rPr>
          <w:rFonts w:hint="cs"/>
          <w:rtl/>
        </w:rPr>
        <w:t xml:space="preserve">، اما ایشان </w:t>
      </w:r>
      <w:r w:rsidR="00D50AA4">
        <w:rPr>
          <w:rFonts w:hint="cs"/>
          <w:rtl/>
        </w:rPr>
        <w:t>بیان کرد</w:t>
      </w:r>
      <w:r w:rsidR="00F332F6">
        <w:rPr>
          <w:rFonts w:hint="cs"/>
          <w:rtl/>
        </w:rPr>
        <w:t xml:space="preserve">ند که عادتا مبنای فقهاء بر این بوده است که در صورت وجود اوامر متعدد در خطاب واحد </w:t>
      </w:r>
      <w:r w:rsidR="00D50AA4">
        <w:rPr>
          <w:rFonts w:hint="cs"/>
          <w:rtl/>
        </w:rPr>
        <w:t xml:space="preserve">و علم به عدم وجوب به برخی از آنها، به ظهور سایر اوامر در وجوب تمسک نمی کرده اند، در حالی که برای ما ثابت نیست که مبنای فقهاء این گونه بوده باشد بلکه محقق عراقی در صفحه 161 از جلد اول نهایة الافکار خلاف مطلب ایشان را بیان کرده است. محقق عراقی فرموده اند: </w:t>
      </w:r>
      <w:r w:rsidR="002F401B" w:rsidRPr="00BB6CBC">
        <w:rPr>
          <w:rFonts w:hint="cs"/>
          <w:color w:val="000080"/>
          <w:rtl/>
        </w:rPr>
        <w:t>«</w:t>
      </w:r>
      <w:r w:rsidR="002F401B" w:rsidRPr="00BB6CBC">
        <w:rPr>
          <w:color w:val="000080"/>
          <w:rtl/>
        </w:rPr>
        <w:t>لو ورد في رواية واحدة أوامر متعدّدة بعدّة أشياء كقوله: اغتسل للجمعة و الجنابة و مسّ الميّت، و نحوه، فقامت القرينة المنفصلة على إرادة الاستحباب في الجميع إلّا واحدا منها تريهم يأخذون بالوجوب فيما لم تقم عليه قرينة على الاستحباب‏</w:t>
      </w:r>
      <w:r w:rsidR="002F401B" w:rsidRPr="00BB6CBC">
        <w:rPr>
          <w:rFonts w:hint="cs"/>
          <w:color w:val="000080"/>
          <w:rtl/>
        </w:rPr>
        <w:t>»</w:t>
      </w:r>
      <w:r w:rsidR="002F401B">
        <w:rPr>
          <w:rFonts w:hint="cs"/>
          <w:rtl/>
        </w:rPr>
        <w:t xml:space="preserve"> ایشان د</w:t>
      </w:r>
      <w:r w:rsidR="007B525D">
        <w:rPr>
          <w:rFonts w:hint="cs"/>
          <w:rtl/>
        </w:rPr>
        <w:t>ر ادامه فرموده اند</w:t>
      </w:r>
      <w:r w:rsidR="00A61C54">
        <w:rPr>
          <w:rFonts w:hint="cs"/>
          <w:rtl/>
        </w:rPr>
        <w:t xml:space="preserve">: </w:t>
      </w:r>
      <w:r w:rsidR="002F401B" w:rsidRPr="00BB6CBC">
        <w:rPr>
          <w:rFonts w:hint="cs"/>
          <w:color w:val="000080"/>
          <w:rtl/>
        </w:rPr>
        <w:t>«</w:t>
      </w:r>
      <w:r w:rsidR="00090A3A" w:rsidRPr="00BB6CBC">
        <w:rPr>
          <w:color w:val="000080"/>
          <w:rtl/>
        </w:rPr>
        <w:t>بل و تريهم كذلك أيضا في أمر واحد كقوله: امسح ناصيتك، حيث انّهم أخذوا بالوجوب بالنسبة إلى أصل المسح و حملوه على الاستحباب بالنسبة إلى الناصية مع انه امر واحد، و هكذا غير ذلك من الموارد الّتي يطلع عليها الفقيه</w:t>
      </w:r>
      <w:r w:rsidR="00276F2D">
        <w:rPr>
          <w:rFonts w:hint="cs"/>
          <w:color w:val="000080"/>
          <w:rtl/>
        </w:rPr>
        <w:t>»</w:t>
      </w:r>
      <w:r w:rsidR="00276F2D">
        <w:rPr>
          <w:rStyle w:val="FootnoteReference"/>
          <w:color w:val="000080"/>
          <w:rtl/>
        </w:rPr>
        <w:footnoteReference w:id="7"/>
      </w:r>
    </w:p>
    <w:p w:rsidR="008B5097" w:rsidRPr="00A61C54" w:rsidRDefault="00A61C54" w:rsidP="00276F2D">
      <w:pPr>
        <w:jc w:val="both"/>
        <w:rPr>
          <w:rtl/>
        </w:rPr>
      </w:pPr>
      <w:r w:rsidRPr="00A61C54">
        <w:rPr>
          <w:rFonts w:hint="cs"/>
          <w:rtl/>
        </w:rPr>
        <w:t xml:space="preserve">بنابراین محقق عراقی نه تنها دلالت امر بر وجوب را پذیرفته اند بلکه در بیان مطلب بالاتر </w:t>
      </w:r>
      <w:r w:rsidR="00090A3A" w:rsidRPr="00A61C54">
        <w:rPr>
          <w:rFonts w:hint="cs"/>
          <w:rtl/>
        </w:rPr>
        <w:t>فرموده اند:</w:t>
      </w:r>
      <w:r w:rsidR="00491CE7" w:rsidRPr="00A61C54">
        <w:t xml:space="preserve">  </w:t>
      </w:r>
      <w:r w:rsidR="00491CE7" w:rsidRPr="00A61C54">
        <w:rPr>
          <w:rFonts w:hint="cs"/>
          <w:rtl/>
        </w:rPr>
        <w:t xml:space="preserve">در مورد ناصیه که جلوی سر است، مسح کردن مستحب است، اما اصل اینکه باید مسح با رطوبت دست راست باشد، به ظهور خطاب «امسح </w:t>
      </w:r>
      <w:r w:rsidR="00592FB2" w:rsidRPr="00A61C54">
        <w:rPr>
          <w:rFonts w:hint="cs"/>
          <w:rtl/>
        </w:rPr>
        <w:t xml:space="preserve">ببلّة یمناک ناصیتک» تمسک شده و گفته می شود که باید مسح با رطوبت دست راست باشد. </w:t>
      </w:r>
    </w:p>
    <w:p w:rsidR="00592FB2" w:rsidRPr="004B568A" w:rsidRDefault="00592FB2" w:rsidP="00276F2D">
      <w:pPr>
        <w:jc w:val="both"/>
        <w:rPr>
          <w:rtl/>
        </w:rPr>
      </w:pPr>
      <w:r>
        <w:rPr>
          <w:rFonts w:hint="cs"/>
          <w:rtl/>
        </w:rPr>
        <w:t>به هر حال کلام شهید صدر که به مشهور نسبت داده اند که اگر در خطاب واحد اوامر متعددی باشد و در برخی</w:t>
      </w:r>
      <w:r w:rsidR="00101E61">
        <w:rPr>
          <w:rFonts w:hint="cs"/>
          <w:rtl/>
        </w:rPr>
        <w:t xml:space="preserve"> از آنها</w:t>
      </w:r>
      <w:r>
        <w:rPr>
          <w:rFonts w:hint="cs"/>
          <w:rtl/>
        </w:rPr>
        <w:t xml:space="preserve"> استحبابی بودن ثابت شود، در سایر موارد به ظهور</w:t>
      </w:r>
      <w:r w:rsidR="00101E61">
        <w:rPr>
          <w:rFonts w:hint="cs"/>
          <w:rtl/>
        </w:rPr>
        <w:t xml:space="preserve"> </w:t>
      </w:r>
      <w:r>
        <w:rPr>
          <w:rFonts w:hint="cs"/>
          <w:rtl/>
        </w:rPr>
        <w:t>وجوب تمسک نمی شود، روشن نیست.</w:t>
      </w:r>
      <w:r w:rsidRPr="00101E61">
        <w:rPr>
          <w:rFonts w:hint="cs"/>
          <w:color w:val="000080"/>
          <w:rtl/>
        </w:rPr>
        <w:t xml:space="preserve"> </w:t>
      </w:r>
      <w:r w:rsidR="004B568A">
        <w:rPr>
          <w:rFonts w:hint="cs"/>
          <w:rtl/>
        </w:rPr>
        <w:t xml:space="preserve">البته در صورتی که خطاب واحد </w:t>
      </w:r>
      <w:r w:rsidRPr="004B568A">
        <w:rPr>
          <w:rFonts w:hint="cs"/>
          <w:rtl/>
        </w:rPr>
        <w:t>متضمن اوامر کثیری باشد که در مورد غالب آنها است</w:t>
      </w:r>
      <w:r w:rsidR="004B568A">
        <w:rPr>
          <w:rFonts w:hint="cs"/>
          <w:rtl/>
        </w:rPr>
        <w:t>حبابی بودن ثابت شده باشد</w:t>
      </w:r>
      <w:r w:rsidRPr="004B568A">
        <w:rPr>
          <w:rFonts w:hint="cs"/>
          <w:rtl/>
        </w:rPr>
        <w:t xml:space="preserve">، </w:t>
      </w:r>
      <w:r w:rsidR="00A3239F" w:rsidRPr="004B568A">
        <w:rPr>
          <w:rFonts w:hint="cs"/>
          <w:rtl/>
        </w:rPr>
        <w:t>بر خلاف آنچه محقق عراقی فرموده اند، معتقد هستیم که صلاحیت قرینیت وجود داشته و خطاب امر نسبت به فرد مشکوک الوجوب نیز ظهور در وجوب نخواهد داشت؛ أعم از اینکه ظهور م</w:t>
      </w:r>
      <w:r w:rsidR="004B568A">
        <w:rPr>
          <w:rFonts w:hint="cs"/>
          <w:rtl/>
        </w:rPr>
        <w:t>ستند به وضع یا اطلاق باشد. اما</w:t>
      </w:r>
      <w:r w:rsidR="00A3239F" w:rsidRPr="004B568A">
        <w:rPr>
          <w:rFonts w:hint="cs"/>
          <w:rtl/>
        </w:rPr>
        <w:t xml:space="preserve"> در صورتی که وجوب حکم عقل باشد، ممکن است گفته شود که مکل</w:t>
      </w:r>
      <w:r w:rsidR="004B568A">
        <w:rPr>
          <w:rFonts w:hint="cs"/>
          <w:rtl/>
        </w:rPr>
        <w:t>ف در ترک مشکوک الوجوب معذور نخواهد بود</w:t>
      </w:r>
      <w:r w:rsidR="00A3239F" w:rsidRPr="004B568A">
        <w:rPr>
          <w:rFonts w:hint="cs"/>
          <w:rtl/>
        </w:rPr>
        <w:t>.</w:t>
      </w:r>
    </w:p>
    <w:p w:rsidR="00697A0D" w:rsidRPr="004B568A" w:rsidRDefault="00697A0D" w:rsidP="00276F2D">
      <w:pPr>
        <w:jc w:val="both"/>
        <w:rPr>
          <w:rtl/>
        </w:rPr>
      </w:pPr>
      <w:r w:rsidRPr="004B568A">
        <w:rPr>
          <w:rFonts w:hint="cs"/>
          <w:rtl/>
        </w:rPr>
        <w:t>ادامه ثمرات در جلسه آتی مطرح خواهد شد.</w:t>
      </w:r>
    </w:p>
    <w:p w:rsidR="001A1EA5" w:rsidRPr="006162A2" w:rsidRDefault="001A1EA5" w:rsidP="00276F2D">
      <w:pPr>
        <w:jc w:val="both"/>
        <w:rPr>
          <w:rtl/>
        </w:rPr>
      </w:pP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C12" w:rsidRDefault="00E93C12" w:rsidP="008B750B">
      <w:pPr>
        <w:spacing w:line="240" w:lineRule="auto"/>
      </w:pPr>
      <w:r>
        <w:separator/>
      </w:r>
    </w:p>
  </w:endnote>
  <w:endnote w:type="continuationSeparator" w:id="0">
    <w:p w:rsidR="00E93C12" w:rsidRDefault="00E93C1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ED14BA" w:rsidTr="0020241A">
      <w:tc>
        <w:tcPr>
          <w:tcW w:w="3382" w:type="dxa"/>
          <w:tcBorders>
            <w:top w:val="nil"/>
            <w:left w:val="nil"/>
            <w:bottom w:val="nil"/>
            <w:right w:val="nil"/>
          </w:tcBorders>
        </w:tcPr>
        <w:p w:rsidR="006D44C1" w:rsidRPr="00ED14BA" w:rsidRDefault="006D44C1" w:rsidP="006D44C1">
          <w:pPr>
            <w:pStyle w:val="Footer"/>
            <w:rPr>
              <w:sz w:val="20"/>
              <w:szCs w:val="26"/>
              <w:rtl/>
            </w:rPr>
          </w:pPr>
          <w:r w:rsidRPr="00ED14BA">
            <w:rPr>
              <w:rFonts w:hint="cs"/>
              <w:color w:val="808080" w:themeColor="background1" w:themeShade="80"/>
              <w:sz w:val="20"/>
              <w:szCs w:val="26"/>
              <w:rtl/>
            </w:rPr>
            <w:t xml:space="preserve">مدرسه </w:t>
          </w:r>
          <w:r w:rsidRPr="00ED14BA">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6D44C1" w:rsidRPr="00ED14BA" w:rsidRDefault="006D44C1" w:rsidP="006D44C1">
          <w:pPr>
            <w:pStyle w:val="Footer"/>
            <w:jc w:val="right"/>
            <w:rPr>
              <w:sz w:val="20"/>
              <w:szCs w:val="26"/>
              <w:rtl/>
            </w:rPr>
          </w:pPr>
          <w:r w:rsidRPr="00ED14BA">
            <w:rPr>
              <w:rFonts w:hint="cs"/>
              <w:sz w:val="20"/>
              <w:szCs w:val="26"/>
              <w:rtl/>
            </w:rPr>
            <w:t xml:space="preserve">صفحه </w:t>
          </w:r>
          <w:r w:rsidRPr="00ED14BA">
            <w:rPr>
              <w:sz w:val="20"/>
              <w:szCs w:val="26"/>
            </w:rPr>
            <w:fldChar w:fldCharType="begin"/>
          </w:r>
          <w:r w:rsidRPr="00ED14BA">
            <w:rPr>
              <w:sz w:val="20"/>
              <w:szCs w:val="26"/>
            </w:rPr>
            <w:instrText>PAGE   \* MERGEFORMAT</w:instrText>
          </w:r>
          <w:r w:rsidRPr="00ED14BA">
            <w:rPr>
              <w:sz w:val="20"/>
              <w:szCs w:val="26"/>
            </w:rPr>
            <w:fldChar w:fldCharType="separate"/>
          </w:r>
          <w:r w:rsidR="006810FC" w:rsidRPr="006810FC">
            <w:rPr>
              <w:noProof/>
              <w:sz w:val="20"/>
              <w:szCs w:val="26"/>
              <w:rtl/>
              <w:lang w:val="fa-IR"/>
            </w:rPr>
            <w:t>1</w:t>
          </w:r>
          <w:r w:rsidRPr="00ED14BA">
            <w:rPr>
              <w:noProof/>
              <w:sz w:val="20"/>
              <w:szCs w:val="26"/>
            </w:rPr>
            <w:fldChar w:fldCharType="end"/>
          </w:r>
        </w:p>
      </w:tc>
      <w:tc>
        <w:tcPr>
          <w:tcW w:w="4786" w:type="dxa"/>
          <w:tcBorders>
            <w:top w:val="nil"/>
            <w:left w:val="nil"/>
            <w:bottom w:val="nil"/>
            <w:right w:val="nil"/>
          </w:tcBorders>
          <w:vAlign w:val="center"/>
        </w:tcPr>
        <w:p w:rsidR="006D44C1" w:rsidRPr="00ED14BA" w:rsidRDefault="003E5DBB" w:rsidP="001B6799">
          <w:pPr>
            <w:pStyle w:val="Footer"/>
            <w:bidi w:val="0"/>
            <w:rPr>
              <w:color w:val="808080" w:themeColor="background1" w:themeShade="80"/>
              <w:sz w:val="20"/>
              <w:szCs w:val="26"/>
            </w:rPr>
          </w:pPr>
          <w:bookmarkStart w:id="31" w:name="BokAdres"/>
          <w:bookmarkEnd w:id="31"/>
          <w:r w:rsidRPr="00ED14BA">
            <w:rPr>
              <w:color w:val="808080" w:themeColor="background1" w:themeShade="80"/>
              <w:sz w:val="20"/>
              <w:szCs w:val="26"/>
            </w:rPr>
            <w:t>U1ms4_13990118-115_mm2_mfeb.ir</w:t>
          </w:r>
        </w:p>
      </w:tc>
    </w:tr>
  </w:tbl>
  <w:p w:rsidR="00FA3B17" w:rsidRPr="00ED14BA"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C12" w:rsidRDefault="00E93C12" w:rsidP="008B750B">
      <w:pPr>
        <w:spacing w:line="240" w:lineRule="auto"/>
      </w:pPr>
      <w:r>
        <w:separator/>
      </w:r>
    </w:p>
  </w:footnote>
  <w:footnote w:type="continuationSeparator" w:id="0">
    <w:p w:rsidR="00E93C12" w:rsidRDefault="00E93C12" w:rsidP="008B750B">
      <w:pPr>
        <w:spacing w:line="240" w:lineRule="auto"/>
      </w:pPr>
      <w:r>
        <w:continuationSeparator/>
      </w:r>
    </w:p>
  </w:footnote>
  <w:footnote w:id="1">
    <w:p w:rsidR="00537B1E" w:rsidRPr="00883C0B" w:rsidRDefault="00276F2D" w:rsidP="00537B1E">
      <w:pPr>
        <w:pStyle w:val="FootnoteText"/>
        <w:rPr>
          <w:rtl/>
        </w:rPr>
      </w:pPr>
      <w:r w:rsidRPr="00276F2D">
        <w:footnoteRef/>
      </w:r>
      <w:r>
        <w:rPr>
          <w:rtl/>
        </w:rPr>
        <w:t>.</w:t>
      </w:r>
      <w:r w:rsidR="00537B1E" w:rsidRPr="00883C0B">
        <w:rPr>
          <w:rtl/>
        </w:rPr>
        <w:t xml:space="preserve"> </w:t>
      </w:r>
      <w:hyperlink r:id="rId1" w:history="1">
        <w:r w:rsidR="00537B1E" w:rsidRPr="00883C0B">
          <w:rPr>
            <w:rStyle w:val="Hyperlink"/>
            <w:rtl/>
          </w:rPr>
          <w:t>اجود التقر</w:t>
        </w:r>
        <w:r w:rsidR="00537B1E" w:rsidRPr="00883C0B">
          <w:rPr>
            <w:rStyle w:val="Hyperlink"/>
            <w:rFonts w:hint="cs"/>
            <w:rtl/>
          </w:rPr>
          <w:t>ی</w:t>
        </w:r>
        <w:r w:rsidR="00537B1E" w:rsidRPr="00883C0B">
          <w:rPr>
            <w:rStyle w:val="Hyperlink"/>
            <w:rFonts w:hint="eastAsia"/>
            <w:rtl/>
          </w:rPr>
          <w:t>رات،</w:t>
        </w:r>
        <w:r w:rsidR="00537B1E" w:rsidRPr="00883C0B">
          <w:rPr>
            <w:rStyle w:val="Hyperlink"/>
            <w:rtl/>
          </w:rPr>
          <w:t xml:space="preserve"> نائ</w:t>
        </w:r>
        <w:r w:rsidR="00537B1E" w:rsidRPr="00883C0B">
          <w:rPr>
            <w:rStyle w:val="Hyperlink"/>
            <w:rFonts w:hint="cs"/>
            <w:rtl/>
          </w:rPr>
          <w:t>ی</w:t>
        </w:r>
        <w:r w:rsidR="00537B1E" w:rsidRPr="00883C0B">
          <w:rPr>
            <w:rStyle w:val="Hyperlink"/>
            <w:rFonts w:hint="eastAsia"/>
            <w:rtl/>
          </w:rPr>
          <w:t>ن</w:t>
        </w:r>
        <w:r w:rsidR="00537B1E" w:rsidRPr="00883C0B">
          <w:rPr>
            <w:rStyle w:val="Hyperlink"/>
            <w:rFonts w:hint="cs"/>
            <w:rtl/>
          </w:rPr>
          <w:t>ی</w:t>
        </w:r>
        <w:r w:rsidR="00537B1E" w:rsidRPr="00883C0B">
          <w:rPr>
            <w:rStyle w:val="Hyperlink"/>
            <w:rFonts w:hint="eastAsia"/>
            <w:rtl/>
          </w:rPr>
          <w:t>،</w:t>
        </w:r>
        <w:r w:rsidR="00537B1E" w:rsidRPr="00883C0B">
          <w:rPr>
            <w:rStyle w:val="Hyperlink"/>
            <w:rtl/>
          </w:rPr>
          <w:t xml:space="preserve"> ج1، ص87.</w:t>
        </w:r>
      </w:hyperlink>
    </w:p>
  </w:footnote>
  <w:footnote w:id="2">
    <w:p w:rsidR="00537B1E" w:rsidRDefault="00276F2D" w:rsidP="00537B1E">
      <w:pPr>
        <w:pStyle w:val="FootnoteText"/>
        <w:rPr>
          <w:rtl/>
        </w:rPr>
      </w:pPr>
      <w:r w:rsidRPr="00276F2D">
        <w:rPr>
          <w:rStyle w:val="FootnoteReference"/>
          <w:vertAlign w:val="baseline"/>
        </w:rPr>
        <w:footnoteRef/>
      </w:r>
      <w:r>
        <w:rPr>
          <w:rStyle w:val="FootnoteReference"/>
          <w:vertAlign w:val="baseline"/>
          <w:rtl/>
        </w:rPr>
        <w:t>.</w:t>
      </w:r>
      <w:r w:rsidR="00537B1E">
        <w:rPr>
          <w:rtl/>
        </w:rPr>
        <w:t xml:space="preserve"> </w:t>
      </w:r>
      <w:hyperlink r:id="rId2" w:history="1">
        <w:r w:rsidR="00537B1E" w:rsidRPr="00611675">
          <w:rPr>
            <w:rStyle w:val="Hyperlink"/>
            <w:rFonts w:hint="cs"/>
            <w:rtl/>
          </w:rPr>
          <w:t>محاضرات فی علم اصول، سید ابوالقاسم خویی، ج2، ص14.</w:t>
        </w:r>
      </w:hyperlink>
    </w:p>
  </w:footnote>
  <w:footnote w:id="3">
    <w:p w:rsidR="005B60B6" w:rsidRDefault="00276F2D" w:rsidP="005B60B6">
      <w:pPr>
        <w:pStyle w:val="FootnoteText"/>
        <w:rPr>
          <w:rtl/>
        </w:rPr>
      </w:pPr>
      <w:r w:rsidRPr="00276F2D">
        <w:rPr>
          <w:rStyle w:val="FootnoteReference"/>
          <w:vertAlign w:val="baseline"/>
        </w:rPr>
        <w:footnoteRef/>
      </w:r>
      <w:r>
        <w:rPr>
          <w:rStyle w:val="FootnoteReference"/>
          <w:vertAlign w:val="baseline"/>
          <w:rtl/>
        </w:rPr>
        <w:t>.</w:t>
      </w:r>
      <w:r w:rsidR="005B60B6">
        <w:rPr>
          <w:rtl/>
        </w:rPr>
        <w:t xml:space="preserve"> </w:t>
      </w:r>
      <w:hyperlink r:id="rId3" w:history="1">
        <w:r w:rsidR="005B60B6" w:rsidRPr="00611675">
          <w:rPr>
            <w:rStyle w:val="Hyperlink"/>
            <w:rFonts w:hint="cs"/>
            <w:rtl/>
          </w:rPr>
          <w:t>محاضرات فی علم اصول، سید ابوالقاسم خویی، ج2، ص</w:t>
        </w:r>
        <w:r w:rsidR="005B60B6">
          <w:rPr>
            <w:rStyle w:val="Hyperlink"/>
            <w:rFonts w:hint="cs"/>
            <w:rtl/>
          </w:rPr>
          <w:t>20</w:t>
        </w:r>
        <w:r w:rsidR="005B60B6">
          <w:rPr>
            <w:rStyle w:val="Hyperlink"/>
            <w:rFonts w:hint="cs"/>
            <w:rtl/>
          </w:rPr>
          <w:t>6</w:t>
        </w:r>
        <w:r w:rsidR="005B60B6" w:rsidRPr="00611675">
          <w:rPr>
            <w:rStyle w:val="Hyperlink"/>
            <w:rFonts w:hint="cs"/>
            <w:rtl/>
          </w:rPr>
          <w:t>.</w:t>
        </w:r>
      </w:hyperlink>
    </w:p>
  </w:footnote>
  <w:footnote w:id="4">
    <w:p w:rsidR="004766E8" w:rsidRDefault="00276F2D">
      <w:pPr>
        <w:pStyle w:val="FootnoteText"/>
      </w:pPr>
      <w:r w:rsidRPr="00276F2D">
        <w:rPr>
          <w:rStyle w:val="FootnoteReference"/>
          <w:vertAlign w:val="baseline"/>
        </w:rPr>
        <w:footnoteRef/>
      </w:r>
      <w:r>
        <w:rPr>
          <w:rStyle w:val="FootnoteReference"/>
          <w:vertAlign w:val="baseline"/>
          <w:rtl/>
        </w:rPr>
        <w:t>.</w:t>
      </w:r>
      <w:r w:rsidR="004766E8">
        <w:rPr>
          <w:rtl/>
        </w:rPr>
        <w:t xml:space="preserve"> </w:t>
      </w:r>
      <w:r w:rsidR="004766E8">
        <w:rPr>
          <w:rFonts w:hint="cs"/>
          <w:rtl/>
        </w:rPr>
        <w:t>بدهکاری صبی در مورد عمل در صورتی است که پدرش او را اجیر بر عملی کرده باشد.</w:t>
      </w:r>
    </w:p>
  </w:footnote>
  <w:footnote w:id="5">
    <w:p w:rsidR="00361FCA" w:rsidRDefault="00276F2D">
      <w:pPr>
        <w:pStyle w:val="FootnoteText"/>
        <w:rPr>
          <w:rFonts w:hint="cs"/>
        </w:rPr>
      </w:pPr>
      <w:r w:rsidRPr="00276F2D">
        <w:rPr>
          <w:rStyle w:val="FootnoteReference"/>
          <w:vertAlign w:val="baseline"/>
        </w:rPr>
        <w:footnoteRef/>
      </w:r>
      <w:r>
        <w:rPr>
          <w:rStyle w:val="FootnoteReference"/>
          <w:vertAlign w:val="baseline"/>
          <w:rtl/>
        </w:rPr>
        <w:t>.</w:t>
      </w:r>
      <w:r w:rsidR="00361FCA">
        <w:rPr>
          <w:rtl/>
        </w:rPr>
        <w:t xml:space="preserve"> </w:t>
      </w:r>
      <w:r w:rsidR="00361FCA" w:rsidRPr="00361FCA">
        <w:rPr>
          <w:rtl/>
        </w:rPr>
        <w:t>مانند اعتبار مد</w:t>
      </w:r>
      <w:r w:rsidR="00361FCA" w:rsidRPr="00361FCA">
        <w:rPr>
          <w:rFonts w:hint="cs"/>
          <w:rtl/>
        </w:rPr>
        <w:t>ی</w:t>
      </w:r>
      <w:r w:rsidR="00361FCA" w:rsidRPr="00361FCA">
        <w:rPr>
          <w:rFonts w:hint="eastAsia"/>
          <w:rtl/>
        </w:rPr>
        <w:t>ون</w:t>
      </w:r>
      <w:r w:rsidR="00361FCA" w:rsidRPr="00361FCA">
        <w:rPr>
          <w:rtl/>
        </w:rPr>
        <w:t xml:space="preserve"> بودن شخص نسبت به مال</w:t>
      </w:r>
      <w:r w:rsidR="00361FCA" w:rsidRPr="00361FCA">
        <w:rPr>
          <w:rFonts w:hint="cs"/>
          <w:rtl/>
        </w:rPr>
        <w:t>ی</w:t>
      </w:r>
      <w:r w:rsidR="005D6F56">
        <w:rPr>
          <w:rtl/>
        </w:rPr>
        <w:t xml:space="preserve"> که تمکن از پرداخت آن ندارد</w:t>
      </w:r>
      <w:r w:rsidR="005D6F56">
        <w:rPr>
          <w:rFonts w:hint="cs"/>
          <w:rtl/>
        </w:rPr>
        <w:t>.</w:t>
      </w:r>
    </w:p>
  </w:footnote>
  <w:footnote w:id="6">
    <w:p w:rsidR="003519FA" w:rsidRPr="003519FA" w:rsidRDefault="00276F2D" w:rsidP="003519FA">
      <w:pPr>
        <w:pStyle w:val="FootnoteText"/>
        <w:rPr>
          <w:rFonts w:hint="cs"/>
        </w:rPr>
      </w:pPr>
      <w:r w:rsidRPr="00276F2D">
        <w:footnoteRef/>
      </w:r>
      <w:r>
        <w:rPr>
          <w:rtl/>
        </w:rPr>
        <w:t>.</w:t>
      </w:r>
      <w:r w:rsidR="003519FA" w:rsidRPr="003519FA">
        <w:rPr>
          <w:rtl/>
        </w:rPr>
        <w:t xml:space="preserve"> </w:t>
      </w:r>
      <w:hyperlink r:id="rId4" w:history="1">
        <w:r w:rsidR="003519FA" w:rsidRPr="003519FA">
          <w:rPr>
            <w:rStyle w:val="Hyperlink"/>
            <w:rtl/>
          </w:rPr>
          <w:t>بحوث ف</w:t>
        </w:r>
        <w:r w:rsidR="003519FA" w:rsidRPr="003519FA">
          <w:rPr>
            <w:rStyle w:val="Hyperlink"/>
            <w:rFonts w:hint="cs"/>
            <w:rtl/>
          </w:rPr>
          <w:t>ی</w:t>
        </w:r>
        <w:r w:rsidR="003519FA" w:rsidRPr="003519FA">
          <w:rPr>
            <w:rStyle w:val="Hyperlink"/>
            <w:rtl/>
          </w:rPr>
          <w:t xml:space="preserve"> علم الأصول، الس</w:t>
        </w:r>
        <w:r w:rsidR="003519FA" w:rsidRPr="003519FA">
          <w:rPr>
            <w:rStyle w:val="Hyperlink"/>
            <w:rFonts w:hint="cs"/>
            <w:rtl/>
          </w:rPr>
          <w:t>ی</w:t>
        </w:r>
        <w:r w:rsidR="003519FA" w:rsidRPr="003519FA">
          <w:rPr>
            <w:rStyle w:val="Hyperlink"/>
            <w:rFonts w:hint="eastAsia"/>
            <w:rtl/>
          </w:rPr>
          <w:t>د</w:t>
        </w:r>
        <w:r w:rsidR="003519FA" w:rsidRPr="003519FA">
          <w:rPr>
            <w:rStyle w:val="Hyperlink"/>
            <w:rtl/>
          </w:rPr>
          <w:t xml:space="preserve"> محمد باقر الصدر، ج2، ص24.</w:t>
        </w:r>
      </w:hyperlink>
    </w:p>
  </w:footnote>
  <w:footnote w:id="7">
    <w:p w:rsidR="00276F2D" w:rsidRPr="00276F2D" w:rsidRDefault="00276F2D" w:rsidP="00276F2D">
      <w:pPr>
        <w:pStyle w:val="FootnoteText"/>
        <w:rPr>
          <w:rFonts w:hint="cs"/>
        </w:rPr>
      </w:pPr>
      <w:r w:rsidRPr="00276F2D">
        <w:footnoteRef/>
      </w:r>
      <w:r>
        <w:rPr>
          <w:rtl/>
        </w:rPr>
        <w:t>.</w:t>
      </w:r>
      <w:r w:rsidRPr="00276F2D">
        <w:rPr>
          <w:rtl/>
        </w:rPr>
        <w:t xml:space="preserve"> </w:t>
      </w:r>
      <w:hyperlink r:id="rId5" w:history="1">
        <w:r w:rsidRPr="00276F2D">
          <w:rPr>
            <w:rStyle w:val="Hyperlink"/>
            <w:rtl/>
          </w:rPr>
          <w:t>نها</w:t>
        </w:r>
        <w:r w:rsidRPr="00276F2D">
          <w:rPr>
            <w:rStyle w:val="Hyperlink"/>
            <w:rFonts w:hint="cs"/>
            <w:rtl/>
          </w:rPr>
          <w:t>ی</w:t>
        </w:r>
        <w:r w:rsidRPr="00276F2D">
          <w:rPr>
            <w:rStyle w:val="Hyperlink"/>
            <w:rFonts w:hint="eastAsia"/>
            <w:rtl/>
          </w:rPr>
          <w:t>ة</w:t>
        </w:r>
        <w:r w:rsidRPr="00276F2D">
          <w:rPr>
            <w:rStyle w:val="Hyperlink"/>
            <w:rtl/>
          </w:rPr>
          <w:t xml:space="preserve"> الافکار، آقا ض</w:t>
        </w:r>
        <w:r w:rsidRPr="00276F2D">
          <w:rPr>
            <w:rStyle w:val="Hyperlink"/>
            <w:rFonts w:hint="cs"/>
            <w:rtl/>
          </w:rPr>
          <w:t>ی</w:t>
        </w:r>
        <w:r w:rsidRPr="00276F2D">
          <w:rPr>
            <w:rStyle w:val="Hyperlink"/>
            <w:rFonts w:hint="eastAsia"/>
            <w:rtl/>
          </w:rPr>
          <w:t>اء</w:t>
        </w:r>
        <w:r w:rsidRPr="00276F2D">
          <w:rPr>
            <w:rStyle w:val="Hyperlink"/>
            <w:rtl/>
          </w:rPr>
          <w:t xml:space="preserve"> الد</w:t>
        </w:r>
        <w:r w:rsidRPr="00276F2D">
          <w:rPr>
            <w:rStyle w:val="Hyperlink"/>
            <w:rFonts w:hint="cs"/>
            <w:rtl/>
          </w:rPr>
          <w:t>ی</w:t>
        </w:r>
        <w:r w:rsidRPr="00276F2D">
          <w:rPr>
            <w:rStyle w:val="Hyperlink"/>
            <w:rFonts w:hint="eastAsia"/>
            <w:rtl/>
          </w:rPr>
          <w:t>ن</w:t>
        </w:r>
        <w:r w:rsidRPr="00276F2D">
          <w:rPr>
            <w:rStyle w:val="Hyperlink"/>
            <w:rtl/>
          </w:rPr>
          <w:t xml:space="preserve"> العراق</w:t>
        </w:r>
        <w:r w:rsidRPr="00276F2D">
          <w:rPr>
            <w:rStyle w:val="Hyperlink"/>
            <w:rFonts w:hint="cs"/>
            <w:rtl/>
          </w:rPr>
          <w:t>ی</w:t>
        </w:r>
        <w:r w:rsidRPr="00276F2D">
          <w:rPr>
            <w:rStyle w:val="Hyperlink"/>
            <w:rFonts w:hint="eastAsia"/>
            <w:rtl/>
          </w:rPr>
          <w:t>،</w:t>
        </w:r>
        <w:r w:rsidRPr="00276F2D">
          <w:rPr>
            <w:rStyle w:val="Hyperlink"/>
            <w:rtl/>
          </w:rPr>
          <w:t xml:space="preserve"> ج1، ص161.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4" w:name="BokNum"/>
    <w:bookmarkEnd w:id="24"/>
    <w:r w:rsidR="003E5DBB">
      <w:rPr>
        <w:b/>
        <w:bCs/>
        <w:sz w:val="20"/>
        <w:szCs w:val="24"/>
        <w:rtl/>
      </w:rPr>
      <w:t>115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5" w:name="Bokdars"/>
    <w:bookmarkEnd w:id="25"/>
    <w:r w:rsidR="003E5DB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6" w:name="Bokostad"/>
    <w:bookmarkEnd w:id="26"/>
    <w:r w:rsidR="003E5DBB">
      <w:rPr>
        <w:b/>
        <w:bCs/>
        <w:color w:val="632423" w:themeColor="accent2" w:themeShade="80"/>
        <w:sz w:val="20"/>
        <w:szCs w:val="24"/>
        <w:rtl/>
      </w:rPr>
      <w:t>شه</w:t>
    </w:r>
    <w:r w:rsidR="003E5DBB">
      <w:rPr>
        <w:rFonts w:hint="cs"/>
        <w:b/>
        <w:bCs/>
        <w:color w:val="632423" w:themeColor="accent2" w:themeShade="80"/>
        <w:sz w:val="20"/>
        <w:szCs w:val="24"/>
        <w:rtl/>
      </w:rPr>
      <w:t>ی</w:t>
    </w:r>
    <w:r w:rsidR="003E5DBB">
      <w:rPr>
        <w:rFonts w:hint="eastAsia"/>
        <w:b/>
        <w:bCs/>
        <w:color w:val="632423" w:themeColor="accent2" w:themeShade="80"/>
        <w:sz w:val="20"/>
        <w:szCs w:val="24"/>
        <w:rtl/>
      </w:rPr>
      <w:t>د</w:t>
    </w:r>
    <w:r w:rsidR="003E5DBB">
      <w:rPr>
        <w:rFonts w:hint="cs"/>
        <w:b/>
        <w:bCs/>
        <w:color w:val="632423" w:themeColor="accent2" w:themeShade="80"/>
        <w:sz w:val="20"/>
        <w:szCs w:val="24"/>
        <w:rtl/>
      </w:rPr>
      <w:t>ی</w:t>
    </w:r>
    <w:r w:rsidR="003E5DB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7" w:name="BokTarikh"/>
    <w:bookmarkEnd w:id="27"/>
    <w:r w:rsidR="003E5DBB">
      <w:rPr>
        <w:sz w:val="24"/>
        <w:szCs w:val="24"/>
        <w:rtl/>
      </w:rPr>
      <w:t>18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8" w:name="BokSabj"/>
    <w:bookmarkEnd w:id="28"/>
    <w:r w:rsidR="003E5DBB">
      <w:rPr>
        <w:color w:val="000000" w:themeColor="text1"/>
        <w:sz w:val="24"/>
        <w:szCs w:val="24"/>
        <w:rtl/>
      </w:rPr>
      <w:t xml:space="preserve">ماده امر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9" w:name="Bokmoqarer"/>
    <w:bookmarkEnd w:id="29"/>
    <w:r w:rsidR="003E5DBB">
      <w:rPr>
        <w:sz w:val="24"/>
        <w:szCs w:val="24"/>
        <w:rtl/>
      </w:rPr>
      <w:t>مهد</w:t>
    </w:r>
    <w:r w:rsidR="003E5DBB">
      <w:rPr>
        <w:rFonts w:hint="cs"/>
        <w:sz w:val="24"/>
        <w:szCs w:val="24"/>
        <w:rtl/>
      </w:rPr>
      <w:t>ی</w:t>
    </w:r>
    <w:r w:rsidR="003E5DBB">
      <w:rPr>
        <w:sz w:val="24"/>
        <w:szCs w:val="24"/>
        <w:rtl/>
      </w:rPr>
      <w:t xml:space="preserve"> منصور</w:t>
    </w:r>
    <w:r w:rsidR="003E5DB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0" w:name="BokSabj2"/>
    <w:bookmarkEnd w:id="30"/>
    <w:r w:rsidR="003E5DBB">
      <w:rPr>
        <w:sz w:val="24"/>
        <w:szCs w:val="24"/>
        <w:rtl/>
      </w:rPr>
      <w:t>دلالت ماده امر بر وجوب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927447"/>
    <w:multiLevelType w:val="hybridMultilevel"/>
    <w:tmpl w:val="29CCF118"/>
    <w:lvl w:ilvl="0" w:tplc="541C3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603BEF"/>
    <w:multiLevelType w:val="hybridMultilevel"/>
    <w:tmpl w:val="F820A416"/>
    <w:lvl w:ilvl="0" w:tplc="D6D0A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677F"/>
    <w:rsid w:val="00055496"/>
    <w:rsid w:val="00080A41"/>
    <w:rsid w:val="0008299B"/>
    <w:rsid w:val="00090A3A"/>
    <w:rsid w:val="000913AA"/>
    <w:rsid w:val="00094847"/>
    <w:rsid w:val="00096C63"/>
    <w:rsid w:val="000B5DB5"/>
    <w:rsid w:val="000C3947"/>
    <w:rsid w:val="000D17BC"/>
    <w:rsid w:val="000D1C24"/>
    <w:rsid w:val="000D2A37"/>
    <w:rsid w:val="000D30E9"/>
    <w:rsid w:val="000D6818"/>
    <w:rsid w:val="000E335E"/>
    <w:rsid w:val="000E57AE"/>
    <w:rsid w:val="000F16CF"/>
    <w:rsid w:val="000F2987"/>
    <w:rsid w:val="000F5BAC"/>
    <w:rsid w:val="00101E61"/>
    <w:rsid w:val="00102585"/>
    <w:rsid w:val="00113759"/>
    <w:rsid w:val="00114AB7"/>
    <w:rsid w:val="00116B2B"/>
    <w:rsid w:val="00124E3D"/>
    <w:rsid w:val="00127E95"/>
    <w:rsid w:val="00130659"/>
    <w:rsid w:val="001347C7"/>
    <w:rsid w:val="001356B0"/>
    <w:rsid w:val="00146B0B"/>
    <w:rsid w:val="00151937"/>
    <w:rsid w:val="00154786"/>
    <w:rsid w:val="0017332E"/>
    <w:rsid w:val="00181844"/>
    <w:rsid w:val="001837E9"/>
    <w:rsid w:val="00187DFA"/>
    <w:rsid w:val="0019453A"/>
    <w:rsid w:val="001A1BC1"/>
    <w:rsid w:val="001A1EA5"/>
    <w:rsid w:val="001A2574"/>
    <w:rsid w:val="001A27D7"/>
    <w:rsid w:val="001A294E"/>
    <w:rsid w:val="001A4ED8"/>
    <w:rsid w:val="001B2488"/>
    <w:rsid w:val="001B4DE3"/>
    <w:rsid w:val="001B6799"/>
    <w:rsid w:val="001C1362"/>
    <w:rsid w:val="001D2E9A"/>
    <w:rsid w:val="001D597F"/>
    <w:rsid w:val="001E296C"/>
    <w:rsid w:val="001E3FD4"/>
    <w:rsid w:val="0020241A"/>
    <w:rsid w:val="00203821"/>
    <w:rsid w:val="00211632"/>
    <w:rsid w:val="0021630D"/>
    <w:rsid w:val="0024121B"/>
    <w:rsid w:val="00246C48"/>
    <w:rsid w:val="00247AC1"/>
    <w:rsid w:val="00247D2F"/>
    <w:rsid w:val="0025195C"/>
    <w:rsid w:val="00251D03"/>
    <w:rsid w:val="00256560"/>
    <w:rsid w:val="00270A80"/>
    <w:rsid w:val="0027605E"/>
    <w:rsid w:val="00276F2D"/>
    <w:rsid w:val="00280C93"/>
    <w:rsid w:val="00281E00"/>
    <w:rsid w:val="00294A52"/>
    <w:rsid w:val="00297C81"/>
    <w:rsid w:val="002A7806"/>
    <w:rsid w:val="002B559D"/>
    <w:rsid w:val="002B575F"/>
    <w:rsid w:val="002B729B"/>
    <w:rsid w:val="002C23B5"/>
    <w:rsid w:val="002C53A2"/>
    <w:rsid w:val="002D0040"/>
    <w:rsid w:val="002D2FA8"/>
    <w:rsid w:val="002E220F"/>
    <w:rsid w:val="002F401B"/>
    <w:rsid w:val="00307311"/>
    <w:rsid w:val="0032100F"/>
    <w:rsid w:val="0033402C"/>
    <w:rsid w:val="00335BD4"/>
    <w:rsid w:val="00340521"/>
    <w:rsid w:val="00345C73"/>
    <w:rsid w:val="003519FA"/>
    <w:rsid w:val="00354A99"/>
    <w:rsid w:val="00360311"/>
    <w:rsid w:val="00361922"/>
    <w:rsid w:val="00361FCA"/>
    <w:rsid w:val="0037339B"/>
    <w:rsid w:val="00386C11"/>
    <w:rsid w:val="00397466"/>
    <w:rsid w:val="003A6148"/>
    <w:rsid w:val="003B29D1"/>
    <w:rsid w:val="003B3865"/>
    <w:rsid w:val="003C33F6"/>
    <w:rsid w:val="003C3D2E"/>
    <w:rsid w:val="003C43A5"/>
    <w:rsid w:val="003E1C5C"/>
    <w:rsid w:val="003E5DBB"/>
    <w:rsid w:val="003E6650"/>
    <w:rsid w:val="003F5B46"/>
    <w:rsid w:val="00401363"/>
    <w:rsid w:val="00402E47"/>
    <w:rsid w:val="00423FDA"/>
    <w:rsid w:val="00425015"/>
    <w:rsid w:val="00430994"/>
    <w:rsid w:val="00441B6D"/>
    <w:rsid w:val="00441EA3"/>
    <w:rsid w:val="004556EF"/>
    <w:rsid w:val="00462B07"/>
    <w:rsid w:val="00465BD2"/>
    <w:rsid w:val="004715C8"/>
    <w:rsid w:val="004766E8"/>
    <w:rsid w:val="00477BC0"/>
    <w:rsid w:val="00481C31"/>
    <w:rsid w:val="00482700"/>
    <w:rsid w:val="00482FC1"/>
    <w:rsid w:val="00483027"/>
    <w:rsid w:val="004871AA"/>
    <w:rsid w:val="004918D7"/>
    <w:rsid w:val="00491CE7"/>
    <w:rsid w:val="004926E1"/>
    <w:rsid w:val="004A2FEA"/>
    <w:rsid w:val="004B52E5"/>
    <w:rsid w:val="004B568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7B1E"/>
    <w:rsid w:val="0054023D"/>
    <w:rsid w:val="005426BF"/>
    <w:rsid w:val="0056213C"/>
    <w:rsid w:val="00562B0F"/>
    <w:rsid w:val="0057035E"/>
    <w:rsid w:val="00580C24"/>
    <w:rsid w:val="00591D50"/>
    <w:rsid w:val="00592FB2"/>
    <w:rsid w:val="005968EF"/>
    <w:rsid w:val="00596C1E"/>
    <w:rsid w:val="005A2E26"/>
    <w:rsid w:val="005B60B6"/>
    <w:rsid w:val="005B7BCA"/>
    <w:rsid w:val="005C0DAE"/>
    <w:rsid w:val="005C188E"/>
    <w:rsid w:val="005D2349"/>
    <w:rsid w:val="005D6F56"/>
    <w:rsid w:val="005E1B60"/>
    <w:rsid w:val="005E5507"/>
    <w:rsid w:val="005E607B"/>
    <w:rsid w:val="005F0A8D"/>
    <w:rsid w:val="005F4AA5"/>
    <w:rsid w:val="005F703A"/>
    <w:rsid w:val="00601229"/>
    <w:rsid w:val="00603B67"/>
    <w:rsid w:val="006162A2"/>
    <w:rsid w:val="006240DA"/>
    <w:rsid w:val="00627C8F"/>
    <w:rsid w:val="0063256E"/>
    <w:rsid w:val="00633F04"/>
    <w:rsid w:val="00635219"/>
    <w:rsid w:val="00635EC0"/>
    <w:rsid w:val="00640B58"/>
    <w:rsid w:val="00651B02"/>
    <w:rsid w:val="00651B19"/>
    <w:rsid w:val="00660A29"/>
    <w:rsid w:val="006810FC"/>
    <w:rsid w:val="00695519"/>
    <w:rsid w:val="00697A0D"/>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00D4"/>
    <w:rsid w:val="0072290D"/>
    <w:rsid w:val="00723151"/>
    <w:rsid w:val="00723D6D"/>
    <w:rsid w:val="00724537"/>
    <w:rsid w:val="00731724"/>
    <w:rsid w:val="0073474B"/>
    <w:rsid w:val="00735511"/>
    <w:rsid w:val="00737208"/>
    <w:rsid w:val="00741BFA"/>
    <w:rsid w:val="00744DE6"/>
    <w:rsid w:val="00762452"/>
    <w:rsid w:val="007639E0"/>
    <w:rsid w:val="00775507"/>
    <w:rsid w:val="0078098E"/>
    <w:rsid w:val="00783473"/>
    <w:rsid w:val="0078594B"/>
    <w:rsid w:val="00795E02"/>
    <w:rsid w:val="007979D0"/>
    <w:rsid w:val="007A4E18"/>
    <w:rsid w:val="007A7B8C"/>
    <w:rsid w:val="007B525D"/>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6944"/>
    <w:rsid w:val="00863390"/>
    <w:rsid w:val="0086385C"/>
    <w:rsid w:val="00871916"/>
    <w:rsid w:val="0087726C"/>
    <w:rsid w:val="008956DD"/>
    <w:rsid w:val="008A510E"/>
    <w:rsid w:val="008A522A"/>
    <w:rsid w:val="008A7B20"/>
    <w:rsid w:val="008B3A57"/>
    <w:rsid w:val="008B4464"/>
    <w:rsid w:val="008B5097"/>
    <w:rsid w:val="008B750B"/>
    <w:rsid w:val="008C3162"/>
    <w:rsid w:val="008C4F8F"/>
    <w:rsid w:val="008D1F14"/>
    <w:rsid w:val="008E3924"/>
    <w:rsid w:val="008F13F7"/>
    <w:rsid w:val="008F5B4D"/>
    <w:rsid w:val="00900B7A"/>
    <w:rsid w:val="00907425"/>
    <w:rsid w:val="00923C34"/>
    <w:rsid w:val="00924152"/>
    <w:rsid w:val="0092513D"/>
    <w:rsid w:val="00927A9F"/>
    <w:rsid w:val="009335CC"/>
    <w:rsid w:val="00935A55"/>
    <w:rsid w:val="00935D2B"/>
    <w:rsid w:val="00941CEB"/>
    <w:rsid w:val="0094583E"/>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6312"/>
    <w:rsid w:val="00A17B09"/>
    <w:rsid w:val="00A23F30"/>
    <w:rsid w:val="00A24BF0"/>
    <w:rsid w:val="00A3239F"/>
    <w:rsid w:val="00A457C6"/>
    <w:rsid w:val="00A46AD0"/>
    <w:rsid w:val="00A47063"/>
    <w:rsid w:val="00A473A8"/>
    <w:rsid w:val="00A473E1"/>
    <w:rsid w:val="00A513F0"/>
    <w:rsid w:val="00A51969"/>
    <w:rsid w:val="00A61AC8"/>
    <w:rsid w:val="00A61C54"/>
    <w:rsid w:val="00A6366F"/>
    <w:rsid w:val="00A64C7B"/>
    <w:rsid w:val="00A65D4C"/>
    <w:rsid w:val="00A70512"/>
    <w:rsid w:val="00A97607"/>
    <w:rsid w:val="00AA1F60"/>
    <w:rsid w:val="00AA40D7"/>
    <w:rsid w:val="00AA5FD5"/>
    <w:rsid w:val="00AB5F7D"/>
    <w:rsid w:val="00AC0C50"/>
    <w:rsid w:val="00AC4C38"/>
    <w:rsid w:val="00AC6FE2"/>
    <w:rsid w:val="00AE3350"/>
    <w:rsid w:val="00AF3925"/>
    <w:rsid w:val="00B03A1B"/>
    <w:rsid w:val="00B1296B"/>
    <w:rsid w:val="00B2292F"/>
    <w:rsid w:val="00B23EE5"/>
    <w:rsid w:val="00B350D8"/>
    <w:rsid w:val="00B35EA2"/>
    <w:rsid w:val="00B43169"/>
    <w:rsid w:val="00B501A8"/>
    <w:rsid w:val="00B55AE4"/>
    <w:rsid w:val="00B70B46"/>
    <w:rsid w:val="00B739B0"/>
    <w:rsid w:val="00B814A3"/>
    <w:rsid w:val="00B96F38"/>
    <w:rsid w:val="00BA6C67"/>
    <w:rsid w:val="00BB6CBC"/>
    <w:rsid w:val="00BC716B"/>
    <w:rsid w:val="00BD0E74"/>
    <w:rsid w:val="00BD5F8C"/>
    <w:rsid w:val="00BE29DD"/>
    <w:rsid w:val="00BF7483"/>
    <w:rsid w:val="00C03D49"/>
    <w:rsid w:val="00C066AF"/>
    <w:rsid w:val="00C10E06"/>
    <w:rsid w:val="00C113E5"/>
    <w:rsid w:val="00C1255F"/>
    <w:rsid w:val="00C145B8"/>
    <w:rsid w:val="00C20966"/>
    <w:rsid w:val="00C2438F"/>
    <w:rsid w:val="00C31AF0"/>
    <w:rsid w:val="00C32A7E"/>
    <w:rsid w:val="00C34F28"/>
    <w:rsid w:val="00C368DF"/>
    <w:rsid w:val="00C442C5"/>
    <w:rsid w:val="00C46253"/>
    <w:rsid w:val="00C57B5C"/>
    <w:rsid w:val="00C57C7C"/>
    <w:rsid w:val="00C60567"/>
    <w:rsid w:val="00C61049"/>
    <w:rsid w:val="00C63FFE"/>
    <w:rsid w:val="00C71BD1"/>
    <w:rsid w:val="00C91EB6"/>
    <w:rsid w:val="00C925FB"/>
    <w:rsid w:val="00CA10B0"/>
    <w:rsid w:val="00CA2F8E"/>
    <w:rsid w:val="00CA3EE2"/>
    <w:rsid w:val="00CA7FD5"/>
    <w:rsid w:val="00CB3287"/>
    <w:rsid w:val="00CB33E2"/>
    <w:rsid w:val="00CB4E68"/>
    <w:rsid w:val="00CC2733"/>
    <w:rsid w:val="00CD0050"/>
    <w:rsid w:val="00CD6697"/>
    <w:rsid w:val="00CE37D4"/>
    <w:rsid w:val="00CE7481"/>
    <w:rsid w:val="00CF0A8F"/>
    <w:rsid w:val="00CF1D8F"/>
    <w:rsid w:val="00D048CE"/>
    <w:rsid w:val="00D04CE0"/>
    <w:rsid w:val="00D10998"/>
    <w:rsid w:val="00D15CBD"/>
    <w:rsid w:val="00D21443"/>
    <w:rsid w:val="00D21FF0"/>
    <w:rsid w:val="00D221CB"/>
    <w:rsid w:val="00D23391"/>
    <w:rsid w:val="00D31805"/>
    <w:rsid w:val="00D50AA4"/>
    <w:rsid w:val="00D552B9"/>
    <w:rsid w:val="00D66178"/>
    <w:rsid w:val="00D735B2"/>
    <w:rsid w:val="00D74021"/>
    <w:rsid w:val="00D76D01"/>
    <w:rsid w:val="00D82241"/>
    <w:rsid w:val="00D866AA"/>
    <w:rsid w:val="00D922A9"/>
    <w:rsid w:val="00D9394A"/>
    <w:rsid w:val="00DB0CBB"/>
    <w:rsid w:val="00DB67CC"/>
    <w:rsid w:val="00DC3783"/>
    <w:rsid w:val="00DD33E6"/>
    <w:rsid w:val="00DE1070"/>
    <w:rsid w:val="00DE108B"/>
    <w:rsid w:val="00DF4CA2"/>
    <w:rsid w:val="00E00219"/>
    <w:rsid w:val="00E0316B"/>
    <w:rsid w:val="00E16EB6"/>
    <w:rsid w:val="00E25E10"/>
    <w:rsid w:val="00E50B41"/>
    <w:rsid w:val="00E5219B"/>
    <w:rsid w:val="00E52D07"/>
    <w:rsid w:val="00E5518B"/>
    <w:rsid w:val="00E609FE"/>
    <w:rsid w:val="00E630BE"/>
    <w:rsid w:val="00E75920"/>
    <w:rsid w:val="00E80D96"/>
    <w:rsid w:val="00E871FA"/>
    <w:rsid w:val="00E936A4"/>
    <w:rsid w:val="00E93C12"/>
    <w:rsid w:val="00E954BB"/>
    <w:rsid w:val="00EA4169"/>
    <w:rsid w:val="00EA45E7"/>
    <w:rsid w:val="00EB78E3"/>
    <w:rsid w:val="00EB7BE3"/>
    <w:rsid w:val="00EC1C4B"/>
    <w:rsid w:val="00EC5D00"/>
    <w:rsid w:val="00EC735A"/>
    <w:rsid w:val="00ED14BA"/>
    <w:rsid w:val="00ED4D10"/>
    <w:rsid w:val="00ED5F38"/>
    <w:rsid w:val="00EE1DEF"/>
    <w:rsid w:val="00EE3CC1"/>
    <w:rsid w:val="00EE6BD2"/>
    <w:rsid w:val="00EF27FE"/>
    <w:rsid w:val="00EF4B79"/>
    <w:rsid w:val="00F05102"/>
    <w:rsid w:val="00F07FB6"/>
    <w:rsid w:val="00F149D0"/>
    <w:rsid w:val="00F16B53"/>
    <w:rsid w:val="00F25ECD"/>
    <w:rsid w:val="00F318BE"/>
    <w:rsid w:val="00F33297"/>
    <w:rsid w:val="00F332F6"/>
    <w:rsid w:val="00F343FB"/>
    <w:rsid w:val="00F359FE"/>
    <w:rsid w:val="00F42159"/>
    <w:rsid w:val="00F4256E"/>
    <w:rsid w:val="00F42EE1"/>
    <w:rsid w:val="00F60F1F"/>
    <w:rsid w:val="00F64141"/>
    <w:rsid w:val="00F67508"/>
    <w:rsid w:val="00F71FC9"/>
    <w:rsid w:val="00F73B48"/>
    <w:rsid w:val="00F74F51"/>
    <w:rsid w:val="00F8375E"/>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BA"/>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BA6C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874/2/12/%D8%B4%D8%A6%D8%AA" TargetMode="External"/><Relationship Id="rId2" Type="http://schemas.openxmlformats.org/officeDocument/2006/relationships/hyperlink" Target="http://lib.eshia.ir/27874/1/351/%20%D8%B1%DA%A9%DB%8C%D8%B2%D8%AA%DB%8C%D9%86" TargetMode="External"/><Relationship Id="rId1" Type="http://schemas.openxmlformats.org/officeDocument/2006/relationships/hyperlink" Target="http://lib.eshia.ir/10057/1/87/&#1579;&#1605;%20" TargetMode="External"/><Relationship Id="rId5" Type="http://schemas.openxmlformats.org/officeDocument/2006/relationships/hyperlink" Target="http://lib.eshia.ir/13053/1/161/&#1605;&#1578;&#1593;&#1583;&#1583;&#1577;%20" TargetMode="External"/><Relationship Id="rId4" Type="http://schemas.openxmlformats.org/officeDocument/2006/relationships/hyperlink" Target="http://lib.eshia.ir/13064/2/24/&#1604;&#1608;&#1575;&#1586;&#160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4E38C-3B6D-4687-BC79-75CBD7A3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204</TotalTime>
  <Pages>1</Pages>
  <Words>2057</Words>
  <Characters>11728</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13758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6</cp:revision>
  <cp:lastPrinted>2020-04-06T05:36:00Z</cp:lastPrinted>
  <dcterms:created xsi:type="dcterms:W3CDTF">2020-04-06T02:01:00Z</dcterms:created>
  <dcterms:modified xsi:type="dcterms:W3CDTF">2020-04-06T05:36:00Z</dcterms:modified>
  <cp:contentStatus>ویرایش 2.5</cp:contentStatus>
  <cp:version>2.7</cp:version>
</cp:coreProperties>
</file>