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F2" w:rsidRDefault="009E4AF2" w:rsidP="009E4AF2">
      <w:bookmarkStart w:id="0" w:name="_Toc134159658"/>
      <w:r>
        <w:rPr>
          <w:rtl/>
        </w:rPr>
        <w:t>بسمه تعالی</w:t>
      </w:r>
    </w:p>
    <w:p w:rsidR="009E4AF2" w:rsidRDefault="009E4AF2" w:rsidP="009E4AF2">
      <w:pPr>
        <w:jc w:val="both"/>
        <w:rPr>
          <w:rtl/>
        </w:rPr>
      </w:pPr>
      <w:r>
        <w:rPr>
          <w:color w:val="FF0000"/>
          <w:rtl/>
        </w:rPr>
        <w:t xml:space="preserve">موضوع: </w:t>
      </w:r>
      <w:r>
        <w:rPr>
          <w:rtl/>
        </w:rPr>
        <w:t>تجری/ احکام قطع/ مباحث حجج</w:t>
      </w:r>
    </w:p>
    <w:p w:rsidR="009E4AF2" w:rsidRDefault="009E4AF2" w:rsidP="009E4AF2"/>
    <w:p w:rsidR="009E4AF2" w:rsidRDefault="009E4AF2" w:rsidP="009E4AF2">
      <w:pPr>
        <w:rPr>
          <w:rFonts w:hint="cs"/>
          <w:rtl/>
        </w:rPr>
      </w:pPr>
      <w:r>
        <w:rPr>
          <w:rtl/>
        </w:rPr>
        <w:t>فهرست مطالب</w:t>
      </w:r>
      <w:r>
        <w:rPr>
          <w:rFonts w:hint="cs"/>
          <w:rtl/>
        </w:rPr>
        <w:t>:</w:t>
      </w:r>
      <w:bookmarkStart w:id="1" w:name="_GoBack"/>
      <w:bookmarkEnd w:id="1"/>
    </w:p>
    <w:sdt>
      <w:sdtPr>
        <w:rPr>
          <w:rtl/>
        </w:rPr>
        <w:id w:val="1078705921"/>
        <w:docPartObj>
          <w:docPartGallery w:val="Table of Contents"/>
          <w:docPartUnique/>
        </w:docPartObj>
      </w:sdtPr>
      <w:sdtEndPr>
        <w:rPr>
          <w:rFonts w:ascii="Calibri" w:eastAsia="Calibri" w:hAnsi="Calibri" w:cs="NoorLotus"/>
          <w:b w:val="0"/>
          <w:bCs w:val="0"/>
          <w:color w:val="auto"/>
          <w:sz w:val="22"/>
          <w:lang w:eastAsia="en-US" w:bidi="fa-IR"/>
        </w:rPr>
      </w:sdtEndPr>
      <w:sdtContent>
        <w:p w:rsidR="009E4AF2" w:rsidRDefault="009E4AF2" w:rsidP="009E4AF2">
          <w:pPr>
            <w:pStyle w:val="TOCHeading"/>
            <w:bidi/>
          </w:pPr>
        </w:p>
        <w:p w:rsidR="009E4AF2" w:rsidRDefault="009E4AF2" w:rsidP="009E4AF2">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270631" w:history="1">
            <w:r w:rsidRPr="00B50D34">
              <w:rPr>
                <w:rStyle w:val="Hyperlink"/>
                <w:rFonts w:hint="eastAsia"/>
                <w:noProof/>
                <w:rtl/>
              </w:rPr>
              <w:t>تجر</w:t>
            </w:r>
            <w:r w:rsidRPr="00B50D34">
              <w:rPr>
                <w:rStyle w:val="Hyperlink"/>
                <w:rFonts w:hint="cs"/>
                <w:noProof/>
                <w:rtl/>
              </w:rPr>
              <w:t>ی</w:t>
            </w:r>
            <w:r>
              <w:rPr>
                <w:noProof/>
                <w:webHidden/>
              </w:rPr>
              <w:tab/>
            </w:r>
            <w:r>
              <w:rPr>
                <w:rStyle w:val="Hyperlink"/>
                <w:noProof/>
                <w:rtl/>
              </w:rPr>
              <w:fldChar w:fldCharType="begin"/>
            </w:r>
            <w:r>
              <w:rPr>
                <w:noProof/>
                <w:webHidden/>
              </w:rPr>
              <w:instrText xml:space="preserve"> PAGEREF _Toc134270631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9E4AF2" w:rsidRDefault="009E4AF2" w:rsidP="009E4AF2">
          <w:pPr>
            <w:pStyle w:val="TOC1"/>
            <w:tabs>
              <w:tab w:val="right" w:leader="dot" w:pos="9350"/>
            </w:tabs>
            <w:rPr>
              <w:rFonts w:asciiTheme="minorHAnsi" w:eastAsiaTheme="minorEastAsia" w:hAnsiTheme="minorHAnsi" w:cstheme="minorBidi"/>
              <w:noProof/>
              <w:szCs w:val="22"/>
            </w:rPr>
          </w:pPr>
          <w:hyperlink w:anchor="_Toc134270632" w:history="1">
            <w:r w:rsidRPr="00B50D34">
              <w:rPr>
                <w:rStyle w:val="Hyperlink"/>
                <w:rFonts w:hint="eastAsia"/>
                <w:noProof/>
                <w:rtl/>
              </w:rPr>
              <w:t>ادامه</w:t>
            </w:r>
            <w:r w:rsidRPr="00B50D34">
              <w:rPr>
                <w:rStyle w:val="Hyperlink"/>
                <w:noProof/>
                <w:rtl/>
              </w:rPr>
              <w:t xml:space="preserve"> </w:t>
            </w:r>
            <w:r w:rsidRPr="00B50D34">
              <w:rPr>
                <w:rStyle w:val="Hyperlink"/>
                <w:rFonts w:hint="eastAsia"/>
                <w:noProof/>
                <w:rtl/>
              </w:rPr>
              <w:t>بررس</w:t>
            </w:r>
            <w:r w:rsidRPr="00B50D34">
              <w:rPr>
                <w:rStyle w:val="Hyperlink"/>
                <w:rFonts w:hint="cs"/>
                <w:noProof/>
                <w:rtl/>
              </w:rPr>
              <w:t>ی</w:t>
            </w:r>
            <w:r w:rsidRPr="00B50D34">
              <w:rPr>
                <w:rStyle w:val="Hyperlink"/>
                <w:noProof/>
                <w:rtl/>
              </w:rPr>
              <w:t xml:space="preserve"> </w:t>
            </w:r>
            <w:r w:rsidRPr="00B50D34">
              <w:rPr>
                <w:rStyle w:val="Hyperlink"/>
                <w:rFonts w:hint="eastAsia"/>
                <w:noProof/>
                <w:rtl/>
              </w:rPr>
              <w:t>مسلک</w:t>
            </w:r>
            <w:r w:rsidRPr="00B50D34">
              <w:rPr>
                <w:rStyle w:val="Hyperlink"/>
                <w:noProof/>
                <w:rtl/>
              </w:rPr>
              <w:t xml:space="preserve"> </w:t>
            </w:r>
            <w:r w:rsidRPr="00B50D34">
              <w:rPr>
                <w:rStyle w:val="Hyperlink"/>
                <w:rFonts w:hint="eastAsia"/>
                <w:noProof/>
                <w:rtl/>
              </w:rPr>
              <w:t>اول</w:t>
            </w:r>
            <w:r w:rsidRPr="00B50D34">
              <w:rPr>
                <w:rStyle w:val="Hyperlink"/>
                <w:noProof/>
                <w:rtl/>
              </w:rPr>
              <w:t xml:space="preserve"> </w:t>
            </w:r>
            <w:r w:rsidRPr="00B50D34">
              <w:rPr>
                <w:rStyle w:val="Hyperlink"/>
                <w:rFonts w:hint="eastAsia"/>
                <w:noProof/>
                <w:rtl/>
              </w:rPr>
              <w:t>در</w:t>
            </w:r>
            <w:r w:rsidRPr="00B50D34">
              <w:rPr>
                <w:rStyle w:val="Hyperlink"/>
                <w:noProof/>
                <w:rtl/>
              </w:rPr>
              <w:t xml:space="preserve"> </w:t>
            </w:r>
            <w:r w:rsidRPr="00B50D34">
              <w:rPr>
                <w:rStyle w:val="Hyperlink"/>
                <w:rFonts w:hint="eastAsia"/>
                <w:noProof/>
                <w:rtl/>
              </w:rPr>
              <w:t>قبح</w:t>
            </w:r>
            <w:r w:rsidRPr="00B50D34">
              <w:rPr>
                <w:rStyle w:val="Hyperlink"/>
                <w:noProof/>
                <w:rtl/>
              </w:rPr>
              <w:t xml:space="preserve"> </w:t>
            </w:r>
            <w:r w:rsidRPr="00B50D34">
              <w:rPr>
                <w:rStyle w:val="Hyperlink"/>
                <w:rFonts w:hint="eastAsia"/>
                <w:noProof/>
                <w:rtl/>
              </w:rPr>
              <w:t>تجر</w:t>
            </w:r>
            <w:r w:rsidRPr="00B50D34">
              <w:rPr>
                <w:rStyle w:val="Hyperlink"/>
                <w:rFonts w:hint="cs"/>
                <w:noProof/>
                <w:rtl/>
              </w:rPr>
              <w:t>ی</w:t>
            </w:r>
            <w:r>
              <w:rPr>
                <w:noProof/>
                <w:webHidden/>
              </w:rPr>
              <w:tab/>
            </w:r>
            <w:r>
              <w:rPr>
                <w:rStyle w:val="Hyperlink"/>
                <w:noProof/>
                <w:rtl/>
              </w:rPr>
              <w:fldChar w:fldCharType="begin"/>
            </w:r>
            <w:r>
              <w:rPr>
                <w:noProof/>
                <w:webHidden/>
              </w:rPr>
              <w:instrText xml:space="preserve"> PAGEREF _Toc134270632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9E4AF2" w:rsidRDefault="009E4AF2" w:rsidP="009E4AF2">
          <w:pPr>
            <w:pStyle w:val="TOC2"/>
            <w:tabs>
              <w:tab w:val="right" w:leader="dot" w:pos="9350"/>
            </w:tabs>
            <w:rPr>
              <w:rFonts w:asciiTheme="minorHAnsi" w:eastAsiaTheme="minorEastAsia" w:hAnsiTheme="minorHAnsi" w:cstheme="minorBidi"/>
              <w:noProof/>
              <w:szCs w:val="22"/>
            </w:rPr>
          </w:pPr>
          <w:hyperlink w:anchor="_Toc134270633" w:history="1">
            <w:r w:rsidRPr="00B50D34">
              <w:rPr>
                <w:rStyle w:val="Hyperlink"/>
                <w:rFonts w:hint="eastAsia"/>
                <w:noProof/>
                <w:rtl/>
              </w:rPr>
              <w:t>بررس</w:t>
            </w:r>
            <w:r w:rsidRPr="00B50D34">
              <w:rPr>
                <w:rStyle w:val="Hyperlink"/>
                <w:rFonts w:hint="cs"/>
                <w:noProof/>
                <w:rtl/>
              </w:rPr>
              <w:t>ی</w:t>
            </w:r>
            <w:r w:rsidRPr="00B50D34">
              <w:rPr>
                <w:rStyle w:val="Hyperlink"/>
                <w:noProof/>
                <w:rtl/>
              </w:rPr>
              <w:t xml:space="preserve"> </w:t>
            </w:r>
            <w:r w:rsidRPr="00B50D34">
              <w:rPr>
                <w:rStyle w:val="Hyperlink"/>
                <w:rFonts w:hint="eastAsia"/>
                <w:noProof/>
                <w:rtl/>
              </w:rPr>
              <w:t>کلام</w:t>
            </w:r>
            <w:r w:rsidRPr="00B50D34">
              <w:rPr>
                <w:rStyle w:val="Hyperlink"/>
                <w:noProof/>
                <w:rtl/>
              </w:rPr>
              <w:t xml:space="preserve"> </w:t>
            </w:r>
            <w:r w:rsidRPr="00B50D34">
              <w:rPr>
                <w:rStyle w:val="Hyperlink"/>
                <w:rFonts w:hint="eastAsia"/>
                <w:noProof/>
                <w:rtl/>
              </w:rPr>
              <w:t>محقق</w:t>
            </w:r>
            <w:r w:rsidRPr="00B50D34">
              <w:rPr>
                <w:rStyle w:val="Hyperlink"/>
                <w:noProof/>
                <w:rtl/>
              </w:rPr>
              <w:t xml:space="preserve"> </w:t>
            </w:r>
            <w:r w:rsidRPr="00B50D34">
              <w:rPr>
                <w:rStyle w:val="Hyperlink"/>
                <w:rFonts w:hint="eastAsia"/>
                <w:noProof/>
                <w:rtl/>
              </w:rPr>
              <w:t>عراق</w:t>
            </w:r>
            <w:r w:rsidRPr="00B50D34">
              <w:rPr>
                <w:rStyle w:val="Hyperlink"/>
                <w:rFonts w:hint="cs"/>
                <w:noProof/>
                <w:rtl/>
              </w:rPr>
              <w:t>ی</w:t>
            </w:r>
            <w:r w:rsidRPr="00B50D34">
              <w:rPr>
                <w:rStyle w:val="Hyperlink"/>
                <w:noProof/>
                <w:rtl/>
              </w:rPr>
              <w:t xml:space="preserve"> </w:t>
            </w:r>
            <w:r w:rsidRPr="00B50D34">
              <w:rPr>
                <w:rStyle w:val="Hyperlink"/>
                <w:rFonts w:hint="eastAsia"/>
                <w:noProof/>
                <w:rtl/>
              </w:rPr>
              <w:t>رحمه</w:t>
            </w:r>
            <w:r w:rsidRPr="00B50D34">
              <w:rPr>
                <w:rStyle w:val="Hyperlink"/>
                <w:noProof/>
                <w:rtl/>
              </w:rPr>
              <w:t xml:space="preserve"> </w:t>
            </w:r>
            <w:r w:rsidRPr="00B50D34">
              <w:rPr>
                <w:rStyle w:val="Hyperlink"/>
                <w:rFonts w:hint="eastAsia"/>
                <w:noProof/>
                <w:rtl/>
              </w:rPr>
              <w:t>الله</w:t>
            </w:r>
            <w:r w:rsidRPr="00B50D34">
              <w:rPr>
                <w:rStyle w:val="Hyperlink"/>
                <w:noProof/>
                <w:rtl/>
              </w:rPr>
              <w:t xml:space="preserve"> </w:t>
            </w:r>
            <w:r w:rsidRPr="00B50D34">
              <w:rPr>
                <w:rStyle w:val="Hyperlink"/>
                <w:rFonts w:hint="eastAsia"/>
                <w:noProof/>
                <w:rtl/>
              </w:rPr>
              <w:t>در</w:t>
            </w:r>
            <w:r w:rsidRPr="00B50D34">
              <w:rPr>
                <w:rStyle w:val="Hyperlink"/>
                <w:noProof/>
                <w:rtl/>
              </w:rPr>
              <w:t xml:space="preserve"> </w:t>
            </w:r>
            <w:r w:rsidRPr="00B50D34">
              <w:rPr>
                <w:rStyle w:val="Hyperlink"/>
                <w:rFonts w:hint="eastAsia"/>
                <w:noProof/>
                <w:rtl/>
              </w:rPr>
              <w:t>امکان</w:t>
            </w:r>
            <w:r w:rsidRPr="00B50D34">
              <w:rPr>
                <w:rStyle w:val="Hyperlink"/>
                <w:noProof/>
                <w:rtl/>
              </w:rPr>
              <w:t xml:space="preserve"> </w:t>
            </w:r>
            <w:r w:rsidRPr="00B50D34">
              <w:rPr>
                <w:rStyle w:val="Hyperlink"/>
                <w:rFonts w:hint="eastAsia"/>
                <w:noProof/>
                <w:rtl/>
              </w:rPr>
              <w:t>اجتماع</w:t>
            </w:r>
            <w:r w:rsidRPr="00B50D34">
              <w:rPr>
                <w:rStyle w:val="Hyperlink"/>
                <w:noProof/>
                <w:rtl/>
              </w:rPr>
              <w:t xml:space="preserve"> </w:t>
            </w:r>
            <w:r w:rsidRPr="00B50D34">
              <w:rPr>
                <w:rStyle w:val="Hyperlink"/>
                <w:rFonts w:hint="eastAsia"/>
                <w:noProof/>
                <w:rtl/>
              </w:rPr>
              <w:t>محبوب</w:t>
            </w:r>
            <w:r w:rsidRPr="00B50D34">
              <w:rPr>
                <w:rStyle w:val="Hyperlink"/>
                <w:rFonts w:hint="cs"/>
                <w:noProof/>
                <w:rtl/>
              </w:rPr>
              <w:t>ی</w:t>
            </w:r>
            <w:r w:rsidRPr="00B50D34">
              <w:rPr>
                <w:rStyle w:val="Hyperlink"/>
                <w:rFonts w:hint="eastAsia"/>
                <w:noProof/>
                <w:rtl/>
              </w:rPr>
              <w:t>ت</w:t>
            </w:r>
            <w:r w:rsidRPr="00B50D34">
              <w:rPr>
                <w:rStyle w:val="Hyperlink"/>
                <w:noProof/>
                <w:rtl/>
              </w:rPr>
              <w:t xml:space="preserve"> </w:t>
            </w:r>
            <w:r w:rsidRPr="00B50D34">
              <w:rPr>
                <w:rStyle w:val="Hyperlink"/>
                <w:rFonts w:hint="eastAsia"/>
                <w:noProof/>
                <w:rtl/>
              </w:rPr>
              <w:t>و</w:t>
            </w:r>
            <w:r w:rsidRPr="00B50D34">
              <w:rPr>
                <w:rStyle w:val="Hyperlink"/>
                <w:noProof/>
                <w:rtl/>
              </w:rPr>
              <w:t xml:space="preserve"> </w:t>
            </w:r>
            <w:r w:rsidRPr="00B50D34">
              <w:rPr>
                <w:rStyle w:val="Hyperlink"/>
                <w:rFonts w:hint="eastAsia"/>
                <w:noProof/>
                <w:rtl/>
              </w:rPr>
              <w:t>مبغوض</w:t>
            </w:r>
            <w:r w:rsidRPr="00B50D34">
              <w:rPr>
                <w:rStyle w:val="Hyperlink"/>
                <w:rFonts w:hint="cs"/>
                <w:noProof/>
                <w:rtl/>
              </w:rPr>
              <w:t>ی</w:t>
            </w:r>
            <w:r w:rsidRPr="00B50D34">
              <w:rPr>
                <w:rStyle w:val="Hyperlink"/>
                <w:rFonts w:hint="eastAsia"/>
                <w:noProof/>
                <w:rtl/>
              </w:rPr>
              <w:t>ت</w:t>
            </w:r>
            <w:r w:rsidRPr="00B50D34">
              <w:rPr>
                <w:rStyle w:val="Hyperlink"/>
                <w:noProof/>
                <w:rtl/>
              </w:rPr>
              <w:t xml:space="preserve"> </w:t>
            </w:r>
            <w:r w:rsidRPr="00B50D34">
              <w:rPr>
                <w:rStyle w:val="Hyperlink"/>
                <w:rFonts w:hint="eastAsia"/>
                <w:noProof/>
                <w:rtl/>
              </w:rPr>
              <w:t>در</w:t>
            </w:r>
            <w:r w:rsidRPr="00B50D34">
              <w:rPr>
                <w:rStyle w:val="Hyperlink"/>
                <w:noProof/>
                <w:rtl/>
              </w:rPr>
              <w:t xml:space="preserve"> </w:t>
            </w:r>
            <w:r w:rsidRPr="00B50D34">
              <w:rPr>
                <w:rStyle w:val="Hyperlink"/>
                <w:rFonts w:hint="eastAsia"/>
                <w:noProof/>
                <w:rtl/>
              </w:rPr>
              <w:t>فعل</w:t>
            </w:r>
            <w:r w:rsidRPr="00B50D34">
              <w:rPr>
                <w:rStyle w:val="Hyperlink"/>
                <w:noProof/>
                <w:rtl/>
              </w:rPr>
              <w:t xml:space="preserve"> </w:t>
            </w:r>
            <w:r w:rsidRPr="00B50D34">
              <w:rPr>
                <w:rStyle w:val="Hyperlink"/>
                <w:rFonts w:hint="eastAsia"/>
                <w:noProof/>
                <w:rtl/>
              </w:rPr>
              <w:t>متجر</w:t>
            </w:r>
            <w:r w:rsidRPr="00B50D34">
              <w:rPr>
                <w:rStyle w:val="Hyperlink"/>
                <w:rFonts w:hint="cs"/>
                <w:noProof/>
                <w:rtl/>
              </w:rPr>
              <w:t>ی</w:t>
            </w:r>
            <w:r w:rsidRPr="00B50D34">
              <w:rPr>
                <w:rStyle w:val="Hyperlink"/>
                <w:noProof/>
                <w:rtl/>
              </w:rPr>
              <w:t xml:space="preserve"> </w:t>
            </w:r>
            <w:r w:rsidRPr="00B50D34">
              <w:rPr>
                <w:rStyle w:val="Hyperlink"/>
                <w:rFonts w:hint="eastAsia"/>
                <w:noProof/>
                <w:rtl/>
              </w:rPr>
              <w:t>به</w:t>
            </w:r>
            <w:r>
              <w:rPr>
                <w:noProof/>
                <w:webHidden/>
              </w:rPr>
              <w:tab/>
            </w:r>
            <w:r>
              <w:rPr>
                <w:rStyle w:val="Hyperlink"/>
                <w:noProof/>
                <w:rtl/>
              </w:rPr>
              <w:fldChar w:fldCharType="begin"/>
            </w:r>
            <w:r>
              <w:rPr>
                <w:noProof/>
                <w:webHidden/>
              </w:rPr>
              <w:instrText xml:space="preserve"> PAGEREF _Toc134270633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9E4AF2" w:rsidRDefault="009E4AF2" w:rsidP="009E4AF2">
          <w:pPr>
            <w:pStyle w:val="TOC3"/>
            <w:tabs>
              <w:tab w:val="right" w:leader="dot" w:pos="9350"/>
            </w:tabs>
            <w:rPr>
              <w:rFonts w:asciiTheme="minorHAnsi" w:eastAsiaTheme="minorEastAsia" w:hAnsiTheme="minorHAnsi" w:cstheme="minorBidi"/>
              <w:noProof/>
              <w:szCs w:val="22"/>
            </w:rPr>
          </w:pPr>
          <w:hyperlink w:anchor="_Toc134270634" w:history="1">
            <w:r w:rsidRPr="00B50D34">
              <w:rPr>
                <w:rStyle w:val="Hyperlink"/>
                <w:rFonts w:hint="eastAsia"/>
                <w:noProof/>
                <w:rtl/>
              </w:rPr>
              <w:t>مسلک</w:t>
            </w:r>
            <w:r w:rsidRPr="00B50D34">
              <w:rPr>
                <w:rStyle w:val="Hyperlink"/>
                <w:noProof/>
                <w:rtl/>
              </w:rPr>
              <w:t xml:space="preserve"> </w:t>
            </w:r>
            <w:r w:rsidRPr="00B50D34">
              <w:rPr>
                <w:rStyle w:val="Hyperlink"/>
                <w:rFonts w:hint="eastAsia"/>
                <w:noProof/>
                <w:rtl/>
              </w:rPr>
              <w:t>دوم</w:t>
            </w:r>
            <w:r w:rsidRPr="00B50D34">
              <w:rPr>
                <w:rStyle w:val="Hyperlink"/>
                <w:noProof/>
                <w:rtl/>
              </w:rPr>
              <w:t xml:space="preserve">: </w:t>
            </w:r>
            <w:r w:rsidRPr="00B50D34">
              <w:rPr>
                <w:rStyle w:val="Hyperlink"/>
                <w:rFonts w:hint="eastAsia"/>
                <w:noProof/>
                <w:rtl/>
              </w:rPr>
              <w:t>قبح</w:t>
            </w:r>
            <w:r w:rsidRPr="00B50D34">
              <w:rPr>
                <w:rStyle w:val="Hyperlink"/>
                <w:noProof/>
                <w:rtl/>
              </w:rPr>
              <w:t xml:space="preserve"> </w:t>
            </w:r>
            <w:r w:rsidRPr="00B50D34">
              <w:rPr>
                <w:rStyle w:val="Hyperlink"/>
                <w:rFonts w:hint="eastAsia"/>
                <w:noProof/>
                <w:rtl/>
              </w:rPr>
              <w:t>عزم</w:t>
            </w:r>
            <w:r w:rsidRPr="00B50D34">
              <w:rPr>
                <w:rStyle w:val="Hyperlink"/>
                <w:noProof/>
                <w:rtl/>
              </w:rPr>
              <w:t xml:space="preserve"> </w:t>
            </w:r>
            <w:r w:rsidRPr="00B50D34">
              <w:rPr>
                <w:rStyle w:val="Hyperlink"/>
                <w:rFonts w:hint="eastAsia"/>
                <w:noProof/>
                <w:rtl/>
              </w:rPr>
              <w:t>بر</w:t>
            </w:r>
            <w:r w:rsidRPr="00B50D34">
              <w:rPr>
                <w:rStyle w:val="Hyperlink"/>
                <w:noProof/>
                <w:rtl/>
              </w:rPr>
              <w:t xml:space="preserve"> </w:t>
            </w:r>
            <w:r w:rsidRPr="00B50D34">
              <w:rPr>
                <w:rStyle w:val="Hyperlink"/>
                <w:rFonts w:hint="eastAsia"/>
                <w:noProof/>
                <w:rtl/>
              </w:rPr>
              <w:t>عص</w:t>
            </w:r>
            <w:r w:rsidRPr="00B50D34">
              <w:rPr>
                <w:rStyle w:val="Hyperlink"/>
                <w:rFonts w:hint="cs"/>
                <w:noProof/>
                <w:rtl/>
              </w:rPr>
              <w:t>ی</w:t>
            </w:r>
            <w:r w:rsidRPr="00B50D34">
              <w:rPr>
                <w:rStyle w:val="Hyperlink"/>
                <w:rFonts w:hint="eastAsia"/>
                <w:noProof/>
                <w:rtl/>
              </w:rPr>
              <w:t>ان</w:t>
            </w:r>
            <w:r>
              <w:rPr>
                <w:noProof/>
                <w:webHidden/>
              </w:rPr>
              <w:tab/>
            </w:r>
            <w:r>
              <w:rPr>
                <w:rStyle w:val="Hyperlink"/>
                <w:noProof/>
                <w:rtl/>
              </w:rPr>
              <w:fldChar w:fldCharType="begin"/>
            </w:r>
            <w:r>
              <w:rPr>
                <w:noProof/>
                <w:webHidden/>
              </w:rPr>
              <w:instrText xml:space="preserve"> PAGEREF _Toc134270634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E4AF2" w:rsidRDefault="009E4AF2" w:rsidP="009E4AF2">
          <w:pPr>
            <w:pStyle w:val="TOC3"/>
            <w:tabs>
              <w:tab w:val="right" w:leader="dot" w:pos="9350"/>
            </w:tabs>
            <w:rPr>
              <w:rFonts w:asciiTheme="minorHAnsi" w:eastAsiaTheme="minorEastAsia" w:hAnsiTheme="minorHAnsi" w:cstheme="minorBidi"/>
              <w:noProof/>
              <w:szCs w:val="22"/>
            </w:rPr>
          </w:pPr>
          <w:hyperlink w:anchor="_Toc134270635" w:history="1">
            <w:r w:rsidRPr="00B50D34">
              <w:rPr>
                <w:rStyle w:val="Hyperlink"/>
                <w:rFonts w:hint="eastAsia"/>
                <w:noProof/>
                <w:rtl/>
              </w:rPr>
              <w:t>بررس</w:t>
            </w:r>
            <w:r w:rsidRPr="00B50D34">
              <w:rPr>
                <w:rStyle w:val="Hyperlink"/>
                <w:rFonts w:hint="cs"/>
                <w:noProof/>
                <w:rtl/>
              </w:rPr>
              <w:t>ی</w:t>
            </w:r>
            <w:r w:rsidRPr="00B50D34">
              <w:rPr>
                <w:rStyle w:val="Hyperlink"/>
                <w:noProof/>
                <w:rtl/>
              </w:rPr>
              <w:t xml:space="preserve"> </w:t>
            </w:r>
            <w:r w:rsidRPr="00B50D34">
              <w:rPr>
                <w:rStyle w:val="Hyperlink"/>
                <w:rFonts w:hint="eastAsia"/>
                <w:noProof/>
                <w:rtl/>
              </w:rPr>
              <w:t>مسلک</w:t>
            </w:r>
            <w:r w:rsidRPr="00B50D34">
              <w:rPr>
                <w:rStyle w:val="Hyperlink"/>
                <w:noProof/>
                <w:rtl/>
              </w:rPr>
              <w:t xml:space="preserve"> </w:t>
            </w:r>
            <w:r w:rsidRPr="00B50D34">
              <w:rPr>
                <w:rStyle w:val="Hyperlink"/>
                <w:rFonts w:hint="eastAsia"/>
                <w:noProof/>
                <w:rtl/>
              </w:rPr>
              <w:t>دوم</w:t>
            </w:r>
            <w:r>
              <w:rPr>
                <w:noProof/>
                <w:webHidden/>
              </w:rPr>
              <w:tab/>
            </w:r>
            <w:r>
              <w:rPr>
                <w:rStyle w:val="Hyperlink"/>
                <w:noProof/>
                <w:rtl/>
              </w:rPr>
              <w:fldChar w:fldCharType="begin"/>
            </w:r>
            <w:r>
              <w:rPr>
                <w:noProof/>
                <w:webHidden/>
              </w:rPr>
              <w:instrText xml:space="preserve"> PAGEREF _Toc134270635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E4AF2" w:rsidRDefault="009E4AF2" w:rsidP="009E4AF2">
          <w:r>
            <w:rPr>
              <w:b/>
              <w:bCs/>
              <w:noProof/>
            </w:rPr>
            <w:fldChar w:fldCharType="end"/>
          </w:r>
        </w:p>
      </w:sdtContent>
    </w:sdt>
    <w:p w:rsidR="009E4AF2" w:rsidRDefault="009E4AF2" w:rsidP="009E4AF2">
      <w:pPr>
        <w:rPr>
          <w:rFonts w:hint="cs"/>
        </w:rPr>
      </w:pPr>
    </w:p>
    <w:p w:rsidR="00F7601D" w:rsidRDefault="00475D90" w:rsidP="007E69DF">
      <w:pPr>
        <w:pStyle w:val="Heading1"/>
        <w:jc w:val="both"/>
        <w:rPr>
          <w:rtl/>
        </w:rPr>
      </w:pPr>
      <w:bookmarkStart w:id="2" w:name="_Toc134270631"/>
      <w:r>
        <w:rPr>
          <w:rFonts w:hint="cs"/>
          <w:rtl/>
        </w:rPr>
        <w:t>تجری</w:t>
      </w:r>
      <w:bookmarkEnd w:id="0"/>
      <w:bookmarkEnd w:id="2"/>
    </w:p>
    <w:p w:rsidR="00EC3D05" w:rsidRPr="00EC3D05" w:rsidRDefault="00EC3D05" w:rsidP="00EC3D05">
      <w:pPr>
        <w:pStyle w:val="Heading1"/>
        <w:rPr>
          <w:rtl/>
        </w:rPr>
      </w:pPr>
      <w:bookmarkStart w:id="3" w:name="_Toc134270632"/>
      <w:r>
        <w:rPr>
          <w:rFonts w:hint="cs"/>
          <w:rtl/>
        </w:rPr>
        <w:t>ادامه بررسی مسلک اول در قبح تجری</w:t>
      </w:r>
      <w:bookmarkEnd w:id="3"/>
    </w:p>
    <w:p w:rsidR="00475D90" w:rsidRDefault="00475D90" w:rsidP="007E69DF">
      <w:pPr>
        <w:jc w:val="both"/>
        <w:rPr>
          <w:rtl/>
        </w:rPr>
      </w:pPr>
      <w:r>
        <w:rPr>
          <w:rFonts w:hint="cs"/>
          <w:rtl/>
        </w:rPr>
        <w:t xml:space="preserve">بحث در بررسی مسالک قبح تجری بود. مسلک اول این بود که تجری عقلا سبب قبح فعل می‌شود. البته بعضی مثل مرحوم خویی رحمه الله فرموده‌اند: این قبح فعل باعث مبغوضیت فعل نزد مولی نمی‌شود بلکه </w:t>
      </w:r>
      <w:r w:rsidR="007E69DF">
        <w:rPr>
          <w:rFonts w:hint="cs"/>
          <w:rtl/>
        </w:rPr>
        <w:t xml:space="preserve">فعل </w:t>
      </w:r>
      <w:r>
        <w:rPr>
          <w:rFonts w:hint="cs"/>
          <w:rtl/>
        </w:rPr>
        <w:t xml:space="preserve">به همان عنوان اولی خود باقی است و اگر به عنوان اولی محبوب مولی بود الان نیز محبوب مولی است. </w:t>
      </w:r>
      <w:r w:rsidR="007E69DF">
        <w:rPr>
          <w:rFonts w:hint="cs"/>
          <w:rtl/>
        </w:rPr>
        <w:t xml:space="preserve">مثلا </w:t>
      </w:r>
      <w:r>
        <w:rPr>
          <w:rFonts w:hint="cs"/>
          <w:rtl/>
        </w:rPr>
        <w:t>شرب ماء اگر به عنوان اولی محبوب است با اعتقاد به حرمت آن مبغوض مولی نمی‌شود ولی قبیح می‌شود</w:t>
      </w:r>
      <w:r w:rsidR="008300B5">
        <w:rPr>
          <w:rStyle w:val="FootnoteReference"/>
          <w:sz w:val="34"/>
          <w:rtl/>
        </w:rPr>
        <w:footnoteReference w:id="1"/>
      </w:r>
      <w:r>
        <w:rPr>
          <w:rFonts w:hint="cs"/>
          <w:rtl/>
        </w:rPr>
        <w:t xml:space="preserve">. </w:t>
      </w:r>
    </w:p>
    <w:p w:rsidR="00475D90" w:rsidRDefault="00475D90" w:rsidP="007E69DF">
      <w:pPr>
        <w:pStyle w:val="Heading2"/>
        <w:jc w:val="both"/>
        <w:rPr>
          <w:rtl/>
        </w:rPr>
      </w:pPr>
      <w:bookmarkStart w:id="4" w:name="_Toc134159659"/>
      <w:bookmarkStart w:id="5" w:name="_Toc134270633"/>
      <w:r>
        <w:rPr>
          <w:rFonts w:hint="cs"/>
          <w:rtl/>
        </w:rPr>
        <w:t>بررسی کلام محقق عراقی رحمه الله</w:t>
      </w:r>
      <w:r w:rsidR="008300B5">
        <w:rPr>
          <w:rFonts w:hint="cs"/>
          <w:rtl/>
        </w:rPr>
        <w:t xml:space="preserve"> در امکان </w:t>
      </w:r>
      <w:r w:rsidR="008300B5" w:rsidRPr="008300B5">
        <w:rPr>
          <w:rFonts w:hint="cs"/>
          <w:rtl/>
        </w:rPr>
        <w:t xml:space="preserve">اجتماع محبوبیت </w:t>
      </w:r>
      <w:r w:rsidR="008300B5">
        <w:rPr>
          <w:rFonts w:hint="cs"/>
          <w:rtl/>
        </w:rPr>
        <w:t>و مبغوضیت در فعل متجری به</w:t>
      </w:r>
      <w:bookmarkEnd w:id="4"/>
      <w:bookmarkEnd w:id="5"/>
      <w:r w:rsidR="008300B5">
        <w:rPr>
          <w:rFonts w:hint="cs"/>
          <w:rtl/>
        </w:rPr>
        <w:t xml:space="preserve"> </w:t>
      </w:r>
    </w:p>
    <w:p w:rsidR="00475D90" w:rsidRDefault="00475D90" w:rsidP="00B968B0">
      <w:pPr>
        <w:jc w:val="both"/>
        <w:rPr>
          <w:rtl/>
        </w:rPr>
      </w:pPr>
      <w:r>
        <w:rPr>
          <w:rFonts w:hint="cs"/>
          <w:rtl/>
        </w:rPr>
        <w:t xml:space="preserve">محقق عراقی رحمه الله فرموده‌اند: فعل متجری به علاوه بر قبیح شدن مبغوض مولی نیز می‌شود ولی به عنوان طولی تجری و این مبغوضیت با محبوبیت فعل به عنوان اولی تضاد ندارد زیرا بین دو عنوان -یعنی عنوان شرب الماء و عنوان تجری- طولیت </w:t>
      </w:r>
      <w:r w:rsidR="007E69DF">
        <w:rPr>
          <w:rFonts w:hint="cs"/>
          <w:rtl/>
        </w:rPr>
        <w:t>وجود دارد تعبیر ایشان این است که</w:t>
      </w:r>
      <w:r>
        <w:rPr>
          <w:rFonts w:hint="cs"/>
          <w:rtl/>
        </w:rPr>
        <w:t xml:space="preserve"> حب شرب الماء عارض بر عنوان شرب الماء می‌شود پس معروض حب شرب الماء این شرب الماء </w:t>
      </w:r>
      <w:r w:rsidR="007E69DF">
        <w:rPr>
          <w:rFonts w:hint="cs"/>
          <w:rtl/>
        </w:rPr>
        <w:t>-</w:t>
      </w:r>
      <w:r>
        <w:rPr>
          <w:rFonts w:hint="cs"/>
          <w:rtl/>
        </w:rPr>
        <w:t>در رتبه سابقه بر عروض حب مولی و تعلق اراده‌ی مولی به آن</w:t>
      </w:r>
      <w:r w:rsidR="007E69DF">
        <w:rPr>
          <w:rFonts w:hint="cs"/>
          <w:rtl/>
        </w:rPr>
        <w:t>-</w:t>
      </w:r>
      <w:r>
        <w:rPr>
          <w:rFonts w:hint="cs"/>
          <w:rtl/>
        </w:rPr>
        <w:t xml:space="preserve"> است. اما تجری بر این شرب الماء به اعتقاد حرمت آن،</w:t>
      </w:r>
      <w:r w:rsidRPr="00475D90">
        <w:rPr>
          <w:rFonts w:hint="cs"/>
          <w:rtl/>
        </w:rPr>
        <w:t xml:space="preserve"> </w:t>
      </w:r>
      <w:r>
        <w:rPr>
          <w:rFonts w:hint="cs"/>
          <w:rtl/>
        </w:rPr>
        <w:t xml:space="preserve">منطبق می‌شود ولی در مرتبه متاخر از تعلق اراده‌ی مولی به آن است یعنی در مرتبه‌ی امتثال که مرتبه‌ی عصیان و اطاعت است مکلف فکر می‌کند شرب الماء حرام است و در این مرتبه وقتی مکلف شرب الماء می‌کند تجری خواهد بود. ابتدا اراده‌ی مولی به اتیان فعل یا ترک آن تعلق می‌گیرد و در رتبه بعد با این اراده موافقت یا مخالفت می‌شود که اگر </w:t>
      </w:r>
      <w:r>
        <w:rPr>
          <w:rFonts w:hint="cs"/>
          <w:rtl/>
        </w:rPr>
        <w:lastRenderedPageBreak/>
        <w:t xml:space="preserve">موافقت </w:t>
      </w:r>
      <w:r w:rsidR="00B968B0">
        <w:rPr>
          <w:rFonts w:hint="cs"/>
          <w:rtl/>
        </w:rPr>
        <w:t>کند</w:t>
      </w:r>
      <w:r>
        <w:rPr>
          <w:rFonts w:hint="cs"/>
          <w:rtl/>
        </w:rPr>
        <w:t xml:space="preserve"> عنوان انقیاد یا اطاعت بر آن منطبق می‌شود و اگر مخالفت کند عنوان تجری یا عصیان بر آن منطبق می‌شود بنابراین عنوان تجری متاخر از مرتبه اراده‌ی مولی</w:t>
      </w:r>
      <w:r w:rsidR="004032BE" w:rsidRPr="004032BE">
        <w:rPr>
          <w:rFonts w:hint="cs"/>
          <w:rtl/>
        </w:rPr>
        <w:t xml:space="preserve"> </w:t>
      </w:r>
      <w:r w:rsidR="004032BE">
        <w:rPr>
          <w:rFonts w:hint="cs"/>
          <w:rtl/>
        </w:rPr>
        <w:t>است</w:t>
      </w:r>
      <w:r>
        <w:rPr>
          <w:rFonts w:hint="cs"/>
          <w:rtl/>
        </w:rPr>
        <w:t xml:space="preserve"> و تجری و عصیان در مرتبه عدم تاثیر اراده‌ی مولی در فعل عبد است و اطاعت و انقیاد در مرتبه تاثیر اراده‌ی مولی در فعل عبد است</w:t>
      </w:r>
      <w:r w:rsidR="008300B5">
        <w:rPr>
          <w:rStyle w:val="FootnoteReference"/>
          <w:sz w:val="34"/>
          <w:rtl/>
        </w:rPr>
        <w:footnoteReference w:id="2"/>
      </w:r>
      <w:r>
        <w:rPr>
          <w:rFonts w:hint="cs"/>
          <w:rtl/>
        </w:rPr>
        <w:t xml:space="preserve">. </w:t>
      </w:r>
    </w:p>
    <w:p w:rsidR="004032BE" w:rsidRDefault="004032BE" w:rsidP="007E69DF">
      <w:pPr>
        <w:jc w:val="both"/>
        <w:rPr>
          <w:rtl/>
        </w:rPr>
      </w:pPr>
      <w:r>
        <w:rPr>
          <w:rFonts w:hint="cs"/>
          <w:rtl/>
        </w:rPr>
        <w:t>این کلام از ایشان عجیب است زیرا:</w:t>
      </w:r>
    </w:p>
    <w:p w:rsidR="004032BE" w:rsidRDefault="004032BE" w:rsidP="00CB090E">
      <w:pPr>
        <w:jc w:val="both"/>
        <w:rPr>
          <w:rtl/>
        </w:rPr>
      </w:pPr>
      <w:r>
        <w:rPr>
          <w:rFonts w:hint="cs"/>
          <w:rtl/>
        </w:rPr>
        <w:t xml:space="preserve">اولا: تجری بر فرض از مرحله ما بعد اراده‌ی مولی به فعل، انتزاع شود ولی از مرحله ما بعد اراده‌ی مولی نسبت </w:t>
      </w:r>
      <w:r w:rsidR="00CB090E">
        <w:rPr>
          <w:rFonts w:hint="cs"/>
          <w:rtl/>
        </w:rPr>
        <w:t>به ترک شرب الماء انتزاع می‌شود</w:t>
      </w:r>
      <w:r w:rsidR="00CB090E">
        <w:rPr>
          <w:rStyle w:val="FootnoteReference"/>
          <w:rtl/>
        </w:rPr>
        <w:footnoteReference w:id="3"/>
      </w:r>
      <w:r>
        <w:rPr>
          <w:rFonts w:hint="cs"/>
          <w:rtl/>
        </w:rPr>
        <w:t xml:space="preserve"> یعنی مکلف خیال می‌کند مولی ترک شرب الماء را اراده کرده است و با این اعتقاد شرب الماء می‌کند و این تجری است و این ربطی به شرب الماء که معروض اراده‌ی مولی نسبت به فعل شرب الماء است</w:t>
      </w:r>
      <w:r w:rsidR="00CB090E">
        <w:rPr>
          <w:rFonts w:hint="cs"/>
          <w:rtl/>
        </w:rPr>
        <w:t xml:space="preserve"> ندارد و</w:t>
      </w:r>
      <w:r>
        <w:rPr>
          <w:rFonts w:hint="cs"/>
          <w:rtl/>
        </w:rPr>
        <w:t xml:space="preserve"> این مغالطه در کلام ایشان پیش آمده است. </w:t>
      </w:r>
    </w:p>
    <w:p w:rsidR="004032BE" w:rsidRDefault="004032BE" w:rsidP="007E69DF">
      <w:pPr>
        <w:jc w:val="both"/>
        <w:rPr>
          <w:rtl/>
        </w:rPr>
      </w:pPr>
      <w:r>
        <w:rPr>
          <w:rFonts w:hint="cs"/>
          <w:rtl/>
        </w:rPr>
        <w:t xml:space="preserve">ثانیا: اصلا در تجری توهم اراده‌ی مولی است و الا مولی واقعا ترک شرب الماء را اراده نکرده است.  </w:t>
      </w:r>
    </w:p>
    <w:p w:rsidR="00475D90" w:rsidRDefault="004032BE" w:rsidP="007E69DF">
      <w:pPr>
        <w:jc w:val="both"/>
        <w:rPr>
          <w:rtl/>
        </w:rPr>
      </w:pPr>
      <w:r>
        <w:rPr>
          <w:rFonts w:hint="cs"/>
          <w:rtl/>
        </w:rPr>
        <w:t xml:space="preserve">ثالثا: برفرض وجود طولیت بین دو عنوان، این طولیت باعث </w:t>
      </w:r>
      <w:r w:rsidR="00D624F5">
        <w:rPr>
          <w:rFonts w:hint="cs"/>
          <w:rtl/>
        </w:rPr>
        <w:t xml:space="preserve">عدم تحقق </w:t>
      </w:r>
      <w:r>
        <w:rPr>
          <w:rFonts w:hint="cs"/>
          <w:rtl/>
        </w:rPr>
        <w:t xml:space="preserve">تضاد بین حب و بغض نیست. </w:t>
      </w:r>
    </w:p>
    <w:p w:rsidR="004032BE" w:rsidRDefault="004032BE" w:rsidP="007E69DF">
      <w:pPr>
        <w:jc w:val="both"/>
        <w:rPr>
          <w:rtl/>
        </w:rPr>
      </w:pPr>
      <w:r>
        <w:rPr>
          <w:rFonts w:hint="cs"/>
          <w:rtl/>
        </w:rPr>
        <w:t xml:space="preserve">و این که گفته شود «تعدد عقاب به نظر محقق عراقی رحمه الله برای اجتماع حب و بغض کافی است.» این در صورتی است که حیثیت تقییده باشد مثل بحث اجتماع امر و نهی که عنوان تقییدی نماز محبوب است و عنوان تقییدی غصب مبغوض است ولی در مقام ایشان معتقد است که تجری حیثیت تعلیلیه است که شرب الماء در این مرتبه عنوان طولی تجری مبغوض است اما مبغوض عنوان شرب الماء است که در این مرتبه‌ی تجری دیده شده است و در لحاظ مولی این ذات که در مرتبه تجری دیده شده است، غیر از ذات شرب الماء است که در مرتبه‌ی سابقه بر اراده‌ی مولی دیده شده است. </w:t>
      </w:r>
    </w:p>
    <w:p w:rsidR="00310B37" w:rsidRDefault="00310B37" w:rsidP="007E69DF">
      <w:pPr>
        <w:jc w:val="both"/>
        <w:rPr>
          <w:rtl/>
        </w:rPr>
      </w:pPr>
      <w:r>
        <w:rPr>
          <w:rFonts w:hint="cs"/>
          <w:rtl/>
        </w:rPr>
        <w:t xml:space="preserve">این بیان ایشان که تجری را حیثیت تعلیلیه می‌گیرد برای عروض مبغوضیت نسبت به فعل، صحیح نیست زیرا بازگشت حیثیات تعلیلیه در حکم عقل به حیثیات تقییده است و لذا وقتی عقل می‌گوید: شرب الماء در حال تجری قبیح است چون تجری حرام است در نظر عقل موضوع قبح خود تجری است. </w:t>
      </w:r>
    </w:p>
    <w:p w:rsidR="00310B37" w:rsidRDefault="00310B37" w:rsidP="007E69DF">
      <w:pPr>
        <w:jc w:val="both"/>
        <w:rPr>
          <w:rtl/>
        </w:rPr>
      </w:pPr>
      <w:r>
        <w:rPr>
          <w:rFonts w:hint="cs"/>
          <w:rtl/>
        </w:rPr>
        <w:t xml:space="preserve"> در این صورت که تجری عنوان تقییدی شد و معروض قبح و بغض شد، ولو عنوان محبوب و مبغوض دو عنوان هستند ولی مولی می‌بیند که معنون فعل واحد است و </w:t>
      </w:r>
      <w:r>
        <w:rPr>
          <w:rFonts w:hint="cs"/>
          <w:rtl/>
        </w:rPr>
        <w:lastRenderedPageBreak/>
        <w:t>اجتماع حب و بغض ولو با دو عنوان نسبت به معنون واحد، از شخص ملتفت محال است.</w:t>
      </w:r>
    </w:p>
    <w:p w:rsidR="00310B37" w:rsidRDefault="00310B37" w:rsidP="007E69DF">
      <w:pPr>
        <w:jc w:val="both"/>
        <w:rPr>
          <w:rtl/>
        </w:rPr>
      </w:pPr>
      <w:r>
        <w:rPr>
          <w:rFonts w:hint="cs"/>
          <w:rtl/>
        </w:rPr>
        <w:t xml:space="preserve">ان قلت: این کلام منافات با مختار شما در بحث اجتماع امر و نهی دارد که در آن جا در فرض تعدد عنوان قائل به جواز اجتماع امر و نهی شدید. </w:t>
      </w:r>
    </w:p>
    <w:p w:rsidR="00310B37" w:rsidRDefault="00310B37" w:rsidP="007E69DF">
      <w:pPr>
        <w:jc w:val="both"/>
        <w:rPr>
          <w:rtl/>
        </w:rPr>
      </w:pPr>
      <w:r>
        <w:rPr>
          <w:rFonts w:hint="cs"/>
          <w:rtl/>
        </w:rPr>
        <w:t>قلت: در بحث اجتماع امر ونهی محبوب صرف الوجود صلات بود نه این فرد از نماز که معنون به عنوان غصب ا</w:t>
      </w:r>
      <w:r w:rsidR="005D77C5">
        <w:rPr>
          <w:rFonts w:hint="cs"/>
          <w:rtl/>
        </w:rPr>
        <w:t>ست و در مقام نیز صرف الوجود وضو</w:t>
      </w:r>
      <w:r>
        <w:rPr>
          <w:rFonts w:hint="cs"/>
          <w:rtl/>
        </w:rPr>
        <w:t xml:space="preserve"> با آب مثل</w:t>
      </w:r>
      <w:r w:rsidR="005D77C5">
        <w:rPr>
          <w:rFonts w:hint="cs"/>
          <w:rtl/>
        </w:rPr>
        <w:t>ا می‌تواند محبوب باشد و این وضو</w:t>
      </w:r>
      <w:r>
        <w:rPr>
          <w:rFonts w:hint="cs"/>
          <w:rtl/>
        </w:rPr>
        <w:t xml:space="preserve"> با آب که مصداق تجری است نیز می‌تواند مبغوض باشد </w:t>
      </w:r>
      <w:r w:rsidR="00CA1470">
        <w:rPr>
          <w:rFonts w:hint="cs"/>
          <w:rtl/>
        </w:rPr>
        <w:t>و این حتی در حر</w:t>
      </w:r>
      <w:r w:rsidR="005D77C5">
        <w:rPr>
          <w:rFonts w:hint="cs"/>
          <w:rtl/>
        </w:rPr>
        <w:t>ام واقعی نیز محذور ندارد تا چه برسد به</w:t>
      </w:r>
      <w:r w:rsidR="00CA1470">
        <w:rPr>
          <w:rFonts w:hint="cs"/>
          <w:rtl/>
        </w:rPr>
        <w:t xml:space="preserve"> تجری، ولی </w:t>
      </w:r>
      <w:r w:rsidR="00975946">
        <w:rPr>
          <w:rFonts w:hint="cs"/>
          <w:rtl/>
        </w:rPr>
        <w:t>اشکال این است که این فرد از وضو</w:t>
      </w:r>
      <w:r w:rsidR="00CA1470">
        <w:rPr>
          <w:rFonts w:hint="cs"/>
          <w:rtl/>
        </w:rPr>
        <w:t xml:space="preserve"> با آب که مصداق تجری است نمی‌تواند به عنوان </w:t>
      </w:r>
      <w:r w:rsidR="00975946">
        <w:rPr>
          <w:rFonts w:hint="cs"/>
          <w:rtl/>
        </w:rPr>
        <w:t>وضو</w:t>
      </w:r>
      <w:r w:rsidR="00CA1470">
        <w:rPr>
          <w:rFonts w:hint="cs"/>
          <w:rtl/>
        </w:rPr>
        <w:t xml:space="preserve"> به آب محبوب باشد و به عنوان تجری مبغوض باشد. </w:t>
      </w:r>
    </w:p>
    <w:p w:rsidR="008300B5" w:rsidRPr="008300B5" w:rsidRDefault="00CA1470" w:rsidP="007E69DF">
      <w:pPr>
        <w:jc w:val="both"/>
        <w:rPr>
          <w:rFonts w:ascii="Noor_NazliBold" w:eastAsia="Times New Roman" w:hAnsi="Noor_NazliBold" w:cs="Times New Roman"/>
          <w:color w:val="000000"/>
          <w:sz w:val="2"/>
          <w:szCs w:val="2"/>
          <w:rtl/>
        </w:rPr>
      </w:pPr>
      <w:r>
        <w:rPr>
          <w:rFonts w:hint="cs"/>
          <w:rtl/>
        </w:rPr>
        <w:t>جالب این است که محقق عراقی رحمه الله که در مقام بر امکان اجتماع محبوبیت فعل با مبغو</w:t>
      </w:r>
      <w:r w:rsidR="00EC3D05">
        <w:rPr>
          <w:rFonts w:hint="cs"/>
          <w:rtl/>
        </w:rPr>
        <w:t xml:space="preserve">ضیت تجری، اصرار دارد در عین حال، </w:t>
      </w:r>
      <w:r w:rsidR="00975946">
        <w:rPr>
          <w:rFonts w:hint="cs"/>
          <w:rtl/>
        </w:rPr>
        <w:t>وضو</w:t>
      </w:r>
      <w:r>
        <w:rPr>
          <w:rFonts w:hint="cs"/>
          <w:rtl/>
        </w:rPr>
        <w:t xml:space="preserve"> با آب معتقد الغصبیة را در فرض عمد باطل می‌داند زیرا «المبغوض اذا صدر متعمدا من المکلف لایصلح للمقربیة» یعنی این فعل وقتی مبعد از مولی است صلاحیت مقرب</w:t>
      </w:r>
      <w:r w:rsidR="008300B5">
        <w:rPr>
          <w:rFonts w:hint="cs"/>
          <w:rtl/>
        </w:rPr>
        <w:t xml:space="preserve">یت ندارد لذا ایشان </w:t>
      </w:r>
      <w:r>
        <w:rPr>
          <w:rFonts w:hint="cs"/>
          <w:rtl/>
        </w:rPr>
        <w:t>در ذیل کلام صاحب عروه رحمه الله که فرموده‌اند: «</w:t>
      </w:r>
      <w:r w:rsidR="008300B5" w:rsidRPr="008300B5">
        <w:rPr>
          <w:rFonts w:hint="cs"/>
          <w:rtl/>
        </w:rPr>
        <w:t>إذا اعتقد الغصبية و صلى فتبين الخلاف</w:t>
      </w:r>
      <w:r w:rsidR="008300B5" w:rsidRPr="008300B5">
        <w:rPr>
          <w:rFonts w:hint="cs"/>
        </w:rPr>
        <w:t>‌</w:t>
      </w:r>
      <w:r w:rsidR="008300B5" w:rsidRPr="008300B5">
        <w:rPr>
          <w:rFonts w:hint="cs"/>
          <w:rtl/>
        </w:rPr>
        <w:t xml:space="preserve"> فإن لم يحصل منه قصد القربة بطلت و إلا صح</w:t>
      </w:r>
      <w:r w:rsidR="008300B5">
        <w:rPr>
          <w:rFonts w:hint="cs"/>
          <w:rtl/>
        </w:rPr>
        <w:t>ت</w:t>
      </w:r>
      <w:r>
        <w:rPr>
          <w:rFonts w:hint="cs"/>
          <w:rtl/>
        </w:rPr>
        <w:t>»</w:t>
      </w:r>
      <w:r w:rsidR="008300B5">
        <w:rPr>
          <w:rStyle w:val="FootnoteReference"/>
          <w:rtl/>
        </w:rPr>
        <w:footnoteReference w:id="4"/>
      </w:r>
      <w:r w:rsidR="008300B5">
        <w:rPr>
          <w:rFonts w:hint="cs"/>
          <w:rtl/>
        </w:rPr>
        <w:t xml:space="preserve"> تعلیقه زده‌اند که «</w:t>
      </w:r>
      <w:r w:rsidR="008300B5" w:rsidRPr="008300B5">
        <w:rPr>
          <w:rFonts w:hint="cs"/>
          <w:rtl/>
        </w:rPr>
        <w:t xml:space="preserve"> </w:t>
      </w:r>
      <w:r w:rsidR="008300B5">
        <w:rPr>
          <w:rFonts w:hint="cs"/>
          <w:rtl/>
        </w:rPr>
        <w:t>الأقوى بطلان صلاته مطلقا، لعدم صلاحية عمله للمقربية، و إن قصد به القربة، و ما هو مضر في العبادة هو ذلك.»</w:t>
      </w:r>
      <w:r w:rsidR="008300B5">
        <w:rPr>
          <w:rStyle w:val="FootnoteReference"/>
          <w:rtl/>
        </w:rPr>
        <w:footnoteReference w:id="5"/>
      </w:r>
      <w:r w:rsidR="008300B5" w:rsidRPr="00EB320C">
        <w:rPr>
          <w:rFonts w:ascii="NoorLotus" w:hAnsi="NoorLotus"/>
          <w:sz w:val="28"/>
          <w:rtl/>
        </w:rPr>
        <w:t xml:space="preserve"> ان</w:t>
      </w:r>
      <w:r w:rsidR="00EC3D05">
        <w:rPr>
          <w:rFonts w:ascii="NoorLotus" w:hAnsi="NoorLotus" w:hint="cs"/>
          <w:sz w:val="28"/>
          <w:rtl/>
        </w:rPr>
        <w:t xml:space="preserve"> </w:t>
      </w:r>
      <w:r w:rsidR="008300B5" w:rsidRPr="00EB320C">
        <w:rPr>
          <w:rFonts w:ascii="NoorLotus" w:hAnsi="NoorLotus"/>
          <w:sz w:val="28"/>
          <w:rtl/>
        </w:rPr>
        <w:t>شاء</w:t>
      </w:r>
      <w:r w:rsidR="00EC3D05">
        <w:rPr>
          <w:rFonts w:ascii="NoorLotus" w:hAnsi="NoorLotus" w:hint="cs"/>
          <w:sz w:val="28"/>
          <w:rtl/>
        </w:rPr>
        <w:t xml:space="preserve"> </w:t>
      </w:r>
      <w:r w:rsidR="008300B5" w:rsidRPr="00EB320C">
        <w:rPr>
          <w:rFonts w:ascii="NoorLotus" w:hAnsi="NoorLotus"/>
          <w:sz w:val="28"/>
          <w:rtl/>
        </w:rPr>
        <w:t>الله این را در ثمرات بحث تجری مطرح</w:t>
      </w:r>
      <w:r w:rsidR="008300B5">
        <w:rPr>
          <w:rFonts w:ascii="NoorLotus" w:hAnsi="NoorLotus"/>
          <w:sz w:val="28"/>
          <w:rtl/>
        </w:rPr>
        <w:t xml:space="preserve"> </w:t>
      </w:r>
      <w:r w:rsidR="008300B5">
        <w:rPr>
          <w:rFonts w:ascii="NoorLotus" w:hAnsi="NoorLotus" w:hint="cs"/>
          <w:sz w:val="28"/>
          <w:rtl/>
        </w:rPr>
        <w:t xml:space="preserve">خواهیم کرد. </w:t>
      </w:r>
    </w:p>
    <w:p w:rsidR="008300B5" w:rsidRDefault="008300B5" w:rsidP="007E69DF">
      <w:pPr>
        <w:pStyle w:val="Heading3"/>
        <w:jc w:val="both"/>
        <w:rPr>
          <w:rtl/>
        </w:rPr>
      </w:pPr>
      <w:bookmarkStart w:id="6" w:name="_Toc134159660"/>
      <w:bookmarkStart w:id="7" w:name="_Toc134270634"/>
      <w:r>
        <w:rPr>
          <w:rFonts w:hint="cs"/>
          <w:rtl/>
        </w:rPr>
        <w:t>مسلک دوم: قبح عزم بر عصیان</w:t>
      </w:r>
      <w:bookmarkEnd w:id="6"/>
      <w:bookmarkEnd w:id="7"/>
    </w:p>
    <w:p w:rsidR="008300B5" w:rsidRDefault="008300B5" w:rsidP="007E69DF">
      <w:pPr>
        <w:jc w:val="both"/>
        <w:rPr>
          <w:rFonts w:ascii="NoorLotus" w:hAnsi="NoorLotus"/>
          <w:sz w:val="28"/>
          <w:rtl/>
        </w:rPr>
      </w:pPr>
      <w:r>
        <w:rPr>
          <w:rFonts w:ascii="NoorLotus" w:hAnsi="NoorLotus" w:hint="cs"/>
          <w:sz w:val="28"/>
          <w:rtl/>
        </w:rPr>
        <w:t>صاحب کفایه رحمه الله فرموده‌اند:</w:t>
      </w:r>
      <w:r w:rsidRPr="00EB320C">
        <w:rPr>
          <w:rFonts w:ascii="NoorLotus" w:hAnsi="NoorLotus"/>
          <w:sz w:val="28"/>
          <w:rtl/>
        </w:rPr>
        <w:t xml:space="preserve"> فعل متجری‌به قبیح نیست</w:t>
      </w:r>
      <w:r>
        <w:rPr>
          <w:rFonts w:ascii="NoorLotus" w:hAnsi="NoorLotus" w:hint="cs"/>
          <w:sz w:val="28"/>
          <w:rtl/>
        </w:rPr>
        <w:t xml:space="preserve"> بلکه</w:t>
      </w:r>
      <w:r w:rsidRPr="00EB320C">
        <w:rPr>
          <w:rFonts w:ascii="NoorLotus" w:hAnsi="NoorLotus"/>
          <w:sz w:val="28"/>
          <w:rtl/>
        </w:rPr>
        <w:t xml:space="preserve"> عزم این مکلف بر عصیان قبیح است.</w:t>
      </w:r>
      <w:r w:rsidR="00BC09E3">
        <w:rPr>
          <w:rFonts w:ascii="NoorLotus" w:hAnsi="NoorLotus" w:hint="cs"/>
          <w:sz w:val="28"/>
          <w:rtl/>
        </w:rPr>
        <w:t xml:space="preserve"> (ایشان برای اثبات این مطلب دو ایراد بر مسلک اول گرفته اند:)</w:t>
      </w:r>
      <w:r w:rsidR="00BC09E3">
        <w:rPr>
          <w:rStyle w:val="FootnoteReference"/>
          <w:rFonts w:ascii="NoorLotus" w:hAnsi="NoorLotus"/>
          <w:sz w:val="28"/>
          <w:rtl/>
        </w:rPr>
        <w:footnoteReference w:id="6"/>
      </w:r>
    </w:p>
    <w:p w:rsidR="008300B5" w:rsidRDefault="008300B5" w:rsidP="007E69DF">
      <w:pPr>
        <w:jc w:val="both"/>
        <w:rPr>
          <w:rFonts w:ascii="NoorLotus" w:hAnsi="NoorLotus"/>
          <w:sz w:val="28"/>
          <w:rtl/>
        </w:rPr>
      </w:pPr>
      <w:r>
        <w:rPr>
          <w:rFonts w:ascii="NoorLotus" w:hAnsi="NoorLotus" w:hint="cs"/>
          <w:sz w:val="28"/>
          <w:rtl/>
        </w:rPr>
        <w:t xml:space="preserve">اولا: </w:t>
      </w:r>
      <w:r w:rsidRPr="00EB320C">
        <w:rPr>
          <w:rFonts w:ascii="NoorLotus" w:hAnsi="NoorLotus"/>
          <w:sz w:val="28"/>
          <w:rtl/>
        </w:rPr>
        <w:t>قطع به قبح از عناوین مقبّحه فعل نیست</w:t>
      </w:r>
      <w:r>
        <w:rPr>
          <w:rFonts w:ascii="NoorLotus" w:hAnsi="NoorLotus" w:hint="cs"/>
          <w:sz w:val="28"/>
          <w:rtl/>
        </w:rPr>
        <w:t>.</w:t>
      </w:r>
    </w:p>
    <w:p w:rsidR="008300B5" w:rsidRPr="008300B5" w:rsidRDefault="008300B5" w:rsidP="007E69DF">
      <w:pPr>
        <w:jc w:val="both"/>
        <w:rPr>
          <w:rFonts w:ascii="NoorLotus" w:hAnsi="NoorLotus"/>
          <w:sz w:val="28"/>
          <w:rtl/>
        </w:rPr>
      </w:pPr>
      <w:r w:rsidRPr="008300B5">
        <w:rPr>
          <w:rFonts w:ascii="NoorLotus" w:hAnsi="NoorLotus" w:hint="cs"/>
          <w:sz w:val="28"/>
          <w:rtl/>
        </w:rPr>
        <w:t>ثانیا:</w:t>
      </w:r>
      <w:r w:rsidRPr="008300B5">
        <w:rPr>
          <w:rFonts w:ascii="NoorLotus" w:hAnsi="NoorLotus"/>
          <w:sz w:val="28"/>
          <w:rtl/>
        </w:rPr>
        <w:t xml:space="preserve"> موضوع حسن و قبح افعال جایی است که فعل به اختیار </w:t>
      </w:r>
      <w:r w:rsidRPr="008300B5">
        <w:rPr>
          <w:rFonts w:ascii="NoorLotus" w:hAnsi="NoorLotus" w:hint="cs"/>
          <w:sz w:val="28"/>
          <w:rtl/>
        </w:rPr>
        <w:t xml:space="preserve">و اراده </w:t>
      </w:r>
      <w:r w:rsidRPr="008300B5">
        <w:rPr>
          <w:rFonts w:ascii="NoorLotus" w:hAnsi="NoorLotus"/>
          <w:sz w:val="28"/>
          <w:rtl/>
        </w:rPr>
        <w:t xml:space="preserve">مکلف صادر شود، </w:t>
      </w:r>
      <w:r w:rsidRPr="008300B5">
        <w:rPr>
          <w:rFonts w:ascii="NoorLotus" w:hAnsi="NoorLotus" w:hint="cs"/>
          <w:sz w:val="28"/>
          <w:rtl/>
        </w:rPr>
        <w:t>در موارد تجری مکلف قطع</w:t>
      </w:r>
      <w:r w:rsidR="00C32FDD">
        <w:rPr>
          <w:rFonts w:ascii="NoorLotus" w:hAnsi="NoorLotus" w:hint="cs"/>
          <w:sz w:val="28"/>
          <w:rtl/>
        </w:rPr>
        <w:t xml:space="preserve"> دارد</w:t>
      </w:r>
      <w:r w:rsidRPr="008300B5">
        <w:rPr>
          <w:rFonts w:ascii="NoorLotus" w:hAnsi="NoorLotus" w:hint="cs"/>
          <w:sz w:val="28"/>
          <w:rtl/>
        </w:rPr>
        <w:t xml:space="preserve"> به این که این مایع خمر است و اراده می‌کند شرب خمر کند ولی شرب خمر نمی‌کند</w:t>
      </w:r>
      <w:r w:rsidR="00C32FDD">
        <w:rPr>
          <w:rFonts w:ascii="NoorLotus" w:hAnsi="NoorLotus" w:hint="cs"/>
          <w:sz w:val="28"/>
          <w:rtl/>
        </w:rPr>
        <w:t xml:space="preserve"> </w:t>
      </w:r>
      <w:r w:rsidRPr="008300B5">
        <w:rPr>
          <w:rFonts w:ascii="NoorLotus" w:hAnsi="NoorLotus" w:hint="cs"/>
          <w:sz w:val="28"/>
          <w:rtl/>
        </w:rPr>
        <w:t>(چون در واقع این مایع آب است.)</w:t>
      </w:r>
      <w:r w:rsidRPr="008300B5">
        <w:rPr>
          <w:rFonts w:ascii="NoorLotus" w:hAnsi="NoorLotus"/>
          <w:sz w:val="28"/>
          <w:rtl/>
        </w:rPr>
        <w:t>‌</w:t>
      </w:r>
      <w:r w:rsidRPr="008300B5">
        <w:rPr>
          <w:rFonts w:ascii="NoorLotus" w:hAnsi="NoorLotus" w:hint="cs"/>
          <w:sz w:val="28"/>
          <w:rtl/>
        </w:rPr>
        <w:t xml:space="preserve"> </w:t>
      </w:r>
      <w:r w:rsidRPr="008300B5">
        <w:rPr>
          <w:rFonts w:ascii="NoorLotus" w:hAnsi="NoorLotus"/>
          <w:sz w:val="28"/>
          <w:rtl/>
        </w:rPr>
        <w:t>آن</w:t>
      </w:r>
      <w:r w:rsidRPr="008300B5">
        <w:rPr>
          <w:rFonts w:ascii="NoorLotus" w:hAnsi="NoorLotus" w:hint="cs"/>
          <w:sz w:val="28"/>
          <w:rtl/>
        </w:rPr>
        <w:t xml:space="preserve"> چیزی</w:t>
      </w:r>
      <w:r w:rsidRPr="008300B5">
        <w:rPr>
          <w:rFonts w:ascii="NoorLotus" w:hAnsi="NoorLotus"/>
          <w:sz w:val="28"/>
          <w:rtl/>
        </w:rPr>
        <w:t xml:space="preserve"> که قبیح است شرب مقطوع الخمریة است و </w:t>
      </w:r>
      <w:r w:rsidRPr="008300B5">
        <w:rPr>
          <w:rFonts w:ascii="NoorLotus" w:hAnsi="NoorLotus" w:hint="cs"/>
          <w:sz w:val="28"/>
          <w:rtl/>
        </w:rPr>
        <w:t>مکلف</w:t>
      </w:r>
      <w:r w:rsidRPr="008300B5">
        <w:rPr>
          <w:rFonts w:ascii="NoorLotus" w:hAnsi="NoorLotus"/>
          <w:sz w:val="28"/>
          <w:rtl/>
        </w:rPr>
        <w:t xml:space="preserve"> </w:t>
      </w:r>
      <w:r w:rsidRPr="008300B5">
        <w:rPr>
          <w:rFonts w:ascii="NoorLotus" w:hAnsi="NoorLotus" w:hint="cs"/>
          <w:sz w:val="28"/>
          <w:rtl/>
        </w:rPr>
        <w:t>آن</w:t>
      </w:r>
      <w:r w:rsidRPr="008300B5">
        <w:rPr>
          <w:rFonts w:ascii="NoorLotus" w:hAnsi="NoorLotus"/>
          <w:sz w:val="28"/>
          <w:rtl/>
        </w:rPr>
        <w:t xml:space="preserve"> را اراده نکرد</w:t>
      </w:r>
      <w:r w:rsidRPr="008300B5">
        <w:rPr>
          <w:rFonts w:ascii="NoorLotus" w:hAnsi="NoorLotus" w:hint="cs"/>
          <w:sz w:val="28"/>
          <w:rtl/>
        </w:rPr>
        <w:t>ه است</w:t>
      </w:r>
      <w:r w:rsidRPr="008300B5">
        <w:rPr>
          <w:rFonts w:ascii="NoorLotus" w:hAnsi="NoorLotus"/>
          <w:sz w:val="28"/>
          <w:rtl/>
        </w:rPr>
        <w:t>،</w:t>
      </w:r>
      <w:r w:rsidRPr="008300B5">
        <w:rPr>
          <w:rFonts w:ascii="NoorLotus" w:hAnsi="NoorLotus" w:hint="cs"/>
          <w:sz w:val="28"/>
          <w:rtl/>
        </w:rPr>
        <w:t xml:space="preserve"> زیرا مکلف شرب خمر را اراده کرده است یعنی ما قصد(شرب خمر) لم یقع و ما وقع (شرب مقطوع الخمریة) لم یقصده </w:t>
      </w:r>
      <w:r w:rsidRPr="008300B5">
        <w:rPr>
          <w:rFonts w:ascii="NoorLotus" w:hAnsi="NoorLotus"/>
          <w:sz w:val="28"/>
          <w:rtl/>
        </w:rPr>
        <w:t xml:space="preserve"> </w:t>
      </w:r>
      <w:r w:rsidRPr="008300B5">
        <w:rPr>
          <w:rFonts w:ascii="NoorLotus" w:hAnsi="NoorLotus" w:hint="cs"/>
          <w:sz w:val="28"/>
          <w:rtl/>
        </w:rPr>
        <w:t>زیرا مکلف شرب مقطوع الخمریة را قصد نکرده است و اصلا ممکن ا</w:t>
      </w:r>
      <w:r w:rsidR="00BC09E3">
        <w:rPr>
          <w:rFonts w:ascii="NoorLotus" w:hAnsi="NoorLotus" w:hint="cs"/>
          <w:sz w:val="28"/>
          <w:rtl/>
        </w:rPr>
        <w:t>ست قاطع غافل از قطع خودش باشد. علاوه بر این که می‌توان</w:t>
      </w:r>
      <w:r w:rsidRPr="008300B5">
        <w:rPr>
          <w:rFonts w:ascii="NoorLotus" w:hAnsi="NoorLotus" w:hint="cs"/>
          <w:sz w:val="28"/>
          <w:rtl/>
        </w:rPr>
        <w:t xml:space="preserve"> گفت در شبهات موضوعیه در تجری </w:t>
      </w:r>
      <w:r w:rsidRPr="008300B5">
        <w:rPr>
          <w:rFonts w:ascii="NoorLotus" w:hAnsi="NoorLotus"/>
          <w:sz w:val="28"/>
          <w:rtl/>
        </w:rPr>
        <w:t xml:space="preserve">از </w:t>
      </w:r>
      <w:r w:rsidRPr="008300B5">
        <w:rPr>
          <w:rFonts w:ascii="NoorLotus" w:hAnsi="NoorLotus" w:hint="cs"/>
          <w:sz w:val="28"/>
          <w:rtl/>
        </w:rPr>
        <w:t>شخص</w:t>
      </w:r>
      <w:r w:rsidRPr="008300B5">
        <w:rPr>
          <w:rFonts w:ascii="NoorLotus" w:hAnsi="NoorLotus"/>
          <w:sz w:val="28"/>
          <w:rtl/>
        </w:rPr>
        <w:t xml:space="preserve"> متجری هیچ فعل اختیاری صادر نشده</w:t>
      </w:r>
      <w:r w:rsidRPr="008300B5">
        <w:rPr>
          <w:rFonts w:ascii="NoorLotus" w:hAnsi="NoorLotus" w:hint="cs"/>
          <w:sz w:val="28"/>
          <w:rtl/>
        </w:rPr>
        <w:t xml:space="preserve"> است زیرا در مثال مذکور که شبهه مصداقیه خمر است </w:t>
      </w:r>
      <w:r w:rsidRPr="008300B5">
        <w:rPr>
          <w:rFonts w:ascii="NoorLotus" w:hAnsi="NoorLotus"/>
          <w:sz w:val="28"/>
          <w:rtl/>
        </w:rPr>
        <w:t xml:space="preserve">این فعل اگر معنون به عنوان شرب مقطوع الخمریة است که </w:t>
      </w:r>
      <w:r w:rsidRPr="008300B5">
        <w:rPr>
          <w:rFonts w:ascii="NoorLotus" w:hAnsi="NoorLotus" w:hint="cs"/>
          <w:sz w:val="28"/>
          <w:rtl/>
        </w:rPr>
        <w:t xml:space="preserve">مکلف آن </w:t>
      </w:r>
      <w:r w:rsidRPr="008300B5">
        <w:rPr>
          <w:rFonts w:ascii="NoorLotus" w:hAnsi="NoorLotus"/>
          <w:sz w:val="28"/>
          <w:rtl/>
        </w:rPr>
        <w:t>را اراده نکرد</w:t>
      </w:r>
      <w:r w:rsidRPr="008300B5">
        <w:rPr>
          <w:rFonts w:ascii="NoorLotus" w:hAnsi="NoorLotus" w:hint="cs"/>
          <w:sz w:val="28"/>
          <w:rtl/>
        </w:rPr>
        <w:t>ه است بلکه او شرب الخمر را اراده کرده است که این فعل معنون به آن عنوان نیست.</w:t>
      </w:r>
    </w:p>
    <w:p w:rsidR="008300B5" w:rsidRPr="008300B5" w:rsidRDefault="008300B5" w:rsidP="007E69DF">
      <w:pPr>
        <w:jc w:val="both"/>
        <w:rPr>
          <w:rFonts w:ascii="NoorLotus" w:hAnsi="NoorLotus"/>
          <w:sz w:val="28"/>
          <w:rtl/>
        </w:rPr>
      </w:pPr>
      <w:r w:rsidRPr="008300B5">
        <w:rPr>
          <w:rFonts w:ascii="NoorLotus" w:hAnsi="NoorLotus" w:hint="cs"/>
          <w:sz w:val="28"/>
          <w:rtl/>
        </w:rPr>
        <w:t>ان قلت:</w:t>
      </w:r>
      <w:r w:rsidRPr="008300B5">
        <w:rPr>
          <w:rFonts w:ascii="NoorLotus" w:hAnsi="NoorLotus"/>
          <w:sz w:val="28"/>
          <w:rtl/>
        </w:rPr>
        <w:t xml:space="preserve"> جامع بین شرب الخمر و شرب الماء که شرب المایع هست به اختیار مکلف صادر شده</w:t>
      </w:r>
      <w:r w:rsidRPr="008300B5">
        <w:rPr>
          <w:rFonts w:ascii="NoorLotus" w:hAnsi="NoorLotus" w:hint="cs"/>
          <w:sz w:val="28"/>
          <w:rtl/>
        </w:rPr>
        <w:t xml:space="preserve"> است. </w:t>
      </w:r>
    </w:p>
    <w:p w:rsidR="008300B5" w:rsidRPr="00EB320C" w:rsidRDefault="008300B5" w:rsidP="007E69DF">
      <w:pPr>
        <w:jc w:val="both"/>
        <w:rPr>
          <w:rFonts w:ascii="NoorLotus" w:hAnsi="NoorLotus"/>
          <w:sz w:val="28"/>
          <w:rtl/>
        </w:rPr>
      </w:pPr>
      <w:r w:rsidRPr="008300B5">
        <w:rPr>
          <w:rFonts w:ascii="NoorLotus" w:hAnsi="NoorLotus" w:hint="cs"/>
          <w:sz w:val="28"/>
          <w:rtl/>
        </w:rPr>
        <w:t>قلت: مکلف</w:t>
      </w:r>
      <w:r w:rsidRPr="008300B5">
        <w:rPr>
          <w:rFonts w:ascii="NoorLotus" w:hAnsi="NoorLotus"/>
          <w:sz w:val="28"/>
          <w:rtl/>
        </w:rPr>
        <w:t xml:space="preserve"> قصد جامع نداشت</w:t>
      </w:r>
      <w:r w:rsidRPr="008300B5">
        <w:rPr>
          <w:rFonts w:ascii="NoorLotus" w:hAnsi="NoorLotus" w:hint="cs"/>
          <w:sz w:val="28"/>
          <w:rtl/>
        </w:rPr>
        <w:t xml:space="preserve"> بلکه</w:t>
      </w:r>
      <w:r w:rsidRPr="008300B5">
        <w:rPr>
          <w:rFonts w:ascii="NoorLotus" w:hAnsi="NoorLotus"/>
          <w:sz w:val="28"/>
          <w:rtl/>
        </w:rPr>
        <w:t xml:space="preserve"> قصد فرد داشت</w:t>
      </w:r>
      <w:r w:rsidRPr="008300B5">
        <w:rPr>
          <w:rFonts w:ascii="NoorLotus" w:hAnsi="NoorLotus" w:hint="cs"/>
          <w:sz w:val="28"/>
          <w:rtl/>
        </w:rPr>
        <w:t xml:space="preserve"> یعنی قصد شرب الخمر داشت نه قصد شرب المایع و لذا اگر می‌دانست این مایع خمر نیست آن را نمی‌خورد</w:t>
      </w:r>
      <w:r>
        <w:rPr>
          <w:rStyle w:val="FootnoteReference"/>
          <w:sz w:val="34"/>
          <w:rtl/>
        </w:rPr>
        <w:footnoteReference w:id="7"/>
      </w:r>
      <w:r w:rsidRPr="008300B5">
        <w:rPr>
          <w:rFonts w:ascii="NoorLotus" w:hAnsi="NoorLotus" w:hint="cs"/>
          <w:sz w:val="28"/>
          <w:rtl/>
        </w:rPr>
        <w:t>.</w:t>
      </w:r>
    </w:p>
    <w:p w:rsidR="008300B5" w:rsidRDefault="008300B5" w:rsidP="007E69DF">
      <w:pPr>
        <w:jc w:val="both"/>
        <w:rPr>
          <w:rFonts w:ascii="NoorLotus" w:hAnsi="NoorLotus"/>
          <w:sz w:val="28"/>
          <w:rtl/>
        </w:rPr>
      </w:pPr>
      <w:r>
        <w:rPr>
          <w:rFonts w:ascii="NoorLotus" w:hAnsi="NoorLotus"/>
          <w:sz w:val="28"/>
          <w:rtl/>
        </w:rPr>
        <w:t>مرحوم</w:t>
      </w:r>
      <w:r>
        <w:rPr>
          <w:rFonts w:ascii="NoorLotus" w:hAnsi="NoorLotus" w:hint="cs"/>
          <w:sz w:val="28"/>
          <w:rtl/>
        </w:rPr>
        <w:t xml:space="preserve"> </w:t>
      </w:r>
      <w:r w:rsidRPr="00EB320C">
        <w:rPr>
          <w:rFonts w:ascii="NoorLotus" w:hAnsi="NoorLotus"/>
          <w:sz w:val="28"/>
          <w:rtl/>
        </w:rPr>
        <w:t xml:space="preserve">روحانی </w:t>
      </w:r>
      <w:r>
        <w:rPr>
          <w:rFonts w:ascii="NoorLotus" w:hAnsi="NoorLotus" w:hint="cs"/>
          <w:sz w:val="28"/>
          <w:rtl/>
        </w:rPr>
        <w:t xml:space="preserve">رحمه الله نیز این قول را مطابق با وجدان دانستند و فرموده‌اند: </w:t>
      </w:r>
      <w:r w:rsidRPr="00EB320C">
        <w:rPr>
          <w:rFonts w:ascii="NoorLotus" w:hAnsi="NoorLotus"/>
          <w:sz w:val="28"/>
          <w:rtl/>
        </w:rPr>
        <w:t xml:space="preserve"> </w:t>
      </w:r>
      <w:r>
        <w:rPr>
          <w:rFonts w:ascii="NoorLotus" w:hAnsi="NoorLotus" w:hint="cs"/>
          <w:sz w:val="28"/>
          <w:rtl/>
        </w:rPr>
        <w:t>وقتی</w:t>
      </w:r>
      <w:r>
        <w:rPr>
          <w:rFonts w:ascii="NoorLotus" w:hAnsi="NoorLotus"/>
          <w:sz w:val="28"/>
          <w:rtl/>
        </w:rPr>
        <w:t xml:space="preserve"> شخصی عزم</w:t>
      </w:r>
      <w:r>
        <w:rPr>
          <w:rFonts w:ascii="NoorLotus" w:hAnsi="NoorLotus" w:hint="cs"/>
          <w:sz w:val="28"/>
          <w:rtl/>
        </w:rPr>
        <w:t xml:space="preserve"> بر </w:t>
      </w:r>
      <w:r>
        <w:rPr>
          <w:rFonts w:ascii="NoorLotus" w:hAnsi="NoorLotus"/>
          <w:sz w:val="28"/>
          <w:rtl/>
        </w:rPr>
        <w:t xml:space="preserve">گناه </w:t>
      </w:r>
      <w:r>
        <w:rPr>
          <w:rFonts w:ascii="NoorLotus" w:hAnsi="NoorLotus" w:hint="cs"/>
          <w:sz w:val="28"/>
          <w:rtl/>
        </w:rPr>
        <w:t>دارد و</w:t>
      </w:r>
      <w:r w:rsidRPr="00EB320C">
        <w:rPr>
          <w:rFonts w:ascii="NoorLotus" w:hAnsi="NoorLotus"/>
          <w:sz w:val="28"/>
          <w:rtl/>
        </w:rPr>
        <w:t xml:space="preserve"> تصمیم گرفت</w:t>
      </w:r>
      <w:r>
        <w:rPr>
          <w:rFonts w:ascii="NoorLotus" w:hAnsi="NoorLotus" w:hint="cs"/>
          <w:sz w:val="28"/>
          <w:rtl/>
        </w:rPr>
        <w:t xml:space="preserve"> مثلا</w:t>
      </w:r>
      <w:r>
        <w:rPr>
          <w:rFonts w:ascii="NoorLotus" w:hAnsi="NoorLotus"/>
          <w:sz w:val="28"/>
          <w:rtl/>
        </w:rPr>
        <w:t xml:space="preserve"> فحش </w:t>
      </w:r>
      <w:r w:rsidRPr="00EB320C">
        <w:rPr>
          <w:rFonts w:ascii="NoorLotus" w:hAnsi="NoorLotus"/>
          <w:sz w:val="28"/>
          <w:rtl/>
        </w:rPr>
        <w:t>دهد اما</w:t>
      </w:r>
      <w:r>
        <w:rPr>
          <w:rFonts w:ascii="NoorLotus" w:hAnsi="NoorLotus" w:hint="cs"/>
          <w:sz w:val="28"/>
          <w:rtl/>
        </w:rPr>
        <w:t xml:space="preserve"> دیگران</w:t>
      </w:r>
      <w:r w:rsidRPr="00EB320C">
        <w:rPr>
          <w:rFonts w:ascii="NoorLotus" w:hAnsi="NoorLotus"/>
          <w:sz w:val="28"/>
          <w:rtl/>
        </w:rPr>
        <w:t xml:space="preserve"> مانع شدند </w:t>
      </w:r>
      <w:r>
        <w:rPr>
          <w:rFonts w:ascii="NoorLotus" w:hAnsi="NoorLotus" w:hint="cs"/>
          <w:sz w:val="28"/>
          <w:rtl/>
        </w:rPr>
        <w:t xml:space="preserve">و </w:t>
      </w:r>
      <w:r w:rsidRPr="00EB320C">
        <w:rPr>
          <w:rFonts w:ascii="NoorLotus" w:hAnsi="NoorLotus"/>
          <w:sz w:val="28"/>
          <w:rtl/>
        </w:rPr>
        <w:t>دست روی</w:t>
      </w:r>
      <w:r>
        <w:rPr>
          <w:rFonts w:ascii="NoorLotus" w:hAnsi="NoorLotus"/>
          <w:sz w:val="28"/>
          <w:rtl/>
        </w:rPr>
        <w:t xml:space="preserve"> دهان او گذاشتند که نتواند فحش </w:t>
      </w:r>
      <w:r w:rsidRPr="00EB320C">
        <w:rPr>
          <w:rFonts w:ascii="NoorLotus" w:hAnsi="NoorLotus"/>
          <w:sz w:val="28"/>
          <w:rtl/>
        </w:rPr>
        <w:t xml:space="preserve">دهد، خود آن عزم علی الفحش مصداق تجری است و این نشان می‌‌دهد که تجری عنوان فعل النفس است. </w:t>
      </w:r>
      <w:r>
        <w:rPr>
          <w:rFonts w:ascii="NoorLotus" w:hAnsi="NoorLotus" w:hint="cs"/>
          <w:sz w:val="28"/>
          <w:rtl/>
        </w:rPr>
        <w:t>و بین این صورت که نتوانست فحش دهد و صورتی که کلامی را به اعتقاد فحش بودن، گفت و بعد معلوم شد فحش نبود، فرق وجود ندارد. البته در مواردی که به دنبال عزم بر عصیان</w:t>
      </w:r>
      <w:r w:rsidR="00185114">
        <w:rPr>
          <w:rFonts w:ascii="NoorLotus" w:hAnsi="NoorLotus" w:hint="cs"/>
          <w:sz w:val="28"/>
          <w:rtl/>
        </w:rPr>
        <w:t>،</w:t>
      </w:r>
      <w:r>
        <w:rPr>
          <w:rFonts w:ascii="NoorLotus" w:hAnsi="NoorLotus" w:hint="cs"/>
          <w:sz w:val="28"/>
          <w:rtl/>
        </w:rPr>
        <w:t xml:space="preserve"> فعلی نیز از او صادر شود این </w:t>
      </w:r>
      <w:r w:rsidR="00185114">
        <w:rPr>
          <w:rFonts w:ascii="NoorLotus" w:hAnsi="NoorLotus" w:hint="cs"/>
          <w:sz w:val="28"/>
          <w:rtl/>
        </w:rPr>
        <w:t>فعل کاشف از عزم بر عصیان است</w:t>
      </w:r>
      <w:r>
        <w:rPr>
          <w:rFonts w:ascii="NoorLotus" w:hAnsi="NoorLotus"/>
          <w:sz w:val="28"/>
          <w:rtl/>
        </w:rPr>
        <w:t xml:space="preserve"> اما اگر کاری نکند </w:t>
      </w:r>
      <w:r>
        <w:rPr>
          <w:rFonts w:ascii="NoorLotus" w:hAnsi="NoorLotus" w:hint="cs"/>
          <w:sz w:val="28"/>
          <w:rtl/>
        </w:rPr>
        <w:t>ممکن است</w:t>
      </w:r>
      <w:r w:rsidRPr="00EB320C">
        <w:rPr>
          <w:rFonts w:ascii="NoorLotus" w:hAnsi="NoorLotus"/>
          <w:sz w:val="28"/>
          <w:rtl/>
        </w:rPr>
        <w:t xml:space="preserve"> کاشف از</w:t>
      </w:r>
      <w:r>
        <w:rPr>
          <w:rFonts w:ascii="NoorLotus" w:hAnsi="NoorLotus"/>
          <w:sz w:val="28"/>
          <w:rtl/>
        </w:rPr>
        <w:t xml:space="preserve"> تجری و عزم ع</w:t>
      </w:r>
      <w:r w:rsidR="00185114">
        <w:rPr>
          <w:rFonts w:ascii="NoorLotus" w:hAnsi="NoorLotus" w:hint="cs"/>
          <w:sz w:val="28"/>
          <w:rtl/>
        </w:rPr>
        <w:t>ل</w:t>
      </w:r>
      <w:r>
        <w:rPr>
          <w:rFonts w:ascii="NoorLotus" w:hAnsi="NoorLotus"/>
          <w:sz w:val="28"/>
          <w:rtl/>
        </w:rPr>
        <w:t xml:space="preserve">ی العصیان </w:t>
      </w:r>
      <w:r>
        <w:rPr>
          <w:rFonts w:ascii="NoorLotus" w:hAnsi="NoorLotus" w:hint="cs"/>
          <w:sz w:val="28"/>
          <w:rtl/>
        </w:rPr>
        <w:t>وجود نداشته باشد</w:t>
      </w:r>
      <w:r w:rsidRPr="00EB320C">
        <w:rPr>
          <w:rFonts w:ascii="NoorLotus" w:hAnsi="NoorLotus"/>
          <w:sz w:val="28"/>
          <w:rtl/>
        </w:rPr>
        <w:t xml:space="preserve"> که این بحث دیگری است</w:t>
      </w:r>
      <w:r>
        <w:rPr>
          <w:rStyle w:val="FootnoteReference"/>
          <w:sz w:val="34"/>
          <w:rtl/>
        </w:rPr>
        <w:footnoteReference w:id="8"/>
      </w:r>
      <w:r w:rsidRPr="00EB320C">
        <w:rPr>
          <w:rFonts w:ascii="NoorLotus" w:hAnsi="NoorLotus"/>
          <w:sz w:val="28"/>
          <w:rtl/>
        </w:rPr>
        <w:t>.</w:t>
      </w:r>
    </w:p>
    <w:p w:rsidR="008300B5" w:rsidRDefault="008300B5" w:rsidP="007E69DF">
      <w:pPr>
        <w:pStyle w:val="Heading3"/>
        <w:jc w:val="both"/>
        <w:rPr>
          <w:rtl/>
        </w:rPr>
      </w:pPr>
      <w:bookmarkStart w:id="8" w:name="_Toc134159661"/>
      <w:bookmarkStart w:id="9" w:name="_Toc134270635"/>
      <w:r>
        <w:rPr>
          <w:rFonts w:hint="cs"/>
          <w:rtl/>
        </w:rPr>
        <w:t>بررسی مسلک دوم</w:t>
      </w:r>
      <w:bookmarkEnd w:id="8"/>
      <w:bookmarkEnd w:id="9"/>
    </w:p>
    <w:p w:rsidR="008300B5" w:rsidRDefault="008300B5" w:rsidP="007E69DF">
      <w:pPr>
        <w:jc w:val="both"/>
        <w:rPr>
          <w:rtl/>
        </w:rPr>
      </w:pPr>
      <w:r>
        <w:rPr>
          <w:rFonts w:hint="cs"/>
          <w:rtl/>
        </w:rPr>
        <w:t xml:space="preserve">این مسلک تمام نیست زیرا: </w:t>
      </w:r>
    </w:p>
    <w:p w:rsidR="008300B5" w:rsidRDefault="008300B5" w:rsidP="007E69DF">
      <w:pPr>
        <w:jc w:val="both"/>
        <w:rPr>
          <w:rtl/>
        </w:rPr>
      </w:pPr>
      <w:r>
        <w:rPr>
          <w:rFonts w:hint="cs"/>
          <w:rtl/>
        </w:rPr>
        <w:t>اولا: این که عزم بر عصیان تجری است، صحیح است ولی این فعل که به دنبال عزم بر عصیان انجام شده است نیز امتداد آن تجری است و</w:t>
      </w:r>
      <w:r w:rsidR="00185114">
        <w:rPr>
          <w:rFonts w:hint="cs"/>
          <w:rtl/>
        </w:rPr>
        <w:t xml:space="preserve"> خودش نیز مصداق تجری و قبیح است</w:t>
      </w:r>
      <w:r>
        <w:rPr>
          <w:rFonts w:hint="cs"/>
          <w:rtl/>
        </w:rPr>
        <w:t xml:space="preserve"> و این که گفته شود این فعل قبیح نیست خلاف وجدان است و لذا عقلاء در صورتی که عبد</w:t>
      </w:r>
      <w:r w:rsidR="00185114">
        <w:rPr>
          <w:rFonts w:hint="cs"/>
          <w:rtl/>
        </w:rPr>
        <w:t>،</w:t>
      </w:r>
      <w:r>
        <w:rPr>
          <w:rFonts w:hint="cs"/>
          <w:rtl/>
        </w:rPr>
        <w:t xml:space="preserve"> عدو مولی را به اعتقاد این که پسر مولی است بکشد، او را تقبیح می‌کنند و او را مستحق مذمت می‌دانند. بنابراین بالوجدان عقل این عمل را قبیح می‌داند و می‌گوید: این کار را انجام ندهید. </w:t>
      </w:r>
    </w:p>
    <w:p w:rsidR="008300B5" w:rsidRDefault="008300B5" w:rsidP="00185114">
      <w:pPr>
        <w:jc w:val="both"/>
        <w:rPr>
          <w:rFonts w:ascii="NoorLotus" w:hAnsi="NoorLotus"/>
          <w:sz w:val="28"/>
          <w:rtl/>
        </w:rPr>
      </w:pPr>
      <w:r>
        <w:rPr>
          <w:rFonts w:hint="cs"/>
          <w:rtl/>
        </w:rPr>
        <w:t xml:space="preserve">ثانیا: تجری مساوق با عزم بر عصیان نیست و ممکن است شخص متجری اصلا عزم بر عصیان نداشته باشد مثل این که مکلف با اعتقاد به این که این بطری خمر است، می‌گوید: من چون تشنه هستم </w:t>
      </w:r>
      <w:r w:rsidR="00631989">
        <w:rPr>
          <w:rFonts w:hint="cs"/>
          <w:rtl/>
        </w:rPr>
        <w:t>این مایع را می‌خوردم ه</w:t>
      </w:r>
      <w:r>
        <w:rPr>
          <w:rFonts w:hint="cs"/>
          <w:rtl/>
        </w:rPr>
        <w:t xml:space="preserve">ر چه باشد مهم نیست. و این تجری است  چون اعتقاد دارد که خمر است </w:t>
      </w:r>
      <w:r>
        <w:rPr>
          <w:rFonts w:ascii="NoorLotus" w:hAnsi="NoorLotus"/>
          <w:sz w:val="28"/>
          <w:rtl/>
        </w:rPr>
        <w:t>ولی</w:t>
      </w:r>
      <w:r>
        <w:rPr>
          <w:rFonts w:ascii="NoorLotus" w:hAnsi="NoorLotus" w:hint="cs"/>
          <w:sz w:val="28"/>
          <w:rtl/>
        </w:rPr>
        <w:t xml:space="preserve"> متجری</w:t>
      </w:r>
      <w:r>
        <w:rPr>
          <w:rFonts w:ascii="NoorLotus" w:hAnsi="NoorLotus"/>
          <w:sz w:val="28"/>
          <w:rtl/>
        </w:rPr>
        <w:t xml:space="preserve"> عزم </w:t>
      </w:r>
      <w:r>
        <w:rPr>
          <w:rFonts w:ascii="NoorLotus" w:hAnsi="NoorLotus" w:hint="cs"/>
          <w:sz w:val="28"/>
          <w:rtl/>
        </w:rPr>
        <w:t>بر</w:t>
      </w:r>
      <w:r w:rsidRPr="00EB320C">
        <w:rPr>
          <w:rFonts w:ascii="NoorLotus" w:hAnsi="NoorLotus"/>
          <w:sz w:val="28"/>
          <w:rtl/>
        </w:rPr>
        <w:t xml:space="preserve"> شرب الخمر ندارد </w:t>
      </w:r>
      <w:r>
        <w:rPr>
          <w:rFonts w:ascii="NoorLotus" w:hAnsi="NoorLotus" w:hint="cs"/>
          <w:sz w:val="28"/>
          <w:rtl/>
        </w:rPr>
        <w:t xml:space="preserve">بلکه چون تشنه است </w:t>
      </w:r>
      <w:r w:rsidRPr="00EB320C">
        <w:rPr>
          <w:rFonts w:ascii="NoorLotus" w:hAnsi="NoorLotus"/>
          <w:sz w:val="28"/>
          <w:rtl/>
        </w:rPr>
        <w:t xml:space="preserve">عزم </w:t>
      </w:r>
      <w:r>
        <w:rPr>
          <w:rFonts w:ascii="NoorLotus" w:hAnsi="NoorLotus"/>
          <w:sz w:val="28"/>
          <w:rtl/>
        </w:rPr>
        <w:t>بر شرب این مایع</w:t>
      </w:r>
      <w:r>
        <w:rPr>
          <w:rFonts w:ascii="NoorLotus" w:hAnsi="NoorLotus" w:hint="cs"/>
          <w:sz w:val="28"/>
          <w:rtl/>
        </w:rPr>
        <w:t xml:space="preserve"> دارد ولی قصد گناه ندارد.</w:t>
      </w:r>
    </w:p>
    <w:p w:rsidR="008300B5" w:rsidRDefault="008300B5" w:rsidP="00631989">
      <w:pPr>
        <w:jc w:val="both"/>
        <w:rPr>
          <w:rFonts w:ascii="NoorLotus" w:hAnsi="NoorLotus"/>
          <w:sz w:val="28"/>
          <w:rtl/>
        </w:rPr>
      </w:pPr>
      <w:r>
        <w:rPr>
          <w:rFonts w:ascii="NoorLotus" w:hAnsi="NoorLotus" w:hint="cs"/>
          <w:sz w:val="28"/>
          <w:rtl/>
        </w:rPr>
        <w:t>تجری منحصر به صورتی که شخص چون می‌خواهد خمر بخورد، این مایع مع</w:t>
      </w:r>
      <w:r w:rsidR="00631989">
        <w:rPr>
          <w:rFonts w:ascii="NoorLotus" w:hAnsi="NoorLotus" w:hint="cs"/>
          <w:sz w:val="28"/>
          <w:rtl/>
        </w:rPr>
        <w:t>ت</w:t>
      </w:r>
      <w:r>
        <w:rPr>
          <w:rFonts w:ascii="NoorLotus" w:hAnsi="NoorLotus" w:hint="cs"/>
          <w:sz w:val="28"/>
          <w:rtl/>
        </w:rPr>
        <w:t xml:space="preserve">قد الخمریة را می‌خورد، نیست بلکه شامل صورتی که به سبب رفع تشنگی مایع معتقد الخمریة را می‌خورد و خمر بودن یا نبودن برایش مهم نیست، نیز می‌شود و لذا وقتی معلوم می‌شود که خمر نبود ممکن است خوش‌حال نیز شود که این تشنگی ما را به گناه نکشاند. ولی این کار قطعا قبیح است </w:t>
      </w:r>
      <w:r w:rsidR="00631989">
        <w:rPr>
          <w:rFonts w:ascii="NoorLotus" w:hAnsi="NoorLotus" w:hint="cs"/>
          <w:sz w:val="28"/>
          <w:rtl/>
        </w:rPr>
        <w:t>با این که</w:t>
      </w:r>
      <w:r>
        <w:rPr>
          <w:rFonts w:ascii="NoorLotus" w:hAnsi="NoorLotus" w:hint="cs"/>
          <w:sz w:val="28"/>
          <w:rtl/>
        </w:rPr>
        <w:t xml:space="preserve"> عزم بر عصیان نیست بلکه عزم بر متخیل العصیان است. </w:t>
      </w:r>
    </w:p>
    <w:p w:rsidR="008300B5" w:rsidRDefault="008300B5" w:rsidP="007E69DF">
      <w:pPr>
        <w:jc w:val="both"/>
        <w:rPr>
          <w:rFonts w:ascii="NoorLotus" w:hAnsi="NoorLotus"/>
          <w:sz w:val="28"/>
          <w:rtl/>
        </w:rPr>
      </w:pPr>
      <w:r>
        <w:rPr>
          <w:rFonts w:ascii="NoorLotus" w:hAnsi="NoorLotus" w:hint="cs"/>
          <w:sz w:val="28"/>
          <w:rtl/>
        </w:rPr>
        <w:t>ثالثا: بعضی در اشکال به قول صاحب کفایه رحمه الله که فرموده‌اند: «</w:t>
      </w:r>
      <w:r w:rsidRPr="00EB320C">
        <w:rPr>
          <w:rFonts w:ascii="NoorLotus" w:hAnsi="NoorLotus"/>
          <w:sz w:val="28"/>
          <w:rtl/>
        </w:rPr>
        <w:t>قطع به قبح از عناوین مقبّحه فعل نیست</w:t>
      </w:r>
      <w:r>
        <w:rPr>
          <w:rFonts w:ascii="NoorLotus" w:hAnsi="NoorLotus" w:hint="cs"/>
          <w:sz w:val="28"/>
          <w:rtl/>
        </w:rPr>
        <w:t>.» گفتند: این کلام نسبت به قطع موضوعی صحیح نیست زیرا در قطع موضوعی قطع منشأ حسن و قبح است. لذا وقتی مولی به عبد می‌گوید: «در صورت قطع به این که</w:t>
      </w:r>
      <w:r w:rsidRPr="00EB320C">
        <w:rPr>
          <w:rFonts w:ascii="NoorLotus" w:hAnsi="NoorLotus"/>
          <w:sz w:val="28"/>
          <w:rtl/>
        </w:rPr>
        <w:t xml:space="preserve"> یک شخصی می‌‌خواهد ب</w:t>
      </w:r>
      <w:r>
        <w:rPr>
          <w:rFonts w:ascii="NoorLotus" w:hAnsi="NoorLotus"/>
          <w:sz w:val="28"/>
          <w:rtl/>
        </w:rPr>
        <w:t xml:space="preserve">ه چاه بیفتد </w:t>
      </w:r>
      <w:r>
        <w:rPr>
          <w:rFonts w:ascii="NoorLotus" w:hAnsi="NoorLotus" w:hint="cs"/>
          <w:sz w:val="28"/>
          <w:rtl/>
        </w:rPr>
        <w:t xml:space="preserve">او را نجات بده» یعنی قطع به این که شخص به چاه می‌افتد </w:t>
      </w:r>
      <w:r>
        <w:rPr>
          <w:rFonts w:ascii="NoorLotus" w:hAnsi="NoorLotus"/>
          <w:sz w:val="28"/>
          <w:rtl/>
        </w:rPr>
        <w:t>سبب شد</w:t>
      </w:r>
      <w:r>
        <w:rPr>
          <w:rFonts w:ascii="NoorLotus" w:hAnsi="NoorLotus" w:hint="cs"/>
          <w:sz w:val="28"/>
          <w:rtl/>
        </w:rPr>
        <w:t xml:space="preserve"> </w:t>
      </w:r>
      <w:r w:rsidRPr="00EB320C">
        <w:rPr>
          <w:rFonts w:ascii="NoorLotus" w:hAnsi="NoorLotus"/>
          <w:sz w:val="28"/>
          <w:rtl/>
        </w:rPr>
        <w:t>که عنوان انقاذ او حسن لزومی پیدا کند</w:t>
      </w:r>
      <w:r>
        <w:rPr>
          <w:rFonts w:ascii="NoorLotus" w:hAnsi="NoorLotus" w:hint="cs"/>
          <w:sz w:val="28"/>
          <w:rtl/>
        </w:rPr>
        <w:t>.</w:t>
      </w:r>
    </w:p>
    <w:p w:rsidR="008300B5" w:rsidRDefault="008300B5" w:rsidP="007E69DF">
      <w:pPr>
        <w:jc w:val="both"/>
        <w:rPr>
          <w:rFonts w:ascii="NoorLotus" w:hAnsi="NoorLotus"/>
          <w:sz w:val="28"/>
          <w:rtl/>
        </w:rPr>
      </w:pPr>
      <w:r>
        <w:rPr>
          <w:rFonts w:ascii="NoorLotus" w:hAnsi="NoorLotus" w:hint="cs"/>
          <w:sz w:val="28"/>
          <w:rtl/>
        </w:rPr>
        <w:t xml:space="preserve">ولی </w:t>
      </w:r>
      <w:r w:rsidRPr="00EB320C">
        <w:rPr>
          <w:rFonts w:ascii="NoorLotus" w:hAnsi="NoorLotus"/>
          <w:sz w:val="28"/>
          <w:rtl/>
        </w:rPr>
        <w:t>این اشکال</w:t>
      </w:r>
      <w:r>
        <w:rPr>
          <w:rFonts w:ascii="NoorLotus" w:hAnsi="NoorLotus" w:hint="cs"/>
          <w:sz w:val="28"/>
          <w:rtl/>
        </w:rPr>
        <w:t xml:space="preserve"> به صاحب کفایه رحمه الله</w:t>
      </w:r>
      <w:r w:rsidRPr="00EB320C">
        <w:rPr>
          <w:rFonts w:ascii="NoorLotus" w:hAnsi="NoorLotus"/>
          <w:sz w:val="28"/>
          <w:rtl/>
        </w:rPr>
        <w:t xml:space="preserve"> وارد نیست، </w:t>
      </w:r>
      <w:r>
        <w:rPr>
          <w:rFonts w:ascii="NoorLotus" w:hAnsi="NoorLotus" w:hint="cs"/>
          <w:sz w:val="28"/>
          <w:rtl/>
        </w:rPr>
        <w:t xml:space="preserve">زیرا: ایشان نگفتند که قطع اصلا و در هیچ موردی موجب </w:t>
      </w:r>
      <w:r w:rsidRPr="00EB320C">
        <w:rPr>
          <w:rFonts w:ascii="NoorLotus" w:hAnsi="NoorLotus"/>
          <w:sz w:val="28"/>
          <w:rtl/>
        </w:rPr>
        <w:t xml:space="preserve">حسن و قبح نمی‌شود </w:t>
      </w:r>
      <w:r>
        <w:rPr>
          <w:rFonts w:ascii="NoorLotus" w:hAnsi="NoorLotus" w:hint="cs"/>
          <w:sz w:val="28"/>
          <w:rtl/>
        </w:rPr>
        <w:t>بلکه گفتند: «</w:t>
      </w:r>
      <w:r w:rsidRPr="00EB320C">
        <w:rPr>
          <w:rFonts w:ascii="NoorLotus" w:hAnsi="NoorLotus"/>
          <w:sz w:val="28"/>
          <w:rtl/>
        </w:rPr>
        <w:t>قطع به قبح ما لیس بقبیح وجدانا سبب قبح فعل نمی‌شود</w:t>
      </w:r>
      <w:r>
        <w:rPr>
          <w:rFonts w:ascii="NoorLotus" w:hAnsi="NoorLotus" w:hint="cs"/>
          <w:sz w:val="28"/>
          <w:rtl/>
        </w:rPr>
        <w:t xml:space="preserve">.» </w:t>
      </w:r>
    </w:p>
    <w:p w:rsidR="008300B5" w:rsidRDefault="008300B5" w:rsidP="007E69DF">
      <w:pPr>
        <w:jc w:val="both"/>
        <w:rPr>
          <w:rFonts w:ascii="NoorLotus" w:hAnsi="NoorLotus"/>
          <w:sz w:val="28"/>
          <w:rtl/>
        </w:rPr>
      </w:pPr>
      <w:r>
        <w:rPr>
          <w:rFonts w:ascii="NoorLotus" w:hAnsi="NoorLotus" w:hint="cs"/>
          <w:sz w:val="28"/>
          <w:rtl/>
        </w:rPr>
        <w:t>علاوه بر این که</w:t>
      </w:r>
      <w:r w:rsidRPr="00EB320C">
        <w:rPr>
          <w:rFonts w:ascii="NoorLotus" w:hAnsi="NoorLotus"/>
          <w:sz w:val="28"/>
          <w:rtl/>
        </w:rPr>
        <w:t xml:space="preserve"> ممکن است </w:t>
      </w:r>
      <w:r>
        <w:rPr>
          <w:rFonts w:ascii="NoorLotus" w:hAnsi="NoorLotus" w:hint="cs"/>
          <w:sz w:val="28"/>
          <w:rtl/>
        </w:rPr>
        <w:t xml:space="preserve">ایشان در قطع موضوعی نیز این ادعا را بیان کنند و بگویند: «در </w:t>
      </w:r>
      <w:r>
        <w:rPr>
          <w:rFonts w:ascii="NoorLotus" w:hAnsi="NoorLotus"/>
          <w:sz w:val="28"/>
          <w:rtl/>
        </w:rPr>
        <w:t xml:space="preserve">قطع موضوعی </w:t>
      </w:r>
      <w:r>
        <w:rPr>
          <w:rFonts w:ascii="NoorLotus" w:hAnsi="NoorLotus" w:hint="cs"/>
          <w:sz w:val="28"/>
          <w:rtl/>
        </w:rPr>
        <w:t>نیز</w:t>
      </w:r>
      <w:r>
        <w:rPr>
          <w:rFonts w:ascii="NoorLotus" w:hAnsi="NoorLotus"/>
          <w:sz w:val="28"/>
          <w:rtl/>
        </w:rPr>
        <w:t xml:space="preserve"> قطع سبب حسن و قبح فعل ن</w:t>
      </w:r>
      <w:r>
        <w:rPr>
          <w:rFonts w:ascii="NoorLotus" w:hAnsi="NoorLotus" w:hint="cs"/>
          <w:sz w:val="28"/>
          <w:rtl/>
        </w:rPr>
        <w:t>می‌شود. بلکه قطع فقط</w:t>
      </w:r>
      <w:r w:rsidRPr="00EB320C">
        <w:rPr>
          <w:rFonts w:ascii="NoorLotus" w:hAnsi="NoorLotus"/>
          <w:sz w:val="28"/>
          <w:rtl/>
        </w:rPr>
        <w:t xml:space="preserve"> موضوع برای تکلیف شرعی است</w:t>
      </w:r>
      <w:r>
        <w:rPr>
          <w:rFonts w:ascii="NoorLotus" w:hAnsi="NoorLotus" w:hint="cs"/>
          <w:sz w:val="28"/>
          <w:rtl/>
        </w:rPr>
        <w:t xml:space="preserve"> یعنی</w:t>
      </w:r>
      <w:r w:rsidRPr="00EB320C">
        <w:rPr>
          <w:rFonts w:ascii="NoorLotus" w:hAnsi="NoorLotus"/>
          <w:sz w:val="28"/>
          <w:rtl/>
        </w:rPr>
        <w:t xml:space="preserve"> شارع در </w:t>
      </w:r>
      <w:r>
        <w:rPr>
          <w:rFonts w:ascii="NoorLotus" w:hAnsi="NoorLotus" w:hint="cs"/>
          <w:sz w:val="28"/>
          <w:rtl/>
        </w:rPr>
        <w:t xml:space="preserve">مورد </w:t>
      </w:r>
      <w:r w:rsidRPr="00EB320C">
        <w:rPr>
          <w:rFonts w:ascii="NoorLotus" w:hAnsi="NoorLotus"/>
          <w:sz w:val="28"/>
          <w:rtl/>
        </w:rPr>
        <w:t>قطع به یک مطلبی یک حکمی را جعل کرده</w:t>
      </w:r>
      <w:r>
        <w:rPr>
          <w:rFonts w:ascii="NoorLotus" w:hAnsi="NoorLotus" w:hint="cs"/>
          <w:sz w:val="28"/>
          <w:rtl/>
        </w:rPr>
        <w:t xml:space="preserve"> است ولی این قطع </w:t>
      </w:r>
      <w:r w:rsidRPr="00EB320C">
        <w:rPr>
          <w:rFonts w:ascii="NoorLotus" w:hAnsi="NoorLotus"/>
          <w:sz w:val="28"/>
          <w:rtl/>
        </w:rPr>
        <w:t>هیچ تاثیری در حسن و قبح فعل ندارد</w:t>
      </w:r>
      <w:r>
        <w:rPr>
          <w:rFonts w:ascii="NoorLotus" w:hAnsi="NoorLotus" w:hint="cs"/>
          <w:sz w:val="28"/>
          <w:rtl/>
        </w:rPr>
        <w:t xml:space="preserve"> بلکه</w:t>
      </w:r>
      <w:r w:rsidRPr="00EB320C">
        <w:rPr>
          <w:rFonts w:ascii="NoorLotus" w:hAnsi="NoorLotus"/>
          <w:sz w:val="28"/>
          <w:rtl/>
        </w:rPr>
        <w:t xml:space="preserve"> ‌تاثیر در تکلیف مولی دارد</w:t>
      </w:r>
      <w:r>
        <w:rPr>
          <w:rFonts w:ascii="NoorLotus" w:hAnsi="NoorLotus" w:hint="cs"/>
          <w:sz w:val="28"/>
          <w:rtl/>
        </w:rPr>
        <w:t xml:space="preserve"> و این هیچ محذوری ندارد. چون گاهی ممکن است </w:t>
      </w:r>
      <w:r w:rsidRPr="00EB320C">
        <w:rPr>
          <w:rFonts w:ascii="NoorLotus" w:hAnsi="NoorLotus"/>
          <w:sz w:val="28"/>
          <w:rtl/>
        </w:rPr>
        <w:t>مصلحت اقتضاء</w:t>
      </w:r>
      <w:r>
        <w:rPr>
          <w:rFonts w:ascii="NoorLotus" w:hAnsi="NoorLotus"/>
          <w:sz w:val="28"/>
          <w:rtl/>
        </w:rPr>
        <w:t xml:space="preserve"> کند ک</w:t>
      </w:r>
      <w:r>
        <w:rPr>
          <w:rFonts w:ascii="NoorLotus" w:hAnsi="NoorLotus" w:hint="cs"/>
          <w:sz w:val="28"/>
          <w:rtl/>
        </w:rPr>
        <w:t>ه</w:t>
      </w:r>
      <w:r w:rsidRPr="00EB320C">
        <w:rPr>
          <w:rFonts w:ascii="NoorLotus" w:hAnsi="NoorLotus"/>
          <w:sz w:val="28"/>
          <w:rtl/>
        </w:rPr>
        <w:t xml:space="preserve"> شارع به یک فرض از فروض حسن فعل</w:t>
      </w:r>
      <w:r>
        <w:rPr>
          <w:rFonts w:ascii="NoorLotus" w:hAnsi="NoorLotus" w:hint="cs"/>
          <w:sz w:val="28"/>
          <w:rtl/>
        </w:rPr>
        <w:t xml:space="preserve"> امر و نهی کند</w:t>
      </w:r>
      <w:r w:rsidRPr="00EB320C">
        <w:rPr>
          <w:rFonts w:ascii="NoorLotus" w:hAnsi="NoorLotus"/>
          <w:sz w:val="28"/>
          <w:rtl/>
        </w:rPr>
        <w:t xml:space="preserve">، مصلحت نیست که به مطلق فرض‌ها امر </w:t>
      </w:r>
      <w:r>
        <w:rPr>
          <w:rFonts w:ascii="NoorLotus" w:hAnsi="NoorLotus" w:hint="cs"/>
          <w:sz w:val="28"/>
          <w:rtl/>
        </w:rPr>
        <w:t xml:space="preserve">و نهی </w:t>
      </w:r>
      <w:r w:rsidRPr="00EB320C">
        <w:rPr>
          <w:rFonts w:ascii="NoorLotus" w:hAnsi="NoorLotus"/>
          <w:sz w:val="28"/>
          <w:rtl/>
        </w:rPr>
        <w:t>کند</w:t>
      </w:r>
      <w:r>
        <w:rPr>
          <w:rFonts w:ascii="NoorLotus" w:hAnsi="NoorLotus" w:hint="cs"/>
          <w:sz w:val="28"/>
          <w:rtl/>
        </w:rPr>
        <w:t>.</w:t>
      </w:r>
    </w:p>
    <w:p w:rsidR="008300B5" w:rsidRDefault="008300B5" w:rsidP="007E69DF">
      <w:pPr>
        <w:jc w:val="both"/>
        <w:rPr>
          <w:rFonts w:ascii="NoorLotus" w:hAnsi="NoorLotus"/>
          <w:sz w:val="28"/>
          <w:rtl/>
        </w:rPr>
      </w:pPr>
      <w:r>
        <w:rPr>
          <w:rFonts w:ascii="NoorLotus" w:hAnsi="NoorLotus" w:hint="cs"/>
          <w:sz w:val="28"/>
          <w:rtl/>
        </w:rPr>
        <w:t xml:space="preserve">رابعا: این اشکالات صاحب کفایه رحمه الله به مسلک اول ناشی از این است که ایشان اراده را به معنای شوق اکید به فعل می‌گیرند زیرا مکلف </w:t>
      </w:r>
      <w:r w:rsidRPr="00EB320C">
        <w:rPr>
          <w:rFonts w:ascii="NoorLotus" w:hAnsi="NoorLotus"/>
          <w:sz w:val="28"/>
          <w:rtl/>
        </w:rPr>
        <w:t>شوق اکید به شرب الخمر</w:t>
      </w:r>
      <w:r>
        <w:rPr>
          <w:rFonts w:ascii="NoorLotus" w:hAnsi="NoorLotus" w:hint="cs"/>
          <w:sz w:val="28"/>
          <w:rtl/>
        </w:rPr>
        <w:t xml:space="preserve"> دارد</w:t>
      </w:r>
      <w:r w:rsidRPr="00EB320C">
        <w:rPr>
          <w:rFonts w:ascii="NoorLotus" w:hAnsi="NoorLotus"/>
          <w:sz w:val="28"/>
          <w:rtl/>
        </w:rPr>
        <w:t xml:space="preserve"> و لم یشرب الخمر</w:t>
      </w:r>
      <w:r>
        <w:rPr>
          <w:rFonts w:ascii="NoorLotus" w:hAnsi="NoorLotus" w:hint="cs"/>
          <w:sz w:val="28"/>
          <w:rtl/>
        </w:rPr>
        <w:t xml:space="preserve"> و</w:t>
      </w:r>
      <w:r w:rsidRPr="00EB320C">
        <w:rPr>
          <w:rFonts w:ascii="NoorLotus" w:hAnsi="NoorLotus"/>
          <w:sz w:val="28"/>
          <w:rtl/>
        </w:rPr>
        <w:t xml:space="preserve"> ‌</w:t>
      </w:r>
      <w:r>
        <w:rPr>
          <w:rFonts w:ascii="NoorLotus" w:hAnsi="NoorLotus"/>
          <w:sz w:val="28"/>
          <w:rtl/>
        </w:rPr>
        <w:t xml:space="preserve">شوق اکید به شرب مقطوع الخمریة </w:t>
      </w:r>
      <w:r>
        <w:rPr>
          <w:rFonts w:ascii="NoorLotus" w:hAnsi="NoorLotus" w:hint="cs"/>
          <w:sz w:val="28"/>
          <w:rtl/>
        </w:rPr>
        <w:t>ندارد</w:t>
      </w:r>
      <w:r w:rsidRPr="00EB320C">
        <w:rPr>
          <w:rFonts w:ascii="NoorLotus" w:hAnsi="NoorLotus"/>
          <w:sz w:val="28"/>
          <w:rtl/>
        </w:rPr>
        <w:t xml:space="preserve"> پس هیچ فعلی به اختیار او صادر نشده است</w:t>
      </w:r>
      <w:r>
        <w:rPr>
          <w:rFonts w:ascii="NoorLotus" w:hAnsi="NoorLotus" w:hint="cs"/>
          <w:sz w:val="28"/>
          <w:rtl/>
        </w:rPr>
        <w:t xml:space="preserve">. در حالی که اراده به معنای شوق اکید نیست بلکه </w:t>
      </w:r>
      <w:r w:rsidRPr="00EB320C">
        <w:rPr>
          <w:rFonts w:ascii="NoorLotus" w:hAnsi="NoorLotus"/>
          <w:sz w:val="28"/>
          <w:rtl/>
        </w:rPr>
        <w:t>اراده یعنی اعمال سلطنت در ایجاد فعل</w:t>
      </w:r>
      <w:r>
        <w:rPr>
          <w:rFonts w:ascii="NoorLotus" w:hAnsi="NoorLotus" w:hint="cs"/>
          <w:sz w:val="28"/>
          <w:rtl/>
        </w:rPr>
        <w:t xml:space="preserve"> مثل این که برق ساختمان به سبب این که تعمیرکار در حال تعمیر کولر است، خاموش است ولی شخصی چون شوق به دیدن تلویزیون دارد برق را روشن می‌کند و به سبب روشن شدن برق، تعمیرکار را برق می‌گیرد و می‌میرد. در این صورت او را به جرم قتل عمد می‌گیرند با این که او شوق اکید به کشتن این شخص نداشت بلکه شوق اکید به دیدن تلویزیون و مقدمه آن یعنی روشن کردن کلید داشت بلکه اصلا نسبت به مردن این شخص نیز بغض داشت پس اگر اراده به معنای شوق اکید باشد این شخص اراده قتل این تعمیرکار را نداشت. </w:t>
      </w:r>
    </w:p>
    <w:p w:rsidR="008300B5" w:rsidRDefault="008300B5" w:rsidP="00252295">
      <w:pPr>
        <w:jc w:val="both"/>
        <w:rPr>
          <w:rFonts w:ascii="NoorLotus" w:hAnsi="NoorLotus"/>
          <w:sz w:val="28"/>
          <w:rtl/>
        </w:rPr>
      </w:pPr>
      <w:r>
        <w:rPr>
          <w:rFonts w:ascii="NoorLotus" w:hAnsi="NoorLotus" w:hint="cs"/>
          <w:sz w:val="28"/>
          <w:rtl/>
        </w:rPr>
        <w:t xml:space="preserve">بنابراین </w:t>
      </w:r>
      <w:r>
        <w:rPr>
          <w:rFonts w:ascii="NoorLotus" w:hAnsi="NoorLotus"/>
          <w:sz w:val="28"/>
          <w:rtl/>
        </w:rPr>
        <w:t>فعل اختیاری</w:t>
      </w:r>
      <w:r>
        <w:rPr>
          <w:rFonts w:ascii="NoorLotus" w:hAnsi="NoorLotus" w:hint="cs"/>
          <w:sz w:val="28"/>
          <w:rtl/>
        </w:rPr>
        <w:t xml:space="preserve"> فعلی است که با اعمال سلطنت بر ایجاد آن با وجود قدرت بر </w:t>
      </w:r>
      <w:r w:rsidR="00252295">
        <w:rPr>
          <w:rFonts w:ascii="NoorLotus" w:hAnsi="NoorLotus" w:hint="cs"/>
          <w:sz w:val="28"/>
          <w:rtl/>
        </w:rPr>
        <w:t>ترک</w:t>
      </w:r>
      <w:r>
        <w:rPr>
          <w:rFonts w:ascii="NoorLotus" w:hAnsi="NoorLotus" w:hint="cs"/>
          <w:sz w:val="28"/>
          <w:rtl/>
        </w:rPr>
        <w:t xml:space="preserve"> آن، از شخص صادر شود یعنی می‌تواند آن فعل را ترک کند ولی اعمال قدرت می‌کند بر ایجاد آن. </w:t>
      </w:r>
    </w:p>
    <w:p w:rsidR="008300B5" w:rsidRDefault="008300B5" w:rsidP="0061573E">
      <w:pPr>
        <w:jc w:val="both"/>
        <w:rPr>
          <w:rFonts w:ascii="NoorLotus" w:hAnsi="NoorLotus"/>
          <w:sz w:val="28"/>
          <w:rtl/>
        </w:rPr>
      </w:pPr>
      <w:r>
        <w:rPr>
          <w:rFonts w:ascii="NoorLotus" w:hAnsi="NoorLotus" w:hint="cs"/>
          <w:sz w:val="28"/>
          <w:rtl/>
        </w:rPr>
        <w:t xml:space="preserve">و حتی اگر این شخص به وجود کارگر در پشت‌بام التفات نداشته باشد نیز این فعل به اختیار او صادر شده است منتهی قتل او خطایی خواهد بود نه عمدی و این یک بحث فقهی است که ما الان بر آن اصرار نداریم </w:t>
      </w:r>
      <w:r w:rsidRPr="00EB320C">
        <w:rPr>
          <w:rFonts w:ascii="NoorLotus" w:hAnsi="NoorLotus"/>
          <w:sz w:val="28"/>
          <w:rtl/>
        </w:rPr>
        <w:t xml:space="preserve">لکن </w:t>
      </w:r>
      <w:r>
        <w:rPr>
          <w:rFonts w:ascii="NoorLotus" w:hAnsi="NoorLotus" w:hint="cs"/>
          <w:sz w:val="28"/>
          <w:rtl/>
        </w:rPr>
        <w:t>در صورت التفات قطعا قتل عمدی خواهد بود. و کلام صاحب کفایه رحمه الله در مقام نیز شبیه عذر این شخص قاتل است</w:t>
      </w:r>
      <w:r w:rsidR="0061573E">
        <w:rPr>
          <w:rStyle w:val="FootnoteReference"/>
          <w:rFonts w:ascii="NoorLotus" w:hAnsi="NoorLotus"/>
          <w:sz w:val="28"/>
          <w:rtl/>
        </w:rPr>
        <w:footnoteReference w:id="9"/>
      </w:r>
      <w:r>
        <w:rPr>
          <w:rFonts w:ascii="NoorLotus" w:hAnsi="NoorLotus" w:hint="cs"/>
          <w:sz w:val="28"/>
          <w:rtl/>
        </w:rPr>
        <w:t xml:space="preserve"> زیرا شما می‌گویید: مکلف شوق اکید به شرب الخمر دارد نه شرب مقطوع الخمریة و شرب الخمر نیز واقع نشده است و شرب مقطوع الخمریة واقع شده است ولی مکلف آن را اراده نکرده است زیرا شوق اکید به آن نداشته است. در حالی که</w:t>
      </w:r>
      <w:r w:rsidRPr="00EB320C">
        <w:rPr>
          <w:rFonts w:ascii="NoorLotus" w:hAnsi="NoorLotus"/>
          <w:sz w:val="28"/>
          <w:rtl/>
        </w:rPr>
        <w:t xml:space="preserve"> وقتی</w:t>
      </w:r>
      <w:r>
        <w:rPr>
          <w:rFonts w:ascii="NoorLotus" w:hAnsi="NoorLotus" w:hint="cs"/>
          <w:sz w:val="28"/>
          <w:rtl/>
        </w:rPr>
        <w:t xml:space="preserve"> مکلف</w:t>
      </w:r>
      <w:r w:rsidRPr="00EB320C">
        <w:rPr>
          <w:rFonts w:ascii="NoorLotus" w:hAnsi="NoorLotus"/>
          <w:sz w:val="28"/>
          <w:rtl/>
        </w:rPr>
        <w:t xml:space="preserve"> در ارت</w:t>
      </w:r>
      <w:r>
        <w:rPr>
          <w:rFonts w:ascii="NoorLotus" w:hAnsi="NoorLotus"/>
          <w:sz w:val="28"/>
          <w:rtl/>
        </w:rPr>
        <w:t>کاز</w:t>
      </w:r>
      <w:r>
        <w:rPr>
          <w:rFonts w:ascii="NoorLotus" w:hAnsi="NoorLotus" w:hint="cs"/>
          <w:sz w:val="28"/>
          <w:rtl/>
        </w:rPr>
        <w:t xml:space="preserve"> خود</w:t>
      </w:r>
      <w:r>
        <w:rPr>
          <w:rFonts w:ascii="NoorLotus" w:hAnsi="NoorLotus"/>
          <w:sz w:val="28"/>
          <w:rtl/>
        </w:rPr>
        <w:t xml:space="preserve"> ملتفت است</w:t>
      </w:r>
      <w:r>
        <w:rPr>
          <w:rFonts w:ascii="NoorLotus" w:hAnsi="NoorLotus" w:hint="cs"/>
          <w:sz w:val="28"/>
          <w:rtl/>
        </w:rPr>
        <w:t xml:space="preserve"> ب</w:t>
      </w:r>
      <w:r w:rsidRPr="00EB320C">
        <w:rPr>
          <w:rFonts w:ascii="NoorLotus" w:hAnsi="NoorLotus"/>
          <w:sz w:val="28"/>
          <w:rtl/>
        </w:rPr>
        <w:t xml:space="preserve">ه این </w:t>
      </w:r>
      <w:r>
        <w:rPr>
          <w:rFonts w:ascii="NoorLotus" w:hAnsi="NoorLotus" w:hint="cs"/>
          <w:sz w:val="28"/>
          <w:rtl/>
        </w:rPr>
        <w:t xml:space="preserve">که این فعل </w:t>
      </w:r>
      <w:r w:rsidRPr="00EB320C">
        <w:rPr>
          <w:rFonts w:ascii="NoorLotus" w:hAnsi="NoorLotus"/>
          <w:sz w:val="28"/>
          <w:rtl/>
        </w:rPr>
        <w:t>شرب مقطوع الخمریة است و لو شوق</w:t>
      </w:r>
      <w:r w:rsidR="0061573E">
        <w:rPr>
          <w:rFonts w:ascii="NoorLotus" w:hAnsi="NoorLotus" w:hint="cs"/>
          <w:sz w:val="28"/>
          <w:rtl/>
        </w:rPr>
        <w:t xml:space="preserve"> </w:t>
      </w:r>
      <w:r>
        <w:rPr>
          <w:rFonts w:ascii="NoorLotus" w:hAnsi="NoorLotus" w:hint="cs"/>
          <w:sz w:val="28"/>
          <w:rtl/>
        </w:rPr>
        <w:t>به این عنوان</w:t>
      </w:r>
      <w:r w:rsidRPr="00EB320C">
        <w:rPr>
          <w:rFonts w:ascii="NoorLotus" w:hAnsi="NoorLotus"/>
          <w:sz w:val="28"/>
          <w:rtl/>
        </w:rPr>
        <w:t xml:space="preserve"> ندارد ولی فعل، اختیاری می‌‌شود.</w:t>
      </w:r>
    </w:p>
    <w:p w:rsidR="008300B5" w:rsidRDefault="008300B5" w:rsidP="007E69DF">
      <w:pPr>
        <w:jc w:val="both"/>
        <w:rPr>
          <w:rFonts w:ascii="NoorLotus" w:hAnsi="NoorLotus"/>
          <w:sz w:val="28"/>
          <w:rtl/>
        </w:rPr>
      </w:pPr>
      <w:r>
        <w:rPr>
          <w:rFonts w:ascii="NoorLotus" w:hAnsi="NoorLotus" w:hint="cs"/>
          <w:sz w:val="28"/>
          <w:rtl/>
        </w:rPr>
        <w:t>و اما این که فرموده</w:t>
      </w:r>
      <w:r w:rsidR="006D3539">
        <w:rPr>
          <w:rFonts w:ascii="NoorLotus" w:hAnsi="NoorLotus"/>
          <w:sz w:val="28"/>
          <w:rtl/>
        </w:rPr>
        <w:softHyphen/>
      </w:r>
      <w:r w:rsidR="006D3539">
        <w:rPr>
          <w:rFonts w:ascii="NoorLotus" w:hAnsi="NoorLotus" w:hint="cs"/>
          <w:sz w:val="28"/>
          <w:rtl/>
        </w:rPr>
        <w:t>ا</w:t>
      </w:r>
      <w:r>
        <w:rPr>
          <w:rFonts w:ascii="NoorLotus" w:hAnsi="NoorLotus" w:hint="cs"/>
          <w:sz w:val="28"/>
          <w:rtl/>
        </w:rPr>
        <w:t xml:space="preserve">‌ند: «نوعا عنوان شرب المقطوع الخمریة نیز مغفول عنه شخص قاطع است.» نیز صحیح </w:t>
      </w:r>
      <w:r>
        <w:rPr>
          <w:rFonts w:ascii="NoorLotus" w:hAnsi="NoorLotus"/>
          <w:sz w:val="28"/>
          <w:rtl/>
        </w:rPr>
        <w:t xml:space="preserve">نیست </w:t>
      </w:r>
      <w:r>
        <w:rPr>
          <w:rFonts w:ascii="NoorLotus" w:hAnsi="NoorLotus" w:hint="cs"/>
          <w:sz w:val="28"/>
          <w:rtl/>
        </w:rPr>
        <w:t xml:space="preserve">زیرا </w:t>
      </w:r>
      <w:r>
        <w:rPr>
          <w:rFonts w:ascii="NoorLotus" w:hAnsi="NoorLotus"/>
          <w:sz w:val="28"/>
          <w:rtl/>
        </w:rPr>
        <w:t>انسان ارتکازا به عنوان قطع</w:t>
      </w:r>
      <w:r>
        <w:rPr>
          <w:rFonts w:ascii="NoorLotus" w:hAnsi="NoorLotus" w:hint="cs"/>
          <w:sz w:val="28"/>
          <w:rtl/>
        </w:rPr>
        <w:t xml:space="preserve"> خودش </w:t>
      </w:r>
      <w:r w:rsidRPr="00EB320C">
        <w:rPr>
          <w:rFonts w:ascii="NoorLotus" w:hAnsi="NoorLotus"/>
          <w:sz w:val="28"/>
          <w:rtl/>
        </w:rPr>
        <w:t>التفات دارد</w:t>
      </w:r>
      <w:r>
        <w:rPr>
          <w:rFonts w:ascii="NoorLotus" w:hAnsi="NoorLotus" w:hint="cs"/>
          <w:sz w:val="28"/>
          <w:rtl/>
        </w:rPr>
        <w:t xml:space="preserve"> یعنی</w:t>
      </w:r>
      <w:r w:rsidRPr="00EB320C">
        <w:rPr>
          <w:rFonts w:ascii="NoorLotus" w:hAnsi="NoorLotus"/>
          <w:sz w:val="28"/>
          <w:rtl/>
        </w:rPr>
        <w:t xml:space="preserve"> ‌التفات اجمالی و ارتکازی </w:t>
      </w:r>
      <w:r>
        <w:rPr>
          <w:rFonts w:ascii="NoorLotus" w:hAnsi="NoorLotus" w:hint="cs"/>
          <w:sz w:val="28"/>
          <w:rtl/>
        </w:rPr>
        <w:t xml:space="preserve">به قطع خود </w:t>
      </w:r>
      <w:r w:rsidRPr="00EB320C">
        <w:rPr>
          <w:rFonts w:ascii="NoorLotus" w:hAnsi="NoorLotus"/>
          <w:sz w:val="28"/>
          <w:rtl/>
        </w:rPr>
        <w:t>دارد که</w:t>
      </w:r>
      <w:r>
        <w:rPr>
          <w:rFonts w:ascii="NoorLotus" w:hAnsi="NoorLotus" w:hint="cs"/>
          <w:sz w:val="28"/>
          <w:rtl/>
        </w:rPr>
        <w:t xml:space="preserve"> ان‌شاء الله بعدا آن را بیان خواهیم کرد. </w:t>
      </w:r>
    </w:p>
    <w:p w:rsidR="008300B5" w:rsidRDefault="008300B5" w:rsidP="007E69DF">
      <w:pPr>
        <w:jc w:val="both"/>
        <w:rPr>
          <w:rFonts w:ascii="NoorLotus" w:hAnsi="NoorLotus"/>
          <w:sz w:val="28"/>
          <w:rtl/>
        </w:rPr>
      </w:pPr>
      <w:r>
        <w:rPr>
          <w:rFonts w:ascii="NoorLotus" w:hAnsi="NoorLotus" w:hint="cs"/>
          <w:sz w:val="28"/>
          <w:rtl/>
        </w:rPr>
        <w:t xml:space="preserve">و این که فرمودند: « مکلف در این فعل </w:t>
      </w:r>
      <w:r>
        <w:rPr>
          <w:rFonts w:ascii="NoorLotus" w:hAnsi="NoorLotus"/>
          <w:sz w:val="28"/>
          <w:rtl/>
        </w:rPr>
        <w:t>اراده جامع نداشت</w:t>
      </w:r>
      <w:r>
        <w:rPr>
          <w:rFonts w:ascii="NoorLotus" w:hAnsi="NoorLotus" w:hint="cs"/>
          <w:sz w:val="28"/>
          <w:rtl/>
        </w:rPr>
        <w:t xml:space="preserve"> زیرا </w:t>
      </w:r>
      <w:r w:rsidRPr="00EB320C">
        <w:rPr>
          <w:rFonts w:ascii="NoorLotus" w:hAnsi="NoorLotus"/>
          <w:sz w:val="28"/>
          <w:rtl/>
        </w:rPr>
        <w:t>جامع در ضمن این فرد را اراده کرد</w:t>
      </w:r>
      <w:r>
        <w:rPr>
          <w:rFonts w:ascii="NoorLotus" w:hAnsi="NoorLotus" w:hint="cs"/>
          <w:sz w:val="28"/>
          <w:rtl/>
        </w:rPr>
        <w:t xml:space="preserve"> و</w:t>
      </w:r>
      <w:r w:rsidRPr="00EB320C">
        <w:rPr>
          <w:rFonts w:ascii="NoorLotus" w:hAnsi="NoorLotus"/>
          <w:sz w:val="28"/>
          <w:rtl/>
        </w:rPr>
        <w:t xml:space="preserve"> جامع در ض</w:t>
      </w:r>
      <w:r>
        <w:rPr>
          <w:rFonts w:ascii="NoorLotus" w:hAnsi="NoorLotus"/>
          <w:sz w:val="28"/>
          <w:rtl/>
        </w:rPr>
        <w:t>من فرد دیگر را اصلا اراده ن</w:t>
      </w:r>
      <w:r>
        <w:rPr>
          <w:rFonts w:ascii="NoorLotus" w:hAnsi="NoorLotus" w:hint="cs"/>
          <w:sz w:val="28"/>
          <w:rtl/>
        </w:rPr>
        <w:t xml:space="preserve">کرده است و به آن شوق نداشت» لازمه‌ی آن این است که در مواردی که مکلف شرب خمر خاصی مثل خمر فرانسوی را قصد کند ولی بعد معلوم شود که خمر روسی است، گفته شود این شخص کار قبیحی انجام نداده است زیرا آن چیزی را که قصد کرد یعنی شرب خمر فرانسوی واقع نشده است و آن چیزی که واقع شده است یعنی شرب خمر روسی، این شخص آن را قصد نکرده است و اصلا ممکن است از خمر روسی بدش نیز بیاید. </w:t>
      </w:r>
    </w:p>
    <w:p w:rsidR="008300B5" w:rsidRPr="008300B5" w:rsidRDefault="008300B5" w:rsidP="006D3539">
      <w:pPr>
        <w:jc w:val="both"/>
        <w:rPr>
          <w:rFonts w:ascii="NoorLotus" w:hAnsi="NoorLotus"/>
          <w:sz w:val="28"/>
        </w:rPr>
      </w:pPr>
      <w:r>
        <w:rPr>
          <w:rFonts w:ascii="NoorLotus" w:hAnsi="NoorLotus" w:hint="cs"/>
          <w:sz w:val="28"/>
          <w:rtl/>
        </w:rPr>
        <w:t>و همچنین</w:t>
      </w:r>
      <w:r w:rsidR="006D3539">
        <w:rPr>
          <w:rFonts w:ascii="NoorLotus" w:hAnsi="NoorLotus" w:hint="cs"/>
          <w:sz w:val="28"/>
          <w:rtl/>
        </w:rPr>
        <w:t xml:space="preserve"> در موردی که شخصی قصد زنا با زنی </w:t>
      </w:r>
      <w:r>
        <w:rPr>
          <w:rFonts w:ascii="NoorLotus" w:hAnsi="NoorLotus" w:hint="cs"/>
          <w:sz w:val="28"/>
          <w:rtl/>
        </w:rPr>
        <w:t xml:space="preserve">را داشت و بعد ملعوم شد که </w:t>
      </w:r>
      <w:r w:rsidR="006D3539">
        <w:rPr>
          <w:rFonts w:ascii="NoorLotus" w:hAnsi="NoorLotus" w:hint="cs"/>
          <w:sz w:val="28"/>
          <w:rtl/>
        </w:rPr>
        <w:t xml:space="preserve">آن </w:t>
      </w:r>
      <w:r>
        <w:rPr>
          <w:rFonts w:ascii="NoorLotus" w:hAnsi="NoorLotus" w:hint="cs"/>
          <w:sz w:val="28"/>
          <w:rtl/>
        </w:rPr>
        <w:t>زن</w:t>
      </w:r>
      <w:r w:rsidR="006D3539">
        <w:rPr>
          <w:rFonts w:ascii="NoorLotus" w:hAnsi="NoorLotus" w:hint="cs"/>
          <w:sz w:val="28"/>
          <w:rtl/>
        </w:rPr>
        <w:t>، زن اجنبیه</w:t>
      </w:r>
      <w:r>
        <w:rPr>
          <w:rFonts w:ascii="NoorLotus" w:hAnsi="NoorLotus" w:hint="cs"/>
          <w:sz w:val="28"/>
          <w:rtl/>
        </w:rPr>
        <w:t xml:space="preserve"> دیگری است و یا قصد کشتن شخصی را به خیال این که زید است، کرد بعد معلوم شد آن شخص زید نیست و عمرو است، لازمه‌ی کلام ایشان این است که گفته شود فعل این افراد قبیح نبوده است و گناه نکرده است و مستحق عقاب و حد نیست. در حالی که هیچ فقیهی ملتزم به این نقض‌ها نمی‌شود. و وجه آن این است که </w:t>
      </w:r>
      <w:r w:rsidRPr="00EB320C">
        <w:rPr>
          <w:rFonts w:ascii="NoorLotus" w:hAnsi="NoorLotus"/>
          <w:sz w:val="28"/>
          <w:rtl/>
        </w:rPr>
        <w:t>اراده به معنای شوق اکید نحو الفعل نیست</w:t>
      </w:r>
      <w:r>
        <w:rPr>
          <w:rFonts w:ascii="NoorLotus" w:hAnsi="NoorLotus" w:hint="cs"/>
          <w:sz w:val="28"/>
          <w:rtl/>
        </w:rPr>
        <w:t xml:space="preserve"> بلکه</w:t>
      </w:r>
      <w:r w:rsidRPr="00EB320C">
        <w:rPr>
          <w:rFonts w:ascii="NoorLotus" w:hAnsi="NoorLotus"/>
          <w:sz w:val="28"/>
          <w:rtl/>
        </w:rPr>
        <w:t xml:space="preserve"> اراده یعنی اعمال سلطنت در ایجاد فعل با قدرت بر ترک ایجاد آن</w:t>
      </w:r>
      <w:r>
        <w:rPr>
          <w:rFonts w:ascii="NoorLotus" w:hAnsi="NoorLotus" w:hint="cs"/>
          <w:sz w:val="28"/>
          <w:rtl/>
        </w:rPr>
        <w:t xml:space="preserve"> و در صورت اصرار</w:t>
      </w:r>
      <w:r w:rsidR="006D3539">
        <w:rPr>
          <w:rFonts w:ascii="NoorLotus" w:hAnsi="NoorLotus" w:hint="cs"/>
          <w:sz w:val="28"/>
          <w:rtl/>
        </w:rPr>
        <w:t>،</w:t>
      </w:r>
      <w:r>
        <w:rPr>
          <w:rFonts w:ascii="NoorLotus" w:hAnsi="NoorLotus"/>
          <w:sz w:val="28"/>
          <w:rtl/>
        </w:rPr>
        <w:t xml:space="preserve"> التفات به عنوان را</w:t>
      </w:r>
      <w:r>
        <w:rPr>
          <w:rFonts w:ascii="NoorLotus" w:hAnsi="NoorLotus" w:hint="cs"/>
          <w:sz w:val="28"/>
          <w:rtl/>
        </w:rPr>
        <w:t xml:space="preserve"> نیز</w:t>
      </w:r>
      <w:r>
        <w:rPr>
          <w:rFonts w:ascii="NoorLotus" w:hAnsi="NoorLotus"/>
          <w:sz w:val="28"/>
          <w:rtl/>
        </w:rPr>
        <w:t xml:space="preserve"> به آن ضمیمه کنید</w:t>
      </w:r>
      <w:r>
        <w:rPr>
          <w:rFonts w:ascii="NoorLotus" w:hAnsi="NoorLotus" w:hint="cs"/>
          <w:sz w:val="28"/>
          <w:rtl/>
        </w:rPr>
        <w:t>. ولی</w:t>
      </w:r>
      <w:r w:rsidRPr="00EB320C">
        <w:rPr>
          <w:rFonts w:ascii="NoorLotus" w:hAnsi="NoorLotus"/>
          <w:sz w:val="28"/>
          <w:rtl/>
        </w:rPr>
        <w:t xml:space="preserve"> ما معتقدیم التفات به عنوان</w:t>
      </w:r>
      <w:r>
        <w:rPr>
          <w:rFonts w:ascii="NoorLotus" w:hAnsi="NoorLotus" w:hint="cs"/>
          <w:sz w:val="28"/>
          <w:rtl/>
        </w:rPr>
        <w:t>، فعل را</w:t>
      </w:r>
      <w:r w:rsidRPr="00EB320C">
        <w:rPr>
          <w:rFonts w:ascii="NoorLotus" w:hAnsi="NoorLotus"/>
          <w:sz w:val="28"/>
          <w:rtl/>
        </w:rPr>
        <w:t xml:space="preserve"> عمدی می‌‌کند نه اختیاری</w:t>
      </w:r>
      <w:r>
        <w:rPr>
          <w:rFonts w:ascii="NoorLotus" w:hAnsi="NoorLotus" w:hint="cs"/>
          <w:sz w:val="28"/>
          <w:rtl/>
        </w:rPr>
        <w:t xml:space="preserve"> ولی</w:t>
      </w:r>
      <w:r w:rsidRPr="00EB320C">
        <w:rPr>
          <w:rFonts w:ascii="NoorLotus" w:hAnsi="NoorLotus"/>
          <w:sz w:val="28"/>
          <w:rtl/>
        </w:rPr>
        <w:t xml:space="preserve"> حالا </w:t>
      </w:r>
      <w:r>
        <w:rPr>
          <w:rFonts w:ascii="NoorLotus" w:hAnsi="NoorLotus" w:hint="cs"/>
          <w:sz w:val="28"/>
          <w:rtl/>
        </w:rPr>
        <w:t xml:space="preserve">این </w:t>
      </w:r>
      <w:r w:rsidRPr="00EB320C">
        <w:rPr>
          <w:rFonts w:ascii="NoorLotus" w:hAnsi="NoorLotus"/>
          <w:sz w:val="28"/>
          <w:rtl/>
        </w:rPr>
        <w:t>مهم نیست</w:t>
      </w:r>
      <w:r>
        <w:rPr>
          <w:rFonts w:ascii="NoorLotus" w:hAnsi="NoorLotus" w:hint="cs"/>
          <w:sz w:val="28"/>
          <w:rtl/>
        </w:rPr>
        <w:t>.</w:t>
      </w:r>
    </w:p>
    <w:sectPr w:rsidR="008300B5" w:rsidRPr="008300B5" w:rsidSect="00F7601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BE" w:rsidRDefault="00512FBE" w:rsidP="00475D90">
      <w:pPr>
        <w:spacing w:after="0"/>
      </w:pPr>
      <w:r>
        <w:separator/>
      </w:r>
    </w:p>
  </w:endnote>
  <w:endnote w:type="continuationSeparator" w:id="0">
    <w:p w:rsidR="00512FBE" w:rsidRDefault="00512FBE" w:rsidP="00475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or_Nazli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F7601D" w:rsidRDefault="00F7601D">
        <w:pPr>
          <w:pStyle w:val="Footer"/>
          <w:jc w:val="center"/>
        </w:pPr>
        <w:r>
          <w:fldChar w:fldCharType="begin"/>
        </w:r>
        <w:r>
          <w:instrText xml:space="preserve"> PAGE   \* MERGEFORMAT </w:instrText>
        </w:r>
        <w:r>
          <w:fldChar w:fldCharType="separate"/>
        </w:r>
        <w:r w:rsidR="009E4AF2">
          <w:rPr>
            <w:noProof/>
          </w:rPr>
          <w:t>1</w:t>
        </w:r>
        <w:r>
          <w:rPr>
            <w:noProof/>
          </w:rPr>
          <w:fldChar w:fldCharType="end"/>
        </w:r>
      </w:p>
    </w:sdtContent>
  </w:sdt>
  <w:p w:rsidR="00F7601D" w:rsidRDefault="00F7601D">
    <w:pPr>
      <w:pStyle w:val="Footer"/>
    </w:pPr>
  </w:p>
  <w:p w:rsidR="00F7601D" w:rsidRDefault="00F76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BE" w:rsidRDefault="00512FBE" w:rsidP="00475D90">
      <w:pPr>
        <w:spacing w:after="0"/>
      </w:pPr>
      <w:r>
        <w:separator/>
      </w:r>
    </w:p>
  </w:footnote>
  <w:footnote w:type="continuationSeparator" w:id="0">
    <w:p w:rsidR="00512FBE" w:rsidRDefault="00512FBE" w:rsidP="00475D90">
      <w:pPr>
        <w:spacing w:after="0"/>
      </w:pPr>
      <w:r>
        <w:continuationSeparator/>
      </w:r>
    </w:p>
  </w:footnote>
  <w:footnote w:id="1">
    <w:p w:rsidR="008300B5" w:rsidRDefault="008300B5" w:rsidP="008300B5">
      <w:pPr>
        <w:pStyle w:val="FootnoteText"/>
        <w:rPr>
          <w:lang w:bidi="fa-IR"/>
        </w:rPr>
      </w:pPr>
      <w:r>
        <w:rPr>
          <w:rStyle w:val="FootnoteReference"/>
        </w:rPr>
        <w:footnoteRef/>
      </w:r>
      <w:r>
        <w:rPr>
          <w:rtl/>
        </w:rPr>
        <w:t xml:space="preserve"> </w:t>
      </w:r>
      <w:r>
        <w:rPr>
          <w:rFonts w:hint="cs"/>
          <w:rtl/>
          <w:lang w:bidi="fa-IR"/>
        </w:rPr>
        <w:t>مصباح الاصول (طبع موسسة احیاء آثار السید الخویی)، خویی، ابوالقاسم، ج1، ص27-28.</w:t>
      </w:r>
    </w:p>
  </w:footnote>
  <w:footnote w:id="2">
    <w:p w:rsidR="008300B5" w:rsidRDefault="008300B5" w:rsidP="008300B5">
      <w:pPr>
        <w:pStyle w:val="FootnoteText"/>
      </w:pPr>
      <w:r>
        <w:rPr>
          <w:rStyle w:val="FootnoteReference"/>
        </w:rPr>
        <w:footnoteRef/>
      </w:r>
      <w:r>
        <w:rPr>
          <w:rtl/>
        </w:rPr>
        <w:t xml:space="preserve"> </w:t>
      </w:r>
      <w:r w:rsidRPr="00D160CE">
        <w:rPr>
          <w:rtl/>
        </w:rPr>
        <w:t>نهايةالأفكار</w:t>
      </w:r>
      <w:r>
        <w:rPr>
          <w:rFonts w:hint="cs"/>
          <w:rtl/>
          <w:lang w:bidi="fa-IR"/>
        </w:rPr>
        <w:t>، عراقی، ضیاء الدین،</w:t>
      </w:r>
      <w:r>
        <w:rPr>
          <w:rtl/>
        </w:rPr>
        <w:t xml:space="preserve"> ج3</w:t>
      </w:r>
      <w:r>
        <w:rPr>
          <w:rFonts w:hint="cs"/>
          <w:rtl/>
        </w:rPr>
        <w:t xml:space="preserve">، </w:t>
      </w:r>
      <w:r>
        <w:rPr>
          <w:rtl/>
        </w:rPr>
        <w:t>ص</w:t>
      </w:r>
      <w:r>
        <w:rPr>
          <w:rFonts w:hint="cs"/>
          <w:rtl/>
        </w:rPr>
        <w:t>31-32.</w:t>
      </w:r>
    </w:p>
  </w:footnote>
  <w:footnote w:id="3">
    <w:p w:rsidR="00CB090E" w:rsidRDefault="00CB090E">
      <w:pPr>
        <w:pStyle w:val="FootnoteText"/>
      </w:pPr>
      <w:r>
        <w:rPr>
          <w:rStyle w:val="FootnoteReference"/>
        </w:rPr>
        <w:footnoteRef/>
      </w:r>
      <w:r>
        <w:rPr>
          <w:rtl/>
        </w:rPr>
        <w:t xml:space="preserve"> </w:t>
      </w:r>
      <w:r>
        <w:rPr>
          <w:rFonts w:hint="cs"/>
          <w:rtl/>
        </w:rPr>
        <w:t>مقرر: و در فرض حرمت واقعی شرب الماء عنوان عصیان انتزاع می‌شود.</w:t>
      </w:r>
    </w:p>
  </w:footnote>
  <w:footnote w:id="4">
    <w:p w:rsidR="008300B5" w:rsidRDefault="008300B5">
      <w:pPr>
        <w:pStyle w:val="FootnoteText"/>
        <w:rPr>
          <w:lang w:bidi="fa-IR"/>
        </w:rPr>
      </w:pPr>
      <w:r>
        <w:rPr>
          <w:rStyle w:val="FootnoteReference"/>
        </w:rPr>
        <w:footnoteRef/>
      </w:r>
      <w:r>
        <w:rPr>
          <w:rtl/>
        </w:rPr>
        <w:t xml:space="preserve"> </w:t>
      </w:r>
      <w:r>
        <w:rPr>
          <w:rFonts w:hint="cs"/>
          <w:rtl/>
          <w:lang w:bidi="fa-IR"/>
        </w:rPr>
        <w:t>العروة الوثقی، یزدی، سید محمد کاظم طباطبایی، ج1، ص578.</w:t>
      </w:r>
    </w:p>
  </w:footnote>
  <w:footnote w:id="5">
    <w:p w:rsidR="008300B5" w:rsidRDefault="008300B5">
      <w:pPr>
        <w:pStyle w:val="FootnoteText"/>
        <w:rPr>
          <w:lang w:bidi="fa-IR"/>
        </w:rPr>
      </w:pPr>
      <w:r>
        <w:rPr>
          <w:rStyle w:val="FootnoteReference"/>
        </w:rPr>
        <w:footnoteRef/>
      </w:r>
      <w:r>
        <w:rPr>
          <w:rtl/>
        </w:rPr>
        <w:t xml:space="preserve"> </w:t>
      </w:r>
      <w:r>
        <w:rPr>
          <w:rFonts w:hint="cs"/>
          <w:rtl/>
          <w:lang w:bidi="fa-IR"/>
        </w:rPr>
        <w:t>تعلیقة الاستدلالیة علی العروة الوثقی، عراقی، آقاضیاء الدین، ص95.</w:t>
      </w:r>
    </w:p>
  </w:footnote>
  <w:footnote w:id="6">
    <w:p w:rsidR="00BC09E3" w:rsidRDefault="00BC09E3">
      <w:pPr>
        <w:pStyle w:val="FootnoteText"/>
        <w:rPr>
          <w:lang w:bidi="fa-IR"/>
        </w:rPr>
      </w:pPr>
      <w:r>
        <w:rPr>
          <w:rStyle w:val="FootnoteReference"/>
        </w:rPr>
        <w:footnoteRef/>
      </w:r>
      <w:r>
        <w:rPr>
          <w:rtl/>
        </w:rPr>
        <w:t xml:space="preserve"> </w:t>
      </w:r>
      <w:r>
        <w:rPr>
          <w:rFonts w:hint="cs"/>
          <w:rtl/>
          <w:lang w:bidi="fa-IR"/>
        </w:rPr>
        <w:t>مقرر: برگرفته از کتاب حضرت استاد</w:t>
      </w:r>
    </w:p>
  </w:footnote>
  <w:footnote w:id="7">
    <w:p w:rsidR="008300B5" w:rsidRDefault="008300B5" w:rsidP="008300B5">
      <w:pPr>
        <w:pStyle w:val="FootnoteText"/>
        <w:rPr>
          <w:lang w:bidi="fa-IR"/>
        </w:rPr>
      </w:pPr>
      <w:r>
        <w:rPr>
          <w:rStyle w:val="FootnoteReference"/>
        </w:rPr>
        <w:footnoteRef/>
      </w:r>
      <w:r>
        <w:rPr>
          <w:rtl/>
        </w:rPr>
        <w:t xml:space="preserve"> </w:t>
      </w:r>
      <w:r>
        <w:rPr>
          <w:rFonts w:hint="cs"/>
          <w:rtl/>
          <w:lang w:bidi="fa-IR"/>
        </w:rPr>
        <w:t>کفایة الاصول (طبع آل البیت)، آخوند خراسانی، محمد کاظم بن حسین، ص259.</w:t>
      </w:r>
    </w:p>
  </w:footnote>
  <w:footnote w:id="8">
    <w:p w:rsidR="008300B5" w:rsidRDefault="008300B5" w:rsidP="008300B5">
      <w:pPr>
        <w:pStyle w:val="FootnoteText"/>
        <w:rPr>
          <w:rtl/>
          <w:lang w:bidi="fa-IR"/>
        </w:rPr>
      </w:pPr>
      <w:r>
        <w:rPr>
          <w:rStyle w:val="FootnoteReference"/>
        </w:rPr>
        <w:footnoteRef/>
      </w:r>
      <w:r>
        <w:rPr>
          <w:rtl/>
        </w:rPr>
        <w:t xml:space="preserve"> </w:t>
      </w:r>
      <w:r>
        <w:rPr>
          <w:rFonts w:hint="cs"/>
          <w:rtl/>
          <w:lang w:bidi="fa-IR"/>
        </w:rPr>
        <w:t>منتقی الاصول، روحانی، محمد، ج4، ص50-51.</w:t>
      </w:r>
    </w:p>
  </w:footnote>
  <w:footnote w:id="9">
    <w:p w:rsidR="0061573E" w:rsidRDefault="0061573E">
      <w:pPr>
        <w:pStyle w:val="FootnoteText"/>
        <w:rPr>
          <w:lang w:bidi="fa-IR"/>
        </w:rPr>
      </w:pPr>
      <w:r>
        <w:rPr>
          <w:rStyle w:val="FootnoteReference"/>
        </w:rPr>
        <w:footnoteRef/>
      </w:r>
      <w:r>
        <w:rPr>
          <w:rtl/>
        </w:rPr>
        <w:t xml:space="preserve"> </w:t>
      </w:r>
      <w:r>
        <w:rPr>
          <w:rFonts w:hint="cs"/>
          <w:rtl/>
        </w:rPr>
        <w:t xml:space="preserve">مقرر: </w:t>
      </w:r>
      <w:r>
        <w:rPr>
          <w:rFonts w:hint="cs"/>
          <w:sz w:val="28"/>
          <w:rtl/>
        </w:rPr>
        <w:t>که بگوید من قتل عمدی نکرده ام و قصد قتل او را نداشتم اما کسی از او نمی پذیرد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D" w:rsidRDefault="00F7601D"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F7601D" w:rsidRPr="00C40253" w:rsidRDefault="00F7601D" w:rsidP="004076FA">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4076FA">
      <w:rPr>
        <w:rFonts w:ascii="NoorLotus" w:hAnsi="NoorLotus" w:hint="cs"/>
        <w:sz w:val="18"/>
        <w:szCs w:val="18"/>
        <w:rtl/>
      </w:rPr>
      <w:t xml:space="preserve"> 119: </w:t>
    </w:r>
    <w:r>
      <w:rPr>
        <w:rFonts w:ascii="NoorLotus" w:hAnsi="NoorLotus"/>
        <w:sz w:val="18"/>
        <w:szCs w:val="18"/>
        <w:rtl/>
      </w:rPr>
      <w:t>(تاریخ</w:t>
    </w:r>
    <w:r>
      <w:rPr>
        <w:rFonts w:ascii="NoorLotus" w:hAnsi="NoorLotus" w:hint="cs"/>
        <w:sz w:val="18"/>
        <w:szCs w:val="18"/>
        <w:rtl/>
      </w:rPr>
      <w:t>:</w:t>
    </w:r>
    <w:r w:rsidR="004076FA">
      <w:rPr>
        <w:rFonts w:ascii="NoorLotus" w:hAnsi="NoorLotus" w:hint="cs"/>
        <w:sz w:val="18"/>
        <w:szCs w:val="18"/>
        <w:rtl/>
      </w:rPr>
      <w:t>13</w:t>
    </w:r>
    <w:r>
      <w:rPr>
        <w:rFonts w:ascii="NoorLotus" w:hAnsi="NoorLotus" w:hint="cs"/>
        <w:sz w:val="18"/>
        <w:szCs w:val="18"/>
        <w:rtl/>
      </w:rPr>
      <w:t>/</w:t>
    </w:r>
    <w:r w:rsidR="004076FA">
      <w:rPr>
        <w:rFonts w:ascii="NoorLotus" w:hAnsi="NoorLotus" w:hint="cs"/>
        <w:sz w:val="18"/>
        <w:szCs w:val="18"/>
        <w:rtl/>
      </w:rPr>
      <w:t>2</w:t>
    </w:r>
    <w:r>
      <w:rPr>
        <w:rFonts w:ascii="NoorLotus" w:hAnsi="NoorLotus"/>
        <w:sz w:val="18"/>
        <w:szCs w:val="18"/>
        <w:rtl/>
      </w:rPr>
      <w:t>/</w:t>
    </w:r>
    <w:r w:rsidR="004076FA">
      <w:rPr>
        <w:rFonts w:ascii="NoorLotus" w:hAnsi="NoorLotus" w:hint="cs"/>
        <w:sz w:val="18"/>
        <w:szCs w:val="18"/>
        <w:rtl/>
      </w:rPr>
      <w:t>1402</w:t>
    </w:r>
    <w:r>
      <w:rPr>
        <w:rFonts w:ascii="NoorLotus" w:hAnsi="NoorLotus"/>
        <w:sz w:val="18"/>
        <w:szCs w:val="18"/>
        <w:rtl/>
      </w:rPr>
      <w:t>)</w:t>
    </w:r>
  </w:p>
  <w:p w:rsidR="00F7601D" w:rsidRPr="00DA16A6" w:rsidRDefault="00F7601D"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90"/>
    <w:rsid w:val="00185114"/>
    <w:rsid w:val="00252295"/>
    <w:rsid w:val="00310B37"/>
    <w:rsid w:val="003B1781"/>
    <w:rsid w:val="004032BE"/>
    <w:rsid w:val="004076FA"/>
    <w:rsid w:val="00425254"/>
    <w:rsid w:val="00475D90"/>
    <w:rsid w:val="00512FBE"/>
    <w:rsid w:val="005D77C5"/>
    <w:rsid w:val="0061573E"/>
    <w:rsid w:val="00631989"/>
    <w:rsid w:val="0063455D"/>
    <w:rsid w:val="006D3539"/>
    <w:rsid w:val="007E69DF"/>
    <w:rsid w:val="008300B5"/>
    <w:rsid w:val="00975946"/>
    <w:rsid w:val="009E4AF2"/>
    <w:rsid w:val="00B968B0"/>
    <w:rsid w:val="00BC09E3"/>
    <w:rsid w:val="00C32FDD"/>
    <w:rsid w:val="00CA1470"/>
    <w:rsid w:val="00CB090E"/>
    <w:rsid w:val="00D624F5"/>
    <w:rsid w:val="00EC3D05"/>
    <w:rsid w:val="00F76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9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475D9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8300B5"/>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475D90"/>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D90"/>
    <w:rPr>
      <w:rFonts w:ascii="B Titr" w:eastAsia="Calibri" w:hAnsi="B Titr" w:cs="B Titr"/>
      <w:bCs/>
      <w:color w:val="00B0F0"/>
      <w:sz w:val="32"/>
      <w:szCs w:val="32"/>
      <w:lang w:bidi="fa-IR"/>
    </w:rPr>
  </w:style>
  <w:style w:type="character" w:customStyle="1" w:styleId="Heading3Char">
    <w:name w:val="Heading 3 Char"/>
    <w:basedOn w:val="DefaultParagraphFont"/>
    <w:link w:val="Heading3"/>
    <w:uiPriority w:val="9"/>
    <w:rsid w:val="00475D90"/>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475D9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75D90"/>
  </w:style>
  <w:style w:type="paragraph" w:styleId="Footer">
    <w:name w:val="footer"/>
    <w:basedOn w:val="Normal"/>
    <w:link w:val="FooterChar"/>
    <w:uiPriority w:val="99"/>
    <w:unhideWhenUsed/>
    <w:rsid w:val="00475D9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75D90"/>
  </w:style>
  <w:style w:type="paragraph" w:styleId="FootnoteText">
    <w:name w:val="footnote text"/>
    <w:basedOn w:val="Normal"/>
    <w:link w:val="FootnoteTextChar"/>
    <w:autoRedefine/>
    <w:rsid w:val="00475D90"/>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475D90"/>
    <w:rPr>
      <w:rFonts w:ascii="NoorLotus" w:eastAsia="Times New Roman" w:hAnsi="NoorLotus" w:cs="NoorLotus"/>
      <w:noProof/>
      <w:sz w:val="20"/>
      <w:szCs w:val="20"/>
    </w:rPr>
  </w:style>
  <w:style w:type="character" w:styleId="FootnoteReference">
    <w:name w:val="footnote reference"/>
    <w:rsid w:val="00475D90"/>
    <w:rPr>
      <w:vertAlign w:val="superscript"/>
    </w:rPr>
  </w:style>
  <w:style w:type="paragraph" w:styleId="TOCHeading">
    <w:name w:val="TOC Heading"/>
    <w:basedOn w:val="Heading1"/>
    <w:next w:val="Normal"/>
    <w:uiPriority w:val="39"/>
    <w:unhideWhenUsed/>
    <w:qFormat/>
    <w:rsid w:val="00475D9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475D90"/>
    <w:pPr>
      <w:spacing w:after="100"/>
    </w:pPr>
  </w:style>
  <w:style w:type="paragraph" w:styleId="TOC3">
    <w:name w:val="toc 3"/>
    <w:basedOn w:val="Normal"/>
    <w:next w:val="Normal"/>
    <w:autoRedefine/>
    <w:uiPriority w:val="39"/>
    <w:unhideWhenUsed/>
    <w:rsid w:val="00475D90"/>
    <w:pPr>
      <w:spacing w:after="100"/>
      <w:ind w:left="440"/>
    </w:pPr>
  </w:style>
  <w:style w:type="character" w:styleId="Hyperlink">
    <w:name w:val="Hyperlink"/>
    <w:basedOn w:val="DefaultParagraphFont"/>
    <w:uiPriority w:val="99"/>
    <w:unhideWhenUsed/>
    <w:rsid w:val="00475D90"/>
    <w:rPr>
      <w:color w:val="0000FF" w:themeColor="hyperlink"/>
      <w:u w:val="single"/>
    </w:rPr>
  </w:style>
  <w:style w:type="paragraph" w:styleId="BalloonText">
    <w:name w:val="Balloon Text"/>
    <w:basedOn w:val="Normal"/>
    <w:link w:val="BalloonTextChar"/>
    <w:uiPriority w:val="99"/>
    <w:semiHidden/>
    <w:unhideWhenUsed/>
    <w:rsid w:val="00475D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90"/>
    <w:rPr>
      <w:rFonts w:ascii="Tahoma" w:eastAsia="Calibri" w:hAnsi="Tahoma" w:cs="Tahoma"/>
      <w:sz w:val="16"/>
      <w:szCs w:val="16"/>
      <w:lang w:bidi="fa-IR"/>
    </w:rPr>
  </w:style>
  <w:style w:type="character" w:customStyle="1" w:styleId="Heading2Char">
    <w:name w:val="Heading 2 Char"/>
    <w:basedOn w:val="DefaultParagraphFont"/>
    <w:link w:val="Heading2"/>
    <w:uiPriority w:val="9"/>
    <w:rsid w:val="008300B5"/>
    <w:rPr>
      <w:rFonts w:asciiTheme="majorHAnsi" w:eastAsiaTheme="majorEastAsia" w:hAnsiTheme="majorHAnsi" w:cstheme="majorBidi"/>
      <w:b/>
      <w:bCs/>
      <w:color w:val="00B0F0"/>
      <w:sz w:val="26"/>
      <w:szCs w:val="26"/>
      <w:lang w:bidi="fa-IR"/>
    </w:rPr>
  </w:style>
  <w:style w:type="paragraph" w:styleId="NormalWeb">
    <w:name w:val="Normal (Web)"/>
    <w:basedOn w:val="Normal"/>
    <w:uiPriority w:val="99"/>
    <w:unhideWhenUsed/>
    <w:rsid w:val="008300B5"/>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300B5"/>
    <w:pPr>
      <w:bidi/>
      <w:spacing w:after="0" w:line="240" w:lineRule="auto"/>
    </w:pPr>
    <w:rPr>
      <w:rFonts w:ascii="Calibri" w:eastAsia="Calibri" w:hAnsi="Calibri" w:cs="NoorLotus"/>
      <w:szCs w:val="28"/>
      <w:lang w:bidi="fa-IR"/>
    </w:rPr>
  </w:style>
  <w:style w:type="paragraph" w:styleId="TOC2">
    <w:name w:val="toc 2"/>
    <w:basedOn w:val="Normal"/>
    <w:next w:val="Normal"/>
    <w:autoRedefine/>
    <w:uiPriority w:val="39"/>
    <w:unhideWhenUsed/>
    <w:rsid w:val="008300B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9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475D9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8300B5"/>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475D90"/>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D90"/>
    <w:rPr>
      <w:rFonts w:ascii="B Titr" w:eastAsia="Calibri" w:hAnsi="B Titr" w:cs="B Titr"/>
      <w:bCs/>
      <w:color w:val="00B0F0"/>
      <w:sz w:val="32"/>
      <w:szCs w:val="32"/>
      <w:lang w:bidi="fa-IR"/>
    </w:rPr>
  </w:style>
  <w:style w:type="character" w:customStyle="1" w:styleId="Heading3Char">
    <w:name w:val="Heading 3 Char"/>
    <w:basedOn w:val="DefaultParagraphFont"/>
    <w:link w:val="Heading3"/>
    <w:uiPriority w:val="9"/>
    <w:rsid w:val="00475D90"/>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475D9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75D90"/>
  </w:style>
  <w:style w:type="paragraph" w:styleId="Footer">
    <w:name w:val="footer"/>
    <w:basedOn w:val="Normal"/>
    <w:link w:val="FooterChar"/>
    <w:uiPriority w:val="99"/>
    <w:unhideWhenUsed/>
    <w:rsid w:val="00475D9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75D90"/>
  </w:style>
  <w:style w:type="paragraph" w:styleId="FootnoteText">
    <w:name w:val="footnote text"/>
    <w:basedOn w:val="Normal"/>
    <w:link w:val="FootnoteTextChar"/>
    <w:autoRedefine/>
    <w:rsid w:val="00475D90"/>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475D90"/>
    <w:rPr>
      <w:rFonts w:ascii="NoorLotus" w:eastAsia="Times New Roman" w:hAnsi="NoorLotus" w:cs="NoorLotus"/>
      <w:noProof/>
      <w:sz w:val="20"/>
      <w:szCs w:val="20"/>
    </w:rPr>
  </w:style>
  <w:style w:type="character" w:styleId="FootnoteReference">
    <w:name w:val="footnote reference"/>
    <w:rsid w:val="00475D90"/>
    <w:rPr>
      <w:vertAlign w:val="superscript"/>
    </w:rPr>
  </w:style>
  <w:style w:type="paragraph" w:styleId="TOCHeading">
    <w:name w:val="TOC Heading"/>
    <w:basedOn w:val="Heading1"/>
    <w:next w:val="Normal"/>
    <w:uiPriority w:val="39"/>
    <w:unhideWhenUsed/>
    <w:qFormat/>
    <w:rsid w:val="00475D9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475D90"/>
    <w:pPr>
      <w:spacing w:after="100"/>
    </w:pPr>
  </w:style>
  <w:style w:type="paragraph" w:styleId="TOC3">
    <w:name w:val="toc 3"/>
    <w:basedOn w:val="Normal"/>
    <w:next w:val="Normal"/>
    <w:autoRedefine/>
    <w:uiPriority w:val="39"/>
    <w:unhideWhenUsed/>
    <w:rsid w:val="00475D90"/>
    <w:pPr>
      <w:spacing w:after="100"/>
      <w:ind w:left="440"/>
    </w:pPr>
  </w:style>
  <w:style w:type="character" w:styleId="Hyperlink">
    <w:name w:val="Hyperlink"/>
    <w:basedOn w:val="DefaultParagraphFont"/>
    <w:uiPriority w:val="99"/>
    <w:unhideWhenUsed/>
    <w:rsid w:val="00475D90"/>
    <w:rPr>
      <w:color w:val="0000FF" w:themeColor="hyperlink"/>
      <w:u w:val="single"/>
    </w:rPr>
  </w:style>
  <w:style w:type="paragraph" w:styleId="BalloonText">
    <w:name w:val="Balloon Text"/>
    <w:basedOn w:val="Normal"/>
    <w:link w:val="BalloonTextChar"/>
    <w:uiPriority w:val="99"/>
    <w:semiHidden/>
    <w:unhideWhenUsed/>
    <w:rsid w:val="00475D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90"/>
    <w:rPr>
      <w:rFonts w:ascii="Tahoma" w:eastAsia="Calibri" w:hAnsi="Tahoma" w:cs="Tahoma"/>
      <w:sz w:val="16"/>
      <w:szCs w:val="16"/>
      <w:lang w:bidi="fa-IR"/>
    </w:rPr>
  </w:style>
  <w:style w:type="character" w:customStyle="1" w:styleId="Heading2Char">
    <w:name w:val="Heading 2 Char"/>
    <w:basedOn w:val="DefaultParagraphFont"/>
    <w:link w:val="Heading2"/>
    <w:uiPriority w:val="9"/>
    <w:rsid w:val="008300B5"/>
    <w:rPr>
      <w:rFonts w:asciiTheme="majorHAnsi" w:eastAsiaTheme="majorEastAsia" w:hAnsiTheme="majorHAnsi" w:cstheme="majorBidi"/>
      <w:b/>
      <w:bCs/>
      <w:color w:val="00B0F0"/>
      <w:sz w:val="26"/>
      <w:szCs w:val="26"/>
      <w:lang w:bidi="fa-IR"/>
    </w:rPr>
  </w:style>
  <w:style w:type="paragraph" w:styleId="NormalWeb">
    <w:name w:val="Normal (Web)"/>
    <w:basedOn w:val="Normal"/>
    <w:uiPriority w:val="99"/>
    <w:unhideWhenUsed/>
    <w:rsid w:val="008300B5"/>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300B5"/>
    <w:pPr>
      <w:bidi/>
      <w:spacing w:after="0" w:line="240" w:lineRule="auto"/>
    </w:pPr>
    <w:rPr>
      <w:rFonts w:ascii="Calibri" w:eastAsia="Calibri" w:hAnsi="Calibri" w:cs="NoorLotus"/>
      <w:szCs w:val="28"/>
      <w:lang w:bidi="fa-IR"/>
    </w:rPr>
  </w:style>
  <w:style w:type="paragraph" w:styleId="TOC2">
    <w:name w:val="toc 2"/>
    <w:basedOn w:val="Normal"/>
    <w:next w:val="Normal"/>
    <w:autoRedefine/>
    <w:uiPriority w:val="39"/>
    <w:unhideWhenUsed/>
    <w:rsid w:val="008300B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6162">
      <w:bodyDiv w:val="1"/>
      <w:marLeft w:val="0"/>
      <w:marRight w:val="0"/>
      <w:marTop w:val="0"/>
      <w:marBottom w:val="0"/>
      <w:divBdr>
        <w:top w:val="none" w:sz="0" w:space="0" w:color="auto"/>
        <w:left w:val="none" w:sz="0" w:space="0" w:color="auto"/>
        <w:bottom w:val="none" w:sz="0" w:space="0" w:color="auto"/>
        <w:right w:val="none" w:sz="0" w:space="0" w:color="auto"/>
      </w:divBdr>
    </w:div>
    <w:div w:id="1288201510">
      <w:bodyDiv w:val="1"/>
      <w:marLeft w:val="0"/>
      <w:marRight w:val="0"/>
      <w:marTop w:val="0"/>
      <w:marBottom w:val="0"/>
      <w:divBdr>
        <w:top w:val="none" w:sz="0" w:space="0" w:color="auto"/>
        <w:left w:val="none" w:sz="0" w:space="0" w:color="auto"/>
        <w:bottom w:val="none" w:sz="0" w:space="0" w:color="auto"/>
        <w:right w:val="none" w:sz="0" w:space="0" w:color="auto"/>
      </w:divBdr>
    </w:div>
    <w:div w:id="14299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3A54-E94E-4C14-A75B-6920C9EE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3</cp:revision>
  <cp:lastPrinted>2023-05-04T14:10:00Z</cp:lastPrinted>
  <dcterms:created xsi:type="dcterms:W3CDTF">2023-05-05T10:00:00Z</dcterms:created>
  <dcterms:modified xsi:type="dcterms:W3CDTF">2023-05-06T09:33:00Z</dcterms:modified>
</cp:coreProperties>
</file>