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D6" w:rsidRPr="00814CF3" w:rsidRDefault="00755ED6" w:rsidP="00755ED6">
      <w:pPr>
        <w:spacing w:before="240" w:line="276" w:lineRule="auto"/>
        <w:jc w:val="center"/>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بسم الله الرحمن الرحيم</w:t>
      </w:r>
    </w:p>
    <w:p w:rsidR="00755ED6" w:rsidRPr="00814CF3" w:rsidRDefault="00755ED6" w:rsidP="00755ED6">
      <w:pPr>
        <w:spacing w:before="240" w:line="276" w:lineRule="auto"/>
        <w:jc w:val="center"/>
        <w:rPr>
          <w:rFonts w:ascii="Arabic Typesetting" w:hAnsi="Arabic Typesetting" w:cs="Arabic Typesetting"/>
          <w:sz w:val="28"/>
          <w:szCs w:val="28"/>
          <w:lang w:bidi="ar-LB"/>
        </w:rPr>
      </w:pPr>
    </w:p>
    <w:p w:rsidR="00755ED6" w:rsidRPr="00814CF3" w:rsidRDefault="00755ED6" w:rsidP="00755ED6">
      <w:pPr>
        <w:spacing w:before="240" w:line="240" w:lineRule="auto"/>
        <w:jc w:val="both"/>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12</w:t>
      </w:r>
      <w:r w:rsidRPr="00814CF3">
        <w:rPr>
          <w:rFonts w:ascii="Arabic Typesetting" w:hAnsi="Arabic Typesetting" w:cs="Arabic Typesetting" w:hint="cs"/>
          <w:b/>
          <w:bCs/>
          <w:color w:val="FF0000"/>
          <w:sz w:val="28"/>
          <w:szCs w:val="28"/>
          <w:rtl/>
          <w:lang w:bidi="ar-LB"/>
        </w:rPr>
        <w:t xml:space="preserve">                                                                                                     </w:t>
      </w:r>
      <w:r w:rsidRPr="00814CF3">
        <w:rPr>
          <w:rFonts w:ascii="Arabic Typesetting" w:hAnsi="Arabic Typesetting" w:cs="Arabic Typesetting"/>
          <w:b/>
          <w:bCs/>
          <w:sz w:val="28"/>
          <w:szCs w:val="28"/>
          <w:rtl/>
          <w:lang w:bidi="ar-LB"/>
        </w:rPr>
        <w:t>الأستاذ</w:t>
      </w:r>
      <w:r w:rsidRPr="00814CF3">
        <w:rPr>
          <w:rFonts w:ascii="Arabic Typesetting" w:hAnsi="Arabic Typesetting" w:cs="Arabic Typesetting"/>
          <w:sz w:val="28"/>
          <w:szCs w:val="28"/>
          <w:rtl/>
          <w:lang w:bidi="ar-LB"/>
        </w:rPr>
        <w:t xml:space="preserve">: الشيخ محمد تقي الشهيدي </w:t>
      </w:r>
      <w:r w:rsidRPr="00814CF3">
        <w:rPr>
          <w:rFonts w:ascii="Arabic Typesetting" w:hAnsi="Arabic Typesetting" w:cs="TAHER" w:hint="cs"/>
          <w:sz w:val="24"/>
          <w:szCs w:val="24"/>
          <w:rtl/>
          <w:lang w:bidi="ar-LB"/>
        </w:rPr>
        <w:t>=</w:t>
      </w:r>
      <w:r w:rsidRPr="00814CF3">
        <w:rPr>
          <w:rFonts w:ascii="Arabic Typesetting" w:hAnsi="Arabic Typesetting" w:cs="Arabic Typesetting"/>
          <w:b/>
          <w:bCs/>
          <w:sz w:val="28"/>
          <w:szCs w:val="28"/>
          <w:rtl/>
          <w:lang w:bidi="ar-LB"/>
        </w:rPr>
        <w:t xml:space="preserve">                                                                                          </w:t>
      </w:r>
    </w:p>
    <w:p w:rsidR="00755ED6" w:rsidRPr="00814CF3" w:rsidRDefault="00755ED6" w:rsidP="00755ED6">
      <w:pPr>
        <w:spacing w:before="240" w:line="240" w:lineRule="auto"/>
        <w:jc w:val="both"/>
        <w:rPr>
          <w:rFonts w:ascii="Arabic Typesetting" w:hAnsi="Arabic Typesetting" w:cs="Arabic Typesetting"/>
          <w:sz w:val="28"/>
          <w:szCs w:val="28"/>
          <w:lang w:bidi="ar-LB"/>
        </w:rPr>
      </w:pPr>
      <w:r w:rsidRPr="00814CF3">
        <w:rPr>
          <w:rFonts w:ascii="Arabic Typesetting" w:hAnsi="Arabic Typesetting" w:cs="Arabic Typesetting"/>
          <w:b/>
          <w:bCs/>
          <w:sz w:val="28"/>
          <w:szCs w:val="28"/>
          <w:rtl/>
          <w:lang w:bidi="ar-LB"/>
        </w:rPr>
        <w:t>المبحث:</w:t>
      </w:r>
      <w:r w:rsidRPr="00814CF3">
        <w:rPr>
          <w:rFonts w:ascii="Arabic Typesetting" w:hAnsi="Arabic Typesetting" w:cs="Arabic Typesetting"/>
          <w:sz w:val="28"/>
          <w:szCs w:val="28"/>
          <w:rtl/>
          <w:lang w:bidi="ar-LB"/>
        </w:rPr>
        <w:t xml:space="preserve"> النواهي (</w:t>
      </w:r>
      <w:r w:rsidRPr="00814CF3">
        <w:rPr>
          <w:rFonts w:ascii="Arabic Typesetting" w:hAnsi="Arabic Typesetting" w:cs="Arabic Typesetting" w:hint="cs"/>
          <w:color w:val="FF0000"/>
          <w:sz w:val="28"/>
          <w:szCs w:val="28"/>
          <w:rtl/>
          <w:lang w:bidi="ar-LB"/>
        </w:rPr>
        <w:t>في اجتماع الأمر والنهي</w:t>
      </w:r>
      <w:r w:rsidRPr="00814CF3">
        <w:rPr>
          <w:rFonts w:ascii="Arabic Typesetting" w:hAnsi="Arabic Typesetting" w:cs="Arabic Typesetting"/>
          <w:sz w:val="28"/>
          <w:szCs w:val="28"/>
          <w:rtl/>
          <w:lang w:bidi="ar-LB"/>
        </w:rPr>
        <w:t xml:space="preserve">)                                       </w:t>
      </w:r>
      <w:r w:rsidRPr="00814CF3">
        <w:rPr>
          <w:rFonts w:ascii="Arabic Typesetting" w:hAnsi="Arabic Typesetting" w:cs="Arabic Typesetting"/>
          <w:b/>
          <w:bCs/>
          <w:sz w:val="28"/>
          <w:szCs w:val="28"/>
          <w:rtl/>
          <w:lang w:bidi="ar-LB"/>
        </w:rPr>
        <w:t xml:space="preserve"> </w:t>
      </w:r>
      <w:r w:rsidRPr="00814CF3">
        <w:rPr>
          <w:rFonts w:ascii="Arabic Typesetting" w:hAnsi="Arabic Typesetting" w:cs="Arabic Typesetting" w:hint="cs"/>
          <w:b/>
          <w:bCs/>
          <w:sz w:val="28"/>
          <w:szCs w:val="28"/>
          <w:rtl/>
          <w:lang w:bidi="ar-LB"/>
        </w:rPr>
        <w:t xml:space="preserve">                             </w:t>
      </w:r>
      <w:r w:rsidRPr="00814CF3">
        <w:rPr>
          <w:rFonts w:ascii="Arabic Typesetting" w:hAnsi="Arabic Typesetting" w:cs="Arabic Typesetting"/>
          <w:b/>
          <w:bCs/>
          <w:sz w:val="28"/>
          <w:szCs w:val="28"/>
          <w:rtl/>
          <w:lang w:bidi="ar-LB"/>
        </w:rPr>
        <w:t>الدرس</w:t>
      </w:r>
      <w:r w:rsidRPr="00814CF3">
        <w:rPr>
          <w:rFonts w:ascii="Arabic Typesetting" w:hAnsi="Arabic Typesetting" w:cs="Arabic Typesetting"/>
          <w:sz w:val="28"/>
          <w:szCs w:val="28"/>
          <w:rtl/>
          <w:lang w:bidi="ar-LB"/>
        </w:rPr>
        <w:t>: الأصول (الدورة الرابعة)</w:t>
      </w:r>
    </w:p>
    <w:p w:rsidR="00755ED6" w:rsidRPr="00814CF3" w:rsidRDefault="00755ED6" w:rsidP="00755ED6">
      <w:pPr>
        <w:spacing w:before="240" w:line="240" w:lineRule="auto"/>
        <w:jc w:val="both"/>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 xml:space="preserve">التاريخ: </w:t>
      </w:r>
      <w:r w:rsidRPr="00814CF3">
        <w:rPr>
          <w:rFonts w:ascii="Arabic Typesetting" w:hAnsi="Arabic Typesetting" w:cs="Arabic Typesetting"/>
          <w:sz w:val="28"/>
          <w:szCs w:val="28"/>
          <w:rtl/>
          <w:lang w:bidi="ar-LB"/>
        </w:rPr>
        <w:t>ا</w:t>
      </w:r>
      <w:r>
        <w:rPr>
          <w:rFonts w:ascii="Arabic Typesetting" w:hAnsi="Arabic Typesetting" w:cs="Arabic Typesetting" w:hint="cs"/>
          <w:sz w:val="28"/>
          <w:szCs w:val="28"/>
          <w:rtl/>
          <w:lang w:bidi="ar-LB"/>
        </w:rPr>
        <w:t>لإثنين</w:t>
      </w:r>
      <w:r w:rsidRPr="00814CF3">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17</w:t>
      </w:r>
      <w:r w:rsidRPr="00814CF3">
        <w:rPr>
          <w:rFonts w:ascii="Arabic Typesetting" w:hAnsi="Arabic Typesetting" w:cs="Arabic Typesetting"/>
          <w:sz w:val="28"/>
          <w:szCs w:val="28"/>
          <w:rtl/>
          <w:lang w:bidi="ar-LB"/>
        </w:rPr>
        <w:t xml:space="preserve">/1/2022 </w:t>
      </w:r>
      <w:r w:rsidRPr="00814CF3">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14</w:t>
      </w:r>
      <w:r w:rsidRPr="00814CF3">
        <w:rPr>
          <w:rFonts w:ascii="Arabic Typesetting" w:hAnsi="Arabic Typesetting" w:cs="Arabic Typesetting"/>
          <w:sz w:val="28"/>
          <w:szCs w:val="28"/>
          <w:rtl/>
          <w:lang w:bidi="ar-LB"/>
        </w:rPr>
        <w:t>/جمادي الثانية/ 1443</w:t>
      </w:r>
      <w:r w:rsidRPr="00814CF3">
        <w:rPr>
          <w:rFonts w:ascii="Arabic Typesetting" w:hAnsi="Arabic Typesetting" w:cs="Arabic Typesetting"/>
          <w:b/>
          <w:bCs/>
          <w:sz w:val="28"/>
          <w:szCs w:val="28"/>
          <w:rtl/>
          <w:lang w:bidi="ar-LB"/>
        </w:rPr>
        <w:t>)</w:t>
      </w:r>
    </w:p>
    <w:p w:rsidR="00755ED6" w:rsidRPr="00814CF3" w:rsidRDefault="00755ED6" w:rsidP="00755ED6">
      <w:pPr>
        <w:spacing w:line="252" w:lineRule="auto"/>
        <w:jc w:val="both"/>
        <w:rPr>
          <w:rFonts w:ascii="Lotus Linotype" w:hAnsi="Lotus Linotype" w:cs="Lotus Linotype"/>
          <w:sz w:val="28"/>
          <w:szCs w:val="28"/>
          <w:rtl/>
          <w:lang w:bidi="ar-LB"/>
        </w:rPr>
      </w:pPr>
    </w:p>
    <w:p w:rsidR="00755ED6" w:rsidRPr="00814CF3" w:rsidRDefault="00755ED6" w:rsidP="00755ED6">
      <w:pPr>
        <w:spacing w:line="252" w:lineRule="auto"/>
        <w:jc w:val="both"/>
        <w:rPr>
          <w:rFonts w:ascii="Lotus Linotype" w:hAnsi="Lotus Linotype" w:cs="Lotus Linotype"/>
          <w:sz w:val="28"/>
          <w:szCs w:val="28"/>
          <w:rtl/>
          <w:lang w:bidi="ar-LB"/>
        </w:rPr>
      </w:pPr>
    </w:p>
    <w:p w:rsidR="00755ED6" w:rsidRPr="00814CF3" w:rsidRDefault="00755ED6" w:rsidP="00755ED6">
      <w:pPr>
        <w:spacing w:before="240" w:line="252" w:lineRule="auto"/>
        <w:jc w:val="center"/>
        <w:rPr>
          <w:rFonts w:ascii="Arabic Typesetting" w:hAnsi="Arabic Typesetting" w:cs="Arabic Typesetting"/>
          <w:b/>
          <w:bCs/>
          <w:sz w:val="32"/>
          <w:szCs w:val="32"/>
          <w:rtl/>
          <w:lang w:bidi="ar-LB"/>
        </w:rPr>
      </w:pPr>
      <w:r w:rsidRPr="00814CF3">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990A21" w:rsidRDefault="00990A21" w:rsidP="00755ED6">
      <w:pPr>
        <w:jc w:val="both"/>
        <w:rPr>
          <w:rFonts w:ascii="Lotus Linotype" w:hAnsi="Lotus Linotype" w:cs="Lotus Linotype" w:hint="cs"/>
          <w:sz w:val="28"/>
          <w:szCs w:val="28"/>
          <w:rtl/>
          <w:lang w:bidi="ar-LB"/>
        </w:rPr>
      </w:pPr>
    </w:p>
    <w:p w:rsidR="00755ED6" w:rsidRDefault="00755ED6" w:rsidP="00755ED6">
      <w:pPr>
        <w:jc w:val="both"/>
        <w:rPr>
          <w:rFonts w:ascii="Lotus Linotype" w:hAnsi="Lotus Linotype" w:cs="Lotus Linotype"/>
          <w:sz w:val="28"/>
          <w:szCs w:val="28"/>
          <w:rtl/>
          <w:lang w:bidi="ar-LB"/>
        </w:rPr>
      </w:pPr>
    </w:p>
    <w:p w:rsidR="00845496" w:rsidRDefault="00574B6F" w:rsidP="00755ED6">
      <w:pPr>
        <w:jc w:val="both"/>
        <w:rPr>
          <w:rFonts w:ascii="Lotus Linotype" w:hAnsi="Lotus Linotype" w:cs="Lotus Linotype"/>
          <w:sz w:val="28"/>
          <w:szCs w:val="28"/>
          <w:rtl/>
          <w:lang w:bidi="ar-LB"/>
        </w:rPr>
      </w:pPr>
      <w:r w:rsidRPr="00845496">
        <w:rPr>
          <w:rFonts w:ascii="Lotus Linotype" w:hAnsi="Lotus Linotype" w:cs="Lotus Linotype" w:hint="cs"/>
          <w:b/>
          <w:bCs/>
          <w:sz w:val="28"/>
          <w:szCs w:val="28"/>
          <w:rtl/>
          <w:lang w:bidi="ar-LB"/>
        </w:rPr>
        <w:t xml:space="preserve">    </w:t>
      </w:r>
      <w:r w:rsidR="00DB1C99" w:rsidRPr="00845496">
        <w:rPr>
          <w:rFonts w:ascii="Lotus Linotype" w:hAnsi="Lotus Linotype" w:cs="Lotus Linotype" w:hint="cs"/>
          <w:b/>
          <w:bCs/>
          <w:sz w:val="28"/>
          <w:szCs w:val="28"/>
          <w:rtl/>
          <w:lang w:bidi="ar-LB"/>
        </w:rPr>
        <w:t xml:space="preserve">  </w:t>
      </w:r>
      <w:r w:rsidRPr="00845496">
        <w:rPr>
          <w:rFonts w:ascii="Lotus Linotype" w:hAnsi="Lotus Linotype" w:cs="Lotus Linotype" w:hint="cs"/>
          <w:b/>
          <w:bCs/>
          <w:sz w:val="28"/>
          <w:szCs w:val="28"/>
          <w:rtl/>
          <w:lang w:bidi="ar-LB"/>
        </w:rPr>
        <w:t xml:space="preserve"> كان الكلام في اجتماع الأمر والنهي </w:t>
      </w:r>
      <w:r w:rsidRPr="00845496">
        <w:rPr>
          <w:rFonts w:ascii="Lotus Linotype" w:hAnsi="Lotus Linotype" w:cs="Lotus Linotype" w:hint="cs"/>
          <w:b/>
          <w:bCs/>
          <w:color w:val="FF0000"/>
          <w:sz w:val="28"/>
          <w:szCs w:val="28"/>
          <w:rtl/>
          <w:lang w:bidi="ar-LB"/>
        </w:rPr>
        <w:t>في العام والخاص المطلق</w:t>
      </w:r>
      <w:r>
        <w:rPr>
          <w:rFonts w:ascii="Lotus Linotype" w:hAnsi="Lotus Linotype" w:cs="Lotus Linotype" w:hint="cs"/>
          <w:sz w:val="28"/>
          <w:szCs w:val="28"/>
          <w:rtl/>
          <w:lang w:bidi="ar-LB"/>
        </w:rPr>
        <w:t>، كما لو ورد الأمر بالصلاة وورد تحريم الصلاة في الحمّام تحريماً تكليفياً، أو ورد النهي الكراهتي عنه حسب الكراهة المصطلحة</w:t>
      </w:r>
      <w:r w:rsidR="004748F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لا الكراهة بمعنى أقليّة الثواب.</w:t>
      </w:r>
      <w:r w:rsidR="00DB1C99">
        <w:rPr>
          <w:rFonts w:ascii="Lotus Linotype" w:hAnsi="Lotus Linotype" w:cs="Lotus Linotype" w:hint="cs"/>
          <w:sz w:val="28"/>
          <w:szCs w:val="28"/>
          <w:rtl/>
          <w:lang w:bidi="ar-LB"/>
        </w:rPr>
        <w:t xml:space="preserve"> </w:t>
      </w:r>
    </w:p>
    <w:p w:rsidR="00755ED6" w:rsidRDefault="00845496" w:rsidP="00755ED6">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DB1C99">
        <w:rPr>
          <w:rFonts w:ascii="Lotus Linotype" w:hAnsi="Lotus Linotype" w:cs="Lotus Linotype" w:hint="cs"/>
          <w:sz w:val="28"/>
          <w:szCs w:val="28"/>
          <w:rtl/>
          <w:lang w:bidi="ar-LB"/>
        </w:rPr>
        <w:t>فذُكرت وجوه لامتناع اجتماع الأمر بالمطلق والنهي التكليفيّ عن المقيّد، بحيث لو أتى المكلّف بالمقيّد فبن</w:t>
      </w:r>
      <w:r w:rsidR="004748F9">
        <w:rPr>
          <w:rFonts w:ascii="Lotus Linotype" w:hAnsi="Lotus Linotype" w:cs="Lotus Linotype" w:hint="cs"/>
          <w:sz w:val="28"/>
          <w:szCs w:val="28"/>
          <w:rtl/>
          <w:lang w:bidi="ar-LB"/>
        </w:rPr>
        <w:t xml:space="preserve">اء على امتناع اجتماع </w:t>
      </w:r>
      <w:r w:rsidR="00DB1C99">
        <w:rPr>
          <w:rFonts w:ascii="Lotus Linotype" w:hAnsi="Lotus Linotype" w:cs="Lotus Linotype" w:hint="cs"/>
          <w:sz w:val="28"/>
          <w:szCs w:val="28"/>
          <w:rtl/>
          <w:lang w:bidi="ar-LB"/>
        </w:rPr>
        <w:t>الأمر والنهي</w:t>
      </w:r>
      <w:r w:rsidR="006B4361">
        <w:rPr>
          <w:rFonts w:ascii="Lotus Linotype" w:hAnsi="Lotus Linotype" w:cs="Lotus Linotype" w:hint="cs"/>
          <w:sz w:val="28"/>
          <w:szCs w:val="28"/>
          <w:rtl/>
          <w:lang w:bidi="ar-LB"/>
        </w:rPr>
        <w:t xml:space="preserve"> لا يشمله إطلاق الأمر، بخلاف من يرى جواز الاجتماع فإنّه يقول بأنّ من يأتي بالمقيّد فإنّه وإن خالف النهي عن المقيّد ولكنّه وافق الأمر بالطبيعة المطلقة.</w:t>
      </w:r>
      <w:r w:rsidR="00312352">
        <w:rPr>
          <w:rFonts w:ascii="Lotus Linotype" w:hAnsi="Lotus Linotype" w:cs="Lotus Linotype" w:hint="cs"/>
          <w:sz w:val="28"/>
          <w:szCs w:val="28"/>
          <w:rtl/>
          <w:lang w:bidi="ar-LB"/>
        </w:rPr>
        <w:t xml:space="preserve"> </w:t>
      </w:r>
    </w:p>
    <w:p w:rsidR="00312352" w:rsidRDefault="00312352" w:rsidP="00755ED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وصلنا إلى وجهٍ طُرح في المقام</w:t>
      </w:r>
      <w:r w:rsidR="004748F9">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وهو أنّه يقال بأنّ الأمر بالصلاة مثلاً يك</w:t>
      </w:r>
      <w:r w:rsidR="00135450">
        <w:rPr>
          <w:rFonts w:ascii="Lotus Linotype" w:hAnsi="Lotus Linotype" w:cs="Lotus Linotype" w:hint="cs"/>
          <w:sz w:val="28"/>
          <w:szCs w:val="28"/>
          <w:rtl/>
          <w:lang w:bidi="ar-LB"/>
        </w:rPr>
        <w:t>شف عن حبّ جامع،</w:t>
      </w:r>
      <w:r>
        <w:rPr>
          <w:rFonts w:ascii="Lotus Linotype" w:hAnsi="Lotus Linotype" w:cs="Lotus Linotype" w:hint="cs"/>
          <w:sz w:val="28"/>
          <w:szCs w:val="28"/>
          <w:rtl/>
          <w:lang w:bidi="ar-LB"/>
        </w:rPr>
        <w:t xml:space="preserve"> فإذا كان الجامع مطلقاً فيشمل الحصّة المحرّمة وهي الصلاة في الحمّام، </w:t>
      </w:r>
      <w:r w:rsidR="00135450">
        <w:rPr>
          <w:rFonts w:ascii="Lotus Linotype" w:hAnsi="Lotus Linotype" w:cs="Lotus Linotype" w:hint="cs"/>
          <w:sz w:val="28"/>
          <w:szCs w:val="28"/>
          <w:rtl/>
          <w:lang w:bidi="ar-LB"/>
        </w:rPr>
        <w:t>ف</w:t>
      </w:r>
      <w:r>
        <w:rPr>
          <w:rFonts w:ascii="Lotus Linotype" w:hAnsi="Lotus Linotype" w:cs="Lotus Linotype" w:hint="cs"/>
          <w:sz w:val="28"/>
          <w:szCs w:val="28"/>
          <w:rtl/>
          <w:lang w:bidi="ar-LB"/>
        </w:rPr>
        <w:t>يعني أنّ ا</w:t>
      </w:r>
      <w:r w:rsidR="00135450">
        <w:rPr>
          <w:rFonts w:ascii="Lotus Linotype" w:hAnsi="Lotus Linotype" w:cs="Lotus Linotype" w:hint="cs"/>
          <w:sz w:val="28"/>
          <w:szCs w:val="28"/>
          <w:rtl/>
          <w:lang w:bidi="ar-LB"/>
        </w:rPr>
        <w:t xml:space="preserve">لصلاة في الحمّام مصداقٌ للمحبوب، بينما أنّ الصلاة في ضمن الصلاة في الحمّام مبغوض ضمنيٌّ؛ لأنّه إذا كان مركبٌ محرّماً </w:t>
      </w:r>
      <w:r w:rsidR="00C737EF">
        <w:rPr>
          <w:rFonts w:ascii="Lotus Linotype" w:hAnsi="Lotus Linotype" w:cs="Lotus Linotype" w:hint="cs"/>
          <w:sz w:val="28"/>
          <w:szCs w:val="28"/>
          <w:rtl/>
          <w:lang w:bidi="ar-LB"/>
        </w:rPr>
        <w:t>فكلّ جزء منه يكون مبغوضاً ضمناً ولا تجتمع المحبوبيّة مع المبغوضيّة</w:t>
      </w:r>
      <w:r w:rsidR="00845496">
        <w:rPr>
          <w:rFonts w:ascii="Lotus Linotype" w:hAnsi="Lotus Linotype" w:cs="Lotus Linotype" w:hint="cs"/>
          <w:sz w:val="28"/>
          <w:szCs w:val="28"/>
          <w:rtl/>
          <w:lang w:bidi="ar-LB"/>
        </w:rPr>
        <w:t>،</w:t>
      </w:r>
      <w:r w:rsidR="00C737EF">
        <w:rPr>
          <w:rFonts w:ascii="Lotus Linotype" w:hAnsi="Lotus Linotype" w:cs="Lotus Linotype" w:hint="cs"/>
          <w:sz w:val="28"/>
          <w:szCs w:val="28"/>
          <w:rtl/>
          <w:lang w:bidi="ar-LB"/>
        </w:rPr>
        <w:t xml:space="preserve"> ولو كانت المبغوضيّة ضمنيةً كما لو أحبّ الإنسان ورود زيدٍ إلى بيته ولكنّه كان يُبغضُ أن يأتي زيدٌ مع عمرٍ، فأتى زيدٌ مع عمرٍ، فلا يمكن أن يكون هذا المجيء لزيدٍ محبوباً وفي نفس الوقت يكون مبغوضاً ولو ببغضٍ ضمنيٍّ. </w:t>
      </w:r>
    </w:p>
    <w:p w:rsidR="00241746" w:rsidRDefault="00845496" w:rsidP="00845496">
      <w:pPr>
        <w:jc w:val="both"/>
        <w:rPr>
          <w:rFonts w:ascii="Lotus Linotype" w:hAnsi="Lotus Linotype" w:cs="Lotus Linotype"/>
          <w:sz w:val="28"/>
          <w:szCs w:val="28"/>
          <w:rtl/>
          <w:lang w:bidi="ar-LB"/>
        </w:rPr>
      </w:pPr>
      <w:r w:rsidRPr="00845496">
        <w:rPr>
          <w:rFonts w:ascii="Lotus Linotype" w:hAnsi="Lotus Linotype" w:cs="Lotus Linotype" w:hint="cs"/>
          <w:b/>
          <w:bCs/>
          <w:color w:val="FF0000"/>
          <w:sz w:val="28"/>
          <w:szCs w:val="28"/>
          <w:rtl/>
          <w:lang w:bidi="ar-LB"/>
        </w:rPr>
        <w:lastRenderedPageBreak/>
        <w:t xml:space="preserve">     </w:t>
      </w:r>
      <w:r w:rsidR="00C737EF" w:rsidRPr="00845496">
        <w:rPr>
          <w:rFonts w:ascii="Lotus Linotype" w:hAnsi="Lotus Linotype" w:cs="Lotus Linotype" w:hint="cs"/>
          <w:b/>
          <w:bCs/>
          <w:color w:val="FF0000"/>
          <w:sz w:val="28"/>
          <w:szCs w:val="28"/>
          <w:rtl/>
          <w:lang w:bidi="ar-LB"/>
        </w:rPr>
        <w:t>أجاب عنه في البحوث</w:t>
      </w:r>
      <w:r w:rsidR="00C737EF" w:rsidRPr="00845496">
        <w:rPr>
          <w:rFonts w:ascii="Lotus Linotype" w:hAnsi="Lotus Linotype" w:cs="Lotus Linotype" w:hint="cs"/>
          <w:color w:val="FF0000"/>
          <w:sz w:val="28"/>
          <w:szCs w:val="28"/>
          <w:rtl/>
          <w:lang w:bidi="ar-LB"/>
        </w:rPr>
        <w:t xml:space="preserve">: </w:t>
      </w:r>
      <w:r w:rsidR="00C737EF">
        <w:rPr>
          <w:rFonts w:ascii="Lotus Linotype" w:hAnsi="Lotus Linotype" w:cs="Lotus Linotype" w:hint="cs"/>
          <w:sz w:val="28"/>
          <w:szCs w:val="28"/>
          <w:rtl/>
          <w:lang w:bidi="ar-LB"/>
        </w:rPr>
        <w:t xml:space="preserve">بأنّنا </w:t>
      </w:r>
      <w:r w:rsidR="00C737EF" w:rsidRPr="00845496">
        <w:rPr>
          <w:rFonts w:ascii="Lotus Linotype" w:hAnsi="Lotus Linotype" w:cs="Lotus Linotype" w:hint="cs"/>
          <w:b/>
          <w:bCs/>
          <w:sz w:val="28"/>
          <w:szCs w:val="28"/>
          <w:rtl/>
          <w:lang w:bidi="ar-LB"/>
        </w:rPr>
        <w:t>لا نتعقّل المبغوضيّة الضمنيّة</w:t>
      </w:r>
      <w:r>
        <w:rPr>
          <w:rFonts w:ascii="Lotus Linotype" w:hAnsi="Lotus Linotype" w:cs="Lotus Linotype" w:hint="cs"/>
          <w:sz w:val="28"/>
          <w:szCs w:val="28"/>
          <w:rtl/>
          <w:lang w:bidi="ar-LB"/>
        </w:rPr>
        <w:t>؛</w:t>
      </w:r>
    </w:p>
    <w:p w:rsidR="00C737EF" w:rsidRDefault="00241746" w:rsidP="0024174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C737EF">
        <w:rPr>
          <w:rFonts w:ascii="Lotus Linotype" w:hAnsi="Lotus Linotype" w:cs="Lotus Linotype" w:hint="cs"/>
          <w:sz w:val="28"/>
          <w:szCs w:val="28"/>
          <w:rtl/>
          <w:lang w:bidi="ar-LB"/>
        </w:rPr>
        <w:t xml:space="preserve"> إذا كان مركبٌ مبغوضاً للمولى فلا يسري البغض إلى أجزا</w:t>
      </w:r>
      <w:r>
        <w:rPr>
          <w:rFonts w:ascii="Lotus Linotype" w:hAnsi="Lotus Linotype" w:cs="Lotus Linotype" w:hint="cs"/>
          <w:sz w:val="28"/>
          <w:szCs w:val="28"/>
          <w:rtl/>
          <w:lang w:bidi="ar-LB"/>
        </w:rPr>
        <w:t>ئ</w:t>
      </w:r>
      <w:r w:rsidR="00C737EF" w:rsidRPr="00241746">
        <w:rPr>
          <w:rFonts w:ascii="Lotus Linotype" w:hAnsi="Lotus Linotype" w:cs="Lotus Linotype" w:hint="cs"/>
          <w:sz w:val="28"/>
          <w:szCs w:val="28"/>
          <w:rtl/>
          <w:lang w:bidi="ar-LB"/>
        </w:rPr>
        <w:t>ه</w:t>
      </w:r>
      <w:r w:rsidR="00C737EF">
        <w:rPr>
          <w:rFonts w:ascii="Lotus Linotype" w:hAnsi="Lotus Linotype" w:cs="Lotus Linotype" w:hint="cs"/>
          <w:sz w:val="28"/>
          <w:szCs w:val="28"/>
          <w:rtl/>
          <w:lang w:bidi="ar-LB"/>
        </w:rPr>
        <w:t>، لماذا؟ لأنّه إذا سرى إلى جزءٍ من هذا المركّب فإن كان يقتضي ترك هذا الجزء رأساً فهذا يوجب زيادة الفرع على الأصل؛ لأنّ البغض الاستقلالي للمركب لا يقتضي إلّا انتفاء أحد أجزا</w:t>
      </w:r>
      <w:r>
        <w:rPr>
          <w:rFonts w:ascii="Lotus Linotype" w:hAnsi="Lotus Linotype" w:cs="Lotus Linotype" w:hint="cs"/>
          <w:sz w:val="28"/>
          <w:szCs w:val="28"/>
          <w:rtl/>
          <w:lang w:bidi="ar-LB"/>
        </w:rPr>
        <w:t>ئ</w:t>
      </w:r>
      <w:r w:rsidR="00C737EF">
        <w:rPr>
          <w:rFonts w:ascii="Lotus Linotype" w:hAnsi="Lotus Linotype" w:cs="Lotus Linotype" w:hint="cs"/>
          <w:sz w:val="28"/>
          <w:szCs w:val="28"/>
          <w:rtl/>
          <w:lang w:bidi="ar-LB"/>
        </w:rPr>
        <w:t>ه لأنّ المبغوض هو المجموع، وينتفي المجموع بانتفاء أحد الأجزاء، فالبغض الاستقلاليّ للمجموع لا يقتضي إلّا ترك أحد الأجزاء فكيف ينبثّ منه بغضٌ ضمنيّ منه ويقتضي ترك هذا الجزء على أيّ تقدير؟</w:t>
      </w:r>
      <w:r w:rsidR="00475B8A">
        <w:rPr>
          <w:rFonts w:ascii="Lotus Linotype" w:hAnsi="Lotus Linotype" w:cs="Lotus Linotype" w:hint="cs"/>
          <w:sz w:val="28"/>
          <w:szCs w:val="28"/>
          <w:rtl/>
          <w:lang w:bidi="ar-LB"/>
        </w:rPr>
        <w:t xml:space="preserve"> وإن كان هذا البُغض يقتضي ترك الجزء فلا معنى له. </w:t>
      </w:r>
    </w:p>
    <w:p w:rsidR="004748F9" w:rsidRDefault="004748F9" w:rsidP="00755ED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75B8A">
        <w:rPr>
          <w:rFonts w:ascii="Lotus Linotype" w:hAnsi="Lotus Linotype" w:cs="Lotus Linotype" w:hint="cs"/>
          <w:sz w:val="28"/>
          <w:szCs w:val="28"/>
          <w:rtl/>
          <w:lang w:bidi="ar-LB"/>
        </w:rPr>
        <w:t>هذا البيان للبحوث والذي هو يعني انكار البغض الضمني رأساً بخلاف الحب الضمنيّ، فإنّ حبّ إيجاد مركّب يقتضي إيجاد كل جزءٍ من أجزاءه ضمناً ولكنه يُنكر البغض الضمني، إذا كان الحرام مجموع</w:t>
      </w:r>
      <w:r w:rsidR="007F412D">
        <w:rPr>
          <w:rFonts w:ascii="Lotus Linotype" w:hAnsi="Lotus Linotype" w:cs="Lotus Linotype" w:hint="cs"/>
          <w:sz w:val="28"/>
          <w:szCs w:val="28"/>
          <w:rtl/>
          <w:lang w:bidi="ar-LB"/>
        </w:rPr>
        <w:t xml:space="preserve"> مركّب، بحيث ينتفي هذا الحرام بانتفاء أحد أجزاءه. </w:t>
      </w:r>
    </w:p>
    <w:p w:rsidR="004748F9" w:rsidRDefault="004748F9" w:rsidP="00241746">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7F412D" w:rsidRPr="004748F9">
        <w:rPr>
          <w:rFonts w:ascii="Lotus Linotype" w:hAnsi="Lotus Linotype" w:cs="Lotus Linotype" w:hint="cs"/>
          <w:b/>
          <w:bCs/>
          <w:color w:val="FF0000"/>
          <w:sz w:val="28"/>
          <w:szCs w:val="28"/>
          <w:rtl/>
          <w:lang w:bidi="ar-LB"/>
        </w:rPr>
        <w:t>هذا الكلام ليس بمتّجه</w:t>
      </w:r>
      <w:r w:rsidR="007F412D">
        <w:rPr>
          <w:rFonts w:ascii="Lotus Linotype" w:hAnsi="Lotus Linotype" w:cs="Lotus Linotype" w:hint="cs"/>
          <w:sz w:val="28"/>
          <w:szCs w:val="28"/>
          <w:rtl/>
          <w:lang w:bidi="ar-LB"/>
        </w:rPr>
        <w:t xml:space="preserve">؛ </w:t>
      </w:r>
      <w:r w:rsidR="007F412D" w:rsidRPr="00241746">
        <w:rPr>
          <w:rFonts w:ascii="Lotus Linotype" w:hAnsi="Lotus Linotype" w:cs="Lotus Linotype" w:hint="cs"/>
          <w:sz w:val="28"/>
          <w:szCs w:val="28"/>
          <w:rtl/>
          <w:lang w:bidi="ar-LB"/>
        </w:rPr>
        <w:t>فإنّه يتعقّل</w:t>
      </w:r>
      <w:r w:rsidR="007F412D">
        <w:rPr>
          <w:rFonts w:ascii="Lotus Linotype" w:hAnsi="Lotus Linotype" w:cs="Lotus Linotype" w:hint="cs"/>
          <w:sz w:val="28"/>
          <w:szCs w:val="28"/>
          <w:rtl/>
          <w:lang w:bidi="ar-LB"/>
        </w:rPr>
        <w:t xml:space="preserve"> الحبّ الضمني </w:t>
      </w:r>
      <w:r w:rsidR="00241746">
        <w:rPr>
          <w:rFonts w:ascii="Lotus Linotype" w:hAnsi="Lotus Linotype" w:cs="Lotus Linotype" w:hint="cs"/>
          <w:sz w:val="28"/>
          <w:szCs w:val="28"/>
          <w:rtl/>
          <w:lang w:bidi="ar-LB"/>
        </w:rPr>
        <w:t>يُ</w:t>
      </w:r>
      <w:r w:rsidR="007F412D">
        <w:rPr>
          <w:rFonts w:ascii="Lotus Linotype" w:hAnsi="Lotus Linotype" w:cs="Lotus Linotype" w:hint="cs"/>
          <w:sz w:val="28"/>
          <w:szCs w:val="28"/>
          <w:rtl/>
          <w:lang w:bidi="ar-LB"/>
        </w:rPr>
        <w:t xml:space="preserve">تعقّل البغض الضمنيّ، فإنّه كما لا يُفسّر الحبّ الضمنيّ بأنّ هذا الجزء للواجب </w:t>
      </w:r>
      <w:r>
        <w:rPr>
          <w:rFonts w:ascii="Lotus Linotype" w:hAnsi="Lotus Linotype" w:cs="Lotus Linotype" w:hint="cs"/>
          <w:sz w:val="28"/>
          <w:szCs w:val="28"/>
          <w:rtl/>
          <w:lang w:bidi="ar-LB"/>
        </w:rPr>
        <w:t xml:space="preserve"> محبوبٌ </w:t>
      </w:r>
      <w:r w:rsidR="007F412D">
        <w:rPr>
          <w:rFonts w:ascii="Lotus Linotype" w:hAnsi="Lotus Linotype" w:cs="Lotus Linotype" w:hint="cs"/>
          <w:sz w:val="28"/>
          <w:szCs w:val="28"/>
          <w:rtl/>
          <w:lang w:bidi="ar-LB"/>
        </w:rPr>
        <w:t>على أيّ تقدير، بل هذا الجزء محبوبٌ في ضمن الكل</w:t>
      </w:r>
      <w:r>
        <w:rPr>
          <w:rFonts w:ascii="Lotus Linotype" w:hAnsi="Lotus Linotype" w:cs="Lotus Linotype" w:hint="cs"/>
          <w:sz w:val="28"/>
          <w:szCs w:val="28"/>
          <w:rtl/>
          <w:lang w:bidi="ar-LB"/>
        </w:rPr>
        <w:t xml:space="preserve">، فلو أُتي به وحده </w:t>
      </w:r>
      <w:r w:rsidR="007F412D">
        <w:rPr>
          <w:rFonts w:ascii="Lotus Linotype" w:hAnsi="Lotus Linotype" w:cs="Lotus Linotype" w:hint="cs"/>
          <w:sz w:val="28"/>
          <w:szCs w:val="28"/>
          <w:rtl/>
          <w:lang w:bidi="ar-LB"/>
        </w:rPr>
        <w:t xml:space="preserve">قد </w:t>
      </w:r>
      <w:r>
        <w:rPr>
          <w:rFonts w:ascii="Lotus Linotype" w:hAnsi="Lotus Linotype" w:cs="Lotus Linotype" w:hint="cs"/>
          <w:sz w:val="28"/>
          <w:szCs w:val="28"/>
          <w:rtl/>
          <w:lang w:bidi="ar-LB"/>
        </w:rPr>
        <w:t xml:space="preserve">لا يكون محبوباً بل يكون مبغوضاً. </w:t>
      </w:r>
    </w:p>
    <w:p w:rsidR="00294829" w:rsidRDefault="004748F9" w:rsidP="0029482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F412D">
        <w:rPr>
          <w:rFonts w:ascii="Lotus Linotype" w:hAnsi="Lotus Linotype" w:cs="Lotus Linotype" w:hint="cs"/>
          <w:sz w:val="28"/>
          <w:szCs w:val="28"/>
          <w:rtl/>
          <w:lang w:bidi="ar-LB"/>
        </w:rPr>
        <w:t xml:space="preserve"> مثلاً: السعيُ بين </w:t>
      </w:r>
      <w:r w:rsidR="007F412D" w:rsidRPr="00162890">
        <w:rPr>
          <w:rFonts w:ascii="Lotus Linotype" w:hAnsi="Lotus Linotype" w:cs="Lotus Linotype"/>
          <w:sz w:val="28"/>
          <w:szCs w:val="28"/>
          <w:rtl/>
          <w:lang w:bidi="ar-LB"/>
        </w:rPr>
        <w:t>الصفا والمروة</w:t>
      </w:r>
      <w:r>
        <w:rPr>
          <w:rFonts w:ascii="Lotus Linotype" w:hAnsi="Lotus Linotype" w:cs="Lotus Linotype" w:hint="cs"/>
          <w:sz w:val="28"/>
          <w:szCs w:val="28"/>
          <w:rtl/>
          <w:lang w:bidi="ar-LB"/>
        </w:rPr>
        <w:t>،</w:t>
      </w:r>
      <w:r w:rsidR="007F412D" w:rsidRPr="00162890">
        <w:rPr>
          <w:rFonts w:ascii="Lotus Linotype" w:hAnsi="Lotus Linotype" w:cs="Lotus Linotype"/>
          <w:sz w:val="28"/>
          <w:szCs w:val="28"/>
          <w:rtl/>
          <w:lang w:bidi="ar-LB"/>
        </w:rPr>
        <w:t xml:space="preserve"> محبوبٌ ضمنيٌّ في ضمن العمرة أو الحجّ ولكنّه لو أتى شخصٌ بالسعي بين الصفا والمروة لا في ضمن عمرةٍ ولا في ضمن حجٍّ فهذا بدعةٌ؛ لأنّ السعي بين الصفا والمروة يختلف عن الطوا</w:t>
      </w:r>
      <w:r w:rsidR="00294829">
        <w:rPr>
          <w:rFonts w:ascii="Lotus Linotype" w:hAnsi="Lotus Linotype" w:cs="Lotus Linotype" w:hint="cs"/>
          <w:sz w:val="28"/>
          <w:szCs w:val="28"/>
          <w:rtl/>
          <w:lang w:bidi="ar-LB"/>
        </w:rPr>
        <w:t>ف</w:t>
      </w:r>
      <w:r w:rsidR="007F412D" w:rsidRPr="00162890">
        <w:rPr>
          <w:rFonts w:ascii="Lotus Linotype" w:hAnsi="Lotus Linotype" w:cs="Lotus Linotype"/>
          <w:sz w:val="28"/>
          <w:szCs w:val="28"/>
          <w:rtl/>
          <w:lang w:bidi="ar-LB"/>
        </w:rPr>
        <w:t xml:space="preserve">، الطواف بالبيت عبادةٌ ولو كان مستقلاً عن الحجّ والعمرة بخلاف السعي، فالسعي محبوب ضمنيٌّ بمعنى أنّه </w:t>
      </w:r>
      <w:r w:rsidR="00294829">
        <w:rPr>
          <w:rFonts w:ascii="Lotus Linotype" w:hAnsi="Lotus Linotype" w:cs="Lotus Linotype" w:hint="cs"/>
          <w:sz w:val="28"/>
          <w:szCs w:val="28"/>
          <w:rtl/>
          <w:lang w:bidi="ar-LB"/>
        </w:rPr>
        <w:t xml:space="preserve">إذا </w:t>
      </w:r>
      <w:r w:rsidR="00294829">
        <w:rPr>
          <w:rFonts w:ascii="Lotus Linotype" w:hAnsi="Lotus Linotype" w:cs="Lotus Linotype"/>
          <w:sz w:val="28"/>
          <w:szCs w:val="28"/>
          <w:rtl/>
          <w:lang w:bidi="ar-LB"/>
        </w:rPr>
        <w:t>أُ</w:t>
      </w:r>
      <w:r w:rsidR="007257F1" w:rsidRPr="00162890">
        <w:rPr>
          <w:rFonts w:ascii="Lotus Linotype" w:hAnsi="Lotus Linotype" w:cs="Lotus Linotype"/>
          <w:sz w:val="28"/>
          <w:szCs w:val="28"/>
          <w:rtl/>
          <w:lang w:bidi="ar-LB"/>
        </w:rPr>
        <w:t>تي به في ضمن العمرة أو الحج يكون محبوباً وأمّا إذا أُوتي به وحده لا يكون محبوباً بل يكون مبغوضاً، فهكذا المبغوض الضمنيّ، يمكن أن يكون المجموع مبغوضاً استقلاليّاً ويكون كلّ جزءاً منه مبغوضاً ضمنيّاً بمعنى أنّه في فرض اجتماعه مع سائر أجزاء المركّب يكون مب</w:t>
      </w:r>
      <w:r w:rsidR="00162890">
        <w:rPr>
          <w:rFonts w:ascii="Lotus Linotype" w:hAnsi="Lotus Linotype" w:cs="Lotus Linotype"/>
          <w:sz w:val="28"/>
          <w:szCs w:val="28"/>
          <w:rtl/>
          <w:lang w:bidi="ar-LB"/>
        </w:rPr>
        <w:t>غوضاً</w:t>
      </w:r>
      <w:r w:rsidR="00162890">
        <w:rPr>
          <w:rFonts w:ascii="Lotus Linotype" w:hAnsi="Lotus Linotype" w:cs="Lotus Linotype" w:hint="cs"/>
          <w:sz w:val="28"/>
          <w:szCs w:val="28"/>
          <w:rtl/>
          <w:lang w:bidi="ar-LB"/>
        </w:rPr>
        <w:t>، ولأجل ذلك المبغوض الضمنيّ لا يقتضي ترك هذا الجزء برأسه، يقتضي ترك هذا الجزء المنضمّ إليه سائر أجزاء المركب الحرام</w:t>
      </w:r>
      <w:r w:rsidR="00294829">
        <w:rPr>
          <w:rFonts w:ascii="Lotus Linotype" w:hAnsi="Lotus Linotype" w:cs="Lotus Linotype" w:hint="cs"/>
          <w:sz w:val="28"/>
          <w:szCs w:val="28"/>
          <w:rtl/>
          <w:lang w:bidi="ar-LB"/>
        </w:rPr>
        <w:t>.</w:t>
      </w:r>
    </w:p>
    <w:p w:rsidR="00241746" w:rsidRDefault="00294829" w:rsidP="0029482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62890">
        <w:rPr>
          <w:rFonts w:ascii="Lotus Linotype" w:hAnsi="Lotus Linotype" w:cs="Lotus Linotype" w:hint="cs"/>
          <w:sz w:val="28"/>
          <w:szCs w:val="28"/>
          <w:rtl/>
          <w:lang w:bidi="ar-LB"/>
        </w:rPr>
        <w:t xml:space="preserve"> </w:t>
      </w:r>
      <w:r w:rsidR="00162890" w:rsidRPr="00241746">
        <w:rPr>
          <w:rFonts w:ascii="Lotus Linotype" w:hAnsi="Lotus Linotype" w:cs="Lotus Linotype" w:hint="cs"/>
          <w:b/>
          <w:bCs/>
          <w:color w:val="FF0000"/>
          <w:sz w:val="28"/>
          <w:szCs w:val="28"/>
          <w:rtl/>
          <w:lang w:bidi="ar-LB"/>
        </w:rPr>
        <w:t xml:space="preserve">لكن </w:t>
      </w:r>
      <w:r w:rsidR="006D0570" w:rsidRPr="00241746">
        <w:rPr>
          <w:rFonts w:ascii="Lotus Linotype" w:hAnsi="Lotus Linotype" w:cs="Lotus Linotype" w:hint="cs"/>
          <w:b/>
          <w:bCs/>
          <w:color w:val="FF0000"/>
          <w:sz w:val="28"/>
          <w:szCs w:val="28"/>
          <w:rtl/>
          <w:lang w:bidi="ar-LB"/>
        </w:rPr>
        <w:t>توجد ثمرةٌ</w:t>
      </w:r>
      <w:r w:rsidR="006D0570" w:rsidRPr="00241746">
        <w:rPr>
          <w:rFonts w:ascii="Lotus Linotype" w:hAnsi="Lotus Linotype" w:cs="Lotus Linotype" w:hint="cs"/>
          <w:color w:val="FF0000"/>
          <w:sz w:val="28"/>
          <w:szCs w:val="28"/>
          <w:rtl/>
          <w:lang w:bidi="ar-LB"/>
        </w:rPr>
        <w:t xml:space="preserve"> </w:t>
      </w:r>
      <w:r w:rsidR="006D0570">
        <w:rPr>
          <w:rFonts w:ascii="Lotus Linotype" w:hAnsi="Lotus Linotype" w:cs="Lotus Linotype" w:hint="cs"/>
          <w:sz w:val="28"/>
          <w:szCs w:val="28"/>
          <w:rtl/>
          <w:lang w:bidi="ar-LB"/>
        </w:rPr>
        <w:t>للقول بالحرمة الضم</w:t>
      </w:r>
      <w:r>
        <w:rPr>
          <w:rFonts w:ascii="Lotus Linotype" w:hAnsi="Lotus Linotype" w:cs="Lotus Linotype" w:hint="cs"/>
          <w:sz w:val="28"/>
          <w:szCs w:val="28"/>
          <w:rtl/>
          <w:lang w:bidi="ar-LB"/>
        </w:rPr>
        <w:t xml:space="preserve">نيّة لكلِّ أجزاء المركّب الحرام، </w:t>
      </w:r>
      <w:r w:rsidR="00FD6FAD">
        <w:rPr>
          <w:rFonts w:ascii="Lotus Linotype" w:hAnsi="Lotus Linotype" w:cs="Lotus Linotype" w:hint="cs"/>
          <w:sz w:val="28"/>
          <w:szCs w:val="28"/>
          <w:rtl/>
          <w:lang w:bidi="ar-LB"/>
        </w:rPr>
        <w:t xml:space="preserve">أذكرُ ذلك في ضمن مثالٍ فقهي: لو أنّ إنساناً </w:t>
      </w:r>
      <w:r w:rsidR="001357FC">
        <w:rPr>
          <w:rFonts w:ascii="Lotus Linotype" w:hAnsi="Lotus Linotype" w:cs="Lotus Linotype" w:hint="cs"/>
          <w:sz w:val="28"/>
          <w:szCs w:val="28"/>
          <w:rtl/>
          <w:lang w:bidi="ar-LB"/>
        </w:rPr>
        <w:t xml:space="preserve">أخذ الثلج وصوّر نصف جسد الإنسان إلى ظهره وتركه، </w:t>
      </w:r>
      <w:r w:rsidR="00733F0E">
        <w:rPr>
          <w:rFonts w:ascii="Lotus Linotype" w:hAnsi="Lotus Linotype" w:cs="Lotus Linotype" w:hint="cs"/>
          <w:sz w:val="28"/>
          <w:szCs w:val="28"/>
          <w:rtl/>
          <w:lang w:bidi="ar-LB"/>
        </w:rPr>
        <w:t xml:space="preserve">ولكن يعلم بأنّه لو صوّر إنساناً من ثلج إلى نصف جسده </w:t>
      </w:r>
      <w:r w:rsidR="00733F0E">
        <w:rPr>
          <w:rFonts w:ascii="Lotus Linotype" w:hAnsi="Lotus Linotype" w:cs="Lotus Linotype" w:hint="cs"/>
          <w:sz w:val="28"/>
          <w:szCs w:val="28"/>
          <w:rtl/>
          <w:lang w:bidi="ar-LB"/>
        </w:rPr>
        <w:lastRenderedPageBreak/>
        <w:t>فسيأتي شخصٌ آخر ويكمّل هذا التصوير والتمثيل فيصير مجسّم إنسان كامل من الثلج، وهذا حرام إمّا فتوىً كما عليه المشهور أو احتياطاً كما عليه كثيرٌ من الأعلام، ومنهم السيّد السيستاني</w:t>
      </w:r>
      <w:r>
        <w:rPr>
          <w:rFonts w:ascii="Lotus Linotype" w:hAnsi="Lotus Linotype" w:cs="TAHER" w:hint="cs"/>
          <w:sz w:val="28"/>
          <w:szCs w:val="28"/>
          <w:rtl/>
          <w:lang w:bidi="ar-LB"/>
        </w:rPr>
        <w:t xml:space="preserve"> =</w:t>
      </w:r>
      <w:r w:rsidR="00733F0E">
        <w:rPr>
          <w:rFonts w:ascii="Lotus Linotype" w:hAnsi="Lotus Linotype" w:cs="Lotus Linotype" w:hint="cs"/>
          <w:sz w:val="28"/>
          <w:szCs w:val="28"/>
          <w:rtl/>
          <w:lang w:bidi="ar-LB"/>
        </w:rPr>
        <w:t xml:space="preserve">. </w:t>
      </w:r>
    </w:p>
    <w:p w:rsidR="000E57D0" w:rsidRDefault="00241746" w:rsidP="000E57D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33F0E">
        <w:rPr>
          <w:rFonts w:ascii="Lotus Linotype" w:hAnsi="Lotus Linotype" w:cs="Lotus Linotype" w:hint="cs"/>
          <w:sz w:val="28"/>
          <w:szCs w:val="28"/>
          <w:rtl/>
          <w:lang w:bidi="ar-LB"/>
        </w:rPr>
        <w:t>فإن قلنا بمقالة البحوث من أنّ المجموع والمركّب إذا كان محرّماً فيكون الحرام هو إيجاد الجزء الأخير منه؛ لأنّه به يتحقق المركّب الحرام فالشخص الأ</w:t>
      </w:r>
      <w:r w:rsidR="00733F0E" w:rsidRPr="00241746">
        <w:rPr>
          <w:rFonts w:ascii="Lotus Linotype" w:hAnsi="Lotus Linotype" w:cs="Lotus Linotype" w:hint="cs"/>
          <w:sz w:val="28"/>
          <w:szCs w:val="28"/>
          <w:rtl/>
          <w:lang w:bidi="ar-LB"/>
        </w:rPr>
        <w:t>و</w:t>
      </w:r>
      <w:r w:rsidR="00733F0E">
        <w:rPr>
          <w:rFonts w:ascii="Lotus Linotype" w:hAnsi="Lotus Linotype" w:cs="Lotus Linotype" w:hint="cs"/>
          <w:sz w:val="28"/>
          <w:szCs w:val="28"/>
          <w:rtl/>
          <w:lang w:bidi="ar-LB"/>
        </w:rPr>
        <w:t>ل</w:t>
      </w:r>
      <w:r w:rsidR="000E57D0">
        <w:rPr>
          <w:rFonts w:ascii="Lotus Linotype" w:hAnsi="Lotus Linotype" w:cs="Lotus Linotype" w:hint="cs"/>
          <w:sz w:val="28"/>
          <w:szCs w:val="28"/>
          <w:rtl/>
          <w:lang w:bidi="ar-LB"/>
        </w:rPr>
        <w:t xml:space="preserve"> ارتكب</w:t>
      </w:r>
      <w:r w:rsidR="00733F0E">
        <w:rPr>
          <w:rFonts w:ascii="Lotus Linotype" w:hAnsi="Lotus Linotype" w:cs="Lotus Linotype" w:hint="cs"/>
          <w:sz w:val="28"/>
          <w:szCs w:val="28"/>
          <w:rtl/>
          <w:lang w:bidi="ar-LB"/>
        </w:rPr>
        <w:t xml:space="preserve"> محرّماً</w:t>
      </w:r>
      <w:r w:rsidR="000E57D0">
        <w:rPr>
          <w:rFonts w:ascii="Lotus Linotype" w:hAnsi="Lotus Linotype" w:cs="Lotus Linotype" w:hint="cs"/>
          <w:sz w:val="28"/>
          <w:szCs w:val="28"/>
          <w:rtl/>
          <w:lang w:bidi="ar-LB"/>
        </w:rPr>
        <w:t>.</w:t>
      </w:r>
    </w:p>
    <w:p w:rsidR="00241746" w:rsidRPr="000E57D0" w:rsidRDefault="00733F0E" w:rsidP="000E57D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E57D0">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تقولون أعان على الإثم</w:t>
      </w:r>
      <w:r w:rsidR="000E57D0">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00241746">
        <w:rPr>
          <w:rFonts w:ascii="Lotus Linotype" w:hAnsi="Lotus Linotype" w:cs="Lotus Linotype" w:hint="cs"/>
          <w:b/>
          <w:bCs/>
          <w:sz w:val="28"/>
          <w:szCs w:val="28"/>
          <w:rtl/>
          <w:lang w:bidi="ar-LB"/>
        </w:rPr>
        <w:t xml:space="preserve"> </w:t>
      </w:r>
      <w:r w:rsidRPr="00241746">
        <w:rPr>
          <w:rFonts w:ascii="Lotus Linotype" w:hAnsi="Lotus Linotype" w:cs="Lotus Linotype" w:hint="cs"/>
          <w:b/>
          <w:bCs/>
          <w:sz w:val="28"/>
          <w:szCs w:val="28"/>
          <w:rtl/>
          <w:lang w:bidi="ar-LB"/>
        </w:rPr>
        <w:t xml:space="preserve">نقول: </w:t>
      </w:r>
    </w:p>
    <w:p w:rsidR="00241746" w:rsidRDefault="00733F0E" w:rsidP="00241746">
      <w:pPr>
        <w:pStyle w:val="ListParagraph"/>
        <w:numPr>
          <w:ilvl w:val="0"/>
          <w:numId w:val="1"/>
        </w:numPr>
        <w:jc w:val="both"/>
        <w:rPr>
          <w:rFonts w:ascii="Lotus Linotype" w:hAnsi="Lotus Linotype" w:cs="Lotus Linotype"/>
          <w:sz w:val="28"/>
          <w:szCs w:val="28"/>
          <w:lang w:bidi="ar-LB"/>
        </w:rPr>
      </w:pPr>
      <w:r w:rsidRPr="00241746">
        <w:rPr>
          <w:rFonts w:ascii="Lotus Linotype" w:hAnsi="Lotus Linotype" w:cs="Lotus Linotype" w:hint="cs"/>
          <w:b/>
          <w:bCs/>
          <w:color w:val="FF0000"/>
          <w:sz w:val="28"/>
          <w:szCs w:val="28"/>
          <w:rtl/>
          <w:lang w:bidi="ar-LB"/>
        </w:rPr>
        <w:t>أولاً</w:t>
      </w:r>
      <w:r w:rsidR="00241746">
        <w:rPr>
          <w:rFonts w:ascii="Lotus Linotype" w:hAnsi="Lotus Linotype" w:cs="Lotus Linotype" w:hint="cs"/>
          <w:sz w:val="28"/>
          <w:szCs w:val="28"/>
          <w:rtl/>
          <w:lang w:bidi="ar-LB"/>
        </w:rPr>
        <w:t>:</w:t>
      </w:r>
      <w:r w:rsidRPr="00241746">
        <w:rPr>
          <w:rFonts w:ascii="Lotus Linotype" w:hAnsi="Lotus Linotype" w:cs="Lotus Linotype" w:hint="cs"/>
          <w:sz w:val="28"/>
          <w:szCs w:val="28"/>
          <w:rtl/>
          <w:lang w:bidi="ar-LB"/>
        </w:rPr>
        <w:t xml:space="preserve"> الإعانة على الإثم لا تحرم عند جمعٍ من الفقهاء كالمحقق الإيرواني</w:t>
      </w:r>
      <w:r w:rsidR="00241746">
        <w:rPr>
          <w:rFonts w:ascii="Lotus Linotype" w:hAnsi="Lotus Linotype" w:cs="Lotus Linotype" w:hint="cs"/>
          <w:sz w:val="28"/>
          <w:szCs w:val="28"/>
          <w:rtl/>
          <w:lang w:bidi="ar-LB"/>
        </w:rPr>
        <w:t xml:space="preserve"> </w:t>
      </w:r>
      <w:r w:rsidR="00241746">
        <w:rPr>
          <w:rFonts w:ascii="Lotus Linotype" w:hAnsi="Lotus Linotype" w:cs="TAHER" w:hint="cs"/>
          <w:sz w:val="28"/>
          <w:szCs w:val="28"/>
          <w:rtl/>
          <w:lang w:bidi="ar-LB"/>
        </w:rPr>
        <w:t>&amp;</w:t>
      </w:r>
      <w:r w:rsidRPr="00241746">
        <w:rPr>
          <w:rFonts w:ascii="Lotus Linotype" w:hAnsi="Lotus Linotype" w:cs="Lotus Linotype" w:hint="cs"/>
          <w:sz w:val="28"/>
          <w:szCs w:val="28"/>
          <w:rtl/>
          <w:lang w:bidi="ar-LB"/>
        </w:rPr>
        <w:t xml:space="preserve"> وا</w:t>
      </w:r>
      <w:r w:rsidR="00241746">
        <w:rPr>
          <w:rFonts w:ascii="Lotus Linotype" w:hAnsi="Lotus Linotype" w:cs="Lotus Linotype" w:hint="cs"/>
          <w:sz w:val="28"/>
          <w:szCs w:val="28"/>
          <w:rtl/>
          <w:lang w:bidi="ar-LB"/>
        </w:rPr>
        <w:t xml:space="preserve">لسيّد الخوئي </w:t>
      </w:r>
      <w:r w:rsidR="00241746">
        <w:rPr>
          <w:rFonts w:ascii="Lotus Linotype" w:hAnsi="Lotus Linotype" w:cs="TAHER" w:hint="cs"/>
          <w:sz w:val="28"/>
          <w:szCs w:val="28"/>
          <w:rtl/>
          <w:lang w:bidi="ar-LB"/>
        </w:rPr>
        <w:t>&amp;</w:t>
      </w:r>
      <w:r w:rsidR="00241746">
        <w:rPr>
          <w:rFonts w:ascii="Lotus Linotype" w:hAnsi="Lotus Linotype" w:cs="Lotus Linotype" w:hint="cs"/>
          <w:sz w:val="28"/>
          <w:szCs w:val="28"/>
          <w:rtl/>
          <w:lang w:bidi="ar-LB"/>
        </w:rPr>
        <w:t xml:space="preserve"> والسيّد السيستاني </w:t>
      </w:r>
      <w:r w:rsidR="00241746">
        <w:rPr>
          <w:rFonts w:ascii="Lotus Linotype" w:hAnsi="Lotus Linotype" w:cs="TAHER" w:hint="cs"/>
          <w:sz w:val="28"/>
          <w:szCs w:val="28"/>
          <w:rtl/>
          <w:lang w:bidi="ar-LB"/>
        </w:rPr>
        <w:t>=</w:t>
      </w:r>
      <w:r w:rsidR="00241746">
        <w:rPr>
          <w:rFonts w:ascii="Lotus Linotype" w:hAnsi="Lotus Linotype" w:cs="Lotus Linotype" w:hint="cs"/>
          <w:sz w:val="28"/>
          <w:szCs w:val="28"/>
          <w:rtl/>
          <w:lang w:bidi="ar-LB"/>
        </w:rPr>
        <w:t>.</w:t>
      </w:r>
    </w:p>
    <w:p w:rsidR="00FD6FAD" w:rsidRPr="00241746" w:rsidRDefault="00241746" w:rsidP="000E57D0">
      <w:pPr>
        <w:pStyle w:val="ListParagraph"/>
        <w:numPr>
          <w:ilvl w:val="0"/>
          <w:numId w:val="1"/>
        </w:numPr>
        <w:jc w:val="both"/>
        <w:rPr>
          <w:rFonts w:ascii="Lotus Linotype" w:hAnsi="Lotus Linotype" w:cs="Lotus Linotype" w:hint="cs"/>
          <w:sz w:val="28"/>
          <w:szCs w:val="28"/>
          <w:rtl/>
          <w:lang w:bidi="ar-LB"/>
        </w:rPr>
      </w:pPr>
      <w:r>
        <w:rPr>
          <w:rFonts w:ascii="Lotus Linotype" w:hAnsi="Lotus Linotype" w:cs="Lotus Linotype" w:hint="cs"/>
          <w:b/>
          <w:bCs/>
          <w:color w:val="FF0000"/>
          <w:sz w:val="28"/>
          <w:szCs w:val="28"/>
          <w:rtl/>
          <w:lang w:bidi="ar-LB"/>
        </w:rPr>
        <w:t>وثاني</w:t>
      </w:r>
      <w:r w:rsidR="00733F0E" w:rsidRPr="00241746">
        <w:rPr>
          <w:rFonts w:ascii="Lotus Linotype" w:hAnsi="Lotus Linotype" w:cs="Lotus Linotype" w:hint="cs"/>
          <w:b/>
          <w:bCs/>
          <w:color w:val="FF0000"/>
          <w:sz w:val="28"/>
          <w:szCs w:val="28"/>
          <w:rtl/>
          <w:lang w:bidi="ar-LB"/>
        </w:rPr>
        <w:t>اً</w:t>
      </w:r>
      <w:r w:rsidR="00733F0E" w:rsidRPr="00241746">
        <w:rPr>
          <w:rFonts w:ascii="Lotus Linotype" w:hAnsi="Lotus Linotype" w:cs="Lotus Linotype" w:hint="cs"/>
          <w:sz w:val="28"/>
          <w:szCs w:val="28"/>
          <w:rtl/>
          <w:lang w:bidi="ar-LB"/>
        </w:rPr>
        <w:t>: لعلّ الشخص الثاني معذور، ليس كلّ حرامٍ إثماً، الإثم هو الحرام المنجّز، لعلّ الشخص الثاني يقلّد من يرى جواز تمثيل الإنسان.</w:t>
      </w:r>
      <w:r w:rsidR="00C11166" w:rsidRPr="00241746">
        <w:rPr>
          <w:rFonts w:ascii="Lotus Linotype" w:hAnsi="Lotus Linotype" w:cs="Lotus Linotype" w:hint="cs"/>
          <w:sz w:val="28"/>
          <w:szCs w:val="28"/>
          <w:rtl/>
          <w:lang w:bidi="ar-LB"/>
        </w:rPr>
        <w:t xml:space="preserve"> فالشخص الأول لم يتحقق منه إعانة على الإثم، بينما أنّه على فرض استظهار أنّ الحرام هو </w:t>
      </w:r>
      <w:r w:rsidR="00D975FF" w:rsidRPr="00241746">
        <w:rPr>
          <w:rFonts w:ascii="Lotus Linotype" w:hAnsi="Lotus Linotype" w:cs="Lotus Linotype" w:hint="cs"/>
          <w:sz w:val="28"/>
          <w:szCs w:val="28"/>
          <w:rtl/>
          <w:lang w:bidi="ar-LB"/>
        </w:rPr>
        <w:t>تصوير الإنسان الكامل فهذا الحرام يتحقق بتحقق أول جزءٍ على نحو المركّب التدريجي، فيستند تحقق هذا التمثال إلى هذين الشخصين، فيكون من التعاون على الحرام.</w:t>
      </w:r>
      <w:r w:rsidR="00F421B7" w:rsidRPr="00241746">
        <w:rPr>
          <w:rFonts w:ascii="Lotus Linotype" w:hAnsi="Lotus Linotype" w:cs="Lotus Linotype" w:hint="cs"/>
          <w:sz w:val="28"/>
          <w:szCs w:val="28"/>
          <w:rtl/>
          <w:lang w:bidi="ar-LB"/>
        </w:rPr>
        <w:t xml:space="preserve"> والشخص الأول صدر منه الحرام، لا أنّه أعان على الحرام، صدر منه الحرام لا باستقلالٍ بل مع تعاونٍ مع غيره. نعم، لا ضرورة لتعلّق البغض الضمنيّ، إذا كان المركّب محرّماً لا ضرورة أن يتعلّق البغض الضمنيّ بكل جزءٍ من أجزا</w:t>
      </w:r>
      <w:r w:rsidR="000E57D0">
        <w:rPr>
          <w:rFonts w:ascii="Lotus Linotype" w:hAnsi="Lotus Linotype" w:cs="Lotus Linotype" w:hint="cs"/>
          <w:sz w:val="28"/>
          <w:szCs w:val="28"/>
          <w:rtl/>
          <w:lang w:bidi="ar-LB"/>
        </w:rPr>
        <w:t>ئه</w:t>
      </w:r>
      <w:r w:rsidR="00F421B7" w:rsidRPr="00241746">
        <w:rPr>
          <w:rFonts w:ascii="Lotus Linotype" w:hAnsi="Lotus Linotype" w:cs="Lotus Linotype" w:hint="cs"/>
          <w:sz w:val="28"/>
          <w:szCs w:val="28"/>
          <w:rtl/>
          <w:lang w:bidi="ar-LB"/>
        </w:rPr>
        <w:t xml:space="preserve"> ولو في فرض الانضمام إلى سائر الأجزاء. </w:t>
      </w:r>
    </w:p>
    <w:p w:rsidR="00F421B7" w:rsidRPr="000E57D0" w:rsidRDefault="00F421B7" w:rsidP="00755ED6">
      <w:pPr>
        <w:jc w:val="both"/>
        <w:rPr>
          <w:rFonts w:ascii="Lotus Linotype" w:hAnsi="Lotus Linotype" w:cs="Lotus Linotype" w:hint="cs"/>
          <w:color w:val="FF0000"/>
          <w:sz w:val="28"/>
          <w:szCs w:val="28"/>
          <w:rtl/>
          <w:lang w:bidi="ar-LB"/>
        </w:rPr>
      </w:pPr>
      <w:r w:rsidRPr="000E57D0">
        <w:rPr>
          <w:rFonts w:ascii="Lotus Linotype" w:hAnsi="Lotus Linotype" w:cs="Lotus Linotype" w:hint="cs"/>
          <w:b/>
          <w:bCs/>
          <w:color w:val="FF0000"/>
          <w:sz w:val="28"/>
          <w:szCs w:val="28"/>
          <w:rtl/>
          <w:lang w:bidi="ar-LB"/>
        </w:rPr>
        <w:t>فإذاً إذا أردنا أن نرّد هذا الوجه لامتناع اجتماع الأمر والنهي فنقول</w:t>
      </w:r>
      <w:r w:rsidRPr="000E57D0">
        <w:rPr>
          <w:rFonts w:ascii="Lotus Linotype" w:hAnsi="Lotus Linotype" w:cs="Lotus Linotype" w:hint="cs"/>
          <w:color w:val="FF0000"/>
          <w:sz w:val="28"/>
          <w:szCs w:val="28"/>
          <w:rtl/>
          <w:lang w:bidi="ar-LB"/>
        </w:rPr>
        <w:t>:</w:t>
      </w:r>
    </w:p>
    <w:p w:rsidR="00F421B7" w:rsidRPr="000E57D0" w:rsidRDefault="00F421B7" w:rsidP="000E57D0">
      <w:pPr>
        <w:pStyle w:val="ListParagraph"/>
        <w:numPr>
          <w:ilvl w:val="0"/>
          <w:numId w:val="3"/>
        </w:numPr>
        <w:jc w:val="both"/>
        <w:rPr>
          <w:rFonts w:ascii="Lotus Linotype" w:hAnsi="Lotus Linotype" w:cs="Lotus Linotype" w:hint="cs"/>
          <w:sz w:val="28"/>
          <w:szCs w:val="28"/>
          <w:rtl/>
          <w:lang w:bidi="ar-LB"/>
        </w:rPr>
      </w:pPr>
      <w:r w:rsidRPr="000E57D0">
        <w:rPr>
          <w:rFonts w:ascii="Lotus Linotype" w:hAnsi="Lotus Linotype" w:cs="Lotus Linotype" w:hint="cs"/>
          <w:b/>
          <w:bCs/>
          <w:color w:val="FF0000"/>
          <w:sz w:val="28"/>
          <w:szCs w:val="28"/>
          <w:rtl/>
          <w:lang w:bidi="ar-LB"/>
        </w:rPr>
        <w:t>أولاً</w:t>
      </w:r>
      <w:r w:rsidRPr="000E57D0">
        <w:rPr>
          <w:rFonts w:ascii="Lotus Linotype" w:hAnsi="Lotus Linotype" w:cs="Lotus Linotype" w:hint="cs"/>
          <w:sz w:val="28"/>
          <w:szCs w:val="28"/>
          <w:rtl/>
          <w:lang w:bidi="ar-LB"/>
        </w:rPr>
        <w:t xml:space="preserve">: لا دليل </w:t>
      </w:r>
      <w:r w:rsidR="0059202C" w:rsidRPr="000E57D0">
        <w:rPr>
          <w:rFonts w:ascii="Lotus Linotype" w:hAnsi="Lotus Linotype" w:cs="Lotus Linotype" w:hint="cs"/>
          <w:sz w:val="28"/>
          <w:szCs w:val="28"/>
          <w:rtl/>
          <w:lang w:bidi="ar-LB"/>
        </w:rPr>
        <w:t>على أنّ بُغض الصلاة في الحم</w:t>
      </w:r>
      <w:r w:rsidR="000A7BF6">
        <w:rPr>
          <w:rFonts w:ascii="Lotus Linotype" w:hAnsi="Lotus Linotype" w:cs="Lotus Linotype" w:hint="cs"/>
          <w:sz w:val="28"/>
          <w:szCs w:val="28"/>
          <w:rtl/>
          <w:lang w:bidi="ar-LB"/>
        </w:rPr>
        <w:t>ّ</w:t>
      </w:r>
      <w:r w:rsidR="0059202C" w:rsidRPr="000E57D0">
        <w:rPr>
          <w:rFonts w:ascii="Lotus Linotype" w:hAnsi="Lotus Linotype" w:cs="Lotus Linotype" w:hint="cs"/>
          <w:sz w:val="28"/>
          <w:szCs w:val="28"/>
          <w:rtl/>
          <w:lang w:bidi="ar-LB"/>
        </w:rPr>
        <w:t>ام يوجب تعلّق البغض الضمنيّ بالصلاة في ضمن هذا المركّب، لا ضرورة تقتضي ذلك، لا أنّه لا يمكن ذلك.</w:t>
      </w:r>
    </w:p>
    <w:p w:rsidR="000A7BF6" w:rsidRDefault="0059202C" w:rsidP="000E57D0">
      <w:pPr>
        <w:pStyle w:val="ListParagraph"/>
        <w:numPr>
          <w:ilvl w:val="0"/>
          <w:numId w:val="3"/>
        </w:numPr>
        <w:jc w:val="both"/>
        <w:rPr>
          <w:rFonts w:ascii="Lotus Linotype" w:hAnsi="Lotus Linotype" w:cs="Lotus Linotype"/>
          <w:sz w:val="28"/>
          <w:szCs w:val="28"/>
          <w:lang w:bidi="ar-LB"/>
        </w:rPr>
      </w:pPr>
      <w:r w:rsidRPr="000E57D0">
        <w:rPr>
          <w:rFonts w:ascii="Lotus Linotype" w:hAnsi="Lotus Linotype" w:cs="Lotus Linotype" w:hint="cs"/>
          <w:b/>
          <w:bCs/>
          <w:color w:val="FF0000"/>
          <w:sz w:val="28"/>
          <w:szCs w:val="28"/>
          <w:rtl/>
          <w:lang w:bidi="ar-LB"/>
        </w:rPr>
        <w:t>وثانياً</w:t>
      </w:r>
      <w:r w:rsidRPr="000E57D0">
        <w:rPr>
          <w:rFonts w:ascii="Lotus Linotype" w:hAnsi="Lotus Linotype" w:cs="Lotus Linotype" w:hint="cs"/>
          <w:sz w:val="28"/>
          <w:szCs w:val="28"/>
          <w:rtl/>
          <w:lang w:bidi="ar-LB"/>
        </w:rPr>
        <w:t>: هذه الحصّة المحرّمة افرض ليست محبوبةً، ولكن لا يوجد مانعٌ أن تكون هذه الحصّة مصداقاً للطبيعة المحبوب صرف وجودها</w:t>
      </w:r>
      <w:r w:rsidR="001A3A64" w:rsidRPr="000E57D0">
        <w:rPr>
          <w:rFonts w:ascii="Lotus Linotype" w:hAnsi="Lotus Linotype" w:cs="Lotus Linotype" w:hint="cs"/>
          <w:sz w:val="28"/>
          <w:szCs w:val="28"/>
          <w:rtl/>
          <w:lang w:bidi="ar-LB"/>
        </w:rPr>
        <w:t xml:space="preserve">، المولى يحبّ صرف وجود الصلاة. إذا حقّقت </w:t>
      </w:r>
      <w:r w:rsidR="001A3A64" w:rsidRPr="000A7BF6">
        <w:rPr>
          <w:rFonts w:ascii="Lotus Linotype" w:hAnsi="Lotus Linotype" w:cs="Lotus Linotype" w:hint="cs"/>
          <w:sz w:val="28"/>
          <w:szCs w:val="28"/>
          <w:rtl/>
          <w:lang w:bidi="ar-LB"/>
        </w:rPr>
        <w:t>هذا الصرف الوجود المحبوب</w:t>
      </w:r>
      <w:r w:rsidR="001A3A64" w:rsidRPr="000E57D0">
        <w:rPr>
          <w:rFonts w:ascii="Lotus Linotype" w:hAnsi="Lotus Linotype" w:cs="Lotus Linotype" w:hint="cs"/>
          <w:sz w:val="28"/>
          <w:szCs w:val="28"/>
          <w:rtl/>
          <w:lang w:bidi="ar-LB"/>
        </w:rPr>
        <w:t xml:space="preserve"> في ضمن فردٍ غير محبوب، في ضمن فردٍ مبغوض، فقد تحقق بذلك محبوب المولى. </w:t>
      </w:r>
    </w:p>
    <w:p w:rsidR="000A7BF6" w:rsidRDefault="000A7BF6" w:rsidP="000A7BF6">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1A3A64" w:rsidRPr="000E57D0">
        <w:rPr>
          <w:rFonts w:ascii="Lotus Linotype" w:hAnsi="Lotus Linotype" w:cs="Lotus Linotype" w:hint="cs"/>
          <w:sz w:val="28"/>
          <w:szCs w:val="28"/>
          <w:rtl/>
          <w:lang w:bidi="ar-LB"/>
        </w:rPr>
        <w:t>مثلا</w:t>
      </w:r>
      <w:r>
        <w:rPr>
          <w:rFonts w:ascii="Lotus Linotype" w:hAnsi="Lotus Linotype" w:cs="Lotus Linotype" w:hint="cs"/>
          <w:sz w:val="28"/>
          <w:szCs w:val="28"/>
          <w:rtl/>
          <w:lang w:bidi="ar-LB"/>
        </w:rPr>
        <w:t>ً:</w:t>
      </w:r>
      <w:r w:rsidR="001A3A64" w:rsidRPr="000E57D0">
        <w:rPr>
          <w:rFonts w:ascii="Lotus Linotype" w:hAnsi="Lotus Linotype" w:cs="Lotus Linotype" w:hint="cs"/>
          <w:sz w:val="28"/>
          <w:szCs w:val="28"/>
          <w:rtl/>
          <w:lang w:bidi="ar-LB"/>
        </w:rPr>
        <w:t xml:space="preserve"> المولى يحب أن يُدفن الميّت في مكان لكي لا يفسد جسده ويتأذّى منه الناس أو تأكله السباع، وفي نفس الوقت يُبغض دفن الميّت </w:t>
      </w:r>
      <w:r w:rsidR="002376EE" w:rsidRPr="000E57D0">
        <w:rPr>
          <w:rFonts w:ascii="Lotus Linotype" w:hAnsi="Lotus Linotype" w:cs="Lotus Linotype" w:hint="cs"/>
          <w:sz w:val="28"/>
          <w:szCs w:val="28"/>
          <w:rtl/>
          <w:lang w:bidi="ar-LB"/>
        </w:rPr>
        <w:t xml:space="preserve">في مكانٍ مغصوب أو في مقابر الكفّار، فإذا دُفن الميّت في مكان مغصوب أو في مقابل </w:t>
      </w:r>
      <w:r w:rsidR="002376EE" w:rsidRPr="000E57D0">
        <w:rPr>
          <w:rFonts w:ascii="Lotus Linotype" w:hAnsi="Lotus Linotype" w:cs="Lotus Linotype" w:hint="cs"/>
          <w:sz w:val="28"/>
          <w:szCs w:val="28"/>
          <w:rtl/>
          <w:lang w:bidi="ar-LB"/>
        </w:rPr>
        <w:lastRenderedPageBreak/>
        <w:t xml:space="preserve">الكفّار فقد تحقق محبوب المولى وهو صرف وجود دفن الميّت واستُوفي ملاك ذلك الواجب، ولكن </w:t>
      </w:r>
      <w:r w:rsidR="00400390" w:rsidRPr="000E57D0">
        <w:rPr>
          <w:rFonts w:ascii="Lotus Linotype" w:hAnsi="Lotus Linotype" w:cs="Lotus Linotype" w:hint="cs"/>
          <w:sz w:val="28"/>
          <w:szCs w:val="28"/>
          <w:rtl/>
          <w:lang w:bidi="ar-LB"/>
        </w:rPr>
        <w:t>تحقق مبغوض المولى أيضاً بدفن الميّت في هذا المكان، هذا الدفن ليس محبوباً ولكنه مصداقاً لصرف الوجود وصرف الوجود محبوبٌ.</w:t>
      </w:r>
    </w:p>
    <w:p w:rsidR="00400390" w:rsidRDefault="000A7BF6" w:rsidP="000A7BF6">
      <w:pPr>
        <w:pStyle w:val="ListParagraph"/>
        <w:ind w:left="36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400390">
        <w:rPr>
          <w:rFonts w:ascii="Lotus Linotype" w:hAnsi="Lotus Linotype" w:cs="Lotus Linotype" w:hint="cs"/>
          <w:sz w:val="28"/>
          <w:szCs w:val="28"/>
          <w:rtl/>
          <w:lang w:bidi="ar-LB"/>
        </w:rPr>
        <w:t>أو مثلاً</w:t>
      </w:r>
      <w:r>
        <w:rPr>
          <w:rFonts w:ascii="Lotus Linotype" w:hAnsi="Lotus Linotype" w:cs="Lotus Linotype" w:hint="cs"/>
          <w:sz w:val="28"/>
          <w:szCs w:val="28"/>
          <w:rtl/>
          <w:lang w:bidi="ar-LB"/>
        </w:rPr>
        <w:t>:</w:t>
      </w:r>
      <w:r w:rsidR="00400390">
        <w:rPr>
          <w:rFonts w:ascii="Lotus Linotype" w:hAnsi="Lotus Linotype" w:cs="Lotus Linotype" w:hint="cs"/>
          <w:sz w:val="28"/>
          <w:szCs w:val="28"/>
          <w:rtl/>
          <w:lang w:bidi="ar-LB"/>
        </w:rPr>
        <w:t xml:space="preserve"> أمر المولى عبده بأن يغسل وجهه، فالعبد غسل وجهه بماءٍ مملوكٍ للغير وقد نهاه المولى عنه وقال: أحرّم عليك أن تغسل وجهك بماء مملوك للغير لأنّه تصرّف في مال الغير بغيرِ إذنه، فإذا غسل العبد وجهه بهذا الماء المملوك للغير، هذا الفرد ليس محبوباً ولكنّه مصداقٌ لما هو محبوبٌ صرف وجوده وهو غسل الوجه. لم يفوّت العبد ملاك غسل الوجه على المولى، لم يفوّت العبد ذلك المحبوب على المولى ولكنّه </w:t>
      </w:r>
      <w:r w:rsidR="00612DDA">
        <w:rPr>
          <w:rFonts w:ascii="Lotus Linotype" w:hAnsi="Lotus Linotype" w:cs="Lotus Linotype" w:hint="cs"/>
          <w:sz w:val="28"/>
          <w:szCs w:val="28"/>
          <w:rtl/>
          <w:lang w:bidi="ar-LB"/>
        </w:rPr>
        <w:t>حصّل ذلك المحبوب في ضمن فردٍ مبغوض. أيّ إشكالٍ فيه؟</w:t>
      </w:r>
    </w:p>
    <w:p w:rsidR="004347CE" w:rsidRPr="000A7BF6" w:rsidRDefault="004347CE" w:rsidP="004347CE">
      <w:pPr>
        <w:jc w:val="both"/>
        <w:rPr>
          <w:rFonts w:ascii="Lotus Linotype" w:hAnsi="Lotus Linotype" w:cs="Lotus Linotype"/>
          <w:b/>
          <w:bCs/>
          <w:color w:val="FF0000"/>
          <w:sz w:val="28"/>
          <w:szCs w:val="28"/>
          <w:rtl/>
          <w:lang w:bidi="ar-LB"/>
        </w:rPr>
      </w:pPr>
      <w:r w:rsidRPr="006A3500">
        <w:rPr>
          <w:rFonts w:ascii="Lotus Linotype" w:hAnsi="Lotus Linotype" w:cs="Lotus Linotype" w:hint="cs"/>
          <w:b/>
          <w:bCs/>
          <w:color w:val="FF0000"/>
          <w:sz w:val="30"/>
          <w:szCs w:val="30"/>
          <w:rtl/>
          <w:lang w:bidi="ar-LB"/>
        </w:rPr>
        <w:t>الوجّه الأخير لامتناع اجتماع الأمر والنهي للأمر بالمطلق والنهي عن المقيّد</w:t>
      </w:r>
      <w:r w:rsidR="006A3500">
        <w:rPr>
          <w:rFonts w:ascii="Lotus Linotype" w:hAnsi="Lotus Linotype" w:cs="Lotus Linotype" w:hint="cs"/>
          <w:b/>
          <w:bCs/>
          <w:color w:val="FF0000"/>
          <w:sz w:val="28"/>
          <w:szCs w:val="28"/>
          <w:rtl/>
          <w:lang w:bidi="ar-LB"/>
        </w:rPr>
        <w:t>:</w:t>
      </w:r>
    </w:p>
    <w:p w:rsidR="005F7735" w:rsidRDefault="000A7BF6" w:rsidP="006A3500">
      <w:pPr>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6A3500">
        <w:rPr>
          <w:rFonts w:ascii="Lotus Linotype" w:hAnsi="Lotus Linotype" w:cs="Lotus Linotype" w:hint="cs"/>
          <w:b/>
          <w:bCs/>
          <w:color w:val="FF0000"/>
          <w:sz w:val="28"/>
          <w:szCs w:val="28"/>
          <w:rtl/>
          <w:lang w:bidi="ar-LB"/>
        </w:rPr>
        <w:t xml:space="preserve"> </w:t>
      </w:r>
      <w:r>
        <w:rPr>
          <w:rFonts w:ascii="Lotus Linotype" w:hAnsi="Lotus Linotype" w:cs="Lotus Linotype" w:hint="cs"/>
          <w:b/>
          <w:bCs/>
          <w:color w:val="FF0000"/>
          <w:sz w:val="28"/>
          <w:szCs w:val="28"/>
          <w:rtl/>
          <w:lang w:bidi="ar-LB"/>
        </w:rPr>
        <w:t xml:space="preserve">  </w:t>
      </w:r>
      <w:r w:rsidR="004347CE" w:rsidRPr="000A7BF6">
        <w:rPr>
          <w:rFonts w:ascii="Lotus Linotype" w:hAnsi="Lotus Linotype" w:cs="Lotus Linotype" w:hint="cs"/>
          <w:b/>
          <w:bCs/>
          <w:color w:val="FF0000"/>
          <w:sz w:val="28"/>
          <w:szCs w:val="28"/>
          <w:rtl/>
          <w:lang w:bidi="ar-LB"/>
        </w:rPr>
        <w:t>وجهٌ استظهاريّ،</w:t>
      </w:r>
      <w:r w:rsidR="004347CE">
        <w:rPr>
          <w:rFonts w:ascii="Lotus Linotype" w:hAnsi="Lotus Linotype" w:cs="Lotus Linotype" w:hint="cs"/>
          <w:sz w:val="28"/>
          <w:szCs w:val="28"/>
          <w:rtl/>
          <w:lang w:bidi="ar-LB"/>
        </w:rPr>
        <w:t xml:space="preserve"> وهو أنّه لمّا كان العنوانُ واحداً، عنوان الصلاة، عنوان الصلاة في الحمام عنوان واحد أُضيف إلى عنوان الصلاة قيداً فأصبح الصلاة في الحمّام ولكن</w:t>
      </w:r>
      <w:r w:rsidR="006A3500">
        <w:rPr>
          <w:rFonts w:ascii="Lotus Linotype" w:hAnsi="Lotus Linotype" w:cs="Lotus Linotype" w:hint="cs"/>
          <w:sz w:val="28"/>
          <w:szCs w:val="28"/>
          <w:rtl/>
          <w:lang w:bidi="ar-LB"/>
        </w:rPr>
        <w:t>ّ</w:t>
      </w:r>
      <w:r w:rsidR="004347CE">
        <w:rPr>
          <w:rFonts w:ascii="Lotus Linotype" w:hAnsi="Lotus Linotype" w:cs="Lotus Linotype" w:hint="cs"/>
          <w:sz w:val="28"/>
          <w:szCs w:val="28"/>
          <w:rtl/>
          <w:lang w:bidi="ar-LB"/>
        </w:rPr>
        <w:t xml:space="preserve"> العنوان واحد</w:t>
      </w:r>
      <w:r w:rsidR="006A3500">
        <w:rPr>
          <w:rFonts w:ascii="Lotus Linotype" w:hAnsi="Lotus Linotype" w:cs="Lotus Linotype" w:hint="cs"/>
          <w:sz w:val="28"/>
          <w:szCs w:val="28"/>
          <w:rtl/>
          <w:lang w:bidi="ar-LB"/>
        </w:rPr>
        <w:t>،</w:t>
      </w:r>
      <w:r w:rsidR="004347CE">
        <w:rPr>
          <w:rFonts w:ascii="Lotus Linotype" w:hAnsi="Lotus Linotype" w:cs="Lotus Linotype" w:hint="cs"/>
          <w:sz w:val="28"/>
          <w:szCs w:val="28"/>
          <w:rtl/>
          <w:lang w:bidi="ar-LB"/>
        </w:rPr>
        <w:t xml:space="preserve"> فالعرف يأبى عن قبول أنّ هذا العنوان</w:t>
      </w:r>
      <w:r w:rsidR="005F7735">
        <w:rPr>
          <w:rFonts w:ascii="Lotus Linotype" w:hAnsi="Lotus Linotype" w:cs="Lotus Linotype" w:hint="cs"/>
          <w:sz w:val="28"/>
          <w:szCs w:val="28"/>
          <w:rtl/>
          <w:lang w:bidi="ar-LB"/>
        </w:rPr>
        <w:t xml:space="preserve"> مأمور به وهذا العنوان مع قيدٍ زائد منهيّ عنه، فاجتماع الأمر والنهي في مثله </w:t>
      </w:r>
      <w:r w:rsidR="005F7735" w:rsidRPr="006A3500">
        <w:rPr>
          <w:rFonts w:ascii="Lotus Linotype" w:hAnsi="Lotus Linotype" w:cs="Lotus Linotype" w:hint="cs"/>
          <w:b/>
          <w:bCs/>
          <w:sz w:val="28"/>
          <w:szCs w:val="28"/>
          <w:rtl/>
          <w:lang w:bidi="ar-LB"/>
        </w:rPr>
        <w:t>خلاف مرتكز العرف</w:t>
      </w:r>
      <w:r w:rsidR="005F7735">
        <w:rPr>
          <w:rFonts w:ascii="Lotus Linotype" w:hAnsi="Lotus Linotype" w:cs="Lotus Linotype" w:hint="cs"/>
          <w:sz w:val="28"/>
          <w:szCs w:val="28"/>
          <w:rtl/>
          <w:lang w:bidi="ar-LB"/>
        </w:rPr>
        <w:t xml:space="preserve">. </w:t>
      </w:r>
    </w:p>
    <w:p w:rsidR="006A3500" w:rsidRDefault="000A7BF6" w:rsidP="000A7BF6">
      <w:pPr>
        <w:jc w:val="both"/>
        <w:rPr>
          <w:rFonts w:ascii="Lotus Linotype" w:hAnsi="Lotus Linotype" w:cs="Lotus Linotype"/>
          <w:sz w:val="28"/>
          <w:szCs w:val="28"/>
          <w:rtl/>
          <w:lang w:bidi="ar-LB"/>
        </w:rPr>
      </w:pPr>
      <w:r w:rsidRPr="006A3500">
        <w:rPr>
          <w:rFonts w:ascii="Lotus Linotype" w:hAnsi="Lotus Linotype" w:cs="Lotus Linotype" w:hint="cs"/>
          <w:b/>
          <w:bCs/>
          <w:sz w:val="28"/>
          <w:szCs w:val="28"/>
          <w:rtl/>
          <w:lang w:bidi="ar-LB"/>
        </w:rPr>
        <w:t xml:space="preserve">     </w:t>
      </w:r>
      <w:r w:rsidR="005F7735" w:rsidRPr="006A3500">
        <w:rPr>
          <w:rFonts w:ascii="Lotus Linotype" w:hAnsi="Lotus Linotype" w:cs="Lotus Linotype" w:hint="cs"/>
          <w:b/>
          <w:bCs/>
          <w:sz w:val="28"/>
          <w:szCs w:val="28"/>
          <w:rtl/>
          <w:lang w:bidi="ar-LB"/>
        </w:rPr>
        <w:t>وإن شئت</w:t>
      </w:r>
      <w:r w:rsidR="006A3500">
        <w:rPr>
          <w:rFonts w:ascii="Lotus Linotype" w:hAnsi="Lotus Linotype" w:cs="Lotus Linotype" w:hint="cs"/>
          <w:b/>
          <w:bCs/>
          <w:sz w:val="28"/>
          <w:szCs w:val="28"/>
          <w:rtl/>
          <w:lang w:bidi="ar-LB"/>
        </w:rPr>
        <w:t>َ</w:t>
      </w:r>
      <w:r w:rsidR="005F7735" w:rsidRPr="006A3500">
        <w:rPr>
          <w:rFonts w:ascii="Lotus Linotype" w:hAnsi="Lotus Linotype" w:cs="Lotus Linotype" w:hint="cs"/>
          <w:b/>
          <w:bCs/>
          <w:sz w:val="28"/>
          <w:szCs w:val="28"/>
          <w:rtl/>
          <w:lang w:bidi="ar-LB"/>
        </w:rPr>
        <w:t xml:space="preserve"> قلت</w:t>
      </w:r>
      <w:r w:rsidR="005F7735">
        <w:rPr>
          <w:rFonts w:ascii="Lotus Linotype" w:hAnsi="Lotus Linotype" w:cs="Lotus Linotype" w:hint="cs"/>
          <w:sz w:val="28"/>
          <w:szCs w:val="28"/>
          <w:rtl/>
          <w:lang w:bidi="ar-LB"/>
        </w:rPr>
        <w:t xml:space="preserve">: الظاهر من تحريم المقيّد أنّ هذا </w:t>
      </w:r>
      <w:r>
        <w:rPr>
          <w:rFonts w:ascii="Lotus Linotype" w:hAnsi="Lotus Linotype" w:cs="Lotus Linotype" w:hint="cs"/>
          <w:sz w:val="28"/>
          <w:szCs w:val="28"/>
          <w:rtl/>
          <w:lang w:bidi="ar-LB"/>
        </w:rPr>
        <w:t>المقيّد</w:t>
      </w:r>
      <w:r w:rsidR="005F7735">
        <w:rPr>
          <w:rFonts w:ascii="Lotus Linotype" w:hAnsi="Lotus Linotype" w:cs="Lotus Linotype" w:hint="cs"/>
          <w:sz w:val="28"/>
          <w:szCs w:val="28"/>
          <w:rtl/>
          <w:lang w:bidi="ar-LB"/>
        </w:rPr>
        <w:t xml:space="preserve"> فيه مفسدةٌ تامّة ولا يوجد فيه مصلحةٌ تامّة، فحتّى لو سقط النهي عن هذا المقيّد لاضطرار ونحوه فمع ذلك فُهم مع أصل هذا الخطاب أنّ هذا المقيّد وإن سقط نهيه لأجل الاضطرار ونحوه لا يوجد فيه مصلحةٌ تامّة، بينما أنّه في مثال الصلاة والغصب من يرى امتناع الاجتماع كالسيّد الخوئي</w:t>
      </w:r>
      <w:r w:rsidR="006A3500">
        <w:rPr>
          <w:rFonts w:ascii="Lotus Linotype" w:hAnsi="Lotus Linotype" w:cs="Lotus Linotype" w:hint="cs"/>
          <w:sz w:val="28"/>
          <w:szCs w:val="28"/>
          <w:rtl/>
          <w:lang w:bidi="ar-LB"/>
        </w:rPr>
        <w:t xml:space="preserve"> </w:t>
      </w:r>
      <w:r w:rsidR="006A3500">
        <w:rPr>
          <w:rFonts w:ascii="Lotus Linotype" w:hAnsi="Lotus Linotype" w:cs="TAHER" w:hint="cs"/>
          <w:sz w:val="28"/>
          <w:szCs w:val="28"/>
          <w:rtl/>
          <w:lang w:bidi="ar-LB"/>
        </w:rPr>
        <w:t>&amp;</w:t>
      </w:r>
      <w:r w:rsidR="005F7735">
        <w:rPr>
          <w:rFonts w:ascii="Lotus Linotype" w:hAnsi="Lotus Linotype" w:cs="Lotus Linotype" w:hint="cs"/>
          <w:sz w:val="28"/>
          <w:szCs w:val="28"/>
          <w:rtl/>
          <w:lang w:bidi="ar-LB"/>
        </w:rPr>
        <w:t xml:space="preserve"> يقول كلّما سقط النهي عن الغصب لاضطرارٍ ونحوه فيأتي دور الأمر، فالصلاة في المكان المغصوب إذا كان غصبه عن اضطرار أو إكراه لأنّه سقط النهي عنه فإطلاق الأمر بالصلاة يشمله، لأنّ تحريم الغصب ليس له مدلول التزامي عرفيّ وهو أنّ الصلاة في المكان المغصوب تشتمل على مفسدة تامّة ولا توجد فيها مصلحة تامّة. ولأجل ذلك حيث يسقط النهي عن الغصب يأتي دور الأمر بالصلاة. </w:t>
      </w:r>
    </w:p>
    <w:p w:rsidR="006A3500" w:rsidRDefault="006A3500" w:rsidP="006A350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F7735">
        <w:rPr>
          <w:rFonts w:ascii="Lotus Linotype" w:hAnsi="Lotus Linotype" w:cs="Lotus Linotype" w:hint="cs"/>
          <w:sz w:val="28"/>
          <w:szCs w:val="28"/>
          <w:rtl/>
          <w:lang w:bidi="ar-LB"/>
        </w:rPr>
        <w:t>ولكن فيما لو كان العنوان واحداً كعنوان الصلاة والصلاة في الحمّام</w:t>
      </w:r>
      <w:r>
        <w:rPr>
          <w:rFonts w:ascii="Lotus Linotype" w:hAnsi="Lotus Linotype" w:cs="Lotus Linotype" w:hint="cs"/>
          <w:sz w:val="28"/>
          <w:szCs w:val="28"/>
          <w:rtl/>
          <w:lang w:bidi="ar-LB"/>
        </w:rPr>
        <w:t>،</w:t>
      </w:r>
      <w:r w:rsidR="005F7735">
        <w:rPr>
          <w:rFonts w:ascii="Lotus Linotype" w:hAnsi="Lotus Linotype" w:cs="Lotus Linotype" w:hint="cs"/>
          <w:sz w:val="28"/>
          <w:szCs w:val="28"/>
          <w:rtl/>
          <w:lang w:bidi="ar-LB"/>
        </w:rPr>
        <w:t xml:space="preserve"> فحتى لو سقط النهيّ عن المقيّد لاضطرارٍ ونحوه فالعرف يأبى عن قبول شمول الاطلاق له</w:t>
      </w:r>
      <w:r>
        <w:rPr>
          <w:rFonts w:ascii="Lotus Linotype" w:hAnsi="Lotus Linotype" w:cs="Lotus Linotype" w:hint="cs"/>
          <w:sz w:val="28"/>
          <w:szCs w:val="28"/>
          <w:rtl/>
          <w:lang w:bidi="ar-LB"/>
        </w:rPr>
        <w:t>،</w:t>
      </w:r>
      <w:r w:rsidR="005F7735">
        <w:rPr>
          <w:rFonts w:ascii="Lotus Linotype" w:hAnsi="Lotus Linotype" w:cs="Lotus Linotype" w:hint="cs"/>
          <w:sz w:val="28"/>
          <w:szCs w:val="28"/>
          <w:rtl/>
          <w:lang w:bidi="ar-LB"/>
        </w:rPr>
        <w:t xml:space="preserve"> ولأجل ذلك نلتزم بامتناع اجتماع الأمر والنهي في الأمر بالمطلق والنهي عن المقيّد </w:t>
      </w:r>
      <w:r w:rsidR="005F7735" w:rsidRPr="006A3500">
        <w:rPr>
          <w:rFonts w:ascii="Lotus Linotype" w:hAnsi="Lotus Linotype" w:cs="Lotus Linotype" w:hint="cs"/>
          <w:b/>
          <w:bCs/>
          <w:sz w:val="28"/>
          <w:szCs w:val="28"/>
          <w:rtl/>
          <w:lang w:bidi="ar-LB"/>
        </w:rPr>
        <w:t>امتناعاً عرفياً لا امتناعاً عقليّاً</w:t>
      </w:r>
      <w:r w:rsidR="005F7735">
        <w:rPr>
          <w:rFonts w:ascii="Lotus Linotype" w:hAnsi="Lotus Linotype" w:cs="Lotus Linotype" w:hint="cs"/>
          <w:sz w:val="28"/>
          <w:szCs w:val="28"/>
          <w:rtl/>
          <w:lang w:bidi="ar-LB"/>
        </w:rPr>
        <w:t xml:space="preserve">. </w:t>
      </w:r>
    </w:p>
    <w:p w:rsidR="00755ED6" w:rsidRDefault="006A3500" w:rsidP="006A3500">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lastRenderedPageBreak/>
        <w:t xml:space="preserve">     </w:t>
      </w:r>
      <w:r w:rsidR="005F7735">
        <w:rPr>
          <w:rFonts w:ascii="Lotus Linotype" w:hAnsi="Lotus Linotype" w:cs="Lotus Linotype" w:hint="cs"/>
          <w:sz w:val="28"/>
          <w:szCs w:val="28"/>
          <w:rtl/>
          <w:lang w:bidi="ar-LB"/>
        </w:rPr>
        <w:t xml:space="preserve">وهذا استظهار عرفي، فإذا قامت قرينة على الخلاف كما في مثال أمر المولى عبده بشرب ماء وعُرف أنّه لأجل رفع العطش ونهاه عن شرب الماء البارد وعلم أنّه لأجل أن لا تلتهب رئته، فلا مانع من الإلتزام </w:t>
      </w:r>
      <w:r>
        <w:rPr>
          <w:rFonts w:ascii="Lotus Linotype" w:hAnsi="Lotus Linotype" w:cs="Lotus Linotype" w:hint="cs"/>
          <w:sz w:val="28"/>
          <w:szCs w:val="28"/>
          <w:rtl/>
          <w:lang w:bidi="ar-LB"/>
        </w:rPr>
        <w:t>باجتماع الأمر والنهي، اشرب ماءً و</w:t>
      </w:r>
      <w:r w:rsidR="005F7735">
        <w:rPr>
          <w:rFonts w:ascii="Lotus Linotype" w:hAnsi="Lotus Linotype" w:cs="Lotus Linotype" w:hint="cs"/>
          <w:sz w:val="28"/>
          <w:szCs w:val="28"/>
          <w:rtl/>
          <w:lang w:bidi="ar-LB"/>
        </w:rPr>
        <w:t xml:space="preserve">لا تشرب الماء البارد، لا أنّه إذا  شرب الماء البارد لم يتحقق محبوب المولى ويستوفي ملاكه لا، تحقق محبوب المولى فمحبوب المولى صرف وجود شرب الماء وتحقق هذا المحبوب في هذا الفرد المبغضوض، فيختلف عن مثلما لو أمر المولى عبده أن يسقيه ماءً نظيفاً فسقاه ماءً غير نظيف وارتفع عطش المولى، لكنّ المولى قال له اعترف، ما هذا الماء الذي رائحته كريهة وأسقيتني إياه؟ فيقول العبد لا بأس آتي بماء ثاني معطّر، فيقول المولى لا يفيد هذا بعد، فتحقق ملاك رفع العطش بما ليس محبوباً ولا مصداق لصرف وجود المحبوب؛ لأنّ المحبوب كان أن يسقيه ماءً نظيفاً. ولكن في المثال الأمر بشرب الماء لأجل رفع العطش والنهي عن شرب الماء البارد لأجل أن لا تلتهب رئة العبد لا مقيّد </w:t>
      </w:r>
      <w:r w:rsidR="0073608B">
        <w:rPr>
          <w:rFonts w:ascii="Lotus Linotype" w:hAnsi="Lotus Linotype" w:cs="Lotus Linotype" w:hint="cs"/>
          <w:sz w:val="28"/>
          <w:szCs w:val="28"/>
          <w:rtl/>
          <w:lang w:bidi="ar-LB"/>
        </w:rPr>
        <w:t>لإ</w:t>
      </w:r>
      <w:r w:rsidR="00CA6682">
        <w:rPr>
          <w:rFonts w:ascii="Lotus Linotype" w:hAnsi="Lotus Linotype" w:cs="Lotus Linotype" w:hint="cs"/>
          <w:sz w:val="28"/>
          <w:szCs w:val="28"/>
          <w:rtl/>
          <w:lang w:bidi="ar-LB"/>
        </w:rPr>
        <w:t xml:space="preserve">طلاق الأمر وإن كان هذا الفرد مبغوضاً فحبّ الجامع لا يسري إليه لوجود مانع فيه ولكنّه مصداقٌ </w:t>
      </w:r>
      <w:r w:rsidR="001471FB">
        <w:rPr>
          <w:rFonts w:ascii="Lotus Linotype" w:hAnsi="Lotus Linotype" w:cs="Lotus Linotype" w:hint="cs"/>
          <w:sz w:val="28"/>
          <w:szCs w:val="28"/>
          <w:rtl/>
          <w:lang w:bidi="ar-LB"/>
        </w:rPr>
        <w:t>للوجود المحبوب.</w:t>
      </w:r>
    </w:p>
    <w:p w:rsidR="006A3500" w:rsidRDefault="006A3500" w:rsidP="00755ED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471FB">
        <w:rPr>
          <w:rFonts w:ascii="Lotus Linotype" w:hAnsi="Lotus Linotype" w:cs="Lotus Linotype" w:hint="cs"/>
          <w:sz w:val="28"/>
          <w:szCs w:val="28"/>
          <w:rtl/>
          <w:lang w:bidi="ar-LB"/>
        </w:rPr>
        <w:t xml:space="preserve">هذا تمام الكلام في الأمر بالمطلق والنهي عن المقيّد، وترى أنّ </w:t>
      </w:r>
      <w:r w:rsidR="00B1553B">
        <w:rPr>
          <w:rFonts w:ascii="Lotus Linotype" w:hAnsi="Lotus Linotype" w:cs="Lotus Linotype" w:hint="cs"/>
          <w:sz w:val="28"/>
          <w:szCs w:val="28"/>
          <w:rtl/>
          <w:lang w:bidi="ar-LB"/>
        </w:rPr>
        <w:t>قولنا بجواز الاجتماع للأمر والنهيّ عقلاً وامتناعه عرفاً كنكتةٍ إستظهاريّة يختصّ بما إذا كان الأمر بالمطلق على نحو صرف الوجود، وأمّا إذا كان على نحو مطلق الوجود، أمر انحلالي</w:t>
      </w:r>
      <w:r w:rsidR="0057352A">
        <w:rPr>
          <w:rFonts w:ascii="Lotus Linotype" w:hAnsi="Lotus Linotype" w:cs="Lotus Linotype" w:hint="cs"/>
          <w:sz w:val="28"/>
          <w:szCs w:val="28"/>
          <w:rtl/>
          <w:lang w:bidi="ar-LB"/>
        </w:rPr>
        <w:t xml:space="preserve"> "اذكر الله" فهذا أمر انحلاليّ، فإذا نُهي العبد عن حصّة من ذكر الله فيحرم عليك ذكر الله رياءً، فهنا نلتزم بامتناع اجتماع الأمر والنهي </w:t>
      </w:r>
      <w:r w:rsidR="008D5F21">
        <w:rPr>
          <w:rFonts w:ascii="Lotus Linotype" w:hAnsi="Lotus Linotype" w:cs="Lotus Linotype" w:hint="cs"/>
          <w:sz w:val="28"/>
          <w:szCs w:val="28"/>
          <w:rtl/>
          <w:lang w:bidi="ar-LB"/>
        </w:rPr>
        <w:t>عقلاً. كلّ البحث في جواز اجتماع الأمر والنهي في فرض كون الأمر على نحو صرف الوجود</w:t>
      </w:r>
      <w:r>
        <w:rPr>
          <w:rFonts w:ascii="Lotus Linotype" w:hAnsi="Lotus Linotype" w:cs="Lotus Linotype" w:hint="cs"/>
          <w:sz w:val="28"/>
          <w:szCs w:val="28"/>
          <w:rtl/>
          <w:lang w:bidi="ar-LB"/>
        </w:rPr>
        <w:t>.</w:t>
      </w:r>
    </w:p>
    <w:p w:rsidR="008D5F21" w:rsidRDefault="006A3500" w:rsidP="006A350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D5F21">
        <w:rPr>
          <w:rFonts w:ascii="Lotus Linotype" w:hAnsi="Lotus Linotype" w:cs="Lotus Linotype" w:hint="cs"/>
          <w:sz w:val="28"/>
          <w:szCs w:val="28"/>
          <w:rtl/>
          <w:lang w:bidi="ar-LB"/>
        </w:rPr>
        <w:t xml:space="preserve"> ولكن توجد عبارة في البحوث تدلّ على عدم اختصاص جواز الاجتماع بفرض كون الأمر على نحو صرف الوجود، بل حتى لو كان الأمر بنحو مطلق الوجود وكان الأمر انحلاليّا فمهما تعدّد عنوان متعلّق الأمر مع عنوان متعلّق النهي يجوز الاجتماع، سواء كان الأمر على نحو صرف الوجود أو على نحو الانحلال، ومعنى ذك التزام البحوث بنتيجة غريبةٍ جدّاً؛ أنّه إذا كان الأمر انحلاليّا ولو كان الأمر استحبابيّاً "يستحب ذكر الله على كل حال" واجتمع مع عنوان محرّم كمخالفة التقيّة الخوفية، فيجتمع البحوث في اجتماع الأمر والنهي في هذا </w:t>
      </w:r>
      <w:r>
        <w:rPr>
          <w:rFonts w:ascii="Lotus Linotype" w:hAnsi="Lotus Linotype" w:cs="Lotus Linotype" w:hint="cs"/>
          <w:sz w:val="28"/>
          <w:szCs w:val="28"/>
          <w:rtl/>
          <w:lang w:bidi="ar-LB"/>
        </w:rPr>
        <w:t xml:space="preserve">الذكر الذي يكون مخالفاً للتقيّة، </w:t>
      </w:r>
      <w:r w:rsidR="008D5F21">
        <w:rPr>
          <w:rFonts w:ascii="Lotus Linotype" w:hAnsi="Lotus Linotype" w:cs="Lotus Linotype" w:hint="cs"/>
          <w:sz w:val="28"/>
          <w:szCs w:val="28"/>
          <w:rtl/>
          <w:lang w:bidi="ar-LB"/>
        </w:rPr>
        <w:t>تأملّوا في هذا المطلب إلى الليلة القادمة إن شاء الله.</w:t>
      </w:r>
    </w:p>
    <w:p w:rsidR="002B55A4" w:rsidRPr="00755ED6" w:rsidRDefault="006A3500" w:rsidP="00755ED6">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bookmarkStart w:id="0" w:name="_GoBack"/>
      <w:bookmarkEnd w:id="0"/>
      <w:r w:rsidR="002B55A4">
        <w:rPr>
          <w:rFonts w:ascii="Lotus Linotype" w:hAnsi="Lotus Linotype" w:cs="Lotus Linotype" w:hint="cs"/>
          <w:sz w:val="28"/>
          <w:szCs w:val="28"/>
          <w:rtl/>
          <w:lang w:bidi="ar-LB"/>
        </w:rPr>
        <w:t>والحمد لله ربّ العالمين.</w:t>
      </w:r>
    </w:p>
    <w:sectPr w:rsidR="002B55A4" w:rsidRPr="00755ED6"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E6" w:rsidRDefault="004E6CE6" w:rsidP="00574B6F">
      <w:pPr>
        <w:spacing w:after="0" w:line="240" w:lineRule="auto"/>
      </w:pPr>
      <w:r>
        <w:separator/>
      </w:r>
    </w:p>
  </w:endnote>
  <w:endnote w:type="continuationSeparator" w:id="0">
    <w:p w:rsidR="004E6CE6" w:rsidRDefault="004E6CE6" w:rsidP="0057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38980755"/>
      <w:docPartObj>
        <w:docPartGallery w:val="Page Numbers (Bottom of Page)"/>
        <w:docPartUnique/>
      </w:docPartObj>
    </w:sdtPr>
    <w:sdtContent>
      <w:p w:rsidR="00574B6F" w:rsidRDefault="00574B6F">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E6013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574B6F" w:rsidRDefault="00574B6F">
        <w:pPr>
          <w:pStyle w:val="Footer"/>
          <w:jc w:val="center"/>
        </w:pPr>
        <w:r>
          <w:fldChar w:fldCharType="begin"/>
        </w:r>
        <w:r>
          <w:instrText xml:space="preserve"> PAGE    \* MERGEFORMAT </w:instrText>
        </w:r>
        <w:r>
          <w:fldChar w:fldCharType="separate"/>
        </w:r>
        <w:r w:rsidR="006A3500">
          <w:rPr>
            <w:noProof/>
            <w:rtl/>
          </w:rPr>
          <w:t>5</w:t>
        </w:r>
        <w:r>
          <w:rPr>
            <w:noProof/>
          </w:rPr>
          <w:fldChar w:fldCharType="end"/>
        </w:r>
      </w:p>
    </w:sdtContent>
  </w:sdt>
  <w:p w:rsidR="00574B6F" w:rsidRDefault="00574B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E6" w:rsidRDefault="004E6CE6" w:rsidP="00574B6F">
      <w:pPr>
        <w:spacing w:after="0" w:line="240" w:lineRule="auto"/>
      </w:pPr>
      <w:r>
        <w:separator/>
      </w:r>
    </w:p>
  </w:footnote>
  <w:footnote w:type="continuationSeparator" w:id="0">
    <w:p w:rsidR="004E6CE6" w:rsidRDefault="004E6CE6" w:rsidP="0057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4751"/>
    <w:multiLevelType w:val="hybridMultilevel"/>
    <w:tmpl w:val="C9E6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31516"/>
    <w:multiLevelType w:val="hybridMultilevel"/>
    <w:tmpl w:val="2FDA18C2"/>
    <w:lvl w:ilvl="0" w:tplc="BE9E54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54AA9"/>
    <w:multiLevelType w:val="hybridMultilevel"/>
    <w:tmpl w:val="DFEAB2A0"/>
    <w:lvl w:ilvl="0" w:tplc="69403586">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3"/>
    <w:rsid w:val="000A7BF6"/>
    <w:rsid w:val="000E57D0"/>
    <w:rsid w:val="00135450"/>
    <w:rsid w:val="001357FC"/>
    <w:rsid w:val="001471FB"/>
    <w:rsid w:val="00162890"/>
    <w:rsid w:val="001A3A64"/>
    <w:rsid w:val="002376EE"/>
    <w:rsid w:val="00241746"/>
    <w:rsid w:val="00294829"/>
    <w:rsid w:val="002B55A4"/>
    <w:rsid w:val="00312352"/>
    <w:rsid w:val="00400390"/>
    <w:rsid w:val="004347CE"/>
    <w:rsid w:val="004748F9"/>
    <w:rsid w:val="00475B8A"/>
    <w:rsid w:val="004E6CE6"/>
    <w:rsid w:val="00530403"/>
    <w:rsid w:val="0057352A"/>
    <w:rsid w:val="00574B6F"/>
    <w:rsid w:val="0059202C"/>
    <w:rsid w:val="005F7735"/>
    <w:rsid w:val="00612DDA"/>
    <w:rsid w:val="00625DDA"/>
    <w:rsid w:val="0067052E"/>
    <w:rsid w:val="006A3500"/>
    <w:rsid w:val="006B4361"/>
    <w:rsid w:val="006D0570"/>
    <w:rsid w:val="007257F1"/>
    <w:rsid w:val="00733F0E"/>
    <w:rsid w:val="0073608B"/>
    <w:rsid w:val="00755ED6"/>
    <w:rsid w:val="007F412D"/>
    <w:rsid w:val="00845496"/>
    <w:rsid w:val="008D5F21"/>
    <w:rsid w:val="00990A21"/>
    <w:rsid w:val="00B1553B"/>
    <w:rsid w:val="00C11166"/>
    <w:rsid w:val="00C737EF"/>
    <w:rsid w:val="00CA6682"/>
    <w:rsid w:val="00D975FF"/>
    <w:rsid w:val="00DB1C99"/>
    <w:rsid w:val="00F421B7"/>
    <w:rsid w:val="00FD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0400A"/>
  <w15:chartTrackingRefBased/>
  <w15:docId w15:val="{7F084E3D-28BD-4627-BA1A-F492CAB0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B6F"/>
  </w:style>
  <w:style w:type="paragraph" w:styleId="Footer">
    <w:name w:val="footer"/>
    <w:basedOn w:val="Normal"/>
    <w:link w:val="FooterChar"/>
    <w:uiPriority w:val="99"/>
    <w:unhideWhenUsed/>
    <w:rsid w:val="00574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B6F"/>
  </w:style>
  <w:style w:type="paragraph" w:styleId="ListParagraph">
    <w:name w:val="List Paragraph"/>
    <w:basedOn w:val="Normal"/>
    <w:uiPriority w:val="34"/>
    <w:qFormat/>
    <w:rsid w:val="00241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35</cp:revision>
  <dcterms:created xsi:type="dcterms:W3CDTF">2022-01-18T11:27:00Z</dcterms:created>
  <dcterms:modified xsi:type="dcterms:W3CDTF">2022-01-18T13:43:00Z</dcterms:modified>
</cp:coreProperties>
</file>