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BE7EEB" w:rsidRDefault="00783473" w:rsidP="00BE7EEB">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E7EEB" w:rsidRPr="00BE7EEB" w:rsidRDefault="00BE7EEB" w:rsidP="00BE7EEB">
      <w:pPr>
        <w:pStyle w:val="TOC1"/>
        <w:rPr>
          <w:rFonts w:asciiTheme="minorHAnsi" w:eastAsiaTheme="minorEastAsia" w:hAnsiTheme="minorHAnsi" w:cstheme="minorBidi"/>
          <w:noProof/>
          <w:color w:val="auto"/>
          <w:szCs w:val="22"/>
          <w:rtl/>
        </w:rPr>
      </w:pPr>
      <w:r w:rsidRPr="00BE7EEB">
        <w:rPr>
          <w:noProof/>
          <w:webHidden/>
          <w:rtl/>
        </w:rPr>
        <w:fldChar w:fldCharType="begin"/>
      </w:r>
      <w:r w:rsidRPr="00BE7EEB">
        <w:rPr>
          <w:noProof/>
          <w:webHidden/>
          <w:rtl/>
        </w:rPr>
        <w:instrText xml:space="preserve"> </w:instrText>
      </w:r>
      <w:r w:rsidRPr="00BE7EEB">
        <w:rPr>
          <w:noProof/>
          <w:webHidden/>
        </w:rPr>
        <w:instrText>TOC</w:instrText>
      </w:r>
      <w:r w:rsidRPr="00BE7EEB">
        <w:rPr>
          <w:noProof/>
          <w:webHidden/>
          <w:rtl/>
        </w:rPr>
        <w:instrText xml:space="preserve"> \</w:instrText>
      </w:r>
      <w:r w:rsidRPr="00BE7EEB">
        <w:rPr>
          <w:noProof/>
          <w:webHidden/>
        </w:rPr>
        <w:instrText>o "1-9" \h \z \u</w:instrText>
      </w:r>
      <w:r w:rsidRPr="00BE7EEB">
        <w:rPr>
          <w:noProof/>
          <w:webHidden/>
          <w:rtl/>
        </w:rPr>
        <w:instrText xml:space="preserve"> </w:instrText>
      </w:r>
      <w:r w:rsidRPr="00BE7EEB">
        <w:rPr>
          <w:noProof/>
          <w:webHidden/>
          <w:rtl/>
        </w:rPr>
        <w:fldChar w:fldCharType="separate"/>
      </w:r>
      <w:hyperlink w:anchor="_Toc5806350" w:history="1">
        <w:r w:rsidRPr="00BE7EEB">
          <w:rPr>
            <w:rStyle w:val="Hyperlink"/>
            <w:noProof/>
            <w:rtl/>
          </w:rPr>
          <w:t>ب</w:t>
        </w:r>
        <w:r w:rsidRPr="00BE7EEB">
          <w:rPr>
            <w:rStyle w:val="Hyperlink"/>
            <w:rFonts w:hint="cs"/>
            <w:noProof/>
            <w:rtl/>
          </w:rPr>
          <w:t>ی</w:t>
        </w:r>
        <w:r w:rsidRPr="00BE7EEB">
          <w:rPr>
            <w:rStyle w:val="Hyperlink"/>
            <w:rFonts w:hint="eastAsia"/>
            <w:noProof/>
            <w:rtl/>
          </w:rPr>
          <w:t>ان</w:t>
        </w:r>
        <w:r w:rsidRPr="00BE7EEB">
          <w:rPr>
            <w:rStyle w:val="Hyperlink"/>
            <w:noProof/>
            <w:rtl/>
          </w:rPr>
          <w:t xml:space="preserve"> مختار در مورد مرجح</w:t>
        </w:r>
        <w:r w:rsidRPr="00BE7EEB">
          <w:rPr>
            <w:rStyle w:val="Hyperlink"/>
            <w:rFonts w:hint="cs"/>
            <w:noProof/>
            <w:rtl/>
          </w:rPr>
          <w:t>ی</w:t>
        </w:r>
        <w:r w:rsidRPr="00BE7EEB">
          <w:rPr>
            <w:rStyle w:val="Hyperlink"/>
            <w:rFonts w:hint="eastAsia"/>
            <w:noProof/>
            <w:rtl/>
          </w:rPr>
          <w:t>ت</w:t>
        </w:r>
        <w:r w:rsidRPr="00BE7EEB">
          <w:rPr>
            <w:rStyle w:val="Hyperlink"/>
            <w:noProof/>
            <w:rtl/>
          </w:rPr>
          <w:t xml:space="preserve"> موافقت با کتاب</w:t>
        </w:r>
        <w:r w:rsidRPr="00BE7EEB">
          <w:rPr>
            <w:noProof/>
            <w:webHidden/>
            <w:rtl/>
          </w:rPr>
          <w:tab/>
        </w:r>
        <w:r w:rsidRPr="00BE7EEB">
          <w:rPr>
            <w:rStyle w:val="Hyperlink"/>
            <w:noProof/>
            <w:rtl/>
          </w:rPr>
          <w:fldChar w:fldCharType="begin"/>
        </w:r>
        <w:r w:rsidRPr="00BE7EEB">
          <w:rPr>
            <w:noProof/>
            <w:webHidden/>
            <w:rtl/>
          </w:rPr>
          <w:instrText xml:space="preserve"> </w:instrText>
        </w:r>
        <w:r w:rsidRPr="00BE7EEB">
          <w:rPr>
            <w:noProof/>
            <w:webHidden/>
          </w:rPr>
          <w:instrText>PAGEREF</w:instrText>
        </w:r>
        <w:r w:rsidRPr="00BE7EEB">
          <w:rPr>
            <w:noProof/>
            <w:webHidden/>
            <w:rtl/>
          </w:rPr>
          <w:instrText xml:space="preserve"> _</w:instrText>
        </w:r>
        <w:r w:rsidRPr="00BE7EEB">
          <w:rPr>
            <w:noProof/>
            <w:webHidden/>
          </w:rPr>
          <w:instrText>Toc5806350 \h</w:instrText>
        </w:r>
        <w:r w:rsidRPr="00BE7EEB">
          <w:rPr>
            <w:noProof/>
            <w:webHidden/>
            <w:rtl/>
          </w:rPr>
          <w:instrText xml:space="preserve"> </w:instrText>
        </w:r>
        <w:r w:rsidRPr="00BE7EEB">
          <w:rPr>
            <w:rStyle w:val="Hyperlink"/>
            <w:noProof/>
            <w:rtl/>
          </w:rPr>
        </w:r>
        <w:r w:rsidRPr="00BE7EEB">
          <w:rPr>
            <w:rStyle w:val="Hyperlink"/>
            <w:noProof/>
            <w:rtl/>
          </w:rPr>
          <w:fldChar w:fldCharType="separate"/>
        </w:r>
        <w:r w:rsidRPr="00BE7EEB">
          <w:rPr>
            <w:noProof/>
            <w:webHidden/>
            <w:rtl/>
          </w:rPr>
          <w:t>1</w:t>
        </w:r>
        <w:r w:rsidRPr="00BE7EEB">
          <w:rPr>
            <w:rStyle w:val="Hyperlink"/>
            <w:noProof/>
            <w:rtl/>
          </w:rPr>
          <w:fldChar w:fldCharType="end"/>
        </w:r>
      </w:hyperlink>
    </w:p>
    <w:p w:rsidR="00BE7EEB" w:rsidRPr="00BE7EEB" w:rsidRDefault="00872A27" w:rsidP="00BE7EEB">
      <w:pPr>
        <w:pStyle w:val="TOC2"/>
        <w:tabs>
          <w:tab w:val="right" w:leader="dot" w:pos="10194"/>
        </w:tabs>
        <w:rPr>
          <w:rFonts w:asciiTheme="minorHAnsi" w:eastAsiaTheme="minorEastAsia" w:hAnsiTheme="minorHAnsi" w:cstheme="minorBidi"/>
          <w:bCs w:val="0"/>
          <w:noProof/>
          <w:color w:val="auto"/>
          <w:szCs w:val="22"/>
          <w:rtl/>
        </w:rPr>
      </w:pPr>
      <w:hyperlink w:anchor="_Toc5806351" w:history="1">
        <w:r w:rsidR="00BE7EEB" w:rsidRPr="00BE7EEB">
          <w:rPr>
            <w:rStyle w:val="Hyperlink"/>
            <w:noProof/>
            <w:rtl/>
          </w:rPr>
          <w:t>بررس</w:t>
        </w:r>
        <w:r w:rsidR="00BE7EEB" w:rsidRPr="00BE7EEB">
          <w:rPr>
            <w:rStyle w:val="Hyperlink"/>
            <w:rFonts w:hint="cs"/>
            <w:noProof/>
            <w:rtl/>
          </w:rPr>
          <w:t>ی</w:t>
        </w:r>
        <w:r w:rsidR="00BE7EEB" w:rsidRPr="00BE7EEB">
          <w:rPr>
            <w:rStyle w:val="Hyperlink"/>
            <w:noProof/>
            <w:rtl/>
          </w:rPr>
          <w:t xml:space="preserve"> کلام محقق اصفهان</w:t>
        </w:r>
        <w:r w:rsidR="00BE7EEB" w:rsidRPr="00BE7EEB">
          <w:rPr>
            <w:rStyle w:val="Hyperlink"/>
            <w:rFonts w:hint="cs"/>
            <w:noProof/>
            <w:rtl/>
          </w:rPr>
          <w:t>ی</w:t>
        </w:r>
        <w:r w:rsidR="00BE7EEB" w:rsidRPr="00BE7EEB">
          <w:rPr>
            <w:rStyle w:val="Hyperlink"/>
            <w:noProof/>
            <w:rtl/>
          </w:rPr>
          <w:t xml:space="preserve"> در مورد مقبوله عمر بن حنظله</w:t>
        </w:r>
        <w:r w:rsidR="00BE7EEB" w:rsidRPr="00BE7EEB">
          <w:rPr>
            <w:noProof/>
            <w:webHidden/>
            <w:rtl/>
          </w:rPr>
          <w:tab/>
        </w:r>
        <w:r w:rsidR="00BE7EEB" w:rsidRPr="00BE7EEB">
          <w:rPr>
            <w:rStyle w:val="Hyperlink"/>
            <w:noProof/>
            <w:rtl/>
          </w:rPr>
          <w:fldChar w:fldCharType="begin"/>
        </w:r>
        <w:r w:rsidR="00BE7EEB" w:rsidRPr="00BE7EEB">
          <w:rPr>
            <w:noProof/>
            <w:webHidden/>
            <w:rtl/>
          </w:rPr>
          <w:instrText xml:space="preserve"> </w:instrText>
        </w:r>
        <w:r w:rsidR="00BE7EEB" w:rsidRPr="00BE7EEB">
          <w:rPr>
            <w:noProof/>
            <w:webHidden/>
          </w:rPr>
          <w:instrText>PAGEREF</w:instrText>
        </w:r>
        <w:r w:rsidR="00BE7EEB" w:rsidRPr="00BE7EEB">
          <w:rPr>
            <w:noProof/>
            <w:webHidden/>
            <w:rtl/>
          </w:rPr>
          <w:instrText xml:space="preserve"> _</w:instrText>
        </w:r>
        <w:r w:rsidR="00BE7EEB" w:rsidRPr="00BE7EEB">
          <w:rPr>
            <w:noProof/>
            <w:webHidden/>
          </w:rPr>
          <w:instrText>Toc5806351 \h</w:instrText>
        </w:r>
        <w:r w:rsidR="00BE7EEB" w:rsidRPr="00BE7EEB">
          <w:rPr>
            <w:noProof/>
            <w:webHidden/>
            <w:rtl/>
          </w:rPr>
          <w:instrText xml:space="preserve"> </w:instrText>
        </w:r>
        <w:r w:rsidR="00BE7EEB" w:rsidRPr="00BE7EEB">
          <w:rPr>
            <w:rStyle w:val="Hyperlink"/>
            <w:noProof/>
            <w:rtl/>
          </w:rPr>
        </w:r>
        <w:r w:rsidR="00BE7EEB" w:rsidRPr="00BE7EEB">
          <w:rPr>
            <w:rStyle w:val="Hyperlink"/>
            <w:noProof/>
            <w:rtl/>
          </w:rPr>
          <w:fldChar w:fldCharType="separate"/>
        </w:r>
        <w:r w:rsidR="00BE7EEB" w:rsidRPr="00BE7EEB">
          <w:rPr>
            <w:noProof/>
            <w:webHidden/>
            <w:rtl/>
          </w:rPr>
          <w:t>1</w:t>
        </w:r>
        <w:r w:rsidR="00BE7EEB" w:rsidRPr="00BE7EEB">
          <w:rPr>
            <w:rStyle w:val="Hyperlink"/>
            <w:noProof/>
            <w:rtl/>
          </w:rPr>
          <w:fldChar w:fldCharType="end"/>
        </w:r>
      </w:hyperlink>
    </w:p>
    <w:p w:rsidR="00BE7EEB" w:rsidRPr="00BE7EEB" w:rsidRDefault="00872A27" w:rsidP="00BE7EEB">
      <w:pPr>
        <w:pStyle w:val="TOC1"/>
        <w:rPr>
          <w:rFonts w:asciiTheme="minorHAnsi" w:eastAsiaTheme="minorEastAsia" w:hAnsiTheme="minorHAnsi" w:cstheme="minorBidi"/>
          <w:noProof/>
          <w:color w:val="auto"/>
          <w:szCs w:val="22"/>
          <w:rtl/>
        </w:rPr>
      </w:pPr>
      <w:hyperlink w:anchor="_Toc5806352" w:history="1">
        <w:r w:rsidR="00BE7EEB" w:rsidRPr="00BE7EEB">
          <w:rPr>
            <w:rStyle w:val="Hyperlink"/>
            <w:noProof/>
            <w:rtl/>
          </w:rPr>
          <w:t>بررس</w:t>
        </w:r>
        <w:r w:rsidR="00BE7EEB" w:rsidRPr="00BE7EEB">
          <w:rPr>
            <w:rStyle w:val="Hyperlink"/>
            <w:rFonts w:hint="cs"/>
            <w:noProof/>
            <w:rtl/>
          </w:rPr>
          <w:t>ی</w:t>
        </w:r>
        <w:r w:rsidR="00BE7EEB" w:rsidRPr="00BE7EEB">
          <w:rPr>
            <w:rStyle w:val="Hyperlink"/>
            <w:noProof/>
            <w:rtl/>
          </w:rPr>
          <w:t xml:space="preserve"> مرجح</w:t>
        </w:r>
        <w:r w:rsidR="00BE7EEB" w:rsidRPr="00BE7EEB">
          <w:rPr>
            <w:rStyle w:val="Hyperlink"/>
            <w:rFonts w:hint="cs"/>
            <w:noProof/>
            <w:rtl/>
          </w:rPr>
          <w:t>ی</w:t>
        </w:r>
        <w:r w:rsidR="00BE7EEB" w:rsidRPr="00BE7EEB">
          <w:rPr>
            <w:rStyle w:val="Hyperlink"/>
            <w:rFonts w:hint="eastAsia"/>
            <w:noProof/>
            <w:rtl/>
          </w:rPr>
          <w:t>ت</w:t>
        </w:r>
        <w:r w:rsidR="00BE7EEB" w:rsidRPr="00BE7EEB">
          <w:rPr>
            <w:rStyle w:val="Hyperlink"/>
            <w:noProof/>
            <w:rtl/>
          </w:rPr>
          <w:t xml:space="preserve"> موافقت با سنت</w:t>
        </w:r>
        <w:r w:rsidR="00BE7EEB" w:rsidRPr="00BE7EEB">
          <w:rPr>
            <w:noProof/>
            <w:webHidden/>
            <w:rtl/>
          </w:rPr>
          <w:tab/>
        </w:r>
        <w:r w:rsidR="00BE7EEB" w:rsidRPr="00BE7EEB">
          <w:rPr>
            <w:rStyle w:val="Hyperlink"/>
            <w:noProof/>
            <w:rtl/>
          </w:rPr>
          <w:fldChar w:fldCharType="begin"/>
        </w:r>
        <w:r w:rsidR="00BE7EEB" w:rsidRPr="00BE7EEB">
          <w:rPr>
            <w:noProof/>
            <w:webHidden/>
            <w:rtl/>
          </w:rPr>
          <w:instrText xml:space="preserve"> </w:instrText>
        </w:r>
        <w:r w:rsidR="00BE7EEB" w:rsidRPr="00BE7EEB">
          <w:rPr>
            <w:noProof/>
            <w:webHidden/>
          </w:rPr>
          <w:instrText>PAGEREF</w:instrText>
        </w:r>
        <w:r w:rsidR="00BE7EEB" w:rsidRPr="00BE7EEB">
          <w:rPr>
            <w:noProof/>
            <w:webHidden/>
            <w:rtl/>
          </w:rPr>
          <w:instrText xml:space="preserve"> _</w:instrText>
        </w:r>
        <w:r w:rsidR="00BE7EEB" w:rsidRPr="00BE7EEB">
          <w:rPr>
            <w:noProof/>
            <w:webHidden/>
          </w:rPr>
          <w:instrText>Toc5806352 \h</w:instrText>
        </w:r>
        <w:r w:rsidR="00BE7EEB" w:rsidRPr="00BE7EEB">
          <w:rPr>
            <w:noProof/>
            <w:webHidden/>
            <w:rtl/>
          </w:rPr>
          <w:instrText xml:space="preserve"> </w:instrText>
        </w:r>
        <w:r w:rsidR="00BE7EEB" w:rsidRPr="00BE7EEB">
          <w:rPr>
            <w:rStyle w:val="Hyperlink"/>
            <w:noProof/>
            <w:rtl/>
          </w:rPr>
        </w:r>
        <w:r w:rsidR="00BE7EEB" w:rsidRPr="00BE7EEB">
          <w:rPr>
            <w:rStyle w:val="Hyperlink"/>
            <w:noProof/>
            <w:rtl/>
          </w:rPr>
          <w:fldChar w:fldCharType="separate"/>
        </w:r>
        <w:r w:rsidR="00BE7EEB" w:rsidRPr="00BE7EEB">
          <w:rPr>
            <w:noProof/>
            <w:webHidden/>
            <w:rtl/>
          </w:rPr>
          <w:t>4</w:t>
        </w:r>
        <w:r w:rsidR="00BE7EEB" w:rsidRPr="00BE7EEB">
          <w:rPr>
            <w:rStyle w:val="Hyperlink"/>
            <w:noProof/>
            <w:rtl/>
          </w:rPr>
          <w:fldChar w:fldCharType="end"/>
        </w:r>
      </w:hyperlink>
    </w:p>
    <w:p w:rsidR="00BE7EEB" w:rsidRPr="00BE7EEB" w:rsidRDefault="00872A27" w:rsidP="00BE7EEB">
      <w:pPr>
        <w:pStyle w:val="TOC2"/>
        <w:tabs>
          <w:tab w:val="right" w:leader="dot" w:pos="10194"/>
        </w:tabs>
        <w:rPr>
          <w:rFonts w:asciiTheme="minorHAnsi" w:eastAsiaTheme="minorEastAsia" w:hAnsiTheme="minorHAnsi" w:cstheme="minorBidi"/>
          <w:bCs w:val="0"/>
          <w:noProof/>
          <w:color w:val="auto"/>
          <w:szCs w:val="22"/>
          <w:rtl/>
        </w:rPr>
      </w:pPr>
      <w:hyperlink w:anchor="_Toc5806353" w:history="1">
        <w:r w:rsidR="00BE7EEB" w:rsidRPr="00BE7EEB">
          <w:rPr>
            <w:rStyle w:val="Hyperlink"/>
            <w:noProof/>
            <w:rtl/>
          </w:rPr>
          <w:t>کلام امام قدس سره</w:t>
        </w:r>
        <w:r w:rsidR="00BE7EEB" w:rsidRPr="00BE7EEB">
          <w:rPr>
            <w:noProof/>
            <w:webHidden/>
            <w:rtl/>
          </w:rPr>
          <w:tab/>
        </w:r>
        <w:r w:rsidR="00BE7EEB" w:rsidRPr="00BE7EEB">
          <w:rPr>
            <w:rStyle w:val="Hyperlink"/>
            <w:noProof/>
            <w:rtl/>
          </w:rPr>
          <w:fldChar w:fldCharType="begin"/>
        </w:r>
        <w:r w:rsidR="00BE7EEB" w:rsidRPr="00BE7EEB">
          <w:rPr>
            <w:noProof/>
            <w:webHidden/>
            <w:rtl/>
          </w:rPr>
          <w:instrText xml:space="preserve"> </w:instrText>
        </w:r>
        <w:r w:rsidR="00BE7EEB" w:rsidRPr="00BE7EEB">
          <w:rPr>
            <w:noProof/>
            <w:webHidden/>
          </w:rPr>
          <w:instrText>PAGEREF</w:instrText>
        </w:r>
        <w:r w:rsidR="00BE7EEB" w:rsidRPr="00BE7EEB">
          <w:rPr>
            <w:noProof/>
            <w:webHidden/>
            <w:rtl/>
          </w:rPr>
          <w:instrText xml:space="preserve"> _</w:instrText>
        </w:r>
        <w:r w:rsidR="00BE7EEB" w:rsidRPr="00BE7EEB">
          <w:rPr>
            <w:noProof/>
            <w:webHidden/>
          </w:rPr>
          <w:instrText>Toc5806353 \h</w:instrText>
        </w:r>
        <w:r w:rsidR="00BE7EEB" w:rsidRPr="00BE7EEB">
          <w:rPr>
            <w:noProof/>
            <w:webHidden/>
            <w:rtl/>
          </w:rPr>
          <w:instrText xml:space="preserve"> </w:instrText>
        </w:r>
        <w:r w:rsidR="00BE7EEB" w:rsidRPr="00BE7EEB">
          <w:rPr>
            <w:rStyle w:val="Hyperlink"/>
            <w:noProof/>
            <w:rtl/>
          </w:rPr>
        </w:r>
        <w:r w:rsidR="00BE7EEB" w:rsidRPr="00BE7EEB">
          <w:rPr>
            <w:rStyle w:val="Hyperlink"/>
            <w:noProof/>
            <w:rtl/>
          </w:rPr>
          <w:fldChar w:fldCharType="separate"/>
        </w:r>
        <w:r w:rsidR="00BE7EEB" w:rsidRPr="00BE7EEB">
          <w:rPr>
            <w:noProof/>
            <w:webHidden/>
            <w:rtl/>
          </w:rPr>
          <w:t>5</w:t>
        </w:r>
        <w:r w:rsidR="00BE7EEB" w:rsidRPr="00BE7EEB">
          <w:rPr>
            <w:rStyle w:val="Hyperlink"/>
            <w:noProof/>
            <w:rtl/>
          </w:rPr>
          <w:fldChar w:fldCharType="end"/>
        </w:r>
      </w:hyperlink>
    </w:p>
    <w:p w:rsidR="00BE7EEB" w:rsidRPr="00BE7EEB" w:rsidRDefault="00872A27" w:rsidP="00BE7EEB">
      <w:pPr>
        <w:pStyle w:val="TOC2"/>
        <w:tabs>
          <w:tab w:val="right" w:leader="dot" w:pos="10194"/>
        </w:tabs>
        <w:rPr>
          <w:rFonts w:asciiTheme="minorHAnsi" w:eastAsiaTheme="minorEastAsia" w:hAnsiTheme="minorHAnsi" w:cstheme="minorBidi"/>
          <w:bCs w:val="0"/>
          <w:noProof/>
          <w:color w:val="auto"/>
          <w:szCs w:val="22"/>
          <w:rtl/>
        </w:rPr>
      </w:pPr>
      <w:hyperlink w:anchor="_Toc5806354" w:history="1">
        <w:r w:rsidR="00BE7EEB" w:rsidRPr="00BE7EEB">
          <w:rPr>
            <w:rStyle w:val="Hyperlink"/>
            <w:noProof/>
            <w:rtl/>
          </w:rPr>
          <w:t>کلام مرحوم آقا</w:t>
        </w:r>
        <w:r w:rsidR="00BE7EEB" w:rsidRPr="00BE7EEB">
          <w:rPr>
            <w:rStyle w:val="Hyperlink"/>
            <w:rFonts w:hint="cs"/>
            <w:noProof/>
            <w:rtl/>
          </w:rPr>
          <w:t>ی</w:t>
        </w:r>
        <w:r w:rsidR="00BE7EEB" w:rsidRPr="00BE7EEB">
          <w:rPr>
            <w:rStyle w:val="Hyperlink"/>
            <w:noProof/>
            <w:rtl/>
          </w:rPr>
          <w:t xml:space="preserve"> خو</w:t>
        </w:r>
        <w:r w:rsidR="00BE7EEB" w:rsidRPr="00BE7EEB">
          <w:rPr>
            <w:rStyle w:val="Hyperlink"/>
            <w:rFonts w:hint="cs"/>
            <w:noProof/>
            <w:rtl/>
          </w:rPr>
          <w:t>یی</w:t>
        </w:r>
        <w:r w:rsidR="00BE7EEB" w:rsidRPr="00BE7EEB">
          <w:rPr>
            <w:noProof/>
            <w:webHidden/>
            <w:rtl/>
          </w:rPr>
          <w:tab/>
        </w:r>
        <w:r w:rsidR="00BE7EEB" w:rsidRPr="00BE7EEB">
          <w:rPr>
            <w:rStyle w:val="Hyperlink"/>
            <w:noProof/>
            <w:rtl/>
          </w:rPr>
          <w:fldChar w:fldCharType="begin"/>
        </w:r>
        <w:r w:rsidR="00BE7EEB" w:rsidRPr="00BE7EEB">
          <w:rPr>
            <w:noProof/>
            <w:webHidden/>
            <w:rtl/>
          </w:rPr>
          <w:instrText xml:space="preserve"> </w:instrText>
        </w:r>
        <w:r w:rsidR="00BE7EEB" w:rsidRPr="00BE7EEB">
          <w:rPr>
            <w:noProof/>
            <w:webHidden/>
          </w:rPr>
          <w:instrText>PAGEREF</w:instrText>
        </w:r>
        <w:r w:rsidR="00BE7EEB" w:rsidRPr="00BE7EEB">
          <w:rPr>
            <w:noProof/>
            <w:webHidden/>
            <w:rtl/>
          </w:rPr>
          <w:instrText xml:space="preserve"> _</w:instrText>
        </w:r>
        <w:r w:rsidR="00BE7EEB" w:rsidRPr="00BE7EEB">
          <w:rPr>
            <w:noProof/>
            <w:webHidden/>
          </w:rPr>
          <w:instrText>Toc5806354 \h</w:instrText>
        </w:r>
        <w:r w:rsidR="00BE7EEB" w:rsidRPr="00BE7EEB">
          <w:rPr>
            <w:noProof/>
            <w:webHidden/>
            <w:rtl/>
          </w:rPr>
          <w:instrText xml:space="preserve"> </w:instrText>
        </w:r>
        <w:r w:rsidR="00BE7EEB" w:rsidRPr="00BE7EEB">
          <w:rPr>
            <w:rStyle w:val="Hyperlink"/>
            <w:noProof/>
            <w:rtl/>
          </w:rPr>
        </w:r>
        <w:r w:rsidR="00BE7EEB" w:rsidRPr="00BE7EEB">
          <w:rPr>
            <w:rStyle w:val="Hyperlink"/>
            <w:noProof/>
            <w:rtl/>
          </w:rPr>
          <w:fldChar w:fldCharType="separate"/>
        </w:r>
        <w:r w:rsidR="00BE7EEB" w:rsidRPr="00BE7EEB">
          <w:rPr>
            <w:noProof/>
            <w:webHidden/>
            <w:rtl/>
          </w:rPr>
          <w:t>5</w:t>
        </w:r>
        <w:r w:rsidR="00BE7EEB" w:rsidRPr="00BE7EEB">
          <w:rPr>
            <w:rStyle w:val="Hyperlink"/>
            <w:noProof/>
            <w:rtl/>
          </w:rPr>
          <w:fldChar w:fldCharType="end"/>
        </w:r>
      </w:hyperlink>
    </w:p>
    <w:p w:rsidR="00BE7EEB" w:rsidRPr="00BE7EEB" w:rsidRDefault="00872A27" w:rsidP="00BE7EEB">
      <w:pPr>
        <w:pStyle w:val="TOC3"/>
        <w:tabs>
          <w:tab w:val="right" w:leader="dot" w:pos="10194"/>
        </w:tabs>
        <w:rPr>
          <w:rFonts w:asciiTheme="minorHAnsi" w:eastAsiaTheme="minorEastAsia" w:hAnsiTheme="minorHAnsi" w:cstheme="minorBidi"/>
          <w:bCs w:val="0"/>
          <w:iCs w:val="0"/>
          <w:noProof/>
          <w:color w:val="auto"/>
          <w:szCs w:val="22"/>
          <w:rtl/>
        </w:rPr>
      </w:pPr>
      <w:hyperlink w:anchor="_Toc5806355" w:history="1">
        <w:r w:rsidR="00BE7EEB" w:rsidRPr="00BE7EEB">
          <w:rPr>
            <w:rStyle w:val="Hyperlink"/>
            <w:iCs w:val="0"/>
            <w:noProof/>
            <w:rtl/>
          </w:rPr>
          <w:t>مناقشه در کلام مرحوم امام و مرحوم آقا</w:t>
        </w:r>
        <w:r w:rsidR="00BE7EEB" w:rsidRPr="00BE7EEB">
          <w:rPr>
            <w:rStyle w:val="Hyperlink"/>
            <w:rFonts w:hint="cs"/>
            <w:iCs w:val="0"/>
            <w:noProof/>
            <w:rtl/>
          </w:rPr>
          <w:t>ی</w:t>
        </w:r>
        <w:r w:rsidR="00BE7EEB" w:rsidRPr="00BE7EEB">
          <w:rPr>
            <w:rStyle w:val="Hyperlink"/>
            <w:iCs w:val="0"/>
            <w:noProof/>
            <w:rtl/>
          </w:rPr>
          <w:t xml:space="preserve"> خو</w:t>
        </w:r>
        <w:r w:rsidR="00BE7EEB" w:rsidRPr="00BE7EEB">
          <w:rPr>
            <w:rStyle w:val="Hyperlink"/>
            <w:rFonts w:hint="cs"/>
            <w:iCs w:val="0"/>
            <w:noProof/>
            <w:rtl/>
          </w:rPr>
          <w:t>یی</w:t>
        </w:r>
        <w:r w:rsidR="00BE7EEB" w:rsidRPr="00BE7EEB">
          <w:rPr>
            <w:iCs w:val="0"/>
            <w:noProof/>
            <w:webHidden/>
            <w:rtl/>
          </w:rPr>
          <w:tab/>
        </w:r>
        <w:r w:rsidR="00BE7EEB" w:rsidRPr="00BE7EEB">
          <w:rPr>
            <w:rStyle w:val="Hyperlink"/>
            <w:iCs w:val="0"/>
            <w:noProof/>
            <w:rtl/>
          </w:rPr>
          <w:fldChar w:fldCharType="begin"/>
        </w:r>
        <w:r w:rsidR="00BE7EEB" w:rsidRPr="00BE7EEB">
          <w:rPr>
            <w:iCs w:val="0"/>
            <w:noProof/>
            <w:webHidden/>
            <w:rtl/>
          </w:rPr>
          <w:instrText xml:space="preserve"> </w:instrText>
        </w:r>
        <w:r w:rsidR="00BE7EEB" w:rsidRPr="00BE7EEB">
          <w:rPr>
            <w:iCs w:val="0"/>
            <w:noProof/>
            <w:webHidden/>
          </w:rPr>
          <w:instrText>PAGEREF</w:instrText>
        </w:r>
        <w:r w:rsidR="00BE7EEB" w:rsidRPr="00BE7EEB">
          <w:rPr>
            <w:iCs w:val="0"/>
            <w:noProof/>
            <w:webHidden/>
            <w:rtl/>
          </w:rPr>
          <w:instrText xml:space="preserve"> _</w:instrText>
        </w:r>
        <w:r w:rsidR="00BE7EEB" w:rsidRPr="00BE7EEB">
          <w:rPr>
            <w:iCs w:val="0"/>
            <w:noProof/>
            <w:webHidden/>
          </w:rPr>
          <w:instrText>Toc5806355 \h</w:instrText>
        </w:r>
        <w:r w:rsidR="00BE7EEB" w:rsidRPr="00BE7EEB">
          <w:rPr>
            <w:iCs w:val="0"/>
            <w:noProof/>
            <w:webHidden/>
            <w:rtl/>
          </w:rPr>
          <w:instrText xml:space="preserve"> </w:instrText>
        </w:r>
        <w:r w:rsidR="00BE7EEB" w:rsidRPr="00BE7EEB">
          <w:rPr>
            <w:rStyle w:val="Hyperlink"/>
            <w:iCs w:val="0"/>
            <w:noProof/>
            <w:rtl/>
          </w:rPr>
        </w:r>
        <w:r w:rsidR="00BE7EEB" w:rsidRPr="00BE7EEB">
          <w:rPr>
            <w:rStyle w:val="Hyperlink"/>
            <w:iCs w:val="0"/>
            <w:noProof/>
            <w:rtl/>
          </w:rPr>
          <w:fldChar w:fldCharType="separate"/>
        </w:r>
        <w:r w:rsidR="00BE7EEB" w:rsidRPr="00BE7EEB">
          <w:rPr>
            <w:iCs w:val="0"/>
            <w:noProof/>
            <w:webHidden/>
            <w:rtl/>
          </w:rPr>
          <w:t>6</w:t>
        </w:r>
        <w:r w:rsidR="00BE7EEB" w:rsidRPr="00BE7EEB">
          <w:rPr>
            <w:rStyle w:val="Hyperlink"/>
            <w:iCs w:val="0"/>
            <w:noProof/>
            <w:rtl/>
          </w:rPr>
          <w:fldChar w:fldCharType="end"/>
        </w:r>
      </w:hyperlink>
    </w:p>
    <w:p w:rsidR="00BE7EEB" w:rsidRPr="00BE7EEB" w:rsidRDefault="00872A27" w:rsidP="00BE7EEB">
      <w:pPr>
        <w:pStyle w:val="TOC2"/>
        <w:tabs>
          <w:tab w:val="right" w:leader="dot" w:pos="10194"/>
        </w:tabs>
        <w:rPr>
          <w:rFonts w:asciiTheme="minorHAnsi" w:eastAsiaTheme="minorEastAsia" w:hAnsiTheme="minorHAnsi" w:cstheme="minorBidi"/>
          <w:bCs w:val="0"/>
          <w:noProof/>
          <w:color w:val="auto"/>
          <w:szCs w:val="22"/>
          <w:rtl/>
        </w:rPr>
      </w:pPr>
      <w:hyperlink w:anchor="_Toc5806356" w:history="1">
        <w:r w:rsidR="00BE7EEB" w:rsidRPr="00BE7EEB">
          <w:rPr>
            <w:rStyle w:val="Hyperlink"/>
            <w:noProof/>
            <w:rtl/>
          </w:rPr>
          <w:t>ب</w:t>
        </w:r>
        <w:r w:rsidR="00BE7EEB" w:rsidRPr="00BE7EEB">
          <w:rPr>
            <w:rStyle w:val="Hyperlink"/>
            <w:rFonts w:hint="cs"/>
            <w:noProof/>
            <w:rtl/>
          </w:rPr>
          <w:t>ی</w:t>
        </w:r>
        <w:r w:rsidR="00BE7EEB" w:rsidRPr="00BE7EEB">
          <w:rPr>
            <w:rStyle w:val="Hyperlink"/>
            <w:rFonts w:hint="eastAsia"/>
            <w:noProof/>
            <w:rtl/>
          </w:rPr>
          <w:t>ان</w:t>
        </w:r>
        <w:r w:rsidR="00BE7EEB" w:rsidRPr="00BE7EEB">
          <w:rPr>
            <w:rStyle w:val="Hyperlink"/>
            <w:noProof/>
            <w:rtl/>
          </w:rPr>
          <w:t xml:space="preserve"> مختار در مورد موافقت با سنت</w:t>
        </w:r>
        <w:r w:rsidR="00BE7EEB" w:rsidRPr="00BE7EEB">
          <w:rPr>
            <w:noProof/>
            <w:webHidden/>
            <w:rtl/>
          </w:rPr>
          <w:tab/>
        </w:r>
        <w:r w:rsidR="00BE7EEB" w:rsidRPr="00BE7EEB">
          <w:rPr>
            <w:rStyle w:val="Hyperlink"/>
            <w:noProof/>
            <w:rtl/>
          </w:rPr>
          <w:fldChar w:fldCharType="begin"/>
        </w:r>
        <w:r w:rsidR="00BE7EEB" w:rsidRPr="00BE7EEB">
          <w:rPr>
            <w:noProof/>
            <w:webHidden/>
            <w:rtl/>
          </w:rPr>
          <w:instrText xml:space="preserve"> </w:instrText>
        </w:r>
        <w:r w:rsidR="00BE7EEB" w:rsidRPr="00BE7EEB">
          <w:rPr>
            <w:noProof/>
            <w:webHidden/>
          </w:rPr>
          <w:instrText>PAGEREF</w:instrText>
        </w:r>
        <w:r w:rsidR="00BE7EEB" w:rsidRPr="00BE7EEB">
          <w:rPr>
            <w:noProof/>
            <w:webHidden/>
            <w:rtl/>
          </w:rPr>
          <w:instrText xml:space="preserve"> _</w:instrText>
        </w:r>
        <w:r w:rsidR="00BE7EEB" w:rsidRPr="00BE7EEB">
          <w:rPr>
            <w:noProof/>
            <w:webHidden/>
          </w:rPr>
          <w:instrText>Toc5806356 \h</w:instrText>
        </w:r>
        <w:r w:rsidR="00BE7EEB" w:rsidRPr="00BE7EEB">
          <w:rPr>
            <w:noProof/>
            <w:webHidden/>
            <w:rtl/>
          </w:rPr>
          <w:instrText xml:space="preserve"> </w:instrText>
        </w:r>
        <w:r w:rsidR="00BE7EEB" w:rsidRPr="00BE7EEB">
          <w:rPr>
            <w:rStyle w:val="Hyperlink"/>
            <w:noProof/>
            <w:rtl/>
          </w:rPr>
        </w:r>
        <w:r w:rsidR="00BE7EEB" w:rsidRPr="00BE7EEB">
          <w:rPr>
            <w:rStyle w:val="Hyperlink"/>
            <w:noProof/>
            <w:rtl/>
          </w:rPr>
          <w:fldChar w:fldCharType="separate"/>
        </w:r>
        <w:r w:rsidR="00BE7EEB" w:rsidRPr="00BE7EEB">
          <w:rPr>
            <w:noProof/>
            <w:webHidden/>
            <w:rtl/>
          </w:rPr>
          <w:t>7</w:t>
        </w:r>
        <w:r w:rsidR="00BE7EEB" w:rsidRPr="00BE7EEB">
          <w:rPr>
            <w:rStyle w:val="Hyperlink"/>
            <w:noProof/>
            <w:rtl/>
          </w:rPr>
          <w:fldChar w:fldCharType="end"/>
        </w:r>
      </w:hyperlink>
    </w:p>
    <w:p w:rsidR="00C91EB6" w:rsidRPr="00C91EB6" w:rsidRDefault="00BE7EEB" w:rsidP="00E16DAE">
      <w:pPr>
        <w:jc w:val="lowKashida"/>
      </w:pPr>
      <w:r w:rsidRPr="00BE7EEB">
        <w:rPr>
          <w:rFonts w:cs="B Titr"/>
          <w:noProof/>
          <w:webHidden/>
          <w:color w:val="632423" w:themeColor="accent2" w:themeShade="80"/>
          <w:szCs w:val="24"/>
          <w:rtl/>
        </w:rPr>
        <w:fldChar w:fldCharType="end"/>
      </w:r>
    </w:p>
    <w:p w:rsidR="00F343FB" w:rsidRPr="00A6366F" w:rsidRDefault="00F842AD" w:rsidP="00E16DAE">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3749D">
        <w:rPr>
          <w:rFonts w:hint="cs"/>
          <w:rtl/>
        </w:rPr>
        <w:t xml:space="preserve">مقبوله عمربن حنظله/ اخبار طرح/ </w:t>
      </w:r>
      <w:r w:rsidR="00E3749D">
        <w:rPr>
          <w:rtl/>
        </w:rPr>
        <w:t>اخبار ترج</w:t>
      </w:r>
      <w:r w:rsidR="00E3749D">
        <w:rPr>
          <w:rFonts w:hint="cs"/>
          <w:rtl/>
        </w:rPr>
        <w:t>ی</w:t>
      </w:r>
      <w:r w:rsidR="00E3749D">
        <w:rPr>
          <w:rFonts w:hint="eastAsia"/>
          <w:rtl/>
        </w:rPr>
        <w:t>ح</w:t>
      </w:r>
      <w:r w:rsidR="00E3749D" w:rsidRPr="00A6366F">
        <w:rPr>
          <w:rFonts w:hint="cs"/>
          <w:rtl/>
        </w:rPr>
        <w:t>/</w:t>
      </w:r>
      <w:bookmarkStart w:id="2" w:name="BokSabj_d"/>
      <w:bookmarkEnd w:id="2"/>
      <w:r w:rsidR="00E3749D">
        <w:rPr>
          <w:rFonts w:hint="cs"/>
          <w:rtl/>
        </w:rPr>
        <w:t xml:space="preserve"> </w:t>
      </w:r>
      <w:r w:rsidR="00E3749D">
        <w:rPr>
          <w:rtl/>
        </w:rPr>
        <w:t>مقتضا</w:t>
      </w:r>
      <w:r w:rsidR="00E3749D">
        <w:rPr>
          <w:rFonts w:hint="cs"/>
          <w:rtl/>
        </w:rPr>
        <w:t>ی</w:t>
      </w:r>
      <w:r w:rsidR="00E3749D">
        <w:rPr>
          <w:rtl/>
        </w:rPr>
        <w:t xml:space="preserve"> اصل ثانو</w:t>
      </w:r>
      <w:r w:rsidR="00E3749D">
        <w:rPr>
          <w:rFonts w:hint="cs"/>
          <w:rtl/>
        </w:rPr>
        <w:t>ی/ تعارض مستقر</w:t>
      </w:r>
      <w:r w:rsidR="00E3749D" w:rsidRPr="00A6366F">
        <w:rPr>
          <w:rFonts w:hint="cs"/>
          <w:rtl/>
        </w:rPr>
        <w:t>/</w:t>
      </w:r>
      <w:bookmarkStart w:id="3" w:name="Bokkolli"/>
      <w:bookmarkEnd w:id="3"/>
      <w:r w:rsidR="00E3749D">
        <w:rPr>
          <w:rFonts w:hint="cs"/>
          <w:rtl/>
        </w:rPr>
        <w:t xml:space="preserve"> </w:t>
      </w:r>
      <w:r w:rsidR="00E3749D">
        <w:rPr>
          <w:rtl/>
        </w:rPr>
        <w:t xml:space="preserve">تعارض ادله </w:t>
      </w:r>
      <w:r w:rsidR="00E3749D" w:rsidRPr="00A6366F">
        <w:rPr>
          <w:rFonts w:hint="cs"/>
          <w:rtl/>
        </w:rPr>
        <w:t xml:space="preserve"> </w:t>
      </w:r>
    </w:p>
    <w:p w:rsidR="008F5B4D" w:rsidRPr="009C66D5" w:rsidRDefault="008F5B4D" w:rsidP="00E16DAE">
      <w:pPr>
        <w:jc w:val="lowKashida"/>
        <w:rPr>
          <w:rStyle w:val="Emphasis"/>
          <w:b/>
          <w:bCs w:val="0"/>
          <w:rtl/>
        </w:rPr>
      </w:pPr>
      <w:r w:rsidRPr="009C66D5">
        <w:rPr>
          <w:rStyle w:val="Emphasis"/>
          <w:rFonts w:hint="cs"/>
          <w:b/>
          <w:bCs w:val="0"/>
          <w:rtl/>
        </w:rPr>
        <w:t>خلاصه مباحث گذشته:</w:t>
      </w:r>
    </w:p>
    <w:p w:rsidR="00247D2F" w:rsidRPr="003A6148" w:rsidRDefault="003E0F29" w:rsidP="00E16DAE">
      <w:pPr>
        <w:pBdr>
          <w:bottom w:val="double" w:sz="6" w:space="1" w:color="auto"/>
        </w:pBdr>
        <w:jc w:val="lowKashida"/>
      </w:pPr>
      <w:r>
        <w:rPr>
          <w:rFonts w:hint="cs"/>
          <w:rtl/>
        </w:rPr>
        <w:t>بحث در قسم دوم از اخبار طرح خبر مخالف کتاب قرار دارد که اختصاص به فرض تعارض دارند. در این قسم علاوه بر روایت قطب راوندی، روایت عمربن حنظله برای مرجح بودن موافقت با ظهور کتاب مورد استدلال واقع شده است</w:t>
      </w:r>
      <w:r w:rsidR="0079559D">
        <w:rPr>
          <w:rFonts w:hint="cs"/>
          <w:rtl/>
        </w:rPr>
        <w:t>. علاوه بر مرجحیت موافقت با کتاب، در مورد مرجح بودن موافقت با سنت هم مباحثی قابل طرح است که در مباحث آتی مطرح خواهد شد.</w:t>
      </w:r>
    </w:p>
    <w:p w:rsidR="003E0F29" w:rsidRDefault="003E0F29" w:rsidP="00E16DAE">
      <w:pPr>
        <w:pStyle w:val="Heading1"/>
        <w:jc w:val="lowKashida"/>
        <w:rPr>
          <w:rtl/>
        </w:rPr>
      </w:pPr>
      <w:bookmarkStart w:id="4" w:name="_Toc5806193"/>
      <w:bookmarkStart w:id="5" w:name="_Toc5806350"/>
      <w:r>
        <w:rPr>
          <w:rFonts w:hint="cs"/>
          <w:rtl/>
        </w:rPr>
        <w:t xml:space="preserve">بیان </w:t>
      </w:r>
      <w:r w:rsidR="0046502A">
        <w:rPr>
          <w:rFonts w:hint="cs"/>
          <w:rtl/>
        </w:rPr>
        <w:t xml:space="preserve">مختار </w:t>
      </w:r>
      <w:r>
        <w:rPr>
          <w:rFonts w:hint="cs"/>
          <w:rtl/>
        </w:rPr>
        <w:t>در مورد مرجحیت موافقت با کتاب</w:t>
      </w:r>
      <w:bookmarkEnd w:id="4"/>
      <w:bookmarkEnd w:id="5"/>
    </w:p>
    <w:p w:rsidR="007053E6" w:rsidRDefault="00E16DAE" w:rsidP="00E16DAE">
      <w:pPr>
        <w:jc w:val="lowKashida"/>
        <w:rPr>
          <w:rtl/>
        </w:rPr>
      </w:pPr>
      <w:r>
        <w:rPr>
          <w:rFonts w:hint="cs"/>
          <w:rtl/>
        </w:rPr>
        <w:t>بعد از طرح مطالب در مورد مرجح</w:t>
      </w:r>
      <w:r w:rsidR="007053E6">
        <w:rPr>
          <w:rFonts w:hint="cs"/>
          <w:rtl/>
        </w:rPr>
        <w:t>یت موافقت با کتاب، بیان می کنیم که برای ما ثابت نیست که موافقت با ظاهر کتاب در فرضی که روایت مخالف دارای جمع عرفی</w:t>
      </w:r>
      <w:r>
        <w:rPr>
          <w:rFonts w:hint="cs"/>
          <w:rtl/>
        </w:rPr>
        <w:t xml:space="preserve"> با کتاب</w:t>
      </w:r>
      <w:r w:rsidR="007053E6">
        <w:rPr>
          <w:rFonts w:hint="cs"/>
          <w:rtl/>
        </w:rPr>
        <w:t xml:space="preserve"> باشد، از مرجحات محسوب گردد.</w:t>
      </w:r>
    </w:p>
    <w:p w:rsidR="003E0F29" w:rsidRDefault="007053E6" w:rsidP="00E16DAE">
      <w:pPr>
        <w:jc w:val="lowKashida"/>
        <w:rPr>
          <w:rtl/>
        </w:rPr>
      </w:pPr>
      <w:r>
        <w:rPr>
          <w:rFonts w:hint="cs"/>
          <w:rtl/>
        </w:rPr>
        <w:t xml:space="preserve"> البته در صورتی که یکی از دو روایت متعارض</w:t>
      </w:r>
      <w:r w:rsidR="00E16DAE">
        <w:rPr>
          <w:rFonts w:hint="cs"/>
          <w:rtl/>
        </w:rPr>
        <w:t>،</w:t>
      </w:r>
      <w:r>
        <w:rPr>
          <w:rFonts w:hint="cs"/>
          <w:rtl/>
        </w:rPr>
        <w:t xml:space="preserve"> دارای نسبت تباین یا عموم من وجه با کتاب بوده یا اینکه مخالفت روحی با کتاب داشته باشد، روایت مخالف طرح خواهد شد که این عملکرد تمییز حجت از لاحجت است که حتی اگر معارضه هم وجود نداشته باشد، روایت مخالف کتاب طرح خواهد شد.</w:t>
      </w:r>
    </w:p>
    <w:p w:rsidR="007053E6" w:rsidRDefault="007053E6" w:rsidP="00E16DAE">
      <w:pPr>
        <w:pStyle w:val="Heading2"/>
        <w:jc w:val="lowKashida"/>
        <w:rPr>
          <w:rtl/>
        </w:rPr>
      </w:pPr>
      <w:bookmarkStart w:id="6" w:name="_Toc5806194"/>
      <w:bookmarkStart w:id="7" w:name="_Toc5806351"/>
      <w:r>
        <w:rPr>
          <w:rFonts w:hint="cs"/>
          <w:rtl/>
        </w:rPr>
        <w:t>بررسی کلام محقق اصفهانی در مورد مقبوله عمر بن حنظله</w:t>
      </w:r>
      <w:bookmarkEnd w:id="6"/>
      <w:bookmarkEnd w:id="7"/>
    </w:p>
    <w:p w:rsidR="003E0F29" w:rsidRDefault="007053E6" w:rsidP="00E16DAE">
      <w:pPr>
        <w:jc w:val="lowKashida"/>
        <w:rPr>
          <w:rtl/>
        </w:rPr>
      </w:pPr>
      <w:r>
        <w:rPr>
          <w:rFonts w:hint="cs"/>
          <w:rtl/>
        </w:rPr>
        <w:t xml:space="preserve">محقق اصفهانی فرموده اند: تعبیر </w:t>
      </w:r>
      <w:r w:rsidR="003E0F29">
        <w:rPr>
          <w:rFonts w:hint="cs"/>
          <w:rtl/>
        </w:rPr>
        <w:t>«</w:t>
      </w:r>
      <w:r w:rsidR="003E0F29" w:rsidRPr="003E0F29">
        <w:rPr>
          <w:rtl/>
        </w:rPr>
        <w:t>أَ رَأَيْتَ إِنْ كَانَ الْفَقِيهَانِ عَرَفَا حُكْمَهُ مِنَ الْكِتَابِ وَ السُّنَّةِ</w:t>
      </w:r>
      <w:r w:rsidR="003E0F29">
        <w:rPr>
          <w:rFonts w:hint="cs"/>
          <w:rtl/>
        </w:rPr>
        <w:t>»</w:t>
      </w:r>
      <w:r>
        <w:rPr>
          <w:rFonts w:hint="cs"/>
          <w:rtl/>
        </w:rPr>
        <w:t xml:space="preserve"> که در مقبوله عمربن حنظله وجود دارد، شاهد بر این مطلب است که هر یک از دو فقیه به خبری استناد کرده اند که موافق ظ</w:t>
      </w:r>
      <w:r w:rsidR="00E16DAE">
        <w:rPr>
          <w:rFonts w:hint="cs"/>
          <w:rtl/>
        </w:rPr>
        <w:t xml:space="preserve">اهر آیه ای از قرآن کریم بوده است. لازمه مطلب ذکر شده </w:t>
      </w:r>
      <w:r>
        <w:rPr>
          <w:rFonts w:hint="cs"/>
          <w:rtl/>
        </w:rPr>
        <w:t xml:space="preserve">وجود اختلاف </w:t>
      </w:r>
      <w:r w:rsidR="00E16DAE">
        <w:rPr>
          <w:rFonts w:hint="cs"/>
          <w:rtl/>
        </w:rPr>
        <w:t>بین دو ظهور قرآنی است که هر یک</w:t>
      </w:r>
      <w:r>
        <w:rPr>
          <w:rFonts w:hint="cs"/>
          <w:rtl/>
        </w:rPr>
        <w:t xml:space="preserve"> از دو خبر، موافق یک ظهور قرآن است. </w:t>
      </w:r>
    </w:p>
    <w:p w:rsidR="007053E6" w:rsidRDefault="007053E6" w:rsidP="00E16DAE">
      <w:pPr>
        <w:jc w:val="lowKashida"/>
        <w:rPr>
          <w:rtl/>
        </w:rPr>
      </w:pPr>
      <w:r>
        <w:rPr>
          <w:rFonts w:hint="cs"/>
          <w:rtl/>
        </w:rPr>
        <w:lastRenderedPageBreak/>
        <w:t xml:space="preserve">به نظر ما کلام محقق اصفهانی صحیح نیست و همان طور که در مباحث پیشین بیان کرده ایم، کلام ایشان خلاف آیه شریفه </w:t>
      </w:r>
      <w:r>
        <w:rPr>
          <w:rFonts w:ascii="Sakkal Majalla" w:hAnsi="Sakkal Majalla" w:cs="Sakkal Majalla" w:hint="cs"/>
          <w:color w:val="008000"/>
          <w:rtl/>
        </w:rPr>
        <w:t>﴿</w:t>
      </w:r>
      <w:r w:rsidRPr="00816FA9">
        <w:rPr>
          <w:color w:val="008000"/>
          <w:rtl/>
        </w:rPr>
        <w:t>وَ لَوْ كانَ مِنْ عِنْدِ غَيْرِ اللَّهِ لَوَجَدُوا فِيهِ اخْتِلافاً كَثِيراً</w:t>
      </w:r>
      <w:r w:rsidRPr="00A53A85">
        <w:rPr>
          <w:rFonts w:ascii="Sakkal Majalla" w:hAnsi="Sakkal Majalla" w:cs="Sakkal Majalla" w:hint="cs"/>
          <w:color w:val="008000"/>
          <w:rtl/>
        </w:rPr>
        <w:t>﴾</w:t>
      </w:r>
      <w:r>
        <w:rPr>
          <w:rStyle w:val="FootnoteReference"/>
          <w:color w:val="008000"/>
          <w:rtl/>
        </w:rPr>
        <w:footnoteReference w:id="1"/>
      </w:r>
      <w:r>
        <w:rPr>
          <w:rFonts w:hint="cs"/>
          <w:color w:val="008000"/>
          <w:rtl/>
        </w:rPr>
        <w:t xml:space="preserve"> </w:t>
      </w:r>
      <w:r>
        <w:rPr>
          <w:rFonts w:hint="cs"/>
          <w:rtl/>
        </w:rPr>
        <w:t>است و لذا حتی بین ظهورات قرآن هم اختلاف وجود ندارد.</w:t>
      </w:r>
    </w:p>
    <w:p w:rsidR="003E0F29" w:rsidRDefault="007053E6" w:rsidP="00E16DAE">
      <w:pPr>
        <w:jc w:val="lowKashida"/>
        <w:rPr>
          <w:rtl/>
        </w:rPr>
      </w:pPr>
      <w:r>
        <w:rPr>
          <w:rFonts w:hint="cs"/>
          <w:rtl/>
        </w:rPr>
        <w:t>در مورد اشکال ما بر م</w:t>
      </w:r>
      <w:r w:rsidR="00E16DAE">
        <w:rPr>
          <w:rFonts w:hint="cs"/>
          <w:rtl/>
        </w:rPr>
        <w:t>حقق اصفهانی می توان به تعبیری از</w:t>
      </w:r>
      <w:r>
        <w:rPr>
          <w:rFonts w:hint="cs"/>
          <w:rtl/>
        </w:rPr>
        <w:t xml:space="preserve"> نهج البلاغ</w:t>
      </w:r>
      <w:r w:rsidR="00E16DAE">
        <w:rPr>
          <w:rFonts w:hint="cs"/>
          <w:rtl/>
        </w:rPr>
        <w:t>ه اشاره کرد که مؤید عدم وجود اختلاف در قرآن کریم است. در</w:t>
      </w:r>
      <w:r>
        <w:rPr>
          <w:rFonts w:hint="cs"/>
          <w:rtl/>
        </w:rPr>
        <w:t xml:space="preserve"> نهج البلاغه تعبیر </w:t>
      </w:r>
      <w:r w:rsidR="003E0F29">
        <w:rPr>
          <w:rFonts w:hint="cs"/>
          <w:rtl/>
        </w:rPr>
        <w:t>«</w:t>
      </w:r>
      <w:r w:rsidR="003E0F29" w:rsidRPr="003E0F29">
        <w:rPr>
          <w:rtl/>
        </w:rPr>
        <w:t>وَ اللَّهُ سُبْحَانَهُ يَقُولُ ما فَرَّطْنا فِي الْكِتابِ مِنْ شَيْ‏ءٍ وَ فِيهِ [تِبْيَانُ كُلِ‏] تِبْيَانٌ لِكُلِّ شَيْ‏ءٍ وَ ذَكَرَ أَنَّ الْكِتَابَ يُصَدِّقُ بَعْضُهُ بَعْضاً وَ أَنَّهُ لَا اخْتِلَافَ فِيهِ فَقَالَ سُبْحَانَهُ وَ لَوْ كانَ مِنْ عِنْدِ غَيْرِ اللَّهِ لَوَجَدُوا فِيهِ اخْتِلافاً كَثِيراً</w:t>
      </w:r>
      <w:r w:rsidR="003E0F29">
        <w:rPr>
          <w:rFonts w:hint="cs"/>
          <w:rtl/>
        </w:rPr>
        <w:t>»</w:t>
      </w:r>
      <w:r w:rsidR="003E0F29">
        <w:rPr>
          <w:rStyle w:val="FootnoteReference"/>
          <w:rtl/>
        </w:rPr>
        <w:footnoteReference w:id="2"/>
      </w:r>
      <w:r w:rsidR="0013519F">
        <w:rPr>
          <w:rFonts w:hint="cs"/>
          <w:rtl/>
        </w:rPr>
        <w:t xml:space="preserve"> </w:t>
      </w:r>
      <w:r w:rsidR="00E16DAE">
        <w:rPr>
          <w:rFonts w:hint="cs"/>
          <w:rtl/>
        </w:rPr>
        <w:t xml:space="preserve">آمده </w:t>
      </w:r>
      <w:r w:rsidR="0013519F">
        <w:rPr>
          <w:rFonts w:hint="cs"/>
          <w:rtl/>
        </w:rPr>
        <w:t xml:space="preserve">است که وجود اختلاف در قرآن کریم را با استناد به آیه شریفه قرآن نفی کرده است. </w:t>
      </w:r>
    </w:p>
    <w:p w:rsidR="0013519F" w:rsidRDefault="0013519F" w:rsidP="00E16DAE">
      <w:pPr>
        <w:jc w:val="lowKashida"/>
        <w:rPr>
          <w:rtl/>
        </w:rPr>
      </w:pPr>
      <w:r>
        <w:rPr>
          <w:rFonts w:hint="cs"/>
          <w:rtl/>
        </w:rPr>
        <w:t xml:space="preserve">اما </w:t>
      </w:r>
      <w:r w:rsidR="00E16DAE">
        <w:rPr>
          <w:rFonts w:hint="cs"/>
          <w:rtl/>
        </w:rPr>
        <w:t xml:space="preserve">در طرف مقابل </w:t>
      </w:r>
      <w:r>
        <w:rPr>
          <w:rFonts w:hint="cs"/>
          <w:rtl/>
        </w:rPr>
        <w:t>روایاتی وجود دارد که در آنها تعبیر «</w:t>
      </w:r>
      <w:r w:rsidRPr="0013519F">
        <w:rPr>
          <w:rtl/>
        </w:rPr>
        <w:t>أَحَ</w:t>
      </w:r>
      <w:r>
        <w:rPr>
          <w:rtl/>
        </w:rPr>
        <w:t>لَّتْهُا آيَةٌ وَ حَرَّمَتْهُ</w:t>
      </w:r>
      <w:r w:rsidRPr="0013519F">
        <w:rPr>
          <w:rtl/>
        </w:rPr>
        <w:t>ا آيَةٌ أُخْرَى</w:t>
      </w:r>
      <w:r w:rsidR="00E16DAE">
        <w:rPr>
          <w:rFonts w:hint="cs"/>
          <w:rtl/>
        </w:rPr>
        <w:t>» به کار رفته</w:t>
      </w:r>
      <w:r>
        <w:rPr>
          <w:rFonts w:hint="cs"/>
          <w:rtl/>
        </w:rPr>
        <w:t xml:space="preserve"> و با این تعبیر وجود اختلاف </w:t>
      </w:r>
      <w:r w:rsidR="00E16DAE">
        <w:rPr>
          <w:rFonts w:hint="cs"/>
          <w:rtl/>
        </w:rPr>
        <w:t xml:space="preserve">در قرآن کریم </w:t>
      </w:r>
      <w:r>
        <w:rPr>
          <w:rFonts w:hint="cs"/>
          <w:rtl/>
        </w:rPr>
        <w:t>را به نحوی بیان کرده است. در این خصوص می توان به چهار روایت اشاره کرد:</w:t>
      </w:r>
    </w:p>
    <w:p w:rsidR="003E0F29" w:rsidRDefault="0013519F" w:rsidP="00E16DAE">
      <w:pPr>
        <w:pStyle w:val="ListParagraph"/>
        <w:numPr>
          <w:ilvl w:val="0"/>
          <w:numId w:val="16"/>
        </w:numPr>
        <w:jc w:val="lowKashida"/>
      </w:pPr>
      <w:r>
        <w:rPr>
          <w:rFonts w:hint="cs"/>
          <w:rtl/>
        </w:rPr>
        <w:t xml:space="preserve">شیخ طوسی در کتاب تهذیب نقل کرده است: </w:t>
      </w:r>
      <w:r w:rsidR="003E0F29" w:rsidRPr="0013519F">
        <w:rPr>
          <w:rFonts w:hint="cs"/>
          <w:color w:val="008000"/>
          <w:rtl/>
        </w:rPr>
        <w:t>«</w:t>
      </w:r>
      <w:r w:rsidR="003E0F29" w:rsidRPr="0013519F">
        <w:rPr>
          <w:color w:val="008000"/>
          <w:rtl/>
        </w:rPr>
        <w:t xml:space="preserve">الْبَزَوْفَرِيُّ عَنْ حُمَيْدٍ عَنِ الْحَسَنِ بْنِ سَمَاعَةَ قَالَ حَدَّثَنِي الْحُسَيْنُ بْنُ هَاشِمٍ عَنِ ابْنِ مُسْكَانَ عَنِ الْحَلَبِيِّ عَنْ أَبِي عَبْدِ اللَّهِ ع قَالَ قَالَ مُحَمَّدُ بْنُ عَلِيٍّ </w:t>
      </w:r>
      <w:r>
        <w:rPr>
          <w:rStyle w:val="FootnoteReference"/>
          <w:color w:val="008000"/>
          <w:rtl/>
        </w:rPr>
        <w:footnoteReference w:id="3"/>
      </w:r>
      <w:r w:rsidR="003E0F29" w:rsidRPr="0013519F">
        <w:rPr>
          <w:color w:val="008000"/>
          <w:rtl/>
        </w:rPr>
        <w:t>ع فِي أُخْتَيْنِ مَمْلُوكَتَيْنِ تَكُونَانِ عِنْدَ الرَّجُلِ جَمِيعاً قَالَ قَالَ عَلِيٌّ ع أَحَلَّتْهُمَا آيَةٌ وَ حَرَّمَتْهُمَا آيَةٌ أُخْرَى وَ أَنَا أَنْهَى عَنْهُمَا نَفْسِي وَ وُلْدِي.</w:t>
      </w:r>
      <w:r w:rsidR="003E0F29" w:rsidRPr="0013519F">
        <w:rPr>
          <w:rFonts w:hint="cs"/>
          <w:color w:val="008000"/>
          <w:rtl/>
        </w:rPr>
        <w:t>»</w:t>
      </w:r>
      <w:r w:rsidR="003E0F29">
        <w:rPr>
          <w:rStyle w:val="FootnoteReference"/>
          <w:color w:val="008000"/>
          <w:rtl/>
        </w:rPr>
        <w:footnoteReference w:id="4"/>
      </w:r>
    </w:p>
    <w:p w:rsidR="00CC7B00" w:rsidRDefault="0013519F" w:rsidP="00E16DAE">
      <w:pPr>
        <w:pStyle w:val="ListParagraph"/>
        <w:jc w:val="lowKashida"/>
        <w:rPr>
          <w:rtl/>
        </w:rPr>
      </w:pPr>
      <w:r>
        <w:rPr>
          <w:rFonts w:hint="cs"/>
          <w:rtl/>
        </w:rPr>
        <w:t xml:space="preserve">سند این روایت ضعیف است. در این روایت در مورد دو خواهری که کنیز هستند، نقل شده است که امام باقر علیه السلام فرموده اند: یک آیه از قرآن کریم که مراد آیه شریفه </w:t>
      </w:r>
      <w:r w:rsidR="00A53A85">
        <w:rPr>
          <w:rFonts w:ascii="Sakkal Majalla" w:hAnsi="Sakkal Majalla" w:cs="Sakkal Majalla" w:hint="cs"/>
          <w:color w:val="008000"/>
          <w:rtl/>
        </w:rPr>
        <w:t>﴿</w:t>
      </w:r>
      <w:r w:rsidR="00A53A85" w:rsidRPr="00A53A85">
        <w:rPr>
          <w:color w:val="008000"/>
          <w:rtl/>
        </w:rPr>
        <w:t>وَ أَنْ تَجْمَعُوا بَيْنَ الْأُخْتَيْنِ</w:t>
      </w:r>
      <w:r w:rsidR="00A53A85" w:rsidRPr="00A53A85">
        <w:rPr>
          <w:rFonts w:ascii="Sakkal Majalla" w:hAnsi="Sakkal Majalla" w:cs="Sakkal Majalla" w:hint="cs"/>
          <w:color w:val="008000"/>
          <w:rtl/>
        </w:rPr>
        <w:t>﴾</w:t>
      </w:r>
      <w:r w:rsidR="00A53A85">
        <w:rPr>
          <w:rStyle w:val="FootnoteReference"/>
          <w:rFonts w:ascii="Sakkal Majalla" w:hAnsi="Sakkal Majalla" w:cs="Sakkal Majalla"/>
          <w:color w:val="008000"/>
          <w:rtl/>
        </w:rPr>
        <w:footnoteReference w:id="5"/>
      </w:r>
      <w:r>
        <w:rPr>
          <w:rFonts w:hint="cs"/>
          <w:rtl/>
        </w:rPr>
        <w:t xml:space="preserve"> است، دو کنیز که خواهر هستند را حرام و آیه دیگر که </w:t>
      </w:r>
      <w:r w:rsidR="00A53A85">
        <w:rPr>
          <w:rFonts w:ascii="Sakkal Majalla" w:hAnsi="Sakkal Majalla" w:cs="Sakkal Majalla" w:hint="cs"/>
          <w:rtl/>
        </w:rPr>
        <w:t>﴿</w:t>
      </w:r>
      <w:r w:rsidR="00A53A85" w:rsidRPr="00A53A85">
        <w:rPr>
          <w:color w:val="008000"/>
          <w:rtl/>
        </w:rPr>
        <w:t>إِلاَّ مَا مَلَكَتْ أَيْمَانُكُمْ</w:t>
      </w:r>
      <w:r w:rsidR="00A53A85">
        <w:rPr>
          <w:rFonts w:hint="cs"/>
          <w:rtl/>
        </w:rPr>
        <w:t xml:space="preserve"> </w:t>
      </w:r>
      <w:r w:rsidR="00A53A85" w:rsidRPr="00A53A85">
        <w:rPr>
          <w:rFonts w:ascii="Sakkal Majalla" w:hAnsi="Sakkal Majalla" w:cs="Sakkal Majalla" w:hint="cs"/>
          <w:color w:val="008000"/>
          <w:rtl/>
        </w:rPr>
        <w:t>﴾</w:t>
      </w:r>
      <w:r w:rsidR="00A53A85">
        <w:rPr>
          <w:rStyle w:val="FootnoteReference"/>
          <w:rFonts w:ascii="Sakkal Majalla" w:hAnsi="Sakkal Majalla" w:cs="Sakkal Majalla"/>
          <w:color w:val="008000"/>
          <w:rtl/>
        </w:rPr>
        <w:footnoteReference w:id="6"/>
      </w:r>
      <w:r w:rsidR="00A53A85">
        <w:rPr>
          <w:rFonts w:hint="cs"/>
          <w:rtl/>
        </w:rPr>
        <w:t xml:space="preserve"> </w:t>
      </w:r>
      <w:r>
        <w:rPr>
          <w:rFonts w:hint="cs"/>
          <w:rtl/>
        </w:rPr>
        <w:t xml:space="preserve">است، حلال دانسته است. </w:t>
      </w:r>
    </w:p>
    <w:p w:rsidR="0013519F" w:rsidRPr="0013519F" w:rsidRDefault="0013519F" w:rsidP="00E16DAE">
      <w:pPr>
        <w:pStyle w:val="ListParagraph"/>
        <w:jc w:val="lowKashida"/>
        <w:rPr>
          <w:rtl/>
        </w:rPr>
      </w:pPr>
      <w:r>
        <w:rPr>
          <w:rFonts w:hint="cs"/>
          <w:rtl/>
        </w:rPr>
        <w:t>بنابراین این روایت می تواند مؤید کلام محقق اصفهانی باشدکه اختلاف دو ظهور قرآنی ممکن است و در نتیجه ممکن است که از بین دو خبر متعارض، یک روایت موافق ظهور اول و روایت دوم، موافق ظهوری دیگر باشد.</w:t>
      </w:r>
    </w:p>
    <w:p w:rsidR="00816FA9" w:rsidRDefault="0013519F" w:rsidP="00E16DAE">
      <w:pPr>
        <w:pStyle w:val="ListParagraph"/>
        <w:numPr>
          <w:ilvl w:val="0"/>
          <w:numId w:val="16"/>
        </w:numPr>
        <w:jc w:val="lowKashida"/>
        <w:rPr>
          <w:color w:val="008000"/>
        </w:rPr>
      </w:pPr>
      <w:r>
        <w:rPr>
          <w:rFonts w:hint="cs"/>
          <w:rtl/>
        </w:rPr>
        <w:t xml:space="preserve">شیخ کلینی در کتاب کافی و به سند صحیح از رفاعه از امام صادق علیه السلام نقل کرده است: </w:t>
      </w:r>
      <w:r w:rsidR="003E0F29" w:rsidRPr="0013519F">
        <w:rPr>
          <w:rFonts w:hint="cs"/>
          <w:color w:val="008000"/>
          <w:rtl/>
        </w:rPr>
        <w:t>«</w:t>
      </w:r>
      <w:r w:rsidR="003E0F29" w:rsidRPr="0013519F">
        <w:rPr>
          <w:color w:val="008000"/>
          <w:rtl/>
        </w:rPr>
        <w:t>سَأَلْتُهُ عَنِ الْأَمَةِ الْحُبْلَى يَشْتَرِيهَا الرَّجُلُ فَقَالَ سُئِلَ عَنْ ذَلِكَ أَبِي ع فَقَالَ أَحَلَّتْهَا آيَةٌ وَ حَرَّمَتْهَا آيَةٌ أُخْرَى‏</w:t>
      </w:r>
      <w:r w:rsidR="003E0F29" w:rsidRPr="003E0F29">
        <w:rPr>
          <w:rtl/>
        </w:rPr>
        <w:t xml:space="preserve"> </w:t>
      </w:r>
      <w:r w:rsidR="003E0F29" w:rsidRPr="0013519F">
        <w:rPr>
          <w:color w:val="008000"/>
          <w:rtl/>
        </w:rPr>
        <w:t>أَنَا نَاهٍ عَنْهَا نَفْسِي وَ وُلْدِي فَقَالَ الرَّجُلُ أَنَا أَرْجُو أَنْ أَنْتَهِيَ إِذَا نَهَيْتَ نَفْسَكَ وَ وَلَدَك‏</w:t>
      </w:r>
      <w:r w:rsidR="003E0F29" w:rsidRPr="0013519F">
        <w:rPr>
          <w:rFonts w:hint="cs"/>
          <w:color w:val="008000"/>
          <w:rtl/>
        </w:rPr>
        <w:t>»</w:t>
      </w:r>
      <w:r w:rsidR="003E0F29">
        <w:rPr>
          <w:rStyle w:val="FootnoteReference"/>
          <w:color w:val="008000"/>
          <w:rtl/>
        </w:rPr>
        <w:footnoteReference w:id="7"/>
      </w:r>
      <w:r w:rsidR="00CC7B00">
        <w:rPr>
          <w:rFonts w:hint="cs"/>
          <w:color w:val="008000"/>
          <w:rtl/>
        </w:rPr>
        <w:t xml:space="preserve"> </w:t>
      </w:r>
      <w:r w:rsidR="00CC7B00">
        <w:rPr>
          <w:rFonts w:hint="cs"/>
          <w:rtl/>
        </w:rPr>
        <w:t xml:space="preserve">در این روایت امام صادق علیه السلام در مورد </w:t>
      </w:r>
      <w:r w:rsidR="00CC7B00">
        <w:rPr>
          <w:rFonts w:hint="cs"/>
          <w:rtl/>
        </w:rPr>
        <w:lastRenderedPageBreak/>
        <w:t>خریداری کنیز باردار از امام باقر علیه السلام نقل کرده اند که یک آیه از قرآن کریم خریداری را حلال و آیه دیگر حرام دانسته است.</w:t>
      </w:r>
    </w:p>
    <w:p w:rsidR="00816FA9" w:rsidRDefault="00CC7B00" w:rsidP="00E16DAE">
      <w:pPr>
        <w:pStyle w:val="ListParagraph"/>
        <w:jc w:val="lowKashida"/>
        <w:rPr>
          <w:rtl/>
        </w:rPr>
      </w:pPr>
      <w:r>
        <w:rPr>
          <w:rFonts w:hint="cs"/>
          <w:rtl/>
        </w:rPr>
        <w:t>شیخ طوسی در توجیه این روایت فرموده اند: خریداری کنیز حلال بوده ولی وطی او حرام است. به نظر ما این توجیه خلاف ظاهر روایت است؛ چون در قرآن کریم بحث خریداری کنیز مطرح نشده است بلکه صرفا بحث وطی بیان شده است و لذا ظاهر این روایت ای</w:t>
      </w:r>
      <w:r w:rsidR="00A53A85">
        <w:rPr>
          <w:rFonts w:hint="cs"/>
          <w:rtl/>
        </w:rPr>
        <w:t xml:space="preserve">ن است که طبق اطلاق آیه شریفه </w:t>
      </w:r>
      <w:r w:rsidR="00A53A85">
        <w:rPr>
          <w:rFonts w:ascii="Sakkal Majalla" w:hAnsi="Sakkal Majalla" w:cs="Sakkal Majalla" w:hint="cs"/>
          <w:rtl/>
        </w:rPr>
        <w:t>﴿</w:t>
      </w:r>
      <w:r w:rsidR="00A53A85" w:rsidRPr="00A53A85">
        <w:rPr>
          <w:rFonts w:hint="cs"/>
          <w:rtl/>
        </w:rPr>
        <w:t xml:space="preserve"> </w:t>
      </w:r>
      <w:r w:rsidR="00A53A85" w:rsidRPr="00A53A85">
        <w:rPr>
          <w:color w:val="008000"/>
          <w:rtl/>
        </w:rPr>
        <w:t>إِلاَّ مَا مَلَكَتْ أَيْمَانُكُمْ</w:t>
      </w:r>
      <w:r>
        <w:rPr>
          <w:rFonts w:hint="cs"/>
          <w:rtl/>
        </w:rPr>
        <w:t xml:space="preserve"> </w:t>
      </w:r>
      <w:r w:rsidR="00A53A85" w:rsidRPr="00A53A85">
        <w:rPr>
          <w:rFonts w:ascii="Sakkal Majalla" w:hAnsi="Sakkal Majalla" w:cs="Sakkal Majalla" w:hint="cs"/>
          <w:color w:val="008000"/>
          <w:rtl/>
        </w:rPr>
        <w:t>﴾</w:t>
      </w:r>
      <w:r w:rsidR="00A53A85">
        <w:rPr>
          <w:rStyle w:val="FootnoteReference"/>
          <w:rFonts w:ascii="Sakkal Majalla" w:hAnsi="Sakkal Majalla" w:cs="Sakkal Majalla"/>
          <w:color w:val="008000"/>
          <w:rtl/>
        </w:rPr>
        <w:footnoteReference w:id="8"/>
      </w:r>
      <w:r>
        <w:rPr>
          <w:rFonts w:hint="cs"/>
          <w:rtl/>
        </w:rPr>
        <w:t xml:space="preserve">وطی جایز خواهد بود و طبق آیه شریفه </w:t>
      </w:r>
      <w:r w:rsidR="00816FA9">
        <w:rPr>
          <w:rFonts w:ascii="Sakkal Majalla" w:hAnsi="Sakkal Majalla" w:cs="Sakkal Majalla" w:hint="cs"/>
          <w:color w:val="008000"/>
          <w:rtl/>
        </w:rPr>
        <w:t>﴿</w:t>
      </w:r>
      <w:r w:rsidR="00816FA9" w:rsidRPr="00816FA9">
        <w:rPr>
          <w:color w:val="008000"/>
          <w:rtl/>
        </w:rPr>
        <w:t>وَ أُولاتُ الْأَحْمالِ أَجَلُهُنَّ أَنْ يَضَعْنَ حَمْلَهُن‏</w:t>
      </w:r>
      <w:r w:rsidR="00816FA9" w:rsidRPr="00A53A85">
        <w:rPr>
          <w:rFonts w:ascii="Sakkal Majalla" w:hAnsi="Sakkal Majalla" w:cs="Sakkal Majalla" w:hint="cs"/>
          <w:color w:val="008000"/>
          <w:rtl/>
        </w:rPr>
        <w:t>﴾</w:t>
      </w:r>
      <w:r w:rsidR="00816FA9">
        <w:rPr>
          <w:rStyle w:val="FootnoteReference"/>
          <w:rtl/>
        </w:rPr>
        <w:footnoteReference w:id="9"/>
      </w:r>
      <w:r>
        <w:rPr>
          <w:rFonts w:hint="cs"/>
          <w:rtl/>
        </w:rPr>
        <w:t xml:space="preserve"> وطی جایز نیست.</w:t>
      </w:r>
    </w:p>
    <w:p w:rsidR="00816FA9" w:rsidRPr="00A53A85" w:rsidRDefault="00A53A85" w:rsidP="00E16DAE">
      <w:pPr>
        <w:pStyle w:val="ListParagraph"/>
        <w:numPr>
          <w:ilvl w:val="0"/>
          <w:numId w:val="16"/>
        </w:numPr>
        <w:jc w:val="lowKashida"/>
        <w:rPr>
          <w:color w:val="008000"/>
        </w:rPr>
      </w:pPr>
      <w:r>
        <w:rPr>
          <w:rFonts w:hint="cs"/>
          <w:rtl/>
        </w:rPr>
        <w:t xml:space="preserve">در کتاب کافی نقل شده است: </w:t>
      </w:r>
      <w:r w:rsidR="00816FA9" w:rsidRPr="00A53A85">
        <w:rPr>
          <w:rFonts w:hint="cs"/>
          <w:color w:val="008000"/>
          <w:rtl/>
        </w:rPr>
        <w:t>«</w:t>
      </w:r>
      <w:r w:rsidR="00816FA9" w:rsidRPr="00A53A85">
        <w:rPr>
          <w:color w:val="008000"/>
          <w:rtl/>
        </w:rPr>
        <w:t>سَأَلْتُ أَبَا جَعْفَرٍ ع عَمَّا يَرْوِي النَّاسُ عَنْ عَلِيٍّ ع فِي أَشْيَاءَ مِنَ الْفُرُوجِ لَمْ يَكُنْ يَأْمُرُ بِهَا وَ لَا يَنْهَى عَنْهَا إِلَّا أَنَّهُ يَنْهَى عَنْهَا نَفْسَهُ وَ وُلْدَهُ فَقُلْتُ وَ كَيْفَ يَكُونُ ذَلِكَ قَالَ قَدْ أَحَلَّتْهَا آيَةٌ وَ حَرَّمَتْهَا آيَةٌ أُخْرَى قُلْتُ فَهَلْ يَصِيرُ إِلَّا أَنْ تَكُونَ إِحْدَاهُمَا قَدْ نَسَخَتِ الْأُخْرَى أَوْ هُمَا مُحْكَمَتَانِ جَمِيعاً أَوْ يَنْبَغِي أَنْ يُعْمَلَ بِهِمَا فَقَالَ قَدْ بَيَّنَ لَكُمْ إِذْ نَهَى نَفْسَهُ وَ وُلْدَهُ قُلْتُ مَا مَنَعَهُ أَنْ يُبَيِّنَ ذَلِكَ لِلنَّاسِ فَقَالَ خَشِيَ أَنْ لَا يُطَاعَ وَ لَوْ أَنَّ عَلِيّاً ع ثَبَتَتْ لَهُ قَدَمَاهُ أَقَامَ كِتَابَ اللَّهِ وَ الْحَقَّ كُلَّهُ.</w:t>
      </w:r>
      <w:r w:rsidR="00816FA9" w:rsidRPr="00A53A85">
        <w:rPr>
          <w:rFonts w:hint="cs"/>
          <w:color w:val="008000"/>
          <w:rtl/>
        </w:rPr>
        <w:t>»</w:t>
      </w:r>
      <w:r w:rsidR="00816FA9">
        <w:rPr>
          <w:rStyle w:val="FootnoteReference"/>
          <w:color w:val="008000"/>
          <w:rtl/>
        </w:rPr>
        <w:footnoteReference w:id="10"/>
      </w:r>
      <w:r>
        <w:rPr>
          <w:rFonts w:hint="cs"/>
          <w:color w:val="008000"/>
          <w:rtl/>
        </w:rPr>
        <w:t xml:space="preserve"> </w:t>
      </w:r>
    </w:p>
    <w:p w:rsidR="00816FA9" w:rsidRPr="003104A4" w:rsidRDefault="00A53A85" w:rsidP="00E16DAE">
      <w:pPr>
        <w:pStyle w:val="ListParagraph"/>
        <w:numPr>
          <w:ilvl w:val="0"/>
          <w:numId w:val="16"/>
        </w:numPr>
        <w:jc w:val="lowKashida"/>
        <w:rPr>
          <w:color w:val="008000"/>
        </w:rPr>
      </w:pPr>
      <w:r>
        <w:rPr>
          <w:rFonts w:hint="cs"/>
          <w:rtl/>
        </w:rPr>
        <w:t xml:space="preserve">در کتاب کافی نقل شده است: </w:t>
      </w:r>
      <w:r w:rsidR="00816FA9" w:rsidRPr="00A53A85">
        <w:rPr>
          <w:rFonts w:hint="cs"/>
          <w:color w:val="008000"/>
          <w:rtl/>
        </w:rPr>
        <w:t>«</w:t>
      </w:r>
      <w:r w:rsidR="00816FA9" w:rsidRPr="00A53A85">
        <w:rPr>
          <w:color w:val="008000"/>
          <w:rtl/>
        </w:rPr>
        <w:t>فِي رَجُلٍ كَانَتْ تَحْتَهُ أَمَةٌ فَطَلَّقَهَا عَلَى السُّنَّةِ ثُمَّ بَانَتْ مِنْهُ ثُمَّ اشْتَرَاهَا بَعْدَ ذَلِكَ قَبْلَ أَنْ تَنْكِحَ زَوْجاً غَيْرَهُ قَالَ قَدْ قَضَى أَمِيرُ الْمُؤْمِنِينَ ع فِي هَذَا أَحَلَّتْهَا آيَةٌ وَ حَرَّمَتْهَا آيَةٌ أُخْرَى وَ أَنَا نَاهٍ عَنْهَا نَفْسِي وَ وُلْدِي</w:t>
      </w:r>
      <w:r w:rsidR="00816FA9" w:rsidRPr="00A53A85">
        <w:rPr>
          <w:rFonts w:hint="cs"/>
          <w:color w:val="008000"/>
          <w:rtl/>
        </w:rPr>
        <w:t>»</w:t>
      </w:r>
      <w:r w:rsidR="00816FA9">
        <w:rPr>
          <w:rStyle w:val="FootnoteReference"/>
          <w:color w:val="008000"/>
          <w:rtl/>
        </w:rPr>
        <w:footnoteReference w:id="11"/>
      </w:r>
      <w:r>
        <w:rPr>
          <w:rFonts w:hint="cs"/>
          <w:color w:val="008000"/>
          <w:rtl/>
        </w:rPr>
        <w:t xml:space="preserve"> </w:t>
      </w:r>
      <w:r w:rsidR="00E16DAE">
        <w:rPr>
          <w:rFonts w:hint="cs"/>
          <w:rtl/>
        </w:rPr>
        <w:t>در این روایت در مورد</w:t>
      </w:r>
      <w:r>
        <w:rPr>
          <w:rFonts w:hint="cs"/>
          <w:rtl/>
        </w:rPr>
        <w:t xml:space="preserve"> مردی زوجه خود را به نحوی طلاق داده</w:t>
      </w:r>
      <w:r w:rsidR="00E16DAE">
        <w:rPr>
          <w:rFonts w:hint="cs"/>
          <w:rtl/>
        </w:rPr>
        <w:t xml:space="preserve"> که نیاز به محلل بوده</w:t>
      </w:r>
      <w:r>
        <w:rPr>
          <w:rFonts w:hint="cs"/>
          <w:rtl/>
        </w:rPr>
        <w:t xml:space="preserve"> و </w:t>
      </w:r>
      <w:r w:rsidR="00E16DAE">
        <w:rPr>
          <w:rFonts w:hint="cs"/>
          <w:rtl/>
        </w:rPr>
        <w:t>در عین حال قصد خرید از کنیز از مولایش داشته</w:t>
      </w:r>
      <w:r>
        <w:rPr>
          <w:rFonts w:hint="cs"/>
          <w:rtl/>
        </w:rPr>
        <w:t xml:space="preserve">، مطرح شده است که امیرالمؤمنین یک آیه را دال بر حلیت و آیه دیگر دال بر حرمت </w:t>
      </w:r>
      <w:r w:rsidR="00E16DAE">
        <w:rPr>
          <w:rFonts w:hint="cs"/>
          <w:rtl/>
        </w:rPr>
        <w:t xml:space="preserve">دانسته </w:t>
      </w:r>
      <w:r>
        <w:rPr>
          <w:rFonts w:hint="cs"/>
          <w:rtl/>
        </w:rPr>
        <w:t xml:space="preserve">است که به نظر می رسد آیه دال بر حلیت تعبیر </w:t>
      </w:r>
      <w:r>
        <w:rPr>
          <w:rFonts w:ascii="Sakkal Majalla" w:hAnsi="Sakkal Majalla" w:cs="Sakkal Majalla" w:hint="cs"/>
          <w:rtl/>
        </w:rPr>
        <w:t>﴿</w:t>
      </w:r>
      <w:r w:rsidRPr="00A53A85">
        <w:rPr>
          <w:rFonts w:hint="cs"/>
          <w:rtl/>
        </w:rPr>
        <w:t xml:space="preserve"> </w:t>
      </w:r>
      <w:r w:rsidRPr="00A53A85">
        <w:rPr>
          <w:color w:val="008000"/>
          <w:rtl/>
        </w:rPr>
        <w:t>إِلاَّ مَا مَلَكَتْ أَيْمَانُكُمْ</w:t>
      </w:r>
      <w:r>
        <w:rPr>
          <w:rFonts w:hint="cs"/>
          <w:rtl/>
        </w:rPr>
        <w:t xml:space="preserve"> </w:t>
      </w:r>
      <w:r w:rsidRPr="00A53A85">
        <w:rPr>
          <w:rFonts w:ascii="Sakkal Majalla" w:hAnsi="Sakkal Majalla" w:cs="Sakkal Majalla" w:hint="cs"/>
          <w:color w:val="008000"/>
          <w:rtl/>
        </w:rPr>
        <w:t>﴾</w:t>
      </w:r>
      <w:r>
        <w:rPr>
          <w:rStyle w:val="FootnoteReference"/>
          <w:rFonts w:ascii="Sakkal Majalla" w:hAnsi="Sakkal Majalla" w:cs="Sakkal Majalla"/>
          <w:color w:val="008000"/>
          <w:rtl/>
        </w:rPr>
        <w:footnoteReference w:id="12"/>
      </w:r>
      <w:r>
        <w:rPr>
          <w:rFonts w:hint="cs"/>
          <w:color w:val="008000"/>
          <w:rtl/>
        </w:rPr>
        <w:t xml:space="preserve"> </w:t>
      </w:r>
      <w:r>
        <w:rPr>
          <w:rFonts w:hint="cs"/>
          <w:rtl/>
        </w:rPr>
        <w:t>و آیه دال بر حرمت تعبیر</w:t>
      </w:r>
      <w:r>
        <w:rPr>
          <w:rFonts w:ascii="Sakkal Majalla" w:hAnsi="Sakkal Majalla" w:cs="Sakkal Majalla" w:hint="cs"/>
          <w:color w:val="008000"/>
          <w:rtl/>
        </w:rPr>
        <w:t>﴿</w:t>
      </w:r>
      <w:r w:rsidRPr="00A53A85">
        <w:rPr>
          <w:color w:val="008000"/>
          <w:rtl/>
        </w:rPr>
        <w:t>فَإِنْ طَلَّقَهَا فَلاَ تَحِلُّ لَهُ مِنْ بَعْدُ حَتَّى تَنْكِحَ زَوْجاً غَيْرَهُ</w:t>
      </w:r>
      <w:r w:rsidRPr="00A53A85">
        <w:rPr>
          <w:rFonts w:ascii="Sakkal Majalla" w:hAnsi="Sakkal Majalla" w:cs="Sakkal Majalla" w:hint="cs"/>
          <w:color w:val="008000"/>
          <w:rtl/>
        </w:rPr>
        <w:t>﴾</w:t>
      </w:r>
      <w:r w:rsidR="003104A4">
        <w:rPr>
          <w:rFonts w:ascii="Sakkal Majalla" w:hAnsi="Sakkal Majalla" w:hint="cs"/>
          <w:rtl/>
        </w:rPr>
        <w:t xml:space="preserve"> است.</w:t>
      </w:r>
    </w:p>
    <w:p w:rsidR="003104A4" w:rsidRDefault="003104A4" w:rsidP="00086B61">
      <w:pPr>
        <w:jc w:val="lowKashida"/>
        <w:rPr>
          <w:rtl/>
        </w:rPr>
      </w:pPr>
      <w:r>
        <w:rPr>
          <w:rFonts w:hint="cs"/>
          <w:rtl/>
        </w:rPr>
        <w:t xml:space="preserve">تاکنون چهار روایت مورد اشاره واقع شد که چه بسا </w:t>
      </w:r>
      <w:r w:rsidR="00086B61">
        <w:rPr>
          <w:rFonts w:hint="cs"/>
          <w:rtl/>
        </w:rPr>
        <w:t>برای وجود ظهورات دارای اختلاف در قرآن کریم مورد استدلال واقع شود.</w:t>
      </w:r>
    </w:p>
    <w:p w:rsidR="00816FA9" w:rsidRDefault="003104A4" w:rsidP="00E16DAE">
      <w:pPr>
        <w:jc w:val="lowKashida"/>
        <w:rPr>
          <w:rtl/>
        </w:rPr>
      </w:pPr>
      <w:r>
        <w:rPr>
          <w:rFonts w:hint="cs"/>
          <w:rtl/>
        </w:rPr>
        <w:t xml:space="preserve">به نظر ما ظاهر </w:t>
      </w:r>
      <w:r w:rsidR="00086B61">
        <w:rPr>
          <w:rFonts w:hint="cs"/>
          <w:rtl/>
        </w:rPr>
        <w:t xml:space="preserve">عبارت </w:t>
      </w:r>
      <w:r>
        <w:rPr>
          <w:rFonts w:hint="cs"/>
          <w:rtl/>
        </w:rPr>
        <w:t xml:space="preserve">نهج البلاغه و آیه شریفه </w:t>
      </w:r>
      <w:r w:rsidR="00816FA9">
        <w:rPr>
          <w:rFonts w:ascii="Sakkal Majalla" w:hAnsi="Sakkal Majalla" w:cs="Sakkal Majalla" w:hint="cs"/>
          <w:color w:val="008000"/>
          <w:rtl/>
        </w:rPr>
        <w:t>﴿</w:t>
      </w:r>
      <w:r w:rsidR="00816FA9" w:rsidRPr="00816FA9">
        <w:rPr>
          <w:color w:val="008000"/>
          <w:rtl/>
        </w:rPr>
        <w:t>وَ لَوْ كانَ مِنْ عِنْدِ غَيْرِ اللَّهِ لَوَجَدُوا فِيهِ اخْتِلافاً كَثِيراً</w:t>
      </w:r>
      <w:r w:rsidR="00816FA9" w:rsidRPr="00A53A85">
        <w:rPr>
          <w:rFonts w:ascii="Sakkal Majalla" w:hAnsi="Sakkal Majalla" w:cs="Sakkal Majalla" w:hint="cs"/>
          <w:color w:val="008000"/>
          <w:rtl/>
        </w:rPr>
        <w:t>﴾</w:t>
      </w:r>
      <w:r w:rsidR="00816FA9">
        <w:rPr>
          <w:rStyle w:val="FootnoteReference"/>
          <w:color w:val="008000"/>
          <w:rtl/>
        </w:rPr>
        <w:footnoteReference w:id="13"/>
      </w:r>
      <w:r>
        <w:rPr>
          <w:rFonts w:hint="cs"/>
          <w:rtl/>
        </w:rPr>
        <w:t>، مدح قرآن کریم است و لذا با توجه به اینکه</w:t>
      </w:r>
      <w:r w:rsidR="00086B61">
        <w:rPr>
          <w:rFonts w:hint="cs"/>
          <w:rtl/>
        </w:rPr>
        <w:t xml:space="preserve"> قرآن کریم</w:t>
      </w:r>
      <w:r>
        <w:rPr>
          <w:rFonts w:hint="cs"/>
          <w:rtl/>
        </w:rPr>
        <w:t xml:space="preserve"> از سوی خداوند متعال است، اختلاف نخواهد داشت؛ چون عرفی نیست که در </w:t>
      </w:r>
      <w:r>
        <w:rPr>
          <w:rFonts w:hint="cs"/>
          <w:rtl/>
        </w:rPr>
        <w:lastRenderedPageBreak/>
        <w:t>معنای این آیه شریفه گفته شود که اگر قرآن کریم از نزد غیرخداوند متعال باشد، دارای اختلاف کثیر خواهد بود و حال که از نزد خداوند است، وجود اختلاف اندک در آن مشکلی نخواهد داشت.</w:t>
      </w:r>
    </w:p>
    <w:p w:rsidR="00A915A4" w:rsidRDefault="003104A4" w:rsidP="00E16DAE">
      <w:pPr>
        <w:jc w:val="lowKashida"/>
        <w:rPr>
          <w:rtl/>
        </w:rPr>
      </w:pPr>
      <w:r>
        <w:rPr>
          <w:rFonts w:hint="cs"/>
          <w:rtl/>
        </w:rPr>
        <w:t xml:space="preserve">اما در مورد </w:t>
      </w:r>
      <w:r w:rsidR="00A915A4">
        <w:rPr>
          <w:rFonts w:hint="cs"/>
          <w:rtl/>
        </w:rPr>
        <w:t xml:space="preserve">روایات نقل شده می توان به دو </w:t>
      </w:r>
      <w:r>
        <w:rPr>
          <w:rFonts w:hint="cs"/>
          <w:rtl/>
        </w:rPr>
        <w:t xml:space="preserve">توجیه </w:t>
      </w:r>
      <w:r w:rsidR="00A915A4">
        <w:rPr>
          <w:rFonts w:hint="cs"/>
          <w:rtl/>
        </w:rPr>
        <w:t xml:space="preserve">اشاره کرد: </w:t>
      </w:r>
    </w:p>
    <w:p w:rsidR="003104A4" w:rsidRDefault="003104A4" w:rsidP="00E16DAE">
      <w:pPr>
        <w:pStyle w:val="ListParagraph"/>
        <w:numPr>
          <w:ilvl w:val="0"/>
          <w:numId w:val="17"/>
        </w:numPr>
        <w:jc w:val="lowKashida"/>
      </w:pPr>
      <w:r>
        <w:rPr>
          <w:rFonts w:hint="cs"/>
          <w:rtl/>
        </w:rPr>
        <w:t xml:space="preserve">مراد از اختلاف این است که روایت با قرآن کریم ناسازگار بوده و دارای جمع عرفی نباشد. اما در صورتی که دارای جمع عرفی باشد، ناسازگار نخواهد بود. در روایات نقل شده هم وجود جمع عرفی نفی نشده است؛ چون یکی از انحاء جمع عرفی این است که خطاب اول حمل بر حکم اقتضایی و دیگری بر حکم فعلی حمل شود؛ مثل اینکه در جمع بین آیه شریفه </w:t>
      </w:r>
      <w:r w:rsidRPr="00A915A4">
        <w:rPr>
          <w:rFonts w:ascii="Sakkal Majalla" w:hAnsi="Sakkal Majalla" w:cs="Sakkal Majalla" w:hint="cs"/>
          <w:color w:val="008000"/>
          <w:rtl/>
        </w:rPr>
        <w:t>﴿</w:t>
      </w:r>
      <w:r w:rsidRPr="00A915A4">
        <w:rPr>
          <w:color w:val="008000"/>
          <w:rtl/>
        </w:rPr>
        <w:t>أُحِلَّتْ لَكُمْ بَهِيمَةُ الْأَنْعام‏</w:t>
      </w:r>
      <w:r w:rsidRPr="00A915A4">
        <w:rPr>
          <w:rFonts w:ascii="Sakkal Majalla" w:hAnsi="Sakkal Majalla" w:cs="Sakkal Majalla" w:hint="cs"/>
          <w:color w:val="008000"/>
          <w:rtl/>
        </w:rPr>
        <w:t>﴾</w:t>
      </w:r>
      <w:r>
        <w:rPr>
          <w:rStyle w:val="FootnoteReference"/>
          <w:rFonts w:ascii="Sakkal Majalla" w:hAnsi="Sakkal Majalla" w:cs="Sakkal Majalla"/>
          <w:color w:val="008000"/>
          <w:rtl/>
        </w:rPr>
        <w:footnoteReference w:id="14"/>
      </w:r>
      <w:r w:rsidRPr="00A915A4">
        <w:rPr>
          <w:rFonts w:hint="cs"/>
          <w:color w:val="008000"/>
          <w:rtl/>
        </w:rPr>
        <w:t xml:space="preserve"> </w:t>
      </w:r>
      <w:r>
        <w:rPr>
          <w:rFonts w:hint="cs"/>
          <w:rtl/>
        </w:rPr>
        <w:t>و خطاب «یحرم الغصب» گفته می شود که آیه شریفه که دال بر حلیت انعام است، حمل بر حلیت اقتضایی شده و خطاب دال بر حرمت غصب بر حرمت فعلی حمل می شود. در مورد آیات مطرح شده در روایات چهارگانه هم می توان به صورت حمل بر حکم اقتضایی و فعلی جمع صورت گیرد و لذا روایات چهار گانه اختلاف در ظهور بدوی را مطرح کرده است.</w:t>
      </w:r>
    </w:p>
    <w:p w:rsidR="00A915A4" w:rsidRDefault="00A915A4" w:rsidP="00E16DAE">
      <w:pPr>
        <w:pStyle w:val="ListParagraph"/>
        <w:numPr>
          <w:ilvl w:val="0"/>
          <w:numId w:val="17"/>
        </w:numPr>
        <w:jc w:val="lowKashida"/>
      </w:pPr>
      <w:r>
        <w:rPr>
          <w:rFonts w:hint="cs"/>
          <w:rtl/>
        </w:rPr>
        <w:t>اساسا</w:t>
      </w:r>
      <w:r w:rsidR="00086B61">
        <w:rPr>
          <w:rFonts w:hint="cs"/>
          <w:rtl/>
        </w:rPr>
        <w:t xml:space="preserve"> بین آیات نیازی به جمع عرفی وجود ندارد</w:t>
      </w:r>
      <w:r>
        <w:rPr>
          <w:rFonts w:hint="cs"/>
          <w:rtl/>
        </w:rPr>
        <w:t xml:space="preserve">؛ چون چه بسا </w:t>
      </w:r>
      <w:r w:rsidR="00086B61">
        <w:rPr>
          <w:rFonts w:hint="cs"/>
          <w:rtl/>
        </w:rPr>
        <w:t xml:space="preserve">مقصود امام علیه السلام این </w:t>
      </w:r>
      <w:r>
        <w:rPr>
          <w:rFonts w:hint="cs"/>
          <w:rtl/>
        </w:rPr>
        <w:t xml:space="preserve">بوده است که اگر کسی به آیه اول نظر کرده و آیات دیگر را لحاظ نکند، مطلبی می فهمد و لحاظ آیه دیگر هم مطلب دیگری می رساند. به عنوان مثال اگر آیه </w:t>
      </w:r>
      <w:r>
        <w:rPr>
          <w:rFonts w:ascii="Sakkal Majalla" w:hAnsi="Sakkal Majalla" w:cs="Sakkal Majalla" w:hint="cs"/>
          <w:rtl/>
        </w:rPr>
        <w:t>﴿</w:t>
      </w:r>
      <w:r w:rsidRPr="00A53A85">
        <w:rPr>
          <w:color w:val="008000"/>
          <w:rtl/>
        </w:rPr>
        <w:t>إِلاَّ مَا مَلَكَتْ أَيْمَانُكُمْ</w:t>
      </w:r>
      <w:r>
        <w:rPr>
          <w:rFonts w:hint="cs"/>
          <w:rtl/>
        </w:rPr>
        <w:t xml:space="preserve"> </w:t>
      </w:r>
      <w:r w:rsidRPr="00A53A85">
        <w:rPr>
          <w:rFonts w:ascii="Sakkal Majalla" w:hAnsi="Sakkal Majalla" w:cs="Sakkal Majalla" w:hint="cs"/>
          <w:color w:val="008000"/>
          <w:rtl/>
        </w:rPr>
        <w:t>﴾</w:t>
      </w:r>
      <w:r>
        <w:rPr>
          <w:rFonts w:ascii="Sakkal Majalla" w:hAnsi="Sakkal Majalla" w:cs="Sakkal Majalla" w:hint="cs"/>
          <w:color w:val="008000"/>
          <w:rtl/>
        </w:rPr>
        <w:t xml:space="preserve"> </w:t>
      </w:r>
      <w:r>
        <w:rPr>
          <w:rFonts w:ascii="Sakkal Majalla" w:hAnsi="Sakkal Majalla" w:hint="cs"/>
          <w:rtl/>
        </w:rPr>
        <w:t>مورد توجه قرار گیرد، حلیت جمع بین دو خواهر</w:t>
      </w:r>
      <w:r w:rsidR="00086B61">
        <w:rPr>
          <w:rFonts w:ascii="Sakkal Majalla" w:hAnsi="Sakkal Majalla" w:hint="cs"/>
          <w:rtl/>
        </w:rPr>
        <w:t xml:space="preserve"> استفاده شده</w:t>
      </w:r>
      <w:r>
        <w:rPr>
          <w:rFonts w:ascii="Sakkal Majalla" w:hAnsi="Sakkal Majalla" w:hint="cs"/>
          <w:rtl/>
        </w:rPr>
        <w:t xml:space="preserve"> و ملاحظه آیه شریفه </w:t>
      </w:r>
      <w:r>
        <w:rPr>
          <w:rFonts w:ascii="Sakkal Majalla" w:hAnsi="Sakkal Majalla" w:cs="Sakkal Majalla" w:hint="cs"/>
          <w:color w:val="008000"/>
          <w:rtl/>
        </w:rPr>
        <w:t>﴿</w:t>
      </w:r>
      <w:r w:rsidRPr="00A53A85">
        <w:rPr>
          <w:color w:val="008000"/>
          <w:rtl/>
        </w:rPr>
        <w:t>وَ أَنْ تَجْمَعُوا بَيْنَ الْأُخْتَيْنِ</w:t>
      </w:r>
      <w:r w:rsidRPr="00A53A85">
        <w:rPr>
          <w:rFonts w:ascii="Sakkal Majalla" w:hAnsi="Sakkal Majalla" w:cs="Sakkal Majalla" w:hint="cs"/>
          <w:color w:val="008000"/>
          <w:rtl/>
        </w:rPr>
        <w:t>﴾</w:t>
      </w:r>
      <w:r>
        <w:rPr>
          <w:rStyle w:val="FootnoteReference"/>
          <w:rFonts w:ascii="Sakkal Majalla" w:hAnsi="Sakkal Majalla" w:cs="Sakkal Majalla" w:hint="cs"/>
          <w:color w:val="008000"/>
          <w:rtl/>
        </w:rPr>
        <w:t xml:space="preserve"> </w:t>
      </w:r>
      <w:r>
        <w:rPr>
          <w:rFonts w:ascii="Sakkal Majalla" w:hAnsi="Sakkal Majalla" w:hint="cs"/>
          <w:rtl/>
        </w:rPr>
        <w:t xml:space="preserve">حرمت جمع دو خواهر را بیان کرده است و الا آیه شریفه </w:t>
      </w:r>
      <w:r>
        <w:rPr>
          <w:rFonts w:ascii="Sakkal Majalla" w:hAnsi="Sakkal Majalla" w:cs="Sakkal Majalla" w:hint="cs"/>
          <w:rtl/>
        </w:rPr>
        <w:t>﴿</w:t>
      </w:r>
      <w:r w:rsidRPr="00A53A85">
        <w:rPr>
          <w:color w:val="008000"/>
          <w:rtl/>
        </w:rPr>
        <w:t>إِلاَّ مَا مَلَكَتْ أَيْمَانُكُمْ</w:t>
      </w:r>
      <w:r>
        <w:rPr>
          <w:rFonts w:hint="cs"/>
          <w:rtl/>
        </w:rPr>
        <w:t xml:space="preserve"> </w:t>
      </w:r>
      <w:r w:rsidRPr="00A53A85">
        <w:rPr>
          <w:rFonts w:ascii="Sakkal Majalla" w:hAnsi="Sakkal Majalla" w:cs="Sakkal Majalla" w:hint="cs"/>
          <w:color w:val="008000"/>
          <w:rtl/>
        </w:rPr>
        <w:t>﴾</w:t>
      </w:r>
      <w:r>
        <w:rPr>
          <w:rFonts w:hint="cs"/>
          <w:rtl/>
        </w:rPr>
        <w:t xml:space="preserve"> </w:t>
      </w:r>
      <w:r>
        <w:rPr>
          <w:rFonts w:ascii="Sakkal Majalla" w:hAnsi="Sakkal Majalla" w:hint="cs"/>
          <w:rtl/>
        </w:rPr>
        <w:t>اساسا</w:t>
      </w:r>
      <w:r>
        <w:rPr>
          <w:rFonts w:hint="cs"/>
          <w:rtl/>
        </w:rPr>
        <w:t xml:space="preserve"> ظهور در جواز جمع بین دو خواهر مملوک ندارد ولو اینکه ظهور قابل جمع باشد؛ چون آیات مربوط به ملک یمین ناظر به شرائط ملک یمین نیست بلکه صرفا ناظر است که ملک یمین سببی برای حلیت وطی در عرض عقد نکاح است. در نتیجه حتی فی حد ذاته اطلاق ندارد که شامل خریداری خواهر یا مادرزن بشود و آیات دیگر قرینه بر تصرف در ظهور آن باشد. </w:t>
      </w:r>
    </w:p>
    <w:p w:rsidR="00816FA9" w:rsidRPr="003E21D4" w:rsidRDefault="00A915A4" w:rsidP="00E16DAE">
      <w:pPr>
        <w:pStyle w:val="ListParagraph"/>
        <w:jc w:val="lowKashida"/>
        <w:rPr>
          <w:rFonts w:ascii="Sakkal Majalla" w:hAnsi="Sakkal Majalla"/>
          <w:rtl/>
        </w:rPr>
      </w:pPr>
      <w:r>
        <w:rPr>
          <w:rFonts w:hint="cs"/>
          <w:rtl/>
        </w:rPr>
        <w:t xml:space="preserve">بنابراین اگر به این نکته توجه نشود، ممکن است در ابتدا به ذهن خطور کند که آیه </w:t>
      </w:r>
      <w:r>
        <w:rPr>
          <w:rFonts w:ascii="Sakkal Majalla" w:hAnsi="Sakkal Majalla" w:cs="Sakkal Majalla" w:hint="cs"/>
          <w:rtl/>
        </w:rPr>
        <w:t>﴿</w:t>
      </w:r>
      <w:r w:rsidRPr="00A53A85">
        <w:rPr>
          <w:color w:val="008000"/>
          <w:rtl/>
        </w:rPr>
        <w:t>إِلاَّ مَا مَلَكَتْ أَيْمَانُكُمْ</w:t>
      </w:r>
      <w:r>
        <w:rPr>
          <w:rFonts w:hint="cs"/>
          <w:rtl/>
        </w:rPr>
        <w:t xml:space="preserve"> </w:t>
      </w:r>
      <w:r w:rsidRPr="00A53A85">
        <w:rPr>
          <w:rFonts w:ascii="Sakkal Majalla" w:hAnsi="Sakkal Majalla" w:cs="Sakkal Majalla" w:hint="cs"/>
          <w:color w:val="008000"/>
          <w:rtl/>
        </w:rPr>
        <w:t>﴾</w:t>
      </w:r>
      <w:r>
        <w:rPr>
          <w:rFonts w:ascii="Sakkal Majalla" w:hAnsi="Sakkal Majalla" w:cs="Sakkal Majalla" w:hint="cs"/>
          <w:color w:val="008000"/>
          <w:rtl/>
        </w:rPr>
        <w:t xml:space="preserve"> </w:t>
      </w:r>
      <w:r>
        <w:rPr>
          <w:rFonts w:ascii="Sakkal Majalla" w:hAnsi="Sakkal Majalla" w:hint="cs"/>
          <w:rtl/>
        </w:rPr>
        <w:t>دلالت بر حلیت جمع بین دو خواهر کرده است، در حالی که آیه شریفه اساسا  اقتضای حلیت ندارد.</w:t>
      </w:r>
    </w:p>
    <w:p w:rsidR="0046502A" w:rsidRDefault="003E21D4" w:rsidP="00E16DAE">
      <w:pPr>
        <w:jc w:val="lowKashida"/>
        <w:rPr>
          <w:rtl/>
        </w:rPr>
      </w:pPr>
      <w:r>
        <w:rPr>
          <w:rFonts w:hint="cs"/>
          <w:rtl/>
        </w:rPr>
        <w:t xml:space="preserve">بنابراین با توجه به ظاهر تعبیر </w:t>
      </w:r>
      <w:r>
        <w:rPr>
          <w:rFonts w:ascii="Sakkal Majalla" w:hAnsi="Sakkal Majalla" w:cs="Sakkal Majalla" w:hint="cs"/>
          <w:color w:val="008000"/>
          <w:rtl/>
        </w:rPr>
        <w:t>﴿</w:t>
      </w:r>
      <w:r w:rsidRPr="00816FA9">
        <w:rPr>
          <w:color w:val="008000"/>
          <w:rtl/>
        </w:rPr>
        <w:t>وَ لَوْ كانَ مِنْ عِنْدِ غَيْرِ اللَّهِ لَوَجَدُوا فِيهِ اخْتِلافاً كَثِيراً</w:t>
      </w:r>
      <w:r w:rsidRPr="00A53A85">
        <w:rPr>
          <w:rFonts w:ascii="Sakkal Majalla" w:hAnsi="Sakkal Majalla" w:cs="Sakkal Majalla" w:hint="cs"/>
          <w:color w:val="008000"/>
          <w:rtl/>
        </w:rPr>
        <w:t>﴾</w:t>
      </w:r>
      <w:r>
        <w:rPr>
          <w:rFonts w:ascii="Sakkal Majalla" w:hAnsi="Sakkal Majalla" w:cs="Sakkal Majalla" w:hint="cs"/>
          <w:color w:val="008000"/>
          <w:rtl/>
        </w:rPr>
        <w:t xml:space="preserve"> </w:t>
      </w:r>
      <w:r>
        <w:rPr>
          <w:rFonts w:ascii="Sakkal Majalla" w:hAnsi="Sakkal Majalla" w:hint="cs"/>
          <w:rtl/>
        </w:rPr>
        <w:t xml:space="preserve"> که نافی وجود اختلاف در قرآن کریم است، ادعای وجود اختلاف بین ظهورات قرآن کریم عرفی نیست.</w:t>
      </w:r>
    </w:p>
    <w:p w:rsidR="0079559D" w:rsidRDefault="0046502A" w:rsidP="00E16DAE">
      <w:pPr>
        <w:pStyle w:val="Heading1"/>
        <w:jc w:val="lowKashida"/>
        <w:rPr>
          <w:rtl/>
        </w:rPr>
      </w:pPr>
      <w:bookmarkStart w:id="8" w:name="_Toc5806195"/>
      <w:bookmarkStart w:id="9" w:name="_Toc5806352"/>
      <w:r>
        <w:rPr>
          <w:rFonts w:hint="cs"/>
          <w:rtl/>
        </w:rPr>
        <w:t>بررسی مرجحیت موافقت با سنت</w:t>
      </w:r>
      <w:bookmarkEnd w:id="8"/>
      <w:bookmarkEnd w:id="9"/>
    </w:p>
    <w:p w:rsidR="0079559D" w:rsidRDefault="003E21D4" w:rsidP="00E16DAE">
      <w:pPr>
        <w:jc w:val="lowKashida"/>
        <w:rPr>
          <w:rtl/>
        </w:rPr>
      </w:pPr>
      <w:r>
        <w:rPr>
          <w:rFonts w:hint="cs"/>
          <w:rtl/>
        </w:rPr>
        <w:t>دومین مرج</w:t>
      </w:r>
      <w:r w:rsidR="00086B61">
        <w:rPr>
          <w:rFonts w:hint="cs"/>
          <w:rtl/>
        </w:rPr>
        <w:t>ّ</w:t>
      </w:r>
      <w:r>
        <w:rPr>
          <w:rFonts w:hint="cs"/>
          <w:rtl/>
        </w:rPr>
        <w:t xml:space="preserve">ح در مورد تعارض بین اخبار، موافقت با سنت است. </w:t>
      </w:r>
    </w:p>
    <w:p w:rsidR="003E21D4" w:rsidRDefault="003E21D4" w:rsidP="00E16DAE">
      <w:pPr>
        <w:jc w:val="lowKashida"/>
        <w:rPr>
          <w:rtl/>
        </w:rPr>
      </w:pPr>
      <w:r>
        <w:rPr>
          <w:rFonts w:hint="cs"/>
          <w:rtl/>
        </w:rPr>
        <w:lastRenderedPageBreak/>
        <w:t>ترجیح به موافقت به سنت در صورتی مطرح می شود که خبری اخص مطلق از سنت بوده و در مقابل آن خبری وجود داشته باشد که موافق عموم سنت است. در این فرض تقدیم خبر موافق با سنت مورد بحث قرار گرفته است.</w:t>
      </w:r>
    </w:p>
    <w:p w:rsidR="00BE7EEB" w:rsidRDefault="00BE7EEB" w:rsidP="00BE7EEB">
      <w:pPr>
        <w:pStyle w:val="Heading2"/>
        <w:rPr>
          <w:rtl/>
        </w:rPr>
      </w:pPr>
      <w:bookmarkStart w:id="10" w:name="_Toc5806353"/>
      <w:r>
        <w:rPr>
          <w:rFonts w:hint="cs"/>
          <w:rtl/>
        </w:rPr>
        <w:t>کلام امام قدس سره</w:t>
      </w:r>
      <w:bookmarkEnd w:id="10"/>
    </w:p>
    <w:p w:rsidR="00FA11C8" w:rsidRDefault="003E21D4" w:rsidP="00E16DAE">
      <w:pPr>
        <w:jc w:val="lowKashida"/>
        <w:rPr>
          <w:rtl/>
        </w:rPr>
      </w:pPr>
      <w:r>
        <w:rPr>
          <w:rFonts w:hint="cs"/>
          <w:rtl/>
        </w:rPr>
        <w:t xml:space="preserve">امام قدس سره </w:t>
      </w:r>
      <w:r w:rsidR="00FA11C8">
        <w:rPr>
          <w:rFonts w:hint="cs"/>
          <w:rtl/>
        </w:rPr>
        <w:t>فرموده اند: در صورتی که حدیث نبوی به عنوان عام فوقانی وجود داشته باشد ولو اینکه حدیث ظنی السند باشد، موجب تقدیم روایت موافقت آن خواهد شد. به عنوان مثال در صورتی که در مقابل حدیث رفع، دو حدیث وجود داشته باشد که یکی از آنها موافق و دیگری مخالف حدیث رفع باشد، حدیث موافق با عموم حدیث رفع به جهت موافقت با عموم سنت، مقدم بر خبر دیگر خواهد شد؛ چون در مقبوله عمربن حنظله در کنار امر به اخذ به موافق کتاب، موافقت با سنت را هم اضافه کرده است. علاوه بر اینکه نسبت به مخالف سنت هم امر به طرح کرده است که این تعابیر ظهور در انحلال دارد. در نتیجه در صورت تعارض خبر موافق کتاب با مخالف کتاب، خبر موافق کتاب مقدم شده و در صورت تعارض خبر موافق سنت و مخالف سنت، خبر موافق سنت ترجیح داده می شود.</w:t>
      </w:r>
    </w:p>
    <w:p w:rsidR="00FA11C8" w:rsidRDefault="00FA11C8" w:rsidP="00E16DAE">
      <w:pPr>
        <w:jc w:val="lowKashida"/>
        <w:rPr>
          <w:rtl/>
        </w:rPr>
      </w:pPr>
      <w:r>
        <w:rPr>
          <w:rFonts w:hint="cs"/>
          <w:rtl/>
        </w:rPr>
        <w:t>در مورد سنت لازم به ذکر است که امام قدس سره سنت را به قول نبی صلّی الله علیه وآله معنا کرده و اخبار را حاکی از سنت دانسته اند. به عنوان مثال حدیث رفع کاشف از قول نبی صلّی الله علیه وآله است و لذا خبری که موافق عموم حدیث رفع باشد، خبر موافق با ظاهر سنت تعبدی خواهد بود.</w:t>
      </w:r>
    </w:p>
    <w:p w:rsidR="00BE7EEB" w:rsidRDefault="00BE7EEB" w:rsidP="00BE7EEB">
      <w:pPr>
        <w:pStyle w:val="Heading2"/>
        <w:rPr>
          <w:rtl/>
        </w:rPr>
      </w:pPr>
      <w:bookmarkStart w:id="11" w:name="_Toc5806354"/>
      <w:r>
        <w:rPr>
          <w:rFonts w:hint="cs"/>
          <w:rtl/>
        </w:rPr>
        <w:t>کلام مرحوم آقای خویی</w:t>
      </w:r>
      <w:bookmarkEnd w:id="11"/>
      <w:r>
        <w:rPr>
          <w:rFonts w:hint="cs"/>
          <w:rtl/>
        </w:rPr>
        <w:t xml:space="preserve"> </w:t>
      </w:r>
    </w:p>
    <w:p w:rsidR="003E21D4" w:rsidRPr="00D7581D" w:rsidRDefault="00FA11C8" w:rsidP="00E16DAE">
      <w:pPr>
        <w:jc w:val="lowKashida"/>
        <w:rPr>
          <w:color w:val="008000"/>
          <w:rtl/>
        </w:rPr>
      </w:pPr>
      <w:r>
        <w:rPr>
          <w:rFonts w:hint="cs"/>
          <w:rtl/>
        </w:rPr>
        <w:t>مرحوم آقای خویی بعد از پذیرش تقدیم خبر موافق با سنت بر خبر مخالف آن فرموده اند: مراد از سنت، خبر قطعی الصدور اعم از پیامبر اکرم صلّی الله علیه وآله و ائمه علیهم السلام است.</w:t>
      </w:r>
      <w:r w:rsidR="0042562F">
        <w:rPr>
          <w:rStyle w:val="FootnoteReference"/>
          <w:rtl/>
        </w:rPr>
        <w:footnoteReference w:id="15"/>
      </w:r>
      <w:r>
        <w:rPr>
          <w:rFonts w:hint="cs"/>
          <w:rtl/>
        </w:rPr>
        <w:t xml:space="preserve"> ایشان با این بیان معتقد شده اند که در مواردی که بین خبر ظنی </w:t>
      </w:r>
      <w:r w:rsidR="00D7581D">
        <w:rPr>
          <w:rFonts w:hint="cs"/>
          <w:rtl/>
        </w:rPr>
        <w:t xml:space="preserve">الصدور </w:t>
      </w:r>
      <w:r>
        <w:rPr>
          <w:rFonts w:hint="cs"/>
          <w:rtl/>
        </w:rPr>
        <w:t xml:space="preserve">و خبر قطعی </w:t>
      </w:r>
      <w:r w:rsidR="00D7581D">
        <w:rPr>
          <w:rFonts w:hint="cs"/>
          <w:rtl/>
        </w:rPr>
        <w:t xml:space="preserve">الصدور </w:t>
      </w:r>
      <w:r>
        <w:rPr>
          <w:rFonts w:hint="cs"/>
          <w:rtl/>
        </w:rPr>
        <w:t xml:space="preserve">نسبت </w:t>
      </w:r>
      <w:r w:rsidR="00D7581D">
        <w:rPr>
          <w:rFonts w:hint="cs"/>
          <w:rtl/>
        </w:rPr>
        <w:t xml:space="preserve">تباین یا </w:t>
      </w:r>
      <w:r>
        <w:rPr>
          <w:rFonts w:hint="cs"/>
          <w:rtl/>
        </w:rPr>
        <w:t xml:space="preserve">عموم من وجه وجود داشته باشد، خبر ظنی السند مصداق «ماخالف السنة» خواهد بود که طبق صحیحه ایوب بن حرّ </w:t>
      </w:r>
      <w:r w:rsidR="00D7581D">
        <w:rPr>
          <w:rFonts w:hint="cs"/>
          <w:rtl/>
        </w:rPr>
        <w:t xml:space="preserve">که با تعبیر </w:t>
      </w:r>
      <w:r w:rsidR="00D7581D" w:rsidRPr="0079559D">
        <w:rPr>
          <w:rFonts w:hint="cs"/>
          <w:color w:val="008000"/>
          <w:rtl/>
        </w:rPr>
        <w:t>«</w:t>
      </w:r>
      <w:r w:rsidR="00D7581D" w:rsidRPr="0079559D">
        <w:rPr>
          <w:color w:val="008000"/>
          <w:rtl/>
        </w:rPr>
        <w:t>كُلُّ شَيْ‏ءٍ مَرْدُودٌ إِلَى الْكِتَابِ وَ السُّنَّةِ وَ كُلُّ حَدِيثٍ لَا يُوَافِقُ كِتَابَ اللَّهِ فَهُوَ زُخْرُف‏</w:t>
      </w:r>
      <w:r w:rsidR="00D7581D" w:rsidRPr="0079559D">
        <w:rPr>
          <w:rFonts w:hint="cs"/>
          <w:color w:val="008000"/>
          <w:rtl/>
        </w:rPr>
        <w:t>»</w:t>
      </w:r>
      <w:r w:rsidR="00D7581D" w:rsidRPr="0079559D">
        <w:rPr>
          <w:rStyle w:val="FootnoteReference"/>
          <w:color w:val="008000"/>
          <w:rtl/>
        </w:rPr>
        <w:footnoteReference w:id="16"/>
      </w:r>
      <w:r w:rsidR="00D7581D">
        <w:rPr>
          <w:rFonts w:hint="cs"/>
          <w:rtl/>
        </w:rPr>
        <w:t>حکم به مردود بودن خبر مخالف سنت کرده است، دیگر نیازی به مقبوله عمربن حنظله نخواهد بود.</w:t>
      </w:r>
    </w:p>
    <w:p w:rsidR="00D7581D" w:rsidRDefault="00D7581D" w:rsidP="00E16DAE">
      <w:pPr>
        <w:jc w:val="lowKashida"/>
        <w:rPr>
          <w:rtl/>
        </w:rPr>
      </w:pPr>
      <w:r>
        <w:rPr>
          <w:rFonts w:hint="cs"/>
          <w:rtl/>
        </w:rPr>
        <w:lastRenderedPageBreak/>
        <w:t>در مورد کلام مرحوم آقای خویی لازم به ذکر است که نسبت دادن مرجحیت موافقت با ظاهر سنت به ایشان مبتنی بر تمامیت مقبوله عمربن حنظله است، اما با توجه به اینکه ایشان سند این روایت را نمی پذیرند، موافقت با ظاهر سنت مرجح تقدیم خبر موافق بر خبر مخالفی که دارای جمع عرفی با کتاب است، نخواهد بود</w:t>
      </w:r>
      <w:r w:rsidR="00BE7EEB">
        <w:rPr>
          <w:rFonts w:hint="cs"/>
          <w:rtl/>
        </w:rPr>
        <w:t>.</w:t>
      </w:r>
    </w:p>
    <w:p w:rsidR="00BE7EEB" w:rsidRDefault="00BE7EEB" w:rsidP="00BE7EEB">
      <w:pPr>
        <w:pStyle w:val="Heading3"/>
        <w:rPr>
          <w:rtl/>
        </w:rPr>
      </w:pPr>
      <w:bookmarkStart w:id="12" w:name="_Toc5806355"/>
      <w:r>
        <w:rPr>
          <w:rFonts w:hint="cs"/>
          <w:rtl/>
        </w:rPr>
        <w:t>مناقشه در کلام مرحوم امام و مرحوم آقای خویی</w:t>
      </w:r>
      <w:bookmarkEnd w:id="12"/>
    </w:p>
    <w:p w:rsidR="00FA11C8" w:rsidRDefault="00FA11C8" w:rsidP="00E16DAE">
      <w:pPr>
        <w:jc w:val="lowKashida"/>
        <w:rPr>
          <w:rtl/>
        </w:rPr>
      </w:pPr>
      <w:r>
        <w:rPr>
          <w:rFonts w:hint="cs"/>
          <w:rtl/>
        </w:rPr>
        <w:t>به نظر ما هیچ یک از دو بیان ذکر شده تمام نیست؛ چون</w:t>
      </w:r>
      <w:r w:rsidR="00D7581D">
        <w:rPr>
          <w:rFonts w:hint="cs"/>
          <w:rtl/>
        </w:rPr>
        <w:t xml:space="preserve"> اساسا</w:t>
      </w:r>
      <w:r>
        <w:rPr>
          <w:rFonts w:hint="cs"/>
          <w:rtl/>
        </w:rPr>
        <w:t xml:space="preserve"> صدق عنوان مخا</w:t>
      </w:r>
      <w:r w:rsidR="00D7581D">
        <w:rPr>
          <w:rFonts w:hint="cs"/>
          <w:rtl/>
        </w:rPr>
        <w:t xml:space="preserve">لف در مورد خبر اخص مطلق از سنت مورد اشکال است، کما اینکه این اشکال را در مورد خبر اخص مطلق از کتاب هم مطرح کرده ایم. البته اگر قرائن و بیانات مطرح شده در مورد صدق مخالفت در خصوص خبر اخص مطلق از کتاب مورد پذیرش واقع شود، خبر مخالف با سنت هم  شامل خبر اخص مطلق خواهد شد، اما با توجه به اینکه قرائن مورد پذیرش ما قرار نگرفته است، اساس </w:t>
      </w:r>
      <w:r w:rsidR="00086B61">
        <w:rPr>
          <w:rFonts w:hint="cs"/>
          <w:rtl/>
        </w:rPr>
        <w:t xml:space="preserve">مرجحیت موافقت با سنت </w:t>
      </w:r>
      <w:r w:rsidR="00D7581D">
        <w:rPr>
          <w:rFonts w:hint="cs"/>
          <w:rtl/>
        </w:rPr>
        <w:t>ثابت نمی شود.</w:t>
      </w:r>
    </w:p>
    <w:p w:rsidR="001A1EA5" w:rsidRDefault="00D7581D" w:rsidP="00E16DAE">
      <w:pPr>
        <w:jc w:val="lowKashida"/>
        <w:rPr>
          <w:rtl/>
        </w:rPr>
      </w:pPr>
      <w:r>
        <w:rPr>
          <w:rFonts w:hint="cs"/>
          <w:rtl/>
        </w:rPr>
        <w:t>اما اشکال ما در کلام مرحوم آقای خویی ا</w:t>
      </w:r>
      <w:r w:rsidR="0042562F">
        <w:rPr>
          <w:rFonts w:hint="cs"/>
          <w:rtl/>
        </w:rPr>
        <w:t>ین است که مرادف بودن سنت با خبر قطعی الصدور روشن نیست و از مقبوله عمربن حظله می توان شاهدی بر ردّ کلام ایشان اقامه کرد.</w:t>
      </w:r>
      <w:r w:rsidR="0042562F">
        <w:rPr>
          <w:rStyle w:val="FootnoteReference"/>
          <w:rtl/>
        </w:rPr>
        <w:footnoteReference w:id="17"/>
      </w:r>
      <w:r w:rsidR="0042562F">
        <w:rPr>
          <w:rFonts w:hint="cs"/>
          <w:rtl/>
        </w:rPr>
        <w:t xml:space="preserve"> شاهد این است که در مقبوله عمربن حنظله تعبیر </w:t>
      </w:r>
      <w:r w:rsidR="0079559D">
        <w:rPr>
          <w:rFonts w:hint="cs"/>
          <w:rtl/>
        </w:rPr>
        <w:t>«</w:t>
      </w:r>
      <w:r w:rsidR="0079559D" w:rsidRPr="0079559D">
        <w:rPr>
          <w:rtl/>
        </w:rPr>
        <w:t>إِنْ كَانَ الْخَبَرَانِ عَنْكُمَا مَشْهُورَيْنِ قَدْ رَوَاهُمَا الثِّقَاتُ عَنْكُمْ</w:t>
      </w:r>
      <w:r w:rsidR="0079559D">
        <w:rPr>
          <w:rFonts w:hint="cs"/>
          <w:rtl/>
        </w:rPr>
        <w:t>»</w:t>
      </w:r>
      <w:r w:rsidR="0042562F">
        <w:rPr>
          <w:rFonts w:hint="cs"/>
          <w:rtl/>
        </w:rPr>
        <w:t xml:space="preserve"> به کار رفته است و مرحوم آقای خویی شهرت را به معنای «واضح» معنا کرده اند که خبر قطعی الصدور را نتیجه می دهد و لذا طبق بیان مرحوم آقای خویی که سنت را خبر قطعی الصدور دانسته اند، در مورد دو خبری که به جهت شهرت قطعی الصدور هستند، باید موافقت یا مخالفت با سنت که آن هم خبر قطعی الصدور است، مورد لحاظ واقع شده و خبر موافق اخذ و خبر مخالف طرح شود. علاوه بر اینکه لازمه کلام ایشان این است که باید درکلام واحد در مورد خبر قطعی الصدور دو تعبیر «سنت» و «مشهور» به کار رفته باشد، در حالی که این مطلب عرفی نیست.</w:t>
      </w:r>
    </w:p>
    <w:p w:rsidR="0042562F" w:rsidRDefault="0042562F" w:rsidP="00E16DAE">
      <w:pPr>
        <w:jc w:val="lowKashida"/>
        <w:rPr>
          <w:rtl/>
        </w:rPr>
      </w:pPr>
      <w:r>
        <w:rPr>
          <w:rFonts w:hint="cs"/>
          <w:rtl/>
        </w:rPr>
        <w:t>البته در صورتی که خبر مشهو</w:t>
      </w:r>
      <w:r w:rsidR="00086B61">
        <w:rPr>
          <w:rFonts w:hint="cs"/>
          <w:rtl/>
        </w:rPr>
        <w:t>ر به معنای خبر قطعی الصدور نبوده</w:t>
      </w:r>
      <w:r>
        <w:rPr>
          <w:rFonts w:hint="cs"/>
          <w:rtl/>
        </w:rPr>
        <w:t>، بلکه به معنای خبر شایع قرار داده شود، اشکال ذکر شده وارد نیست. اما مرحوم آقای خویی مشهور را به معنای شایع نگرفته اند و در نتیجه اشکال ما به ایشان وارد خواهد بود.</w:t>
      </w:r>
    </w:p>
    <w:p w:rsidR="005F1640" w:rsidRDefault="005F1640" w:rsidP="00E16DAE">
      <w:pPr>
        <w:jc w:val="lowKashida"/>
        <w:rPr>
          <w:rtl/>
        </w:rPr>
      </w:pPr>
      <w:r>
        <w:rPr>
          <w:rFonts w:hint="cs"/>
          <w:rtl/>
        </w:rPr>
        <w:t>نکته پایانی در کلام مرحوم آقای خویی این است که سنت ظاهر در سنت نبوی صلّی الله علیه وآله است و لذا اینکه سنت شامل خبر قطعی الصدور از ائمه علیهم السلام بشود، عرفی نیست.</w:t>
      </w:r>
    </w:p>
    <w:p w:rsidR="005F1640" w:rsidRDefault="005F1640" w:rsidP="00E16DAE">
      <w:pPr>
        <w:jc w:val="lowKashida"/>
        <w:rPr>
          <w:rtl/>
        </w:rPr>
      </w:pPr>
      <w:r>
        <w:rPr>
          <w:rFonts w:hint="cs"/>
          <w:rtl/>
        </w:rPr>
        <w:t xml:space="preserve">اما اشکال ما در کلام امام قدس سره این است که اگرچه سنت به معنای قول نبی صلّی الله علیه وآله است، اما از نظر عرف شامل قول ظنی نبی صلّی الله علیه وآله نمی شود، در حالی که ایشان خبر موافق با عموم حدیث رفع را بر معارض </w:t>
      </w:r>
      <w:r>
        <w:rPr>
          <w:rFonts w:hint="cs"/>
          <w:rtl/>
        </w:rPr>
        <w:lastRenderedPageBreak/>
        <w:t>آن مقدم کرده است. علاوه بر اینکه از نظر عرف بین قول نبی صلّی الله علیه وآله و قول امام علیه السلام که در مورد آن احتمال تقیه وجود ندارد، تفاوت</w:t>
      </w:r>
      <w:r w:rsidR="00086B61">
        <w:rPr>
          <w:rFonts w:hint="cs"/>
          <w:rtl/>
        </w:rPr>
        <w:t>ی وجود ندارد؛ چون اینکه در مقبوله عمربن حنظله</w:t>
      </w:r>
      <w:r>
        <w:rPr>
          <w:rFonts w:hint="cs"/>
          <w:rtl/>
        </w:rPr>
        <w:t xml:space="preserve"> موافقت با ظهور قول نبی صلّی الله علیه وآله به عنوان مرجح ذکر شده است، به نکته پیامبر بودن نبی اکرم صلّی الله علیه وآله نیست بلکه طریقیت و کاشفیت موجب تقدیم شده است و با توجه به اینکه کاشفیت تابع عصمت است، </w:t>
      </w:r>
      <w:r w:rsidR="007B16A7">
        <w:rPr>
          <w:rFonts w:hint="cs"/>
          <w:rtl/>
        </w:rPr>
        <w:t xml:space="preserve">قول امام علیه السلام هم کاشف خواهد بود. بنابراین اگرچه در مورد قول نبی صلّی الله علیه وآله این خصوصیت وجود دارد که احتمال تقیه در آن داده نمی شود، اما در فرضی هم که در قول امام علیه السلام احتمال تقیه داده نشود، همانند قول نبی صلّی الله علیه وآله خواهد شد و در نتیجه </w:t>
      </w:r>
      <w:r w:rsidR="002A7E2E">
        <w:rPr>
          <w:rFonts w:hint="cs"/>
          <w:rtl/>
        </w:rPr>
        <w:t xml:space="preserve">قول نبی صلّی الله علیه وآله خصوصیت نخواهد داشت بلکه </w:t>
      </w:r>
      <w:r w:rsidR="007B16A7">
        <w:rPr>
          <w:rFonts w:hint="cs"/>
          <w:rtl/>
        </w:rPr>
        <w:t>مطلق کلام معصوم که احتمال تقیه در آن نیست، معیار خواهد بود.</w:t>
      </w:r>
      <w:r w:rsidR="002A7E2E">
        <w:rPr>
          <w:rFonts w:hint="cs"/>
          <w:rtl/>
        </w:rPr>
        <w:t xml:space="preserve"> حال اگر عام فوقانی وجود داشته باشد که از نظر سند ظنی است، خلاف مناسبت حکم و موضوع خواهد بود که حدیث ظنی السند مرجح حدیث دیگر قرار گیرد. توضیح مطلب اینکه در صورت تعارض حدیث ظنی السندی که از پیامبر اکرم صلّی الله علیه وآله است با حدیث دیگر، صرف اینکه حدیث اول از پیامبر اکرم صلّی الله علیه وآله نقل شده است، دلیل بر تقدیم نمی شود؛ چون فرضا حدیث نبوی هم ظنی است و در این فرض در صورت اختلاف به صورت تباین، حدیث دیگر نافی صدور حدیث نبوی است و در صورتی که حدیث دیگر اخص مطلق از حدیث نبوی باشد، بیانگر این مطلب است که ظاهر حدیث نبوی مراد جدی پیامبر اکرم صلّی الله علیه وآله نبوده است</w:t>
      </w:r>
      <w:r w:rsidR="001E6271">
        <w:rPr>
          <w:rFonts w:hint="cs"/>
          <w:rtl/>
        </w:rPr>
        <w:t xml:space="preserve"> و در نتیجه حدیث نبوی نمی تواند سنت بشود.</w:t>
      </w:r>
    </w:p>
    <w:p w:rsidR="002A7E2E" w:rsidRDefault="002A7E2E" w:rsidP="00E16DAE">
      <w:pPr>
        <w:jc w:val="lowKashida"/>
        <w:rPr>
          <w:rtl/>
        </w:rPr>
      </w:pPr>
      <w:r>
        <w:rPr>
          <w:rFonts w:hint="cs"/>
          <w:rtl/>
        </w:rPr>
        <w:t xml:space="preserve">بنابراین </w:t>
      </w:r>
      <w:r w:rsidR="001E6271">
        <w:rPr>
          <w:rFonts w:hint="cs"/>
          <w:rtl/>
        </w:rPr>
        <w:t xml:space="preserve">با توجه عصمت پیامبر اکرم و ائمه طاهرین علیهم السلام </w:t>
      </w:r>
      <w:r>
        <w:rPr>
          <w:rFonts w:hint="cs"/>
          <w:rtl/>
        </w:rPr>
        <w:t xml:space="preserve">مناسبت عرفی وجود ندارد که حدیث ظنی از پیامبر اکرم </w:t>
      </w:r>
      <w:r w:rsidR="001E6271">
        <w:rPr>
          <w:rFonts w:hint="cs"/>
          <w:rtl/>
        </w:rPr>
        <w:t>صلّی الله علیه وآله بر حدیثی که از ائمه علیهم السلام نقل شده، مقدم شود.</w:t>
      </w:r>
    </w:p>
    <w:p w:rsidR="001E6271" w:rsidRDefault="001E6271" w:rsidP="00BE7EEB">
      <w:pPr>
        <w:pStyle w:val="Heading2"/>
        <w:rPr>
          <w:rtl/>
        </w:rPr>
      </w:pPr>
      <w:bookmarkStart w:id="13" w:name="_Toc5806196"/>
      <w:bookmarkStart w:id="14" w:name="_Toc5806356"/>
      <w:r>
        <w:rPr>
          <w:rFonts w:hint="cs"/>
          <w:rtl/>
        </w:rPr>
        <w:t>بیان مختار در مورد موافقت با سنت</w:t>
      </w:r>
      <w:bookmarkEnd w:id="13"/>
      <w:bookmarkEnd w:id="14"/>
    </w:p>
    <w:p w:rsidR="001E6271" w:rsidRDefault="001E6271" w:rsidP="00E16DAE">
      <w:pPr>
        <w:jc w:val="lowKashida"/>
        <w:rPr>
          <w:rtl/>
        </w:rPr>
      </w:pPr>
      <w:r>
        <w:rPr>
          <w:rFonts w:hint="cs"/>
          <w:rtl/>
        </w:rPr>
        <w:t>در پایان بیان می کنیم که به نظر ما موافقت با سنت به معنای موافقت با خبر قطعی الصدور از معصوم است که احتمال تقیه در آن وجود ندارد</w:t>
      </w:r>
      <w:r>
        <w:rPr>
          <w:rStyle w:val="FootnoteReference"/>
          <w:rtl/>
        </w:rPr>
        <w:footnoteReference w:id="18"/>
      </w:r>
      <w:r>
        <w:rPr>
          <w:rFonts w:hint="cs"/>
          <w:rtl/>
        </w:rPr>
        <w:t>؛ چون اگرچه سنت ظاهر در کلام پیامبر اکرم صلّی الله علیه وآله است، اما عرف برای کلام پیامبر اکرم صلّی الله علیه وآله خصوصیت ندیده و به هر خبر قطعی السند که قطعی الجهه باشد، تعدی می کند و در نتیجه اگر بناء باشد که موافقت سنت مرجح باشد، موافقت با ظاهر خبر قطعی الصدور و الجهه موجب ترجیح خواهد شد.</w:t>
      </w:r>
    </w:p>
    <w:p w:rsidR="001E6271" w:rsidRPr="001E6271" w:rsidRDefault="001E6271" w:rsidP="00E16DAE">
      <w:pPr>
        <w:jc w:val="lowKashida"/>
        <w:rPr>
          <w:rtl/>
        </w:rPr>
      </w:pPr>
      <w:r>
        <w:rPr>
          <w:rFonts w:hint="cs"/>
          <w:rtl/>
        </w:rPr>
        <w:t>اما نکته این است که اصل ترجیح به موافقت کتاب و سنت مورد پذیرش ما نیست.</w:t>
      </w:r>
    </w:p>
    <w:sectPr w:rsidR="001E6271" w:rsidRPr="001E627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27" w:rsidRDefault="00872A27" w:rsidP="008B750B">
      <w:pPr>
        <w:spacing w:line="240" w:lineRule="auto"/>
      </w:pPr>
      <w:r>
        <w:separator/>
      </w:r>
    </w:p>
  </w:endnote>
  <w:endnote w:type="continuationSeparator" w:id="0">
    <w:p w:rsidR="00872A27" w:rsidRDefault="00872A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B16A7" w:rsidRPr="003E0F29" w:rsidTr="0020241A">
      <w:tc>
        <w:tcPr>
          <w:tcW w:w="3382" w:type="dxa"/>
          <w:tcBorders>
            <w:top w:val="nil"/>
            <w:left w:val="nil"/>
            <w:bottom w:val="nil"/>
            <w:right w:val="nil"/>
          </w:tcBorders>
        </w:tcPr>
        <w:p w:rsidR="007B16A7" w:rsidRPr="003E0F29" w:rsidRDefault="007B16A7" w:rsidP="006D44C1">
          <w:pPr>
            <w:pStyle w:val="Footer"/>
            <w:rPr>
              <w:rFonts w:cs="B Badr"/>
              <w:rtl/>
            </w:rPr>
          </w:pPr>
          <w:r w:rsidRPr="003E0F29">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B16A7" w:rsidRPr="003E0F29" w:rsidRDefault="007B16A7" w:rsidP="006D44C1">
          <w:pPr>
            <w:pStyle w:val="Footer"/>
            <w:jc w:val="right"/>
            <w:rPr>
              <w:rFonts w:cs="B Badr"/>
              <w:rtl/>
            </w:rPr>
          </w:pPr>
          <w:r w:rsidRPr="003E0F29">
            <w:rPr>
              <w:rFonts w:cs="B Badr" w:hint="cs"/>
              <w:rtl/>
            </w:rPr>
            <w:t xml:space="preserve">صفحه </w:t>
          </w:r>
          <w:r w:rsidRPr="003E0F29">
            <w:rPr>
              <w:rFonts w:cs="B Badr"/>
            </w:rPr>
            <w:fldChar w:fldCharType="begin"/>
          </w:r>
          <w:r w:rsidRPr="003E0F29">
            <w:rPr>
              <w:rFonts w:cs="B Badr"/>
            </w:rPr>
            <w:instrText>PAGE   \* MERGEFORMAT</w:instrText>
          </w:r>
          <w:r w:rsidRPr="003E0F29">
            <w:rPr>
              <w:rFonts w:cs="B Badr"/>
            </w:rPr>
            <w:fldChar w:fldCharType="separate"/>
          </w:r>
          <w:r w:rsidR="00131C4C" w:rsidRPr="00131C4C">
            <w:rPr>
              <w:rFonts w:cs="B Badr"/>
              <w:noProof/>
              <w:rtl/>
              <w:lang w:val="fa-IR"/>
            </w:rPr>
            <w:t>1</w:t>
          </w:r>
          <w:r w:rsidRPr="003E0F29">
            <w:rPr>
              <w:rFonts w:cs="B Badr"/>
              <w:noProof/>
            </w:rPr>
            <w:fldChar w:fldCharType="end"/>
          </w:r>
        </w:p>
      </w:tc>
      <w:tc>
        <w:tcPr>
          <w:tcW w:w="4786" w:type="dxa"/>
          <w:tcBorders>
            <w:top w:val="nil"/>
            <w:left w:val="nil"/>
            <w:bottom w:val="nil"/>
            <w:right w:val="nil"/>
          </w:tcBorders>
          <w:vAlign w:val="center"/>
        </w:tcPr>
        <w:p w:rsidR="007B16A7" w:rsidRPr="003E0F29" w:rsidRDefault="007B16A7" w:rsidP="001B6799">
          <w:pPr>
            <w:pStyle w:val="Footer"/>
            <w:bidi w:val="0"/>
            <w:rPr>
              <w:rFonts w:cs="B Badr"/>
              <w:color w:val="808080" w:themeColor="background1" w:themeShade="80"/>
              <w:rtl/>
            </w:rPr>
          </w:pPr>
          <w:bookmarkStart w:id="22" w:name="BokAdres"/>
          <w:bookmarkEnd w:id="22"/>
          <w:r w:rsidRPr="003E0F29">
            <w:rPr>
              <w:rFonts w:cs="B Badr"/>
              <w:color w:val="808080" w:themeColor="background1" w:themeShade="80"/>
            </w:rPr>
            <w:t>U1ms4_13980121-120_mm2_mfeb.ir</w:t>
          </w:r>
        </w:p>
      </w:tc>
    </w:tr>
  </w:tbl>
  <w:p w:rsidR="007B16A7" w:rsidRPr="003E0F29" w:rsidRDefault="007B16A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27" w:rsidRDefault="00872A27" w:rsidP="008B750B">
      <w:pPr>
        <w:spacing w:line="240" w:lineRule="auto"/>
      </w:pPr>
      <w:r>
        <w:separator/>
      </w:r>
    </w:p>
  </w:footnote>
  <w:footnote w:type="continuationSeparator" w:id="0">
    <w:p w:rsidR="00872A27" w:rsidRDefault="00872A27" w:rsidP="008B750B">
      <w:pPr>
        <w:spacing w:line="240" w:lineRule="auto"/>
      </w:pPr>
      <w:r>
        <w:continuationSeparator/>
      </w:r>
    </w:p>
  </w:footnote>
  <w:footnote w:id="1">
    <w:p w:rsidR="007B16A7" w:rsidRPr="00816FA9" w:rsidRDefault="00BE7EEB" w:rsidP="007053E6">
      <w:pPr>
        <w:pStyle w:val="FootnoteText"/>
      </w:pPr>
      <w:r w:rsidRPr="00BE7EEB">
        <w:footnoteRef/>
      </w:r>
      <w:r>
        <w:rPr>
          <w:rtl/>
        </w:rPr>
        <w:t>.</w:t>
      </w:r>
      <w:r w:rsidR="007B16A7" w:rsidRPr="00816FA9">
        <w:rPr>
          <w:rtl/>
        </w:rPr>
        <w:t xml:space="preserve"> </w:t>
      </w:r>
      <w:r w:rsidR="007B16A7" w:rsidRPr="00816FA9">
        <w:rPr>
          <w:rFonts w:hint="eastAsia"/>
          <w:rtl/>
        </w:rPr>
        <w:t>سوره</w:t>
      </w:r>
      <w:r w:rsidR="007B16A7" w:rsidRPr="00816FA9">
        <w:rPr>
          <w:rtl/>
        </w:rPr>
        <w:t xml:space="preserve"> نساء، آيه 82.</w:t>
      </w:r>
    </w:p>
  </w:footnote>
  <w:footnote w:id="2">
    <w:p w:rsidR="007B16A7" w:rsidRDefault="00BE7EEB">
      <w:pPr>
        <w:pStyle w:val="FootnoteText"/>
      </w:pPr>
      <w:r w:rsidRPr="00BE7EEB">
        <w:rPr>
          <w:rStyle w:val="FootnoteReference"/>
          <w:vertAlign w:val="baseline"/>
        </w:rPr>
        <w:footnoteRef/>
      </w:r>
      <w:r>
        <w:rPr>
          <w:rStyle w:val="FootnoteReference"/>
          <w:vertAlign w:val="baseline"/>
          <w:rtl/>
        </w:rPr>
        <w:t>.</w:t>
      </w:r>
      <w:r w:rsidR="007B16A7">
        <w:rPr>
          <w:rtl/>
        </w:rPr>
        <w:t xml:space="preserve"> </w:t>
      </w:r>
      <w:r w:rsidR="007B16A7">
        <w:rPr>
          <w:rFonts w:hint="cs"/>
          <w:rtl/>
        </w:rPr>
        <w:t>نهج البلاغه (صبحی صالح)، ص61.</w:t>
      </w:r>
    </w:p>
  </w:footnote>
  <w:footnote w:id="3">
    <w:p w:rsidR="007B16A7" w:rsidRDefault="00BE7EEB">
      <w:pPr>
        <w:pStyle w:val="FootnoteText"/>
      </w:pPr>
      <w:r w:rsidRPr="00BE7EEB">
        <w:rPr>
          <w:rStyle w:val="FootnoteReference"/>
          <w:vertAlign w:val="baseline"/>
        </w:rPr>
        <w:footnoteRef/>
      </w:r>
      <w:r>
        <w:rPr>
          <w:rStyle w:val="FootnoteReference"/>
          <w:vertAlign w:val="baseline"/>
          <w:rtl/>
        </w:rPr>
        <w:t>.</w:t>
      </w:r>
      <w:r w:rsidR="007B16A7">
        <w:rPr>
          <w:rtl/>
        </w:rPr>
        <w:t xml:space="preserve"> </w:t>
      </w:r>
      <w:r w:rsidR="007B16A7">
        <w:rPr>
          <w:rFonts w:hint="cs"/>
          <w:rtl/>
        </w:rPr>
        <w:t>مقصود امام باقر علیه السلام است.</w:t>
      </w:r>
    </w:p>
  </w:footnote>
  <w:footnote w:id="4">
    <w:p w:rsidR="007B16A7" w:rsidRPr="003E0F29" w:rsidRDefault="00BE7EEB" w:rsidP="003E0F29">
      <w:pPr>
        <w:pStyle w:val="FootnoteText"/>
        <w:rPr>
          <w:rtl/>
        </w:rPr>
      </w:pPr>
      <w:r w:rsidRPr="00BE7EEB">
        <w:footnoteRef/>
      </w:r>
      <w:r>
        <w:rPr>
          <w:rtl/>
        </w:rPr>
        <w:t>.</w:t>
      </w:r>
      <w:r w:rsidR="007B16A7" w:rsidRPr="003E0F29">
        <w:rPr>
          <w:rtl/>
        </w:rPr>
        <w:t xml:space="preserve"> </w:t>
      </w:r>
      <w:hyperlink r:id="rId1" w:history="1">
        <w:r w:rsidR="007B16A7" w:rsidRPr="003E0F29">
          <w:rPr>
            <w:rStyle w:val="Hyperlink"/>
            <w:rtl/>
          </w:rPr>
          <w:t>تهذ</w:t>
        </w:r>
        <w:r w:rsidR="007B16A7" w:rsidRPr="003E0F29">
          <w:rPr>
            <w:rStyle w:val="Hyperlink"/>
            <w:rFonts w:hint="cs"/>
            <w:rtl/>
          </w:rPr>
          <w:t>ی</w:t>
        </w:r>
        <w:r w:rsidR="007B16A7" w:rsidRPr="003E0F29">
          <w:rPr>
            <w:rStyle w:val="Hyperlink"/>
            <w:rFonts w:hint="eastAsia"/>
            <w:rtl/>
          </w:rPr>
          <w:t>ب</w:t>
        </w:r>
        <w:r w:rsidR="007B16A7" w:rsidRPr="003E0F29">
          <w:rPr>
            <w:rStyle w:val="Hyperlink"/>
            <w:rtl/>
          </w:rPr>
          <w:t xml:space="preserve"> الاحکام، ش</w:t>
        </w:r>
        <w:r w:rsidR="007B16A7" w:rsidRPr="003E0F29">
          <w:rPr>
            <w:rStyle w:val="Hyperlink"/>
            <w:rFonts w:hint="cs"/>
            <w:rtl/>
          </w:rPr>
          <w:t>ی</w:t>
        </w:r>
        <w:r w:rsidR="007B16A7" w:rsidRPr="003E0F29">
          <w:rPr>
            <w:rStyle w:val="Hyperlink"/>
            <w:rFonts w:hint="eastAsia"/>
            <w:rtl/>
          </w:rPr>
          <w:t>خ</w:t>
        </w:r>
        <w:r w:rsidR="007B16A7" w:rsidRPr="003E0F29">
          <w:rPr>
            <w:rStyle w:val="Hyperlink"/>
            <w:rtl/>
          </w:rPr>
          <w:t xml:space="preserve"> طوس</w:t>
        </w:r>
        <w:r w:rsidR="007B16A7" w:rsidRPr="003E0F29">
          <w:rPr>
            <w:rStyle w:val="Hyperlink"/>
            <w:rFonts w:hint="cs"/>
            <w:rtl/>
          </w:rPr>
          <w:t>ی</w:t>
        </w:r>
        <w:r w:rsidR="007B16A7" w:rsidRPr="003E0F29">
          <w:rPr>
            <w:rStyle w:val="Hyperlink"/>
            <w:rFonts w:hint="eastAsia"/>
            <w:rtl/>
          </w:rPr>
          <w:t>،</w:t>
        </w:r>
        <w:r w:rsidR="007B16A7" w:rsidRPr="003E0F29">
          <w:rPr>
            <w:rStyle w:val="Hyperlink"/>
            <w:rtl/>
          </w:rPr>
          <w:t xml:space="preserve"> ج7، ص289.</w:t>
        </w:r>
      </w:hyperlink>
    </w:p>
  </w:footnote>
  <w:footnote w:id="5">
    <w:p w:rsidR="007B16A7" w:rsidRPr="00A53A85" w:rsidRDefault="00BE7EEB" w:rsidP="00A53A85">
      <w:pPr>
        <w:pStyle w:val="FootnoteText"/>
      </w:pPr>
      <w:r w:rsidRPr="00BE7EEB">
        <w:footnoteRef/>
      </w:r>
      <w:r>
        <w:rPr>
          <w:rtl/>
        </w:rPr>
        <w:t>.</w:t>
      </w:r>
      <w:r w:rsidR="007B16A7" w:rsidRPr="00A53A85">
        <w:rPr>
          <w:rtl/>
        </w:rPr>
        <w:t xml:space="preserve"> </w:t>
      </w:r>
      <w:r w:rsidR="007B16A7" w:rsidRPr="00A53A85">
        <w:rPr>
          <w:rFonts w:hint="eastAsia"/>
          <w:rtl/>
        </w:rPr>
        <w:t>سوره</w:t>
      </w:r>
      <w:r w:rsidR="007B16A7" w:rsidRPr="00A53A85">
        <w:rPr>
          <w:rtl/>
        </w:rPr>
        <w:t xml:space="preserve"> نساء، آيه 23.</w:t>
      </w:r>
    </w:p>
  </w:footnote>
  <w:footnote w:id="6">
    <w:p w:rsidR="007B16A7" w:rsidRPr="00A53A85" w:rsidRDefault="00BE7EEB" w:rsidP="00A53A85">
      <w:pPr>
        <w:pStyle w:val="FootnoteText"/>
      </w:pPr>
      <w:r w:rsidRPr="00BE7EEB">
        <w:footnoteRef/>
      </w:r>
      <w:r>
        <w:rPr>
          <w:rtl/>
        </w:rPr>
        <w:t>.</w:t>
      </w:r>
      <w:r w:rsidR="007B16A7" w:rsidRPr="00A53A85">
        <w:rPr>
          <w:rtl/>
        </w:rPr>
        <w:t xml:space="preserve"> </w:t>
      </w:r>
      <w:r w:rsidR="007B16A7" w:rsidRPr="00A53A85">
        <w:rPr>
          <w:rFonts w:hint="eastAsia"/>
          <w:rtl/>
        </w:rPr>
        <w:t>سوره</w:t>
      </w:r>
      <w:r w:rsidR="007B16A7" w:rsidRPr="00A53A85">
        <w:rPr>
          <w:rtl/>
        </w:rPr>
        <w:t xml:space="preserve"> نساء، آيه 24.</w:t>
      </w:r>
    </w:p>
  </w:footnote>
  <w:footnote w:id="7">
    <w:p w:rsidR="007B16A7" w:rsidRPr="003E0F29" w:rsidRDefault="00BE7EEB" w:rsidP="003E0F29">
      <w:pPr>
        <w:pStyle w:val="FootnoteText"/>
      </w:pPr>
      <w:r w:rsidRPr="00BE7EEB">
        <w:footnoteRef/>
      </w:r>
      <w:r>
        <w:rPr>
          <w:rtl/>
        </w:rPr>
        <w:t>.</w:t>
      </w:r>
      <w:r w:rsidR="007B16A7" w:rsidRPr="003E0F29">
        <w:rPr>
          <w:rtl/>
        </w:rPr>
        <w:t xml:space="preserve"> </w:t>
      </w:r>
      <w:hyperlink r:id="rId2" w:history="1">
        <w:r w:rsidR="007B16A7" w:rsidRPr="003E0F29">
          <w:rPr>
            <w:rStyle w:val="Hyperlink"/>
            <w:rtl/>
          </w:rPr>
          <w:t>الکاف</w:t>
        </w:r>
        <w:r w:rsidR="007B16A7" w:rsidRPr="003E0F29">
          <w:rPr>
            <w:rStyle w:val="Hyperlink"/>
            <w:rFonts w:hint="cs"/>
            <w:rtl/>
          </w:rPr>
          <w:t>ی</w:t>
        </w:r>
        <w:r w:rsidR="007B16A7" w:rsidRPr="003E0F29">
          <w:rPr>
            <w:rStyle w:val="Hyperlink"/>
            <w:rFonts w:hint="eastAsia"/>
            <w:rtl/>
          </w:rPr>
          <w:t>،</w:t>
        </w:r>
        <w:r w:rsidR="007B16A7" w:rsidRPr="003E0F29">
          <w:rPr>
            <w:rStyle w:val="Hyperlink"/>
            <w:rtl/>
          </w:rPr>
          <w:t xml:space="preserve"> محمد بن </w:t>
        </w:r>
        <w:r w:rsidR="007B16A7" w:rsidRPr="003E0F29">
          <w:rPr>
            <w:rStyle w:val="Hyperlink"/>
            <w:rFonts w:hint="cs"/>
            <w:rtl/>
          </w:rPr>
          <w:t>ی</w:t>
        </w:r>
        <w:r w:rsidR="007B16A7" w:rsidRPr="003E0F29">
          <w:rPr>
            <w:rStyle w:val="Hyperlink"/>
            <w:rFonts w:hint="eastAsia"/>
            <w:rtl/>
          </w:rPr>
          <w:t>عقوب</w:t>
        </w:r>
        <w:r w:rsidR="007B16A7" w:rsidRPr="003E0F29">
          <w:rPr>
            <w:rStyle w:val="Hyperlink"/>
            <w:rtl/>
          </w:rPr>
          <w:t xml:space="preserve"> کل</w:t>
        </w:r>
        <w:r w:rsidR="007B16A7" w:rsidRPr="003E0F29">
          <w:rPr>
            <w:rStyle w:val="Hyperlink"/>
            <w:rFonts w:hint="cs"/>
            <w:rtl/>
          </w:rPr>
          <w:t>ی</w:t>
        </w:r>
        <w:r w:rsidR="007B16A7" w:rsidRPr="003E0F29">
          <w:rPr>
            <w:rStyle w:val="Hyperlink"/>
            <w:rFonts w:hint="eastAsia"/>
            <w:rtl/>
          </w:rPr>
          <w:t>ن</w:t>
        </w:r>
        <w:r w:rsidR="007B16A7" w:rsidRPr="003E0F29">
          <w:rPr>
            <w:rStyle w:val="Hyperlink"/>
            <w:rFonts w:hint="cs"/>
            <w:rtl/>
          </w:rPr>
          <w:t>ی</w:t>
        </w:r>
        <w:r w:rsidR="007B16A7" w:rsidRPr="003E0F29">
          <w:rPr>
            <w:rStyle w:val="Hyperlink"/>
            <w:rFonts w:hint="eastAsia"/>
            <w:rtl/>
          </w:rPr>
          <w:t>،</w:t>
        </w:r>
        <w:r w:rsidR="007B16A7" w:rsidRPr="003E0F29">
          <w:rPr>
            <w:rStyle w:val="Hyperlink"/>
            <w:rtl/>
          </w:rPr>
          <w:t xml:space="preserve"> ج5، ص474.</w:t>
        </w:r>
      </w:hyperlink>
    </w:p>
  </w:footnote>
  <w:footnote w:id="8">
    <w:p w:rsidR="007B16A7" w:rsidRPr="00A53A85" w:rsidRDefault="00BE7EEB" w:rsidP="00A53A85">
      <w:pPr>
        <w:pStyle w:val="FootnoteText"/>
      </w:pPr>
      <w:r w:rsidRPr="00BE7EEB">
        <w:footnoteRef/>
      </w:r>
      <w:r>
        <w:rPr>
          <w:rtl/>
        </w:rPr>
        <w:t>.</w:t>
      </w:r>
      <w:r w:rsidR="007B16A7" w:rsidRPr="00A53A85">
        <w:rPr>
          <w:rtl/>
        </w:rPr>
        <w:t xml:space="preserve"> </w:t>
      </w:r>
      <w:r w:rsidR="007B16A7" w:rsidRPr="00A53A85">
        <w:rPr>
          <w:rFonts w:hint="eastAsia"/>
          <w:rtl/>
        </w:rPr>
        <w:t>سوره</w:t>
      </w:r>
      <w:r w:rsidR="007B16A7" w:rsidRPr="00A53A85">
        <w:rPr>
          <w:rtl/>
        </w:rPr>
        <w:t xml:space="preserve"> نساء، آيه 24.</w:t>
      </w:r>
    </w:p>
  </w:footnote>
  <w:footnote w:id="9">
    <w:p w:rsidR="007B16A7" w:rsidRPr="00816FA9" w:rsidRDefault="00BE7EEB" w:rsidP="00816FA9">
      <w:pPr>
        <w:pStyle w:val="FootnoteText"/>
        <w:rPr>
          <w:rtl/>
        </w:rPr>
      </w:pPr>
      <w:r w:rsidRPr="00BE7EEB">
        <w:footnoteRef/>
      </w:r>
      <w:r>
        <w:rPr>
          <w:rtl/>
        </w:rPr>
        <w:t>.</w:t>
      </w:r>
      <w:r w:rsidR="007B16A7" w:rsidRPr="00816FA9">
        <w:rPr>
          <w:rtl/>
        </w:rPr>
        <w:t xml:space="preserve"> </w:t>
      </w:r>
      <w:r w:rsidR="007B16A7" w:rsidRPr="00816FA9">
        <w:rPr>
          <w:rFonts w:hint="eastAsia"/>
          <w:rtl/>
        </w:rPr>
        <w:t>سوره</w:t>
      </w:r>
      <w:r w:rsidR="007B16A7" w:rsidRPr="00816FA9">
        <w:rPr>
          <w:rtl/>
        </w:rPr>
        <w:t xml:space="preserve"> طلاق، آيه 4.</w:t>
      </w:r>
    </w:p>
  </w:footnote>
  <w:footnote w:id="10">
    <w:p w:rsidR="007B16A7" w:rsidRPr="00816FA9" w:rsidRDefault="00BE7EEB" w:rsidP="00816FA9">
      <w:pPr>
        <w:pStyle w:val="FootnoteText"/>
        <w:rPr>
          <w:rtl/>
        </w:rPr>
      </w:pPr>
      <w:r w:rsidRPr="00BE7EEB">
        <w:footnoteRef/>
      </w:r>
      <w:r>
        <w:rPr>
          <w:rtl/>
        </w:rPr>
        <w:t>.</w:t>
      </w:r>
      <w:r w:rsidR="007B16A7" w:rsidRPr="00816FA9">
        <w:rPr>
          <w:rtl/>
        </w:rPr>
        <w:t xml:space="preserve"> </w:t>
      </w:r>
      <w:hyperlink r:id="rId3" w:history="1">
        <w:r w:rsidR="007B16A7" w:rsidRPr="00816FA9">
          <w:rPr>
            <w:rStyle w:val="Hyperlink"/>
            <w:rtl/>
          </w:rPr>
          <w:t>الکاف</w:t>
        </w:r>
        <w:r w:rsidR="007B16A7" w:rsidRPr="00816FA9">
          <w:rPr>
            <w:rStyle w:val="Hyperlink"/>
            <w:rFonts w:hint="cs"/>
            <w:rtl/>
          </w:rPr>
          <w:t>ی</w:t>
        </w:r>
        <w:r w:rsidR="007B16A7" w:rsidRPr="00816FA9">
          <w:rPr>
            <w:rStyle w:val="Hyperlink"/>
            <w:rFonts w:hint="eastAsia"/>
            <w:rtl/>
          </w:rPr>
          <w:t>،</w:t>
        </w:r>
        <w:r w:rsidR="007B16A7" w:rsidRPr="00816FA9">
          <w:rPr>
            <w:rStyle w:val="Hyperlink"/>
            <w:rtl/>
          </w:rPr>
          <w:t xml:space="preserve"> محمد بن </w:t>
        </w:r>
        <w:r w:rsidR="007B16A7" w:rsidRPr="00816FA9">
          <w:rPr>
            <w:rStyle w:val="Hyperlink"/>
            <w:rFonts w:hint="cs"/>
            <w:rtl/>
          </w:rPr>
          <w:t>ی</w:t>
        </w:r>
        <w:r w:rsidR="007B16A7" w:rsidRPr="00816FA9">
          <w:rPr>
            <w:rStyle w:val="Hyperlink"/>
            <w:rFonts w:hint="eastAsia"/>
            <w:rtl/>
          </w:rPr>
          <w:t>عقوب</w:t>
        </w:r>
        <w:r w:rsidR="007B16A7" w:rsidRPr="00816FA9">
          <w:rPr>
            <w:rStyle w:val="Hyperlink"/>
            <w:rtl/>
          </w:rPr>
          <w:t xml:space="preserve"> کل</w:t>
        </w:r>
        <w:r w:rsidR="007B16A7" w:rsidRPr="00816FA9">
          <w:rPr>
            <w:rStyle w:val="Hyperlink"/>
            <w:rFonts w:hint="cs"/>
            <w:rtl/>
          </w:rPr>
          <w:t>ی</w:t>
        </w:r>
        <w:r w:rsidR="007B16A7" w:rsidRPr="00816FA9">
          <w:rPr>
            <w:rStyle w:val="Hyperlink"/>
            <w:rFonts w:hint="eastAsia"/>
            <w:rtl/>
          </w:rPr>
          <w:t>ن</w:t>
        </w:r>
        <w:r w:rsidR="007B16A7" w:rsidRPr="00816FA9">
          <w:rPr>
            <w:rStyle w:val="Hyperlink"/>
            <w:rFonts w:hint="cs"/>
            <w:rtl/>
          </w:rPr>
          <w:t>ی</w:t>
        </w:r>
        <w:r w:rsidR="007B16A7" w:rsidRPr="00816FA9">
          <w:rPr>
            <w:rStyle w:val="Hyperlink"/>
            <w:rFonts w:hint="eastAsia"/>
            <w:rtl/>
          </w:rPr>
          <w:t>،</w:t>
        </w:r>
        <w:r w:rsidR="007B16A7" w:rsidRPr="00816FA9">
          <w:rPr>
            <w:rStyle w:val="Hyperlink"/>
            <w:rtl/>
          </w:rPr>
          <w:t xml:space="preserve"> ج5، ص556.</w:t>
        </w:r>
      </w:hyperlink>
    </w:p>
  </w:footnote>
  <w:footnote w:id="11">
    <w:p w:rsidR="007B16A7" w:rsidRPr="00816FA9" w:rsidRDefault="00BE7EEB" w:rsidP="00816FA9">
      <w:pPr>
        <w:pStyle w:val="FootnoteText"/>
      </w:pPr>
      <w:r w:rsidRPr="00BE7EEB">
        <w:footnoteRef/>
      </w:r>
      <w:r>
        <w:rPr>
          <w:rtl/>
        </w:rPr>
        <w:t>.</w:t>
      </w:r>
      <w:r w:rsidR="007B16A7" w:rsidRPr="00816FA9">
        <w:rPr>
          <w:rtl/>
        </w:rPr>
        <w:t xml:space="preserve"> </w:t>
      </w:r>
      <w:hyperlink r:id="rId4" w:history="1">
        <w:r w:rsidR="007B16A7" w:rsidRPr="00816FA9">
          <w:rPr>
            <w:rStyle w:val="Hyperlink"/>
            <w:rtl/>
          </w:rPr>
          <w:t>الکاف</w:t>
        </w:r>
        <w:r w:rsidR="007B16A7" w:rsidRPr="00816FA9">
          <w:rPr>
            <w:rStyle w:val="Hyperlink"/>
            <w:rFonts w:hint="cs"/>
            <w:rtl/>
          </w:rPr>
          <w:t>ی</w:t>
        </w:r>
        <w:r w:rsidR="007B16A7" w:rsidRPr="00816FA9">
          <w:rPr>
            <w:rStyle w:val="Hyperlink"/>
            <w:rFonts w:hint="eastAsia"/>
            <w:rtl/>
          </w:rPr>
          <w:t>،</w:t>
        </w:r>
        <w:r w:rsidR="007B16A7" w:rsidRPr="00816FA9">
          <w:rPr>
            <w:rStyle w:val="Hyperlink"/>
            <w:rtl/>
          </w:rPr>
          <w:t xml:space="preserve"> محمد بن </w:t>
        </w:r>
        <w:r w:rsidR="007B16A7" w:rsidRPr="00816FA9">
          <w:rPr>
            <w:rStyle w:val="Hyperlink"/>
            <w:rFonts w:hint="cs"/>
            <w:rtl/>
          </w:rPr>
          <w:t>ی</w:t>
        </w:r>
        <w:r w:rsidR="007B16A7" w:rsidRPr="00816FA9">
          <w:rPr>
            <w:rStyle w:val="Hyperlink"/>
            <w:rFonts w:hint="eastAsia"/>
            <w:rtl/>
          </w:rPr>
          <w:t>عقوب</w:t>
        </w:r>
        <w:r w:rsidR="007B16A7" w:rsidRPr="00816FA9">
          <w:rPr>
            <w:rStyle w:val="Hyperlink"/>
            <w:rtl/>
          </w:rPr>
          <w:t xml:space="preserve"> کل</w:t>
        </w:r>
        <w:r w:rsidR="007B16A7" w:rsidRPr="00816FA9">
          <w:rPr>
            <w:rStyle w:val="Hyperlink"/>
            <w:rFonts w:hint="cs"/>
            <w:rtl/>
          </w:rPr>
          <w:t>ی</w:t>
        </w:r>
        <w:r w:rsidR="007B16A7" w:rsidRPr="00816FA9">
          <w:rPr>
            <w:rStyle w:val="Hyperlink"/>
            <w:rFonts w:hint="eastAsia"/>
            <w:rtl/>
          </w:rPr>
          <w:t>ن</w:t>
        </w:r>
        <w:r w:rsidR="007B16A7" w:rsidRPr="00816FA9">
          <w:rPr>
            <w:rStyle w:val="Hyperlink"/>
            <w:rFonts w:hint="cs"/>
            <w:rtl/>
          </w:rPr>
          <w:t>ی</w:t>
        </w:r>
        <w:r w:rsidR="007B16A7" w:rsidRPr="00816FA9">
          <w:rPr>
            <w:rStyle w:val="Hyperlink"/>
            <w:rFonts w:hint="eastAsia"/>
            <w:rtl/>
          </w:rPr>
          <w:t>،</w:t>
        </w:r>
        <w:r w:rsidR="007B16A7" w:rsidRPr="00816FA9">
          <w:rPr>
            <w:rStyle w:val="Hyperlink"/>
            <w:rtl/>
          </w:rPr>
          <w:t xml:space="preserve"> ج6، ص173.</w:t>
        </w:r>
      </w:hyperlink>
    </w:p>
  </w:footnote>
  <w:footnote w:id="12">
    <w:p w:rsidR="007B16A7" w:rsidRPr="00A53A85" w:rsidRDefault="00BE7EEB" w:rsidP="00A53A85">
      <w:pPr>
        <w:pStyle w:val="FootnoteText"/>
      </w:pPr>
      <w:r w:rsidRPr="00BE7EEB">
        <w:footnoteRef/>
      </w:r>
      <w:r>
        <w:rPr>
          <w:rtl/>
        </w:rPr>
        <w:t>.</w:t>
      </w:r>
      <w:r w:rsidR="007B16A7" w:rsidRPr="00A53A85">
        <w:rPr>
          <w:rtl/>
        </w:rPr>
        <w:t xml:space="preserve"> </w:t>
      </w:r>
      <w:r w:rsidR="007B16A7" w:rsidRPr="00A53A85">
        <w:rPr>
          <w:rFonts w:hint="eastAsia"/>
          <w:rtl/>
        </w:rPr>
        <w:t>سوره</w:t>
      </w:r>
      <w:r w:rsidR="007B16A7" w:rsidRPr="00A53A85">
        <w:rPr>
          <w:rtl/>
        </w:rPr>
        <w:t xml:space="preserve"> نساء، آيه 24.</w:t>
      </w:r>
    </w:p>
  </w:footnote>
  <w:footnote w:id="13">
    <w:p w:rsidR="007B16A7" w:rsidRPr="00816FA9" w:rsidRDefault="00BE7EEB" w:rsidP="00816FA9">
      <w:pPr>
        <w:pStyle w:val="FootnoteText"/>
      </w:pPr>
      <w:r w:rsidRPr="00BE7EEB">
        <w:footnoteRef/>
      </w:r>
      <w:r>
        <w:rPr>
          <w:rtl/>
        </w:rPr>
        <w:t>.</w:t>
      </w:r>
      <w:r w:rsidR="007B16A7" w:rsidRPr="00816FA9">
        <w:rPr>
          <w:rtl/>
        </w:rPr>
        <w:t xml:space="preserve"> </w:t>
      </w:r>
      <w:r w:rsidR="007B16A7" w:rsidRPr="00816FA9">
        <w:rPr>
          <w:rFonts w:hint="eastAsia"/>
          <w:rtl/>
        </w:rPr>
        <w:t>سوره</w:t>
      </w:r>
      <w:r w:rsidR="007B16A7" w:rsidRPr="00816FA9">
        <w:rPr>
          <w:rtl/>
        </w:rPr>
        <w:t xml:space="preserve"> نساء، آيه 82.</w:t>
      </w:r>
    </w:p>
  </w:footnote>
  <w:footnote w:id="14">
    <w:p w:rsidR="007B16A7" w:rsidRPr="00816FA9" w:rsidRDefault="00BE7EEB" w:rsidP="003104A4">
      <w:pPr>
        <w:pStyle w:val="FootnoteText"/>
      </w:pPr>
      <w:r w:rsidRPr="00BE7EEB">
        <w:footnoteRef/>
      </w:r>
      <w:r>
        <w:rPr>
          <w:rtl/>
        </w:rPr>
        <w:t>.</w:t>
      </w:r>
      <w:r w:rsidR="007B16A7" w:rsidRPr="00816FA9">
        <w:rPr>
          <w:rtl/>
        </w:rPr>
        <w:t xml:space="preserve"> </w:t>
      </w:r>
      <w:r w:rsidR="007B16A7" w:rsidRPr="00816FA9">
        <w:rPr>
          <w:rFonts w:hint="eastAsia"/>
          <w:rtl/>
        </w:rPr>
        <w:t>سوره</w:t>
      </w:r>
      <w:r w:rsidR="007B16A7" w:rsidRPr="00816FA9">
        <w:rPr>
          <w:rtl/>
        </w:rPr>
        <w:t xml:space="preserve"> مائده، آيه 1.</w:t>
      </w:r>
    </w:p>
  </w:footnote>
  <w:footnote w:id="15">
    <w:p w:rsidR="007B16A7" w:rsidRDefault="00BE7EEB">
      <w:pPr>
        <w:pStyle w:val="FootnoteText"/>
      </w:pPr>
      <w:r w:rsidRPr="00BE7EEB">
        <w:rPr>
          <w:rStyle w:val="FootnoteReference"/>
          <w:vertAlign w:val="baseline"/>
        </w:rPr>
        <w:footnoteRef/>
      </w:r>
      <w:r>
        <w:rPr>
          <w:rStyle w:val="FootnoteReference"/>
          <w:vertAlign w:val="baseline"/>
          <w:rtl/>
        </w:rPr>
        <w:t>.</w:t>
      </w:r>
      <w:r w:rsidR="007B16A7">
        <w:rPr>
          <w:rtl/>
        </w:rPr>
        <w:t xml:space="preserve"> </w:t>
      </w:r>
      <w:r w:rsidR="007B16A7">
        <w:rPr>
          <w:rFonts w:hint="cs"/>
          <w:rtl/>
        </w:rPr>
        <w:t>حضرت استاد فرمودند: مرحوم آقای خویی در مورد سنت صرف قطعی الصدور بودن را لازم دانسته اند و لذا در نظر ایشان حتی اگر خبری ظنی الجهه باشد، تعبیر سنت در مورد آن صادق خواهد بود.</w:t>
      </w:r>
    </w:p>
  </w:footnote>
  <w:footnote w:id="16">
    <w:p w:rsidR="007B16A7" w:rsidRPr="0079559D" w:rsidRDefault="00BE7EEB" w:rsidP="00D7581D">
      <w:pPr>
        <w:pStyle w:val="FootnoteText"/>
      </w:pPr>
      <w:r w:rsidRPr="00BE7EEB">
        <w:footnoteRef/>
      </w:r>
      <w:r>
        <w:rPr>
          <w:rtl/>
        </w:rPr>
        <w:t>.</w:t>
      </w:r>
      <w:r w:rsidR="007B16A7" w:rsidRPr="0079559D">
        <w:rPr>
          <w:rtl/>
        </w:rPr>
        <w:t xml:space="preserve"> </w:t>
      </w:r>
      <w:hyperlink r:id="rId5" w:history="1">
        <w:r w:rsidR="007B16A7" w:rsidRPr="0079559D">
          <w:rPr>
            <w:rStyle w:val="Hyperlink"/>
            <w:rtl/>
          </w:rPr>
          <w:t>الکاف</w:t>
        </w:r>
        <w:r w:rsidR="007B16A7" w:rsidRPr="0079559D">
          <w:rPr>
            <w:rStyle w:val="Hyperlink"/>
            <w:rFonts w:hint="cs"/>
            <w:rtl/>
          </w:rPr>
          <w:t>ی</w:t>
        </w:r>
        <w:r w:rsidR="007B16A7" w:rsidRPr="0079559D">
          <w:rPr>
            <w:rStyle w:val="Hyperlink"/>
            <w:rFonts w:hint="eastAsia"/>
            <w:rtl/>
          </w:rPr>
          <w:t>،</w:t>
        </w:r>
        <w:r w:rsidR="007B16A7" w:rsidRPr="0079559D">
          <w:rPr>
            <w:rStyle w:val="Hyperlink"/>
            <w:rtl/>
          </w:rPr>
          <w:t xml:space="preserve"> محمد بن </w:t>
        </w:r>
        <w:r w:rsidR="007B16A7" w:rsidRPr="0079559D">
          <w:rPr>
            <w:rStyle w:val="Hyperlink"/>
            <w:rFonts w:hint="cs"/>
            <w:rtl/>
          </w:rPr>
          <w:t>ی</w:t>
        </w:r>
        <w:r w:rsidR="007B16A7" w:rsidRPr="0079559D">
          <w:rPr>
            <w:rStyle w:val="Hyperlink"/>
            <w:rFonts w:hint="eastAsia"/>
            <w:rtl/>
          </w:rPr>
          <w:t>عقوب</w:t>
        </w:r>
        <w:r w:rsidR="007B16A7" w:rsidRPr="0079559D">
          <w:rPr>
            <w:rStyle w:val="Hyperlink"/>
            <w:rtl/>
          </w:rPr>
          <w:t xml:space="preserve"> کل</w:t>
        </w:r>
        <w:r w:rsidR="007B16A7" w:rsidRPr="0079559D">
          <w:rPr>
            <w:rStyle w:val="Hyperlink"/>
            <w:rFonts w:hint="cs"/>
            <w:rtl/>
          </w:rPr>
          <w:t>ی</w:t>
        </w:r>
        <w:r w:rsidR="007B16A7" w:rsidRPr="0079559D">
          <w:rPr>
            <w:rStyle w:val="Hyperlink"/>
            <w:rFonts w:hint="eastAsia"/>
            <w:rtl/>
          </w:rPr>
          <w:t>ن</w:t>
        </w:r>
        <w:r w:rsidR="007B16A7" w:rsidRPr="0079559D">
          <w:rPr>
            <w:rStyle w:val="Hyperlink"/>
            <w:rFonts w:hint="cs"/>
            <w:rtl/>
          </w:rPr>
          <w:t>ی</w:t>
        </w:r>
        <w:r w:rsidR="007B16A7" w:rsidRPr="0079559D">
          <w:rPr>
            <w:rStyle w:val="Hyperlink"/>
            <w:rFonts w:hint="eastAsia"/>
            <w:rtl/>
          </w:rPr>
          <w:t>،</w:t>
        </w:r>
        <w:r w:rsidR="007B16A7" w:rsidRPr="0079559D">
          <w:rPr>
            <w:rStyle w:val="Hyperlink"/>
            <w:rtl/>
          </w:rPr>
          <w:t xml:space="preserve"> ج1، ص69.</w:t>
        </w:r>
      </w:hyperlink>
    </w:p>
  </w:footnote>
  <w:footnote w:id="17">
    <w:p w:rsidR="007B16A7" w:rsidRDefault="00BE7EEB">
      <w:pPr>
        <w:pStyle w:val="FootnoteText"/>
      </w:pPr>
      <w:r w:rsidRPr="00BE7EEB">
        <w:rPr>
          <w:rStyle w:val="FootnoteReference"/>
          <w:vertAlign w:val="baseline"/>
        </w:rPr>
        <w:footnoteRef/>
      </w:r>
      <w:r>
        <w:rPr>
          <w:rStyle w:val="FootnoteReference"/>
          <w:vertAlign w:val="baseline"/>
          <w:rtl/>
        </w:rPr>
        <w:t>.</w:t>
      </w:r>
      <w:r w:rsidR="007B16A7">
        <w:rPr>
          <w:rtl/>
        </w:rPr>
        <w:t xml:space="preserve"> </w:t>
      </w:r>
      <w:r w:rsidR="007B16A7">
        <w:rPr>
          <w:rFonts w:hint="cs"/>
          <w:rtl/>
        </w:rPr>
        <w:t>حضرت استاد فرمودند: با توجه به اینکه شاهد مربوط به متن روایت است، نیازی به بحث سندی و اعتبار سند وجود ندارد.</w:t>
      </w:r>
    </w:p>
  </w:footnote>
  <w:footnote w:id="18">
    <w:p w:rsidR="001E6271" w:rsidRDefault="00BE7EEB">
      <w:pPr>
        <w:pStyle w:val="FootnoteText"/>
      </w:pPr>
      <w:r w:rsidRPr="00BE7EEB">
        <w:rPr>
          <w:rStyle w:val="FootnoteReference"/>
          <w:vertAlign w:val="baseline"/>
        </w:rPr>
        <w:footnoteRef/>
      </w:r>
      <w:r>
        <w:rPr>
          <w:rStyle w:val="FootnoteReference"/>
          <w:vertAlign w:val="baseline"/>
          <w:rtl/>
        </w:rPr>
        <w:t>.</w:t>
      </w:r>
      <w:r w:rsidR="001E6271">
        <w:rPr>
          <w:rtl/>
        </w:rPr>
        <w:t xml:space="preserve"> </w:t>
      </w:r>
      <w:r w:rsidR="001E6271">
        <w:rPr>
          <w:rFonts w:hint="cs"/>
          <w:rtl/>
        </w:rPr>
        <w:t>یعنی روایت قطعی السند و الجهه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A7" w:rsidRPr="001D2E9A" w:rsidRDefault="007B16A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120</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21 /1 /1398</w:t>
    </w:r>
  </w:p>
  <w:p w:rsidR="007B16A7" w:rsidRPr="00F16B53" w:rsidRDefault="007B16A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اخبار ترج</w:t>
    </w:r>
    <w:r>
      <w:rPr>
        <w:rFonts w:hint="cs"/>
        <w:sz w:val="24"/>
        <w:szCs w:val="24"/>
        <w:rtl/>
      </w:rPr>
      <w:t>ی</w:t>
    </w:r>
    <w:r>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167E8"/>
    <w:multiLevelType w:val="hybridMultilevel"/>
    <w:tmpl w:val="E0DE39A4"/>
    <w:lvl w:ilvl="0" w:tplc="5AC24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C1117"/>
    <w:multiLevelType w:val="hybridMultilevel"/>
    <w:tmpl w:val="D5A6FC56"/>
    <w:lvl w:ilvl="0" w:tplc="C5E6A8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6B61"/>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0F82"/>
    <w:rsid w:val="00124E3D"/>
    <w:rsid w:val="00127E95"/>
    <w:rsid w:val="00130659"/>
    <w:rsid w:val="00131C4C"/>
    <w:rsid w:val="001347C7"/>
    <w:rsid w:val="0013488C"/>
    <w:rsid w:val="0013519F"/>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A5A"/>
    <w:rsid w:val="001E3FD4"/>
    <w:rsid w:val="001E6271"/>
    <w:rsid w:val="0020241A"/>
    <w:rsid w:val="00203821"/>
    <w:rsid w:val="00211632"/>
    <w:rsid w:val="0021630D"/>
    <w:rsid w:val="0024121B"/>
    <w:rsid w:val="00247D2F"/>
    <w:rsid w:val="00256560"/>
    <w:rsid w:val="0027605E"/>
    <w:rsid w:val="00281E00"/>
    <w:rsid w:val="00294A52"/>
    <w:rsid w:val="002A7E2E"/>
    <w:rsid w:val="002B575F"/>
    <w:rsid w:val="002B729B"/>
    <w:rsid w:val="002C23B5"/>
    <w:rsid w:val="002C53A2"/>
    <w:rsid w:val="002D0040"/>
    <w:rsid w:val="002D2FA8"/>
    <w:rsid w:val="002E220F"/>
    <w:rsid w:val="00307311"/>
    <w:rsid w:val="003104A4"/>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F29"/>
    <w:rsid w:val="003E1C5C"/>
    <w:rsid w:val="003E21D4"/>
    <w:rsid w:val="003E6650"/>
    <w:rsid w:val="003F5B46"/>
    <w:rsid w:val="00401363"/>
    <w:rsid w:val="00402E47"/>
    <w:rsid w:val="00425015"/>
    <w:rsid w:val="0042562F"/>
    <w:rsid w:val="00430994"/>
    <w:rsid w:val="00441B6D"/>
    <w:rsid w:val="004556EF"/>
    <w:rsid w:val="00462B07"/>
    <w:rsid w:val="0046502A"/>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1640"/>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3E6"/>
    <w:rsid w:val="0072290D"/>
    <w:rsid w:val="00723D6D"/>
    <w:rsid w:val="00724537"/>
    <w:rsid w:val="00731724"/>
    <w:rsid w:val="0073474B"/>
    <w:rsid w:val="00735511"/>
    <w:rsid w:val="00737208"/>
    <w:rsid w:val="00744DE6"/>
    <w:rsid w:val="00762452"/>
    <w:rsid w:val="007639E0"/>
    <w:rsid w:val="00775507"/>
    <w:rsid w:val="00783473"/>
    <w:rsid w:val="0078594B"/>
    <w:rsid w:val="0079559D"/>
    <w:rsid w:val="00795E02"/>
    <w:rsid w:val="007979D0"/>
    <w:rsid w:val="007A4E18"/>
    <w:rsid w:val="007A7B8C"/>
    <w:rsid w:val="007B16A7"/>
    <w:rsid w:val="007C6D9E"/>
    <w:rsid w:val="007D1C43"/>
    <w:rsid w:val="007D6C53"/>
    <w:rsid w:val="007E1564"/>
    <w:rsid w:val="007E1E87"/>
    <w:rsid w:val="007E5B3F"/>
    <w:rsid w:val="007F2257"/>
    <w:rsid w:val="0080091D"/>
    <w:rsid w:val="00804108"/>
    <w:rsid w:val="00804FC4"/>
    <w:rsid w:val="00816367"/>
    <w:rsid w:val="00816A0B"/>
    <w:rsid w:val="00816FA9"/>
    <w:rsid w:val="00824B22"/>
    <w:rsid w:val="00830C53"/>
    <w:rsid w:val="00837FAA"/>
    <w:rsid w:val="00841F77"/>
    <w:rsid w:val="0085276D"/>
    <w:rsid w:val="00863390"/>
    <w:rsid w:val="0086385C"/>
    <w:rsid w:val="00871916"/>
    <w:rsid w:val="00872A2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A85"/>
    <w:rsid w:val="00A61AC8"/>
    <w:rsid w:val="00A6366F"/>
    <w:rsid w:val="00A65D4C"/>
    <w:rsid w:val="00A70512"/>
    <w:rsid w:val="00A915A4"/>
    <w:rsid w:val="00AA1F60"/>
    <w:rsid w:val="00AA40D7"/>
    <w:rsid w:val="00AB5F7D"/>
    <w:rsid w:val="00AC0C50"/>
    <w:rsid w:val="00AC6FE2"/>
    <w:rsid w:val="00AD670F"/>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7EE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B00"/>
    <w:rsid w:val="00CD0050"/>
    <w:rsid w:val="00CE7481"/>
    <w:rsid w:val="00CF0A8F"/>
    <w:rsid w:val="00D048CE"/>
    <w:rsid w:val="00D10998"/>
    <w:rsid w:val="00D15CBD"/>
    <w:rsid w:val="00D221CB"/>
    <w:rsid w:val="00D23391"/>
    <w:rsid w:val="00D31805"/>
    <w:rsid w:val="00D552B9"/>
    <w:rsid w:val="00D735B2"/>
    <w:rsid w:val="00D74021"/>
    <w:rsid w:val="00D7581D"/>
    <w:rsid w:val="00D76D01"/>
    <w:rsid w:val="00D922A9"/>
    <w:rsid w:val="00D9394A"/>
    <w:rsid w:val="00DB0CBB"/>
    <w:rsid w:val="00DB67CC"/>
    <w:rsid w:val="00DC3783"/>
    <w:rsid w:val="00DE1070"/>
    <w:rsid w:val="00E00219"/>
    <w:rsid w:val="00E0316B"/>
    <w:rsid w:val="00E16DAE"/>
    <w:rsid w:val="00E25E10"/>
    <w:rsid w:val="00E3749D"/>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11C8"/>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2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556/&#1575;&#1604;&#1601;&#1585;&#1608;&#1580;" TargetMode="External"/><Relationship Id="rId2" Type="http://schemas.openxmlformats.org/officeDocument/2006/relationships/hyperlink" Target="http://lib.eshia.ir/11005/5/474/&#1575;&#1604;&#1581;&#1576;&#1604;&#1740;" TargetMode="External"/><Relationship Id="rId1" Type="http://schemas.openxmlformats.org/officeDocument/2006/relationships/hyperlink" Target="http://lib.eshia.ir/10083/7/289/&#1605;&#1605;&#1604;&#1608;&#1705;&#1578;&#1740;&#1606;" TargetMode="External"/><Relationship Id="rId5" Type="http://schemas.openxmlformats.org/officeDocument/2006/relationships/hyperlink" Target="http://lib.eshia.ir/11005/1/69/&#1605;&#1585;&#1583;&#1608;&#1583;" TargetMode="External"/><Relationship Id="rId4" Type="http://schemas.openxmlformats.org/officeDocument/2006/relationships/hyperlink" Target="http://lib.eshia.ir/11005/6/173/&#1578;&#1581;&#157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9407-4F87-4587-905A-17276360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2222</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dcterms:created xsi:type="dcterms:W3CDTF">2019-04-10T12:11:00Z</dcterms:created>
  <dcterms:modified xsi:type="dcterms:W3CDTF">2019-04-10T12:11:00Z</dcterms:modified>
  <cp:contentStatus>ویرایش 2.5</cp:contentStatus>
  <cp:version>2.7</cp:version>
</cp:coreProperties>
</file>