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8B144" w14:textId="77777777" w:rsidR="008B750B" w:rsidRPr="008A522A" w:rsidRDefault="00783473" w:rsidP="009C66D5">
      <w:pPr>
        <w:jc w:val="center"/>
        <w:rPr>
          <w:rtl/>
        </w:rPr>
      </w:pPr>
      <w:r>
        <w:rPr>
          <w:rFonts w:hint="cs"/>
          <w:noProof/>
          <w:rtl/>
        </w:rPr>
        <w:drawing>
          <wp:inline distT="0" distB="0" distL="0" distR="0" wp14:anchorId="033EB9B7" wp14:editId="186757C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1811FA8" w14:textId="03B19859" w:rsidR="00551403" w:rsidRDefault="00551403" w:rsidP="00551403">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3709818" w:history="1">
        <w:r w:rsidRPr="00A37217">
          <w:rPr>
            <w:rStyle w:val="Hyperlink"/>
            <w:noProof/>
            <w:rtl/>
          </w:rPr>
          <w:t>مفهوم شرط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103709818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61A84333" w14:textId="270AAF6B" w:rsidR="00551403" w:rsidRDefault="00551403" w:rsidP="00551403">
      <w:pPr>
        <w:pStyle w:val="TOC2"/>
        <w:tabs>
          <w:tab w:val="right" w:leader="dot" w:pos="10194"/>
        </w:tabs>
        <w:rPr>
          <w:rFonts w:asciiTheme="minorHAnsi" w:eastAsiaTheme="minorEastAsia" w:hAnsiTheme="minorHAnsi" w:cstheme="minorBidi"/>
          <w:bCs w:val="0"/>
          <w:noProof/>
          <w:color w:val="auto"/>
          <w:szCs w:val="22"/>
          <w:rtl/>
          <w:lang w:bidi="ar-SA"/>
        </w:rPr>
      </w:pPr>
      <w:hyperlink w:anchor="_Toc103709819" w:history="1">
        <w:r w:rsidRPr="00A37217">
          <w:rPr>
            <w:rStyle w:val="Hyperlink"/>
            <w:noProof/>
            <w:rtl/>
          </w:rPr>
          <w:t>اقوال در مفهوم شرط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103709819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0F26ED32" w14:textId="7772E299" w:rsidR="00551403" w:rsidRDefault="00551403" w:rsidP="00551403">
      <w:pPr>
        <w:pStyle w:val="TOC2"/>
        <w:tabs>
          <w:tab w:val="right" w:leader="dot" w:pos="10194"/>
        </w:tabs>
        <w:rPr>
          <w:rFonts w:asciiTheme="minorHAnsi" w:eastAsiaTheme="minorEastAsia" w:hAnsiTheme="minorHAnsi" w:cstheme="minorBidi"/>
          <w:bCs w:val="0"/>
          <w:noProof/>
          <w:color w:val="auto"/>
          <w:szCs w:val="22"/>
          <w:rtl/>
          <w:lang w:bidi="ar-SA"/>
        </w:rPr>
      </w:pPr>
      <w:hyperlink w:anchor="_Toc103709820" w:history="1">
        <w:r w:rsidRPr="00A37217">
          <w:rPr>
            <w:rStyle w:val="Hyperlink"/>
            <w:noProof/>
            <w:rtl/>
          </w:rPr>
          <w:t>بررس</w:t>
        </w:r>
        <w:r w:rsidRPr="00A37217">
          <w:rPr>
            <w:rStyle w:val="Hyperlink"/>
            <w:rFonts w:hint="cs"/>
            <w:noProof/>
            <w:rtl/>
          </w:rPr>
          <w:t>ی</w:t>
        </w:r>
        <w:r w:rsidRPr="00A37217">
          <w:rPr>
            <w:rStyle w:val="Hyperlink"/>
            <w:noProof/>
            <w:rtl/>
          </w:rPr>
          <w:t xml:space="preserve"> کلام آقا</w:t>
        </w:r>
        <w:r w:rsidRPr="00A37217">
          <w:rPr>
            <w:rStyle w:val="Hyperlink"/>
            <w:rFonts w:hint="cs"/>
            <w:noProof/>
            <w:rtl/>
          </w:rPr>
          <w:t>ی</w:t>
        </w:r>
        <w:r w:rsidRPr="00A37217">
          <w:rPr>
            <w:rStyle w:val="Hyperlink"/>
            <w:noProof/>
            <w:rtl/>
          </w:rPr>
          <w:t xml:space="preserve"> بروجرد</w:t>
        </w:r>
        <w:r w:rsidRPr="00A37217">
          <w:rPr>
            <w:rStyle w:val="Hyperlink"/>
            <w:rFonts w:hint="cs"/>
            <w:noProof/>
            <w:rtl/>
          </w:rPr>
          <w:t>ی</w:t>
        </w:r>
        <w:r w:rsidRPr="00A37217">
          <w:rPr>
            <w:rStyle w:val="Hyperlink"/>
            <w:noProof/>
            <w:rtl/>
          </w:rPr>
          <w:t xml:space="preserve"> مبن</w:t>
        </w:r>
        <w:r w:rsidRPr="00A37217">
          <w:rPr>
            <w:rStyle w:val="Hyperlink"/>
            <w:rFonts w:hint="cs"/>
            <w:noProof/>
            <w:rtl/>
          </w:rPr>
          <w:t>ی</w:t>
        </w:r>
        <w:r w:rsidRPr="00A37217">
          <w:rPr>
            <w:rStyle w:val="Hyperlink"/>
            <w:noProof/>
            <w:rtl/>
          </w:rPr>
          <w:t xml:space="preserve"> بر لفظ</w:t>
        </w:r>
        <w:r w:rsidRPr="00A37217">
          <w:rPr>
            <w:rStyle w:val="Hyperlink"/>
            <w:rFonts w:hint="cs"/>
            <w:noProof/>
            <w:rtl/>
          </w:rPr>
          <w:t>ی</w:t>
        </w:r>
        <w:r w:rsidRPr="00A37217">
          <w:rPr>
            <w:rStyle w:val="Hyperlink"/>
            <w:noProof/>
            <w:rtl/>
          </w:rPr>
          <w:t xml:space="preserve"> نبودن دلالت خطاب بر مفهوم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103709820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63665FB1" w14:textId="7ED1B1EB" w:rsidR="00551403" w:rsidRDefault="00551403" w:rsidP="00551403">
      <w:pPr>
        <w:pStyle w:val="TOC2"/>
        <w:tabs>
          <w:tab w:val="right" w:leader="dot" w:pos="10194"/>
        </w:tabs>
        <w:rPr>
          <w:rFonts w:asciiTheme="minorHAnsi" w:eastAsiaTheme="minorEastAsia" w:hAnsiTheme="minorHAnsi" w:cstheme="minorBidi"/>
          <w:bCs w:val="0"/>
          <w:noProof/>
          <w:color w:val="auto"/>
          <w:szCs w:val="22"/>
          <w:rtl/>
          <w:lang w:bidi="ar-SA"/>
        </w:rPr>
      </w:pPr>
      <w:hyperlink w:anchor="_Toc103709821" w:history="1">
        <w:r w:rsidRPr="00A37217">
          <w:rPr>
            <w:rStyle w:val="Hyperlink"/>
            <w:noProof/>
            <w:rtl/>
          </w:rPr>
          <w:t>شروط تحقق مفهوم شرط: ربط دائم</w:t>
        </w:r>
        <w:r w:rsidRPr="00A37217">
          <w:rPr>
            <w:rStyle w:val="Hyperlink"/>
            <w:rFonts w:hint="cs"/>
            <w:noProof/>
            <w:rtl/>
          </w:rPr>
          <w:t>ی</w:t>
        </w:r>
        <w:r w:rsidRPr="00A37217">
          <w:rPr>
            <w:rStyle w:val="Hyperlink"/>
            <w:noProof/>
            <w:rtl/>
          </w:rPr>
          <w:t xml:space="preserve"> انحصار</w:t>
        </w:r>
        <w:r w:rsidRPr="00A37217">
          <w:rPr>
            <w:rStyle w:val="Hyperlink"/>
            <w:rFonts w:hint="cs"/>
            <w:noProof/>
            <w:rtl/>
          </w:rPr>
          <w:t>ی</w:t>
        </w:r>
        <w:r w:rsidRPr="00A37217">
          <w:rPr>
            <w:rStyle w:val="Hyperlink"/>
            <w:noProof/>
            <w:rtl/>
          </w:rPr>
          <w:t xml:space="preserve"> ب</w:t>
        </w:r>
        <w:r w:rsidRPr="00A37217">
          <w:rPr>
            <w:rStyle w:val="Hyperlink"/>
            <w:rFonts w:hint="cs"/>
            <w:noProof/>
            <w:rtl/>
          </w:rPr>
          <w:t>ی</w:t>
        </w:r>
        <w:r w:rsidRPr="00A37217">
          <w:rPr>
            <w:rStyle w:val="Hyperlink"/>
            <w:rFonts w:hint="eastAsia"/>
            <w:noProof/>
            <w:rtl/>
          </w:rPr>
          <w:t>ن</w:t>
        </w:r>
        <w:r w:rsidRPr="00A37217">
          <w:rPr>
            <w:rStyle w:val="Hyperlink"/>
            <w:noProof/>
            <w:rtl/>
          </w:rPr>
          <w:t xml:space="preserve"> شرط و جزاء و دلالت جزاء بر طب</w:t>
        </w:r>
        <w:r w:rsidRPr="00A37217">
          <w:rPr>
            <w:rStyle w:val="Hyperlink"/>
            <w:rFonts w:hint="cs"/>
            <w:noProof/>
            <w:rtl/>
          </w:rPr>
          <w:t>ی</w:t>
        </w:r>
        <w:r w:rsidRPr="00A37217">
          <w:rPr>
            <w:rStyle w:val="Hyperlink"/>
            <w:rFonts w:hint="eastAsia"/>
            <w:noProof/>
            <w:rtl/>
          </w:rPr>
          <w:t>ع</w:t>
        </w:r>
        <w:r w:rsidRPr="00A37217">
          <w:rPr>
            <w:rStyle w:val="Hyperlink"/>
            <w:rFonts w:hint="cs"/>
            <w:noProof/>
            <w:rtl/>
          </w:rPr>
          <w:t>ی</w:t>
        </w:r>
        <w:r w:rsidRPr="00A37217">
          <w:rPr>
            <w:rStyle w:val="Hyperlink"/>
            <w:noProof/>
            <w:rtl/>
          </w:rPr>
          <w:t xml:space="preserve"> حکم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103709821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697202E8" w14:textId="537FA173" w:rsidR="00551403" w:rsidRDefault="00551403" w:rsidP="0055140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3709822" w:history="1">
        <w:r w:rsidRPr="00A37217">
          <w:rPr>
            <w:rStyle w:val="Hyperlink"/>
            <w:noProof/>
            <w:rtl/>
          </w:rPr>
          <w:t>مناقشه در لزوم دلالت جزاء بر طب</w:t>
        </w:r>
        <w:r w:rsidRPr="00A37217">
          <w:rPr>
            <w:rStyle w:val="Hyperlink"/>
            <w:rFonts w:hint="cs"/>
            <w:noProof/>
            <w:rtl/>
          </w:rPr>
          <w:t>ی</w:t>
        </w:r>
        <w:r w:rsidRPr="00A37217">
          <w:rPr>
            <w:rStyle w:val="Hyperlink"/>
            <w:rFonts w:hint="eastAsia"/>
            <w:noProof/>
            <w:rtl/>
          </w:rPr>
          <w:t>ع</w:t>
        </w:r>
        <w:r w:rsidRPr="00A37217">
          <w:rPr>
            <w:rStyle w:val="Hyperlink"/>
            <w:rFonts w:hint="cs"/>
            <w:noProof/>
            <w:rtl/>
          </w:rPr>
          <w:t>ی</w:t>
        </w:r>
        <w:r w:rsidRPr="00A37217">
          <w:rPr>
            <w:rStyle w:val="Hyperlink"/>
            <w:noProof/>
            <w:rtl/>
          </w:rPr>
          <w:t xml:space="preserve"> حکم برا</w:t>
        </w:r>
        <w:r w:rsidRPr="00A37217">
          <w:rPr>
            <w:rStyle w:val="Hyperlink"/>
            <w:rFonts w:hint="cs"/>
            <w:noProof/>
            <w:rtl/>
          </w:rPr>
          <w:t>ی</w:t>
        </w:r>
        <w:r w:rsidRPr="00A37217">
          <w:rPr>
            <w:rStyle w:val="Hyperlink"/>
            <w:noProof/>
            <w:rtl/>
          </w:rPr>
          <w:t xml:space="preserve"> تحقق مفهوم شرط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103709822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55E676EA" w14:textId="45CEC48C" w:rsidR="00551403" w:rsidRDefault="00551403" w:rsidP="00551403">
      <w:pPr>
        <w:pStyle w:val="TOC4"/>
        <w:tabs>
          <w:tab w:val="right" w:leader="dot" w:pos="10194"/>
        </w:tabs>
        <w:rPr>
          <w:rFonts w:asciiTheme="minorHAnsi" w:eastAsiaTheme="minorEastAsia" w:hAnsiTheme="minorHAnsi" w:cstheme="minorBidi"/>
          <w:bCs w:val="0"/>
          <w:noProof/>
          <w:color w:val="auto"/>
          <w:szCs w:val="22"/>
          <w:rtl/>
          <w:lang w:bidi="ar-SA"/>
        </w:rPr>
      </w:pPr>
      <w:hyperlink w:anchor="_Toc103709823" w:history="1">
        <w:r w:rsidRPr="00A37217">
          <w:rPr>
            <w:rStyle w:val="Hyperlink"/>
            <w:noProof/>
            <w:rtl/>
          </w:rPr>
          <w:t>پاسخ به مناقشه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103709823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056CD9C9" w14:textId="74B5E73B" w:rsidR="00551403" w:rsidRDefault="00551403" w:rsidP="0055140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3709824" w:history="1">
        <w:r w:rsidRPr="00A37217">
          <w:rPr>
            <w:rStyle w:val="Hyperlink"/>
            <w:noProof/>
            <w:rtl/>
          </w:rPr>
          <w:t>تع</w:t>
        </w:r>
        <w:r w:rsidRPr="00A37217">
          <w:rPr>
            <w:rStyle w:val="Hyperlink"/>
            <w:rFonts w:hint="cs"/>
            <w:noProof/>
            <w:rtl/>
          </w:rPr>
          <w:t>یی</w:t>
        </w:r>
        <w:r w:rsidRPr="00A37217">
          <w:rPr>
            <w:rStyle w:val="Hyperlink"/>
            <w:rFonts w:hint="eastAsia"/>
            <w:noProof/>
            <w:rtl/>
          </w:rPr>
          <w:t>ن</w:t>
        </w:r>
        <w:r w:rsidRPr="00A37217">
          <w:rPr>
            <w:rStyle w:val="Hyperlink"/>
            <w:noProof/>
            <w:rtl/>
          </w:rPr>
          <w:t xml:space="preserve"> محل نزاع در مفهوم جمله شرط</w:t>
        </w:r>
        <w:r w:rsidRPr="00A37217">
          <w:rPr>
            <w:rStyle w:val="Hyperlink"/>
            <w:rFonts w:hint="cs"/>
            <w:noProof/>
            <w:rtl/>
          </w:rPr>
          <w:t>ی</w:t>
        </w:r>
        <w:r w:rsidRPr="00A37217">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103709824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49D54556" w14:textId="3BEBA147" w:rsidR="00C91EB6" w:rsidRPr="00C91EB6" w:rsidRDefault="00551403" w:rsidP="00203E9C">
      <w:pPr>
        <w:ind w:hanging="2"/>
      </w:pPr>
      <w:r>
        <w:rPr>
          <w:rStyle w:val="Hyperlink"/>
          <w:rFonts w:cs="B Titr"/>
          <w:noProof/>
          <w:szCs w:val="24"/>
          <w:rtl/>
        </w:rPr>
        <w:fldChar w:fldCharType="end"/>
      </w:r>
    </w:p>
    <w:p w14:paraId="15D1C099" w14:textId="01230A5F"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A64AD1">
        <w:rPr>
          <w:rtl/>
        </w:rPr>
        <w:t>مفهوم شرط</w:t>
      </w:r>
      <w:r w:rsidR="00025B70">
        <w:rPr>
          <w:rFonts w:hint="cs"/>
          <w:rtl/>
        </w:rPr>
        <w:t xml:space="preserve"> </w:t>
      </w:r>
      <w:r w:rsidR="00386C11" w:rsidRPr="00A6366F">
        <w:rPr>
          <w:rFonts w:hint="cs"/>
          <w:rtl/>
        </w:rPr>
        <w:t>/</w:t>
      </w:r>
      <w:bookmarkStart w:id="1" w:name="BokSabj_d"/>
      <w:bookmarkEnd w:id="1"/>
      <w:r w:rsidR="00A64AD1">
        <w:rPr>
          <w:rtl/>
        </w:rPr>
        <w:t>مفاه</w:t>
      </w:r>
      <w:r w:rsidR="00A64AD1">
        <w:rPr>
          <w:rFonts w:hint="cs"/>
          <w:rtl/>
        </w:rPr>
        <w:t>ی</w:t>
      </w:r>
      <w:r w:rsidR="00A64AD1">
        <w:rPr>
          <w:rFonts w:hint="eastAsia"/>
          <w:rtl/>
        </w:rPr>
        <w:t>م</w:t>
      </w:r>
      <w:r w:rsidR="00386C11" w:rsidRPr="00A6366F">
        <w:rPr>
          <w:rFonts w:hint="cs"/>
          <w:rtl/>
        </w:rPr>
        <w:t xml:space="preserve"> /</w:t>
      </w:r>
      <w:bookmarkStart w:id="2" w:name="Bokkolli"/>
      <w:bookmarkEnd w:id="2"/>
      <w:r w:rsidR="00A64AD1">
        <w:rPr>
          <w:rtl/>
        </w:rPr>
        <w:t>مباحث الفاظ</w:t>
      </w:r>
      <w:r w:rsidR="001B6799" w:rsidRPr="00A6366F">
        <w:rPr>
          <w:rFonts w:hint="cs"/>
          <w:rtl/>
        </w:rPr>
        <w:t xml:space="preserve"> </w:t>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7DDD680A" w14:textId="21836DC9" w:rsidR="003A6148" w:rsidRDefault="00A8702D" w:rsidP="00203E9C">
      <w:pPr>
        <w:ind w:hanging="2"/>
      </w:pPr>
      <w:r>
        <w:rPr>
          <w:rFonts w:hint="cs"/>
          <w:rtl/>
        </w:rPr>
        <w:t>تعاریف مختلفی برای مفهوم بیان شده است که هیچ یک صحیح نبوده و</w:t>
      </w:r>
      <w:r w:rsidR="005026DC">
        <w:rPr>
          <w:rFonts w:hint="cs"/>
          <w:rtl/>
        </w:rPr>
        <w:t xml:space="preserve"> بنابر نظر مختار</w:t>
      </w:r>
      <w:r>
        <w:rPr>
          <w:rFonts w:hint="cs"/>
          <w:rtl/>
        </w:rPr>
        <w:t xml:space="preserve"> اساسا جامعی میان مفاهیم وجود ندارد. کلام اضواء نیز که از تعریف صاحب کفایه دفاع کرده است ضابط فنی ارائه نمی دهد و مورد مناقشه است. نزاع در مفهوم شرط بر خلاف کلام آقای خویی، بنابر مبنای شیخ انصاری نیز که قیود را راجع به ماده می داند، قابل طرح است. وجود مفهوم شرط متوقف بر دو امر است: اول اینکه میان ارتباطی دائمی و انحصاری میان شرط و جزاء وجود داشته باشد و دوم اینکه مفاد جزاء نه شخص حکم بلکه طبیعی حکم باشد.</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02E4F1E3" w14:textId="427802B7" w:rsidR="005026DC" w:rsidRDefault="005026DC" w:rsidP="005026DC">
      <w:pPr>
        <w:pStyle w:val="Heading1"/>
        <w:rPr>
          <w:rtl/>
        </w:rPr>
      </w:pPr>
      <w:bookmarkStart w:id="3" w:name="_Toc103709764"/>
      <w:bookmarkStart w:id="4" w:name="_Toc103709818"/>
      <w:r>
        <w:rPr>
          <w:rFonts w:hint="cs"/>
          <w:rtl/>
        </w:rPr>
        <w:t>مفهوم شرط</w:t>
      </w:r>
      <w:bookmarkEnd w:id="3"/>
      <w:bookmarkEnd w:id="4"/>
    </w:p>
    <w:p w14:paraId="234E1F4A" w14:textId="48856B3B" w:rsidR="003E6650" w:rsidRDefault="005C679E" w:rsidP="00484710">
      <w:pPr>
        <w:ind w:firstLine="423"/>
      </w:pPr>
      <w:r>
        <w:rPr>
          <w:rFonts w:hint="cs"/>
          <w:rtl/>
        </w:rPr>
        <w:t xml:space="preserve">نزاع مشهور در مفهوم شرط، در اصل ثبوت مفهوم نیست. </w:t>
      </w:r>
      <w:r w:rsidR="00E643BF">
        <w:rPr>
          <w:rFonts w:hint="cs"/>
          <w:rtl/>
        </w:rPr>
        <w:t xml:space="preserve">به عنوان مثال </w:t>
      </w:r>
      <w:r>
        <w:rPr>
          <w:rFonts w:hint="cs"/>
          <w:rtl/>
        </w:rPr>
        <w:t>«إن کان العالم عادلا فأکرمه» می فهماند که عالم مطلقا واجب الاکرام نیست</w:t>
      </w:r>
      <w:r w:rsidR="00E643BF">
        <w:rPr>
          <w:rFonts w:hint="cs"/>
          <w:rtl/>
        </w:rPr>
        <w:t xml:space="preserve"> پس مفهوم فی الجمله دارد. بحث در این است که مفهوم آن مطلق و بالجمله است به این معنا «إن لم یکن العالم عادلا فلا یجب اکرامه مطلقا ولو کان هاشمیا» یا ممکن است شرط مذکور در خطاب بدیل داشته باشد مثل اینکه گفته شود «إن کان العالم هاشمیا فاکرمه».</w:t>
      </w:r>
    </w:p>
    <w:p w14:paraId="416F9AC4" w14:textId="6176B183" w:rsidR="008A0295" w:rsidRDefault="008A0295" w:rsidP="008A0295">
      <w:pPr>
        <w:pStyle w:val="Heading2"/>
        <w:rPr>
          <w:rFonts w:hint="cs"/>
          <w:rtl/>
        </w:rPr>
      </w:pPr>
      <w:bookmarkStart w:id="5" w:name="_Toc103709765"/>
      <w:bookmarkStart w:id="6" w:name="_Toc103709819"/>
      <w:r>
        <w:rPr>
          <w:rFonts w:hint="cs"/>
          <w:rtl/>
        </w:rPr>
        <w:lastRenderedPageBreak/>
        <w:t>اقوال در مفهوم شرط</w:t>
      </w:r>
      <w:bookmarkEnd w:id="5"/>
      <w:bookmarkEnd w:id="6"/>
    </w:p>
    <w:p w14:paraId="05ABD45B" w14:textId="2C61F237" w:rsidR="00E643BF" w:rsidRDefault="00E643BF" w:rsidP="00484710">
      <w:pPr>
        <w:ind w:firstLine="423"/>
        <w:rPr>
          <w:rtl/>
        </w:rPr>
      </w:pPr>
      <w:r>
        <w:rPr>
          <w:rFonts w:hint="cs"/>
          <w:rtl/>
        </w:rPr>
        <w:t>شیخ انصاری قائل به مفهوم مطلق برای جمله شرطیه شده و آن را به مشهور نسبت داده است</w:t>
      </w:r>
      <w:r w:rsidR="00AF44C5">
        <w:rPr>
          <w:rStyle w:val="FootnoteReference"/>
          <w:rtl/>
        </w:rPr>
        <w:footnoteReference w:id="1"/>
      </w:r>
      <w:r>
        <w:rPr>
          <w:rFonts w:hint="cs"/>
          <w:rtl/>
        </w:rPr>
        <w:t>. بزرگانی مانند صاحب کفایه</w:t>
      </w:r>
      <w:r w:rsidR="00AF44C5">
        <w:rPr>
          <w:rStyle w:val="FootnoteReference"/>
          <w:rtl/>
        </w:rPr>
        <w:footnoteReference w:id="2"/>
      </w:r>
      <w:r>
        <w:rPr>
          <w:rFonts w:hint="cs"/>
          <w:rtl/>
        </w:rPr>
        <w:t>، شیخ عبدالکریم حائری</w:t>
      </w:r>
      <w:r w:rsidR="00AF44C5">
        <w:rPr>
          <w:rStyle w:val="FootnoteReference"/>
          <w:rtl/>
        </w:rPr>
        <w:footnoteReference w:id="3"/>
      </w:r>
      <w:r>
        <w:rPr>
          <w:rFonts w:hint="cs"/>
          <w:rtl/>
        </w:rPr>
        <w:t>، مرحوم امام</w:t>
      </w:r>
      <w:r w:rsidR="00AF44C5">
        <w:rPr>
          <w:rStyle w:val="FootnoteReference"/>
          <w:rtl/>
        </w:rPr>
        <w:footnoteReference w:id="4"/>
      </w:r>
      <w:r>
        <w:rPr>
          <w:rFonts w:hint="cs"/>
          <w:rtl/>
        </w:rPr>
        <w:t>، مرحوم آقای گلپایگانی</w:t>
      </w:r>
      <w:r w:rsidR="00FA75DA">
        <w:rPr>
          <w:rStyle w:val="FootnoteReference"/>
          <w:rtl/>
        </w:rPr>
        <w:footnoteReference w:id="5"/>
      </w:r>
      <w:r>
        <w:rPr>
          <w:rFonts w:hint="cs"/>
          <w:rtl/>
        </w:rPr>
        <w:t xml:space="preserve"> و آقای زنجانی منکر مفهوم مطلق برای جمله شرطیه شده اند. شهید صدر فرموده است: هر کس مفهوم شرط را در اصول انکار می کند، در فقه طبق مرتکز عرفی خود به مفهوم شرط تمسک می کند.</w:t>
      </w:r>
      <w:r w:rsidR="00D212BF">
        <w:rPr>
          <w:rStyle w:val="FootnoteReference"/>
          <w:rtl/>
        </w:rPr>
        <w:footnoteReference w:id="6"/>
      </w:r>
      <w:r>
        <w:rPr>
          <w:rFonts w:hint="cs"/>
          <w:rtl/>
        </w:rPr>
        <w:t xml:space="preserve"> </w:t>
      </w:r>
      <w:r w:rsidR="00D212BF">
        <w:rPr>
          <w:rFonts w:hint="cs"/>
          <w:rtl/>
        </w:rPr>
        <w:t xml:space="preserve">به نظر ما </w:t>
      </w:r>
      <w:r>
        <w:rPr>
          <w:rFonts w:hint="cs"/>
          <w:rtl/>
        </w:rPr>
        <w:t xml:space="preserve">این مطلب در مورد امام صحیح است. ایشان در اصول </w:t>
      </w:r>
      <w:r w:rsidR="005B2D99">
        <w:rPr>
          <w:rFonts w:hint="cs"/>
          <w:rtl/>
        </w:rPr>
        <w:t xml:space="preserve">در کتاب مناهج الوصول جلد 2 صفحه 183 </w:t>
      </w:r>
      <w:r>
        <w:rPr>
          <w:rFonts w:hint="cs"/>
          <w:rtl/>
        </w:rPr>
        <w:t>مفهوم مطلق را برای جمله شرطیه انکار کرده اند.</w:t>
      </w:r>
      <w:r w:rsidR="005B2D99">
        <w:rPr>
          <w:rFonts w:hint="cs"/>
          <w:rtl/>
        </w:rPr>
        <w:t xml:space="preserve"> اما در فقه در کتاب البیع جلد 2 صفحه 714</w:t>
      </w:r>
      <w:r w:rsidR="00D212BF">
        <w:rPr>
          <w:rStyle w:val="FootnoteReference"/>
          <w:rtl/>
        </w:rPr>
        <w:footnoteReference w:id="7"/>
      </w:r>
      <w:r w:rsidR="005B2D99">
        <w:rPr>
          <w:rFonts w:hint="cs"/>
          <w:rtl/>
        </w:rPr>
        <w:t xml:space="preserve"> و جلد 3 صفحه 89</w:t>
      </w:r>
      <w:r w:rsidR="00B81FDB">
        <w:rPr>
          <w:rStyle w:val="FootnoteReference"/>
          <w:rtl/>
        </w:rPr>
        <w:footnoteReference w:id="8"/>
      </w:r>
      <w:r w:rsidR="005B2D99">
        <w:rPr>
          <w:rFonts w:hint="cs"/>
          <w:rtl/>
        </w:rPr>
        <w:t xml:space="preserve"> و در کتاب الخلل فی الصلاة</w:t>
      </w:r>
      <w:r w:rsidR="00B81FDB">
        <w:rPr>
          <w:rStyle w:val="FootnoteReference"/>
          <w:rtl/>
        </w:rPr>
        <w:footnoteReference w:id="9"/>
      </w:r>
      <w:r w:rsidR="005B2D99">
        <w:rPr>
          <w:rFonts w:hint="cs"/>
          <w:rtl/>
        </w:rPr>
        <w:t xml:space="preserve"> به مفهوم شرط تمسک کرده اند. اما این مطلب در مورد همه صادق نیست.</w:t>
      </w:r>
    </w:p>
    <w:p w14:paraId="7C50A5CD" w14:textId="7C3D8ACD" w:rsidR="008D420C" w:rsidRPr="008D420C" w:rsidRDefault="008D420C" w:rsidP="00484710">
      <w:pPr>
        <w:ind w:firstLine="423"/>
        <w:rPr>
          <w:rFonts w:hint="cs"/>
          <w:rtl/>
          <w:lang w:bidi="ar-SA"/>
        </w:rPr>
      </w:pPr>
      <w:r>
        <w:rPr>
          <w:rFonts w:hint="cs"/>
          <w:rtl/>
        </w:rPr>
        <w:t xml:space="preserve">در میان قدماء ظاهرا شیخ طوسی قائل به مفهوم شرط است اما سید مرتضی منکر مفهوم شرط است. ایشان در الذریعه جلد 1 صفحه 406 فرموده است: </w:t>
      </w:r>
      <w:r w:rsidRPr="008D420C">
        <w:rPr>
          <w:color w:val="0000FF"/>
          <w:rtl/>
        </w:rPr>
        <w:t xml:space="preserve">الشّرط عندنا </w:t>
      </w:r>
      <w:r w:rsidR="00605DA4">
        <w:rPr>
          <w:color w:val="0000FF"/>
          <w:rtl/>
        </w:rPr>
        <w:t>ک</w:t>
      </w:r>
      <w:r w:rsidRPr="008D420C">
        <w:rPr>
          <w:color w:val="0000FF"/>
          <w:rtl/>
        </w:rPr>
        <w:t>الصّفة ف</w:t>
      </w:r>
      <w:r w:rsidR="00605DA4">
        <w:rPr>
          <w:color w:val="0000FF"/>
          <w:rtl/>
        </w:rPr>
        <w:t>ی</w:t>
      </w:r>
      <w:r w:rsidRPr="008D420C">
        <w:rPr>
          <w:color w:val="0000FF"/>
          <w:rtl/>
        </w:rPr>
        <w:t xml:space="preserve"> أنّه لا </w:t>
      </w:r>
      <w:r w:rsidR="00605DA4">
        <w:rPr>
          <w:color w:val="0000FF"/>
          <w:rtl/>
        </w:rPr>
        <w:t>ی</w:t>
      </w:r>
      <w:r w:rsidRPr="008D420C">
        <w:rPr>
          <w:color w:val="0000FF"/>
          <w:rtl/>
        </w:rPr>
        <w:t>دلّ عل</w:t>
      </w:r>
      <w:r w:rsidR="00605DA4">
        <w:rPr>
          <w:color w:val="0000FF"/>
          <w:rtl/>
        </w:rPr>
        <w:t>ی</w:t>
      </w:r>
      <w:r w:rsidRPr="008D420C">
        <w:rPr>
          <w:color w:val="0000FF"/>
          <w:rtl/>
        </w:rPr>
        <w:t xml:space="preserve"> أنّ ما عداه بخلافه‏</w:t>
      </w:r>
      <w:r>
        <w:rPr>
          <w:rFonts w:hint="cs"/>
          <w:rtl/>
        </w:rPr>
        <w:t>.</w:t>
      </w:r>
      <w:r>
        <w:rPr>
          <w:rStyle w:val="FootnoteReference"/>
          <w:rtl/>
        </w:rPr>
        <w:footnoteReference w:id="10"/>
      </w:r>
      <w:r>
        <w:rPr>
          <w:rFonts w:hint="cs"/>
          <w:rtl/>
        </w:rPr>
        <w:t xml:space="preserve"> سید مرتضی منکر مفهوم وصف حتی فی الجمله است</w:t>
      </w:r>
      <w:r>
        <w:rPr>
          <w:rStyle w:val="FootnoteReference"/>
          <w:rtl/>
        </w:rPr>
        <w:footnoteReference w:id="11"/>
      </w:r>
      <w:r>
        <w:rPr>
          <w:rFonts w:hint="cs"/>
          <w:rtl/>
        </w:rPr>
        <w:t xml:space="preserve"> و صریحا فرموده است «فی الغنم السائمة زکاة» مفهوم نداشته و شاید در خطاب دیگری بیان شود «فی الغنم المعلوفة أیضا زکاة»؛ چرا که ممکن است تدرج در بیان</w:t>
      </w:r>
      <w:r w:rsidR="00EC1987">
        <w:rPr>
          <w:rFonts w:hint="cs"/>
          <w:rtl/>
        </w:rPr>
        <w:t xml:space="preserve"> و امثال آن</w:t>
      </w:r>
      <w:r>
        <w:rPr>
          <w:rFonts w:hint="cs"/>
          <w:rtl/>
        </w:rPr>
        <w:t xml:space="preserve"> باشد.</w:t>
      </w:r>
      <w:r w:rsidR="00EC1987">
        <w:rPr>
          <w:rStyle w:val="FootnoteReference"/>
          <w:rtl/>
        </w:rPr>
        <w:footnoteReference w:id="12"/>
      </w:r>
      <w:r w:rsidR="00EC1987">
        <w:rPr>
          <w:rFonts w:hint="cs"/>
          <w:rtl/>
        </w:rPr>
        <w:t xml:space="preserve"> در مقام فرموده است شرط نیز مانند وصف مفهوم ندارد. اما در ادامه فرموده است: </w:t>
      </w:r>
      <w:r w:rsidR="00EC1987" w:rsidRPr="00EC1987">
        <w:rPr>
          <w:color w:val="0000FF"/>
          <w:rtl/>
        </w:rPr>
        <w:t>ل</w:t>
      </w:r>
      <w:r w:rsidR="00605DA4">
        <w:rPr>
          <w:color w:val="0000FF"/>
          <w:rtl/>
        </w:rPr>
        <w:t>ی</w:t>
      </w:r>
      <w:r w:rsidR="00EC1987" w:rsidRPr="00EC1987">
        <w:rPr>
          <w:color w:val="0000FF"/>
          <w:rtl/>
        </w:rPr>
        <w:t xml:space="preserve">س </w:t>
      </w:r>
      <w:r w:rsidR="00605DA4">
        <w:rPr>
          <w:color w:val="0000FF"/>
          <w:rtl/>
        </w:rPr>
        <w:t>ی</w:t>
      </w:r>
      <w:r w:rsidR="00EC1987" w:rsidRPr="00EC1987">
        <w:rPr>
          <w:color w:val="0000FF"/>
          <w:rtl/>
        </w:rPr>
        <w:t xml:space="preserve">متنع أن </w:t>
      </w:r>
      <w:r w:rsidR="00605DA4">
        <w:rPr>
          <w:color w:val="0000FF"/>
          <w:rtl/>
        </w:rPr>
        <w:t>ی</w:t>
      </w:r>
      <w:r w:rsidR="00EC1987" w:rsidRPr="00EC1987">
        <w:rPr>
          <w:color w:val="0000FF"/>
          <w:rtl/>
        </w:rPr>
        <w:t xml:space="preserve">خلفه و </w:t>
      </w:r>
      <w:r w:rsidR="00605DA4">
        <w:rPr>
          <w:color w:val="0000FF"/>
          <w:rtl/>
        </w:rPr>
        <w:t>ی</w:t>
      </w:r>
      <w:r w:rsidR="00EC1987" w:rsidRPr="00EC1987">
        <w:rPr>
          <w:color w:val="0000FF"/>
          <w:rtl/>
        </w:rPr>
        <w:t xml:space="preserve">نوب عنه شرط آخر </w:t>
      </w:r>
      <w:r w:rsidR="00605DA4">
        <w:rPr>
          <w:color w:val="0000FF"/>
          <w:rtl/>
        </w:rPr>
        <w:t>ی</w:t>
      </w:r>
      <w:r w:rsidR="00EC1987" w:rsidRPr="00EC1987">
        <w:rPr>
          <w:color w:val="0000FF"/>
          <w:rtl/>
        </w:rPr>
        <w:t>جر</w:t>
      </w:r>
      <w:r w:rsidR="00605DA4">
        <w:rPr>
          <w:color w:val="0000FF"/>
          <w:rtl/>
        </w:rPr>
        <w:t>ی</w:t>
      </w:r>
      <w:r w:rsidR="00EC1987" w:rsidRPr="00EC1987">
        <w:rPr>
          <w:color w:val="0000FF"/>
          <w:rtl/>
        </w:rPr>
        <w:t xml:space="preserve"> مجراه</w:t>
      </w:r>
      <w:r w:rsidR="00EC1987">
        <w:rPr>
          <w:rFonts w:hint="cs"/>
          <w:rtl/>
        </w:rPr>
        <w:t xml:space="preserve">. ممتنع نیست که اگر شرط مذکور در خطاب منتفی شد شرط دیگری بتواند جایگزین آن بشود. به عنوان مثال اگر عدالت عالم در خطاب «إن کان العالم عادلا فأکرمه» ممتنع نیست که هاشمی بودن عالم جایگزین عادل بودن او شود. این به معنای قبول مفهوم فی الجمله در جمله </w:t>
      </w:r>
      <w:r w:rsidR="00EC1987">
        <w:rPr>
          <w:rFonts w:hint="cs"/>
          <w:rtl/>
        </w:rPr>
        <w:lastRenderedPageBreak/>
        <w:t xml:space="preserve">شرطیه است. اما ایشان در وصف حتی مفهوم فی الجمله را نیز نپذیرفت؛ زیرا با اینکه غنم یا سائمه است و یا معلوفه، ایشان فرمود «فی الغنم السائمة زکاة» منافاتی ندارد با اینکه «فی الغنم المعلوفة أیضا زکاة». </w:t>
      </w:r>
    </w:p>
    <w:p w14:paraId="07131CA6" w14:textId="68EDAC32" w:rsidR="001A1EA5" w:rsidRDefault="0002450C" w:rsidP="006162A2">
      <w:pPr>
        <w:rPr>
          <w:rtl/>
          <w:lang w:bidi="ar-SA"/>
        </w:rPr>
      </w:pPr>
      <w:r>
        <w:rPr>
          <w:rFonts w:hint="cs"/>
          <w:rtl/>
        </w:rPr>
        <w:t>این</w:t>
      </w:r>
      <w:r w:rsidR="005911B0">
        <w:rPr>
          <w:rFonts w:hint="cs"/>
          <w:rtl/>
        </w:rPr>
        <w:t xml:space="preserve"> مطلب که </w:t>
      </w:r>
      <w:r>
        <w:rPr>
          <w:rFonts w:hint="cs"/>
          <w:rtl/>
        </w:rPr>
        <w:t xml:space="preserve">اصل مفهوم فی الجمله مورد اتفاق مشهور است منافاتی با طرح برخی از شبهات ندارد. به عنوان مثال آیه شریفه </w:t>
      </w:r>
      <w:r w:rsidRPr="0002450C">
        <w:rPr>
          <w:rFonts w:ascii="Times New Roman" w:hAnsi="Times New Roman" w:cs="Times New Roman" w:hint="cs"/>
          <w:color w:val="008000"/>
          <w:rtl/>
        </w:rPr>
        <w:t>﴿</w:t>
      </w:r>
      <w:r w:rsidRPr="0002450C">
        <w:rPr>
          <w:color w:val="008000"/>
          <w:rtl/>
        </w:rPr>
        <w:t>وَ لاَ تُ</w:t>
      </w:r>
      <w:r w:rsidR="00605DA4">
        <w:rPr>
          <w:color w:val="008000"/>
          <w:rtl/>
        </w:rPr>
        <w:t>ک</w:t>
      </w:r>
      <w:r w:rsidRPr="0002450C">
        <w:rPr>
          <w:color w:val="008000"/>
          <w:rtl/>
        </w:rPr>
        <w:t>رِهُوا فَتَ</w:t>
      </w:r>
      <w:r w:rsidR="00605DA4">
        <w:rPr>
          <w:color w:val="008000"/>
          <w:rtl/>
        </w:rPr>
        <w:t>ی</w:t>
      </w:r>
      <w:r w:rsidRPr="0002450C">
        <w:rPr>
          <w:color w:val="008000"/>
          <w:rtl/>
        </w:rPr>
        <w:t>اتِ</w:t>
      </w:r>
      <w:r w:rsidR="00605DA4">
        <w:rPr>
          <w:color w:val="008000"/>
          <w:rtl/>
        </w:rPr>
        <w:t>ک</w:t>
      </w:r>
      <w:r w:rsidRPr="0002450C">
        <w:rPr>
          <w:color w:val="008000"/>
          <w:rtl/>
        </w:rPr>
        <w:t>مْ عَلَ</w:t>
      </w:r>
      <w:r w:rsidR="00605DA4">
        <w:rPr>
          <w:color w:val="008000"/>
          <w:rtl/>
        </w:rPr>
        <w:t>ی</w:t>
      </w:r>
      <w:r w:rsidRPr="0002450C">
        <w:rPr>
          <w:color w:val="008000"/>
          <w:rtl/>
        </w:rPr>
        <w:t xml:space="preserve"> الْبِغَاءِ إِنْ أَرَدْنَ تَحَصُّناً</w:t>
      </w:r>
      <w:r w:rsidRPr="0002450C">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13"/>
      </w:r>
      <w:r w:rsidRPr="0002450C">
        <w:rPr>
          <w:rtl/>
        </w:rPr>
        <w:t xml:space="preserve"> </w:t>
      </w:r>
      <w:r>
        <w:rPr>
          <w:rFonts w:hint="cs"/>
          <w:rtl/>
        </w:rPr>
        <w:t>مفهوم فی الجمله نیز ندارد</w:t>
      </w:r>
      <w:r w:rsidR="006C2E39">
        <w:rPr>
          <w:rFonts w:hint="cs"/>
          <w:rtl/>
        </w:rPr>
        <w:t>؛ «لا تکرهوا فتیاتکم علی الغاء إردن تحصنا أو لم یردن تحصنا». پس این شرط تأثیری ندارد جز اینکه اهتمام به موضوع آن وجود دارد. یک بیان عرفی برای تحریک احساسات مخاطب است که گفته شود کنیزان خود را با اینکه می خواهند پاکدامن باشند اکراه بر ناپاکی نکنید.</w:t>
      </w:r>
      <w:r w:rsidR="005911B0">
        <w:rPr>
          <w:rFonts w:hint="cs"/>
          <w:rtl/>
        </w:rPr>
        <w:t xml:space="preserve"> </w:t>
      </w:r>
      <w:r w:rsidR="002E332C">
        <w:rPr>
          <w:rFonts w:hint="cs"/>
          <w:rtl/>
        </w:rPr>
        <w:t xml:space="preserve">اما مفهوم فی الجمله هم ندارد. در المیزان </w:t>
      </w:r>
      <w:r w:rsidR="00A8702D">
        <w:rPr>
          <w:rFonts w:hint="cs"/>
          <w:rtl/>
        </w:rPr>
        <w:t>بیان شده است که</w:t>
      </w:r>
      <w:r w:rsidR="002E332C">
        <w:rPr>
          <w:rFonts w:hint="cs"/>
          <w:rtl/>
        </w:rPr>
        <w:t xml:space="preserve"> این شرط محقق موضوع است و اگر کنیز خودش قصد عفیف بودن ندارد اکراه او بر زنا موضوع ندارد.</w:t>
      </w:r>
      <w:r w:rsidR="00A8702D">
        <w:rPr>
          <w:rStyle w:val="FootnoteReference"/>
          <w:rtl/>
        </w:rPr>
        <w:footnoteReference w:id="14"/>
      </w:r>
      <w:r w:rsidR="002E332C">
        <w:rPr>
          <w:rFonts w:hint="cs"/>
          <w:rtl/>
        </w:rPr>
        <w:t xml:space="preserve"> این مطلب صحیح نیست. بعضی از کنیزان نمی خواهند پاکدامن باشند اما این چنین نیست که بخواهند با هر کسی که به مولی پول می دهد به سر ببرد بلکه دنبال فرد مورد نظر خودش است. پس این شرط مفهوم ندارد اما قرینه عرفی وجود دارد که این شرط برای تحریک احساسات بیان شده است.</w:t>
      </w:r>
    </w:p>
    <w:p w14:paraId="02CB538D" w14:textId="3F62DDC9" w:rsidR="00E62BF5" w:rsidRDefault="002E332C" w:rsidP="006162A2">
      <w:pPr>
        <w:rPr>
          <w:rtl/>
        </w:rPr>
      </w:pPr>
      <w:r>
        <w:rPr>
          <w:rFonts w:hint="cs"/>
          <w:rtl/>
        </w:rPr>
        <w:t xml:space="preserve">همچنین در </w:t>
      </w:r>
      <w:r w:rsidR="008F543D">
        <w:rPr>
          <w:rFonts w:hint="cs"/>
          <w:rtl/>
        </w:rPr>
        <w:t xml:space="preserve">مورد </w:t>
      </w:r>
      <w:r>
        <w:rPr>
          <w:rFonts w:hint="cs"/>
          <w:rtl/>
        </w:rPr>
        <w:t>آیه</w:t>
      </w:r>
      <w:r w:rsidR="008F543D">
        <w:rPr>
          <w:rFonts w:hint="cs"/>
          <w:rtl/>
        </w:rPr>
        <w:t xml:space="preserve"> </w:t>
      </w:r>
      <w:r w:rsidR="008F543D" w:rsidRPr="008F543D">
        <w:rPr>
          <w:rFonts w:ascii="Times New Roman" w:hAnsi="Times New Roman" w:cs="Times New Roman" w:hint="cs"/>
          <w:color w:val="008000"/>
          <w:rtl/>
        </w:rPr>
        <w:t>﴿</w:t>
      </w:r>
      <w:r w:rsidR="008F543D" w:rsidRPr="008F543D">
        <w:rPr>
          <w:color w:val="008000"/>
          <w:rtl/>
        </w:rPr>
        <w:t xml:space="preserve">إِمَّا </w:t>
      </w:r>
      <w:r w:rsidR="00605DA4">
        <w:rPr>
          <w:color w:val="008000"/>
          <w:rtl/>
        </w:rPr>
        <w:t>ی</w:t>
      </w:r>
      <w:r w:rsidR="008F543D" w:rsidRPr="008F543D">
        <w:rPr>
          <w:color w:val="008000"/>
          <w:rtl/>
        </w:rPr>
        <w:t>بْلُغَنَّ عِنْدَ</w:t>
      </w:r>
      <w:r w:rsidR="00605DA4">
        <w:rPr>
          <w:color w:val="008000"/>
          <w:rtl/>
        </w:rPr>
        <w:t>ک</w:t>
      </w:r>
      <w:r w:rsidR="008F543D" w:rsidRPr="008F543D">
        <w:rPr>
          <w:color w:val="008000"/>
          <w:rtl/>
        </w:rPr>
        <w:t xml:space="preserve"> الْ</w:t>
      </w:r>
      <w:r w:rsidR="00605DA4">
        <w:rPr>
          <w:color w:val="008000"/>
          <w:rtl/>
        </w:rPr>
        <w:t>ک</w:t>
      </w:r>
      <w:r w:rsidR="008F543D" w:rsidRPr="008F543D">
        <w:rPr>
          <w:color w:val="008000"/>
          <w:rtl/>
        </w:rPr>
        <w:t xml:space="preserve">بَرَ أَحَدُهُمَا أَوْ </w:t>
      </w:r>
      <w:r w:rsidR="00605DA4">
        <w:rPr>
          <w:color w:val="008000"/>
          <w:rtl/>
        </w:rPr>
        <w:t>ک</w:t>
      </w:r>
      <w:r w:rsidR="008F543D" w:rsidRPr="008F543D">
        <w:rPr>
          <w:color w:val="008000"/>
          <w:rtl/>
        </w:rPr>
        <w:t>لاَهُمَا فَلاَ تَقُلْ لَهُمَا أُفٍّ</w:t>
      </w:r>
      <w:r w:rsidR="008F543D" w:rsidRPr="008F543D">
        <w:rPr>
          <w:rFonts w:ascii="Times New Roman" w:hAnsi="Times New Roman" w:cs="Times New Roman" w:hint="cs"/>
          <w:color w:val="008000"/>
          <w:rtl/>
        </w:rPr>
        <w:t>﴾</w:t>
      </w:r>
      <w:r w:rsidR="008F543D">
        <w:rPr>
          <w:rStyle w:val="FootnoteReference"/>
          <w:rFonts w:ascii="Times New Roman" w:hAnsi="Times New Roman" w:cs="Times New Roman"/>
          <w:color w:val="008000"/>
          <w:rtl/>
        </w:rPr>
        <w:footnoteReference w:id="15"/>
      </w:r>
      <w:r>
        <w:rPr>
          <w:rFonts w:hint="cs"/>
          <w:rtl/>
        </w:rPr>
        <w:t xml:space="preserve"> </w:t>
      </w:r>
      <w:r w:rsidR="008F543D">
        <w:rPr>
          <w:rFonts w:hint="cs"/>
          <w:rtl/>
        </w:rPr>
        <w:t>آقای زنجانی فرموده است: مورد آن پدر و مادر پیر است و از آیه حرمت قول اف به پدر و مادر جوان استفاده نمی شود.</w:t>
      </w:r>
      <w:r w:rsidR="00AB2A3A">
        <w:rPr>
          <w:rStyle w:val="FootnoteReference"/>
          <w:rtl/>
        </w:rPr>
        <w:footnoteReference w:id="16"/>
      </w:r>
      <w:r w:rsidR="008F543D">
        <w:rPr>
          <w:rFonts w:hint="cs"/>
          <w:rtl/>
        </w:rPr>
        <w:t xml:space="preserve"> اما انصاف این است که هم ظاهر آیه مطلق است و هم به قرینه روایات قول اف به پدر و مادر مطلقا حرام است چه جوان باشند و چه پیر. بنابراین وجه بیان این شرط مورد شبهه واقع می شود. پاسخ این است که </w:t>
      </w:r>
      <w:r w:rsidR="00F77D05">
        <w:rPr>
          <w:rFonts w:hint="cs"/>
          <w:rtl/>
        </w:rPr>
        <w:t xml:space="preserve">این شرط </w:t>
      </w:r>
      <w:r w:rsidR="008F543D">
        <w:rPr>
          <w:rFonts w:hint="cs"/>
          <w:rtl/>
        </w:rPr>
        <w:t>برای تحریک احساسات بیان شده است. در مورد پدر جوان که فرزند به او نیاز دارد و آن پدر به فرزند نیازی ندارد نوعا قول اف به او توسط فرزند پیش نمی آید. زمینه اف گفتن به این معنا که «أتزجّر منک» در زمان پیری پدر و مادر و احتیاج آن ها به فرزند وجود دارد. در این موارد قرینه وجود دارد که شرط حتی مفهوم فی الجمله نیز ندارد.</w:t>
      </w:r>
    </w:p>
    <w:p w14:paraId="0D39423E" w14:textId="2184E282" w:rsidR="00E62BF5" w:rsidRDefault="007E4919" w:rsidP="00E62BF5">
      <w:pPr>
        <w:rPr>
          <w:rtl/>
        </w:rPr>
      </w:pPr>
      <w:r>
        <w:rPr>
          <w:rFonts w:hint="cs"/>
          <w:rtl/>
        </w:rPr>
        <w:t xml:space="preserve">باید توجه داشت که اگر شرط غالب باشد، </w:t>
      </w:r>
      <w:r w:rsidR="00E62BF5">
        <w:rPr>
          <w:rFonts w:hint="cs"/>
          <w:rtl/>
        </w:rPr>
        <w:t>ظهور شرط غالب در مفهوم داشتن است. به عنوان مثال اگر گفته شود «إن دخلت بزوجتک فیحرم علیک بنتها» عرف از آن مفهوم گیری می کند با اینکه شرط غالب است؛ زیرا می گوید اگر شرط غالب دخلی در حکم نداشت بیان نمی شد. در عین حال در این دو آیه قرینه وجود دارد که مفهوم فی الجمله نیز وجود ندارد. پس دلالت جمله شرطیه بر مفهوم فی الجمله روشن بوده و اختلاف در مفهوم مطلق است.</w:t>
      </w:r>
    </w:p>
    <w:p w14:paraId="01F248A2" w14:textId="441947E2" w:rsidR="008A0295" w:rsidRDefault="008A0295" w:rsidP="008A0295">
      <w:pPr>
        <w:pStyle w:val="Heading2"/>
        <w:rPr>
          <w:rtl/>
        </w:rPr>
      </w:pPr>
      <w:bookmarkStart w:id="7" w:name="_Toc103709766"/>
      <w:bookmarkStart w:id="8" w:name="_Toc103709820"/>
      <w:r>
        <w:rPr>
          <w:rFonts w:hint="cs"/>
          <w:rtl/>
        </w:rPr>
        <w:lastRenderedPageBreak/>
        <w:t>بررسی کلام آقای بروجردی مبنی بر لفظی نبودن دلالت خطاب بر مفهوم</w:t>
      </w:r>
      <w:bookmarkEnd w:id="7"/>
      <w:bookmarkEnd w:id="8"/>
    </w:p>
    <w:p w14:paraId="77549735" w14:textId="47E6CC9D" w:rsidR="00E62BF5" w:rsidRDefault="00C41985" w:rsidP="00E62BF5">
      <w:pPr>
        <w:rPr>
          <w:rtl/>
        </w:rPr>
      </w:pPr>
      <w:r>
        <w:rPr>
          <w:rFonts w:hint="cs"/>
          <w:rtl/>
        </w:rPr>
        <w:t>آقای بروجردی در نهایة الاصول صفحه 294 فرموده است: دلالت خطاب بر مفهوم چه مفهوم شرط چه سایر مفاهیم، دلالت لفظی نیست بلکه دلالت فعل به حسب بناء عقلاء است. دلالت خطاب بر مدلول مطابقی و التزامی دلالت لفظ است. لذا اگر متکلم به عنوان مثال</w:t>
      </w:r>
      <w:r>
        <w:rPr>
          <w:rStyle w:val="FootnoteReference"/>
          <w:rtl/>
        </w:rPr>
        <w:footnoteReference w:id="17"/>
      </w:r>
      <w:r>
        <w:rPr>
          <w:rFonts w:hint="cs"/>
          <w:rtl/>
        </w:rPr>
        <w:t xml:space="preserve"> بیان کند «الماء مطهر» </w:t>
      </w:r>
      <w:r w:rsidR="00A412A2">
        <w:rPr>
          <w:rFonts w:hint="cs"/>
          <w:rtl/>
        </w:rPr>
        <w:t xml:space="preserve">که </w:t>
      </w:r>
      <w:r>
        <w:rPr>
          <w:rFonts w:hint="cs"/>
          <w:rtl/>
        </w:rPr>
        <w:t>مدلول التزامی آن این است که «الماء طاهر فی نفسه»</w:t>
      </w:r>
      <w:r w:rsidR="00A412A2">
        <w:rPr>
          <w:rFonts w:hint="cs"/>
          <w:rtl/>
        </w:rPr>
        <w:t>،</w:t>
      </w:r>
      <w:r>
        <w:rPr>
          <w:rFonts w:hint="cs"/>
          <w:rtl/>
        </w:rPr>
        <w:t xml:space="preserve"> عرف در مورد این مدلول التزامی می گوید «المتکلم نطق بهذا الکلام أو قال هذا الکلام».</w:t>
      </w:r>
      <w:r w:rsidR="00A412A2">
        <w:rPr>
          <w:rFonts w:hint="cs"/>
          <w:rtl/>
        </w:rPr>
        <w:t xml:space="preserve"> در حالی که در مورد مفهوم نمی توان گفت «المتکلم نطق و قال بهذا المفهوم». دلالت خطاب </w:t>
      </w:r>
      <w:r w:rsidR="00965614">
        <w:rPr>
          <w:rFonts w:hint="cs"/>
          <w:rtl/>
        </w:rPr>
        <w:t>«إن کان العالم عادلا فأکرمه» بر مفهوم شرط که «إن لم یکن عادلا فلا یجب أن تکرمه» دلالت فعل است از این باب که نباید تعلیق حکم بر شرط در خطاب توسط متکلم لغو باشد و متکلم کار لغو نمی کند. برای عدم لغویت گفته می شود شرط در حکم دخیل است.</w:t>
      </w:r>
      <w:r w:rsidR="00AB2A3A">
        <w:rPr>
          <w:rStyle w:val="FootnoteReference"/>
          <w:rtl/>
        </w:rPr>
        <w:footnoteReference w:id="18"/>
      </w:r>
    </w:p>
    <w:p w14:paraId="6AA019C6" w14:textId="77777777" w:rsidR="00965614" w:rsidRDefault="00965614" w:rsidP="00E62BF5">
      <w:pPr>
        <w:rPr>
          <w:rtl/>
        </w:rPr>
      </w:pPr>
      <w:r>
        <w:rPr>
          <w:rFonts w:hint="cs"/>
          <w:rtl/>
        </w:rPr>
        <w:t xml:space="preserve">پاسخ این است که: </w:t>
      </w:r>
    </w:p>
    <w:p w14:paraId="56B03376" w14:textId="43E606CF" w:rsidR="00965614" w:rsidRDefault="00965614" w:rsidP="00E62BF5">
      <w:pPr>
        <w:rPr>
          <w:rtl/>
        </w:rPr>
      </w:pPr>
      <w:r>
        <w:rPr>
          <w:rFonts w:hint="cs"/>
          <w:rtl/>
        </w:rPr>
        <w:t>اولا اگر دلالت فعل باشد، فعل بر بیش از مفهوم فی الجمله دلالت نمی کند. به این معنا که عادل بودن عالم در وجوب اکرام دخیل است اما دلالت نمی کند بر اینکه منحصرا دخیل است و بدیل ندارد. این از دلالت فعل فهمیده نمی شود در حالی که نزاع در همین اطلاق مفهوم است.</w:t>
      </w:r>
    </w:p>
    <w:p w14:paraId="4833D32A" w14:textId="2812B9C4" w:rsidR="00965614" w:rsidRDefault="00965614" w:rsidP="00E62BF5">
      <w:pPr>
        <w:rPr>
          <w:rtl/>
        </w:rPr>
      </w:pPr>
      <w:r>
        <w:rPr>
          <w:rFonts w:hint="cs"/>
          <w:rtl/>
        </w:rPr>
        <w:t>ثانیا حتی اگر شرط مفهوم فی الجمله نیز نداشته باشد و برای بیان اهتمام به مورد باشد لغو نخواهد بود. همان گونه که در دو آیه ای که پیشتر بیان شد با اینکه مفهوم فی الجمله هم نداشتند ذکر شرط نکته داشت و لغو نبود. در جاهای دیگری که این نکات وجود ندارد خلاف ظاهر است که شرط بدون اینکه دخالت در حکم داشته باشد، در خطاب ذکر شود. اما لغو نیست و ممکن است نکات دیگری در آن وجود داشته باشد. به عنوان مثال ممکن است به نکته تدرج در بیان و عدم استیحاش مردم بخشی از حکم مطرح شود</w:t>
      </w:r>
      <w:r w:rsidR="00F97358">
        <w:rPr>
          <w:rFonts w:hint="cs"/>
          <w:rtl/>
        </w:rPr>
        <w:t xml:space="preserve"> که «إن کان العالم عادلا فأکرموه» و در آینده به صورت مطلق بیان شود.</w:t>
      </w:r>
      <w:r w:rsidR="00842AA1">
        <w:rPr>
          <w:rFonts w:hint="cs"/>
          <w:rtl/>
        </w:rPr>
        <w:t xml:space="preserve"> همچنین آیه</w:t>
      </w:r>
      <w:r w:rsidR="000269FF">
        <w:rPr>
          <w:rFonts w:hint="cs"/>
          <w:rtl/>
        </w:rPr>
        <w:t xml:space="preserve"> </w:t>
      </w:r>
      <w:r w:rsidR="000269FF" w:rsidRPr="000269FF">
        <w:rPr>
          <w:rFonts w:ascii="Times New Roman" w:hAnsi="Times New Roman" w:cs="Times New Roman" w:hint="cs"/>
          <w:color w:val="008000"/>
          <w:rtl/>
        </w:rPr>
        <w:t>﴿</w:t>
      </w:r>
      <w:r w:rsidR="000269FF" w:rsidRPr="000269FF">
        <w:rPr>
          <w:color w:val="008000"/>
          <w:rtl/>
        </w:rPr>
        <w:t>لاَ تَقْرَبُوا الصَّلاَةَ وَ أَنْتُمْ سُ</w:t>
      </w:r>
      <w:r w:rsidR="00605DA4">
        <w:rPr>
          <w:color w:val="008000"/>
          <w:rtl/>
        </w:rPr>
        <w:t>ک</w:t>
      </w:r>
      <w:r w:rsidR="000269FF" w:rsidRPr="000269FF">
        <w:rPr>
          <w:color w:val="008000"/>
          <w:rtl/>
        </w:rPr>
        <w:t>ارَ</w:t>
      </w:r>
      <w:r w:rsidR="00605DA4">
        <w:rPr>
          <w:color w:val="008000"/>
          <w:rtl/>
        </w:rPr>
        <w:t>ی</w:t>
      </w:r>
      <w:r w:rsidR="000269FF" w:rsidRPr="000269FF">
        <w:rPr>
          <w:rFonts w:ascii="Times New Roman" w:hAnsi="Times New Roman" w:cs="Times New Roman" w:hint="cs"/>
          <w:color w:val="008000"/>
          <w:rtl/>
        </w:rPr>
        <w:t>﴾</w:t>
      </w:r>
      <w:r w:rsidR="000269FF">
        <w:rPr>
          <w:rStyle w:val="FootnoteReference"/>
          <w:rFonts w:ascii="Times New Roman" w:hAnsi="Times New Roman" w:cs="Times New Roman"/>
          <w:color w:val="008000"/>
          <w:rtl/>
        </w:rPr>
        <w:footnoteReference w:id="19"/>
      </w:r>
      <w:r w:rsidR="000269FF">
        <w:rPr>
          <w:rFonts w:hint="cs"/>
          <w:rtl/>
        </w:rPr>
        <w:t xml:space="preserve"> </w:t>
      </w:r>
      <w:r w:rsidR="00842AA1">
        <w:rPr>
          <w:rFonts w:hint="cs"/>
          <w:rtl/>
        </w:rPr>
        <w:t>گرچه ممکن است تدرج در تشریع باشد اما ممکن است تدرج در بیان نیز باشد. فعلا گفته می شود کسی که مست است وارد مسجد نشود و بعدا گفته خواهد شد مستی حرام است. البته این مثال ربطی به مفهوم شرط ندارد</w:t>
      </w:r>
      <w:r w:rsidR="004D7218">
        <w:rPr>
          <w:rFonts w:hint="cs"/>
          <w:rtl/>
        </w:rPr>
        <w:t>.</w:t>
      </w:r>
      <w:r w:rsidR="00842AA1">
        <w:rPr>
          <w:rFonts w:hint="cs"/>
          <w:rtl/>
        </w:rPr>
        <w:t xml:space="preserve"> اما </w:t>
      </w:r>
      <w:r w:rsidR="004D7218">
        <w:rPr>
          <w:rFonts w:hint="cs"/>
          <w:rtl/>
        </w:rPr>
        <w:t xml:space="preserve">ممکن است شبهه شود که </w:t>
      </w:r>
      <w:r w:rsidR="00842AA1">
        <w:rPr>
          <w:rFonts w:hint="cs"/>
          <w:rtl/>
        </w:rPr>
        <w:t xml:space="preserve">در صورت حرمت مستی این تعبیر مناسب نیست. پاسخ این است که نکته آن می تواند تدرج در بیان </w:t>
      </w:r>
      <w:r w:rsidR="00842AA1">
        <w:rPr>
          <w:rFonts w:hint="cs"/>
          <w:rtl/>
        </w:rPr>
        <w:lastRenderedPageBreak/>
        <w:t>باشد.</w:t>
      </w:r>
      <w:r w:rsidR="000A36A9">
        <w:rPr>
          <w:rFonts w:hint="cs"/>
          <w:rtl/>
        </w:rPr>
        <w:t xml:space="preserve"> بنابراین اگر صرفا دلالت فعل به نکته لغویت مطرح باشد، حتی اثبات مفهوم فی الجمله نیز مشکل خواهد شد؛ زیرا برای خروج تخصیص به ذکر از لغویت، نکات دیگری مانند اهتمام به مورد، وجود دارد.</w:t>
      </w:r>
    </w:p>
    <w:p w14:paraId="3515A2E5" w14:textId="6CCDD730" w:rsidR="000A36A9" w:rsidRDefault="000A36A9" w:rsidP="00E62BF5">
      <w:pPr>
        <w:rPr>
          <w:rtl/>
        </w:rPr>
      </w:pPr>
      <w:r>
        <w:rPr>
          <w:rFonts w:hint="cs"/>
          <w:rtl/>
        </w:rPr>
        <w:t>ثالثا</w:t>
      </w:r>
      <w:r w:rsidR="00257599">
        <w:rPr>
          <w:rFonts w:hint="cs"/>
          <w:rtl/>
        </w:rPr>
        <w:t xml:space="preserve"> اگر مقصود از گفتن و نطق، گفتن بالمطابقه باشد متکلم در «الماء مطهر» نیز بالمطابقه نگفت «الماء طاهر». اگر فهماندن ولو بالالتزام مقصود باشد متکلم با «إن کان العالم عادلا فأکرمه» مفهوم شرط را که «إن لم یکن العالم عادلا فلا یجب اکرامه» فهماند</w:t>
      </w:r>
      <w:r w:rsidR="007F017F">
        <w:rPr>
          <w:rFonts w:hint="cs"/>
          <w:rtl/>
        </w:rPr>
        <w:t>،</w:t>
      </w:r>
      <w:r w:rsidR="004F7B22">
        <w:rPr>
          <w:rFonts w:hint="cs"/>
          <w:rtl/>
        </w:rPr>
        <w:t xml:space="preserve"> لذا اگر بعد از اینکه مولی گفت «إن کان العالم عادلا فأکرمه» از فرضی که عالم عادل نباشد سوال شود، مولی می گوید گفتم و مقصود از آن فهماندن است.</w:t>
      </w:r>
      <w:r w:rsidR="00E25B5F">
        <w:rPr>
          <w:rFonts w:hint="cs"/>
          <w:rtl/>
        </w:rPr>
        <w:t xml:space="preserve"> پس تفاوتی میان صدق قول و نطق بر مدلول التزامی و مفهوم وجود ندارد</w:t>
      </w:r>
      <w:r w:rsidR="003050F6">
        <w:rPr>
          <w:rFonts w:hint="cs"/>
          <w:rtl/>
        </w:rPr>
        <w:t>.</w:t>
      </w:r>
      <w:r w:rsidR="00AE14B8">
        <w:rPr>
          <w:rFonts w:hint="cs"/>
          <w:rtl/>
        </w:rPr>
        <w:t xml:space="preserve"> </w:t>
      </w:r>
      <w:r w:rsidR="001B518C">
        <w:rPr>
          <w:rFonts w:hint="cs"/>
          <w:rtl/>
        </w:rPr>
        <w:t xml:space="preserve">باید توجه داشت که </w:t>
      </w:r>
      <w:r w:rsidR="0000362B">
        <w:rPr>
          <w:rFonts w:hint="cs"/>
          <w:rtl/>
        </w:rPr>
        <w:t xml:space="preserve">در صورتی که بر آن ها گفتن صدق نکند </w:t>
      </w:r>
      <w:r w:rsidR="003050F6">
        <w:rPr>
          <w:rFonts w:hint="cs"/>
          <w:rtl/>
        </w:rPr>
        <w:t xml:space="preserve">فهماندن صدق می کند و لذا حجت </w:t>
      </w:r>
      <w:r w:rsidR="001B518C">
        <w:rPr>
          <w:rFonts w:hint="cs"/>
          <w:rtl/>
        </w:rPr>
        <w:t>هستند</w:t>
      </w:r>
      <w:r w:rsidR="003050F6">
        <w:rPr>
          <w:rFonts w:hint="cs"/>
          <w:rtl/>
        </w:rPr>
        <w:t>.</w:t>
      </w:r>
    </w:p>
    <w:p w14:paraId="2FC54B98" w14:textId="37B663C8" w:rsidR="00653F13" w:rsidRDefault="00BD4B01" w:rsidP="00653F13">
      <w:pPr>
        <w:pStyle w:val="Heading2"/>
        <w:rPr>
          <w:rtl/>
        </w:rPr>
      </w:pPr>
      <w:bookmarkStart w:id="9" w:name="_Toc103709767"/>
      <w:bookmarkStart w:id="10" w:name="_Toc103709821"/>
      <w:r>
        <w:rPr>
          <w:rFonts w:hint="cs"/>
          <w:rtl/>
        </w:rPr>
        <w:t xml:space="preserve">شروط </w:t>
      </w:r>
      <w:r w:rsidR="00653F13">
        <w:rPr>
          <w:rFonts w:hint="cs"/>
          <w:rtl/>
        </w:rPr>
        <w:t>تحقق مفهوم شرط</w:t>
      </w:r>
      <w:r>
        <w:rPr>
          <w:rFonts w:hint="cs"/>
          <w:rtl/>
        </w:rPr>
        <w:t>: ربط دائمی انحصاری بین شرط و جزاء و دلالت جزاء بر طبیعی حکم</w:t>
      </w:r>
      <w:bookmarkEnd w:id="9"/>
      <w:bookmarkEnd w:id="10"/>
    </w:p>
    <w:p w14:paraId="0CDD1B11" w14:textId="1B7E9288" w:rsidR="002A548B" w:rsidRDefault="002A548B" w:rsidP="00E62BF5">
      <w:pPr>
        <w:rPr>
          <w:rtl/>
        </w:rPr>
      </w:pPr>
      <w:r>
        <w:rPr>
          <w:rFonts w:hint="cs"/>
          <w:rtl/>
        </w:rPr>
        <w:t>مفهوم شرط متوقف بر دو امر است:</w:t>
      </w:r>
    </w:p>
    <w:p w14:paraId="5676E0A4" w14:textId="5F8023FC" w:rsidR="002A548B" w:rsidRDefault="002A548B" w:rsidP="00E62BF5">
      <w:pPr>
        <w:rPr>
          <w:rtl/>
        </w:rPr>
      </w:pPr>
      <w:r w:rsidRPr="00BD4B01">
        <w:rPr>
          <w:rFonts w:hint="cs"/>
          <w:b/>
          <w:bCs/>
          <w:rtl/>
        </w:rPr>
        <w:t>امر اول</w:t>
      </w:r>
      <w:r w:rsidR="00A87469">
        <w:rPr>
          <w:rFonts w:hint="cs"/>
          <w:rtl/>
        </w:rPr>
        <w:t xml:space="preserve"> این است که جمله شرطیه مفید ربط انحصاری دائمی میان شرط و جزاء باشد. به عنوان مثال </w:t>
      </w:r>
      <w:r w:rsidR="0034794F">
        <w:rPr>
          <w:rFonts w:hint="cs"/>
          <w:rtl/>
        </w:rPr>
        <w:t xml:space="preserve">در </w:t>
      </w:r>
      <w:r w:rsidR="00A87469">
        <w:rPr>
          <w:rFonts w:hint="cs"/>
          <w:rtl/>
        </w:rPr>
        <w:t xml:space="preserve">«إذا وجب علیک التقصیر وجب علیک الافطار» </w:t>
      </w:r>
      <w:r w:rsidR="0034794F">
        <w:rPr>
          <w:rFonts w:hint="cs"/>
          <w:rtl/>
        </w:rPr>
        <w:t xml:space="preserve">میان وجوب تقصیر و وجوب افطار ربط دائمی انحصاری وجود دارد به این معنا که هر جا افطار واجب است تقصیر نیز واجب است. لذا </w:t>
      </w:r>
      <w:r w:rsidR="0023471D">
        <w:rPr>
          <w:rFonts w:hint="cs"/>
          <w:rtl/>
        </w:rPr>
        <w:t xml:space="preserve">با توجه به اینکه اکثر روایات راجع به تقصیر نماز وارد شده است، </w:t>
      </w:r>
      <w:r w:rsidR="0034794F">
        <w:rPr>
          <w:rFonts w:hint="cs"/>
          <w:rtl/>
        </w:rPr>
        <w:t>می توان از راه وجوب تقصیر وجوب افطار را کشف کرد</w:t>
      </w:r>
      <w:r w:rsidR="00E96583">
        <w:rPr>
          <w:rFonts w:hint="cs"/>
          <w:rtl/>
        </w:rPr>
        <w:t xml:space="preserve"> و جایی که تقصیر واجب نباشد افطار نیز واجب نیست.</w:t>
      </w:r>
    </w:p>
    <w:p w14:paraId="12D8F47F" w14:textId="2AB400AB" w:rsidR="00653F13" w:rsidRDefault="00BD351D" w:rsidP="00BD4B01">
      <w:pPr>
        <w:rPr>
          <w:rtl/>
        </w:rPr>
      </w:pPr>
      <w:r>
        <w:rPr>
          <w:rFonts w:hint="cs"/>
          <w:rtl/>
        </w:rPr>
        <w:t>لازم به ذکر است که وجود ربط دائم میان شرط و جزاء کافی نیست؛ زیرا ممکن است بدیل داشته باشد. به عنوان مثال در فرضی که عادل بودن عالم ربط دائمی با وجوب اکرام او داشته باشد ممکن است عادل بودن شرط انحصاری وجوب اکرام عالم نباشد بلکه وجوب اکرام عالم دو شرط داشته باشد که شرط دیگر هاشمی بودن عالم باشد. لذا مفهوم پیدا نمی کند. باید مفاد جمله شرطیه ربط دائم انحصاری میان شرط و جزاء باشد.</w:t>
      </w:r>
    </w:p>
    <w:p w14:paraId="051FDDB8" w14:textId="4280A61D" w:rsidR="00BD351D" w:rsidRDefault="00BD351D" w:rsidP="00E62BF5">
      <w:pPr>
        <w:rPr>
          <w:rtl/>
        </w:rPr>
      </w:pPr>
      <w:r w:rsidRPr="00BD4B01">
        <w:rPr>
          <w:rFonts w:hint="cs"/>
          <w:b/>
          <w:bCs/>
          <w:rtl/>
        </w:rPr>
        <w:t>امر دوم</w:t>
      </w:r>
      <w:r>
        <w:rPr>
          <w:rFonts w:hint="cs"/>
          <w:rtl/>
        </w:rPr>
        <w:t xml:space="preserve"> این است که </w:t>
      </w:r>
      <w:r w:rsidR="009503A0">
        <w:rPr>
          <w:rFonts w:hint="cs"/>
          <w:rtl/>
        </w:rPr>
        <w:t xml:space="preserve">جمله شرطیه مفید ارتباط طبیعی حکم با شرط باشد. </w:t>
      </w:r>
      <w:r w:rsidR="009D4D3B">
        <w:rPr>
          <w:rFonts w:hint="cs"/>
          <w:rtl/>
        </w:rPr>
        <w:t>به عنوان مثال «إن کان العالم عادلا فأکرمه» بیان می کند که وجوب اکرام عالم ثابت است در فرضی که او عادل باشد. اما اگر تنها مفید توقف شخص این وجوب اکرام بر عادل بودن عالم باشد، احتمال وجوب اکرام عالم دیگری را که موقوف بر هاشمی بودن عالم باشد نفی نمی کند. کما اینکه در مورد اخبار این گونه است. به عنوان مثال در قضیه «اگر این ماشین زید است پس زید در مدرسه است» شخص اخبار معلق شده است بر اینکه این ماشین زید باشد.</w:t>
      </w:r>
      <w:r w:rsidR="00180350">
        <w:rPr>
          <w:rFonts w:hint="cs"/>
          <w:rtl/>
        </w:rPr>
        <w:t xml:space="preserve"> </w:t>
      </w:r>
      <w:r w:rsidR="003411F1">
        <w:rPr>
          <w:rFonts w:hint="cs"/>
          <w:rtl/>
        </w:rPr>
        <w:t>لذا منافاتی ندارد با اخبار دیگری که به صورت مطلق بیان کند «زید در مدرسه است».</w:t>
      </w:r>
      <w:r w:rsidR="00B33226">
        <w:rPr>
          <w:rFonts w:hint="cs"/>
          <w:rtl/>
        </w:rPr>
        <w:t xml:space="preserve"> بنابراین امر دوم این است که به عنوان مثال مفاد جمله شرطیه «إن کان العالم عادلا فأکرمه»، ارتباط طبیعی وجوب اکرام عالم با این شرط باشد.</w:t>
      </w:r>
    </w:p>
    <w:p w14:paraId="5C717356" w14:textId="2976FCA3" w:rsidR="00BD4B01" w:rsidRDefault="00BD4B01" w:rsidP="00BD4B01">
      <w:pPr>
        <w:pStyle w:val="Heading3"/>
        <w:rPr>
          <w:rtl/>
        </w:rPr>
      </w:pPr>
      <w:bookmarkStart w:id="11" w:name="_Toc103709768"/>
      <w:bookmarkStart w:id="12" w:name="_Toc103709822"/>
      <w:r>
        <w:rPr>
          <w:rFonts w:hint="cs"/>
          <w:rtl/>
        </w:rPr>
        <w:lastRenderedPageBreak/>
        <w:t>مناقشه</w:t>
      </w:r>
      <w:r w:rsidR="001A739E">
        <w:rPr>
          <w:rFonts w:hint="cs"/>
          <w:rtl/>
        </w:rPr>
        <w:t xml:space="preserve"> در لزوم دلالت جزاء بر طبیعی حکم برای تحقق مفهوم شرط</w:t>
      </w:r>
      <w:bookmarkEnd w:id="11"/>
      <w:bookmarkEnd w:id="12"/>
    </w:p>
    <w:p w14:paraId="475EAB26" w14:textId="4D3E5783" w:rsidR="00263FE8" w:rsidRDefault="00947CEA" w:rsidP="00E62BF5">
      <w:pPr>
        <w:rPr>
          <w:rtl/>
        </w:rPr>
      </w:pPr>
      <w:r>
        <w:rPr>
          <w:rFonts w:hint="cs"/>
          <w:rtl/>
        </w:rPr>
        <w:t xml:space="preserve">برخی اشکال کرده اند: </w:t>
      </w:r>
      <w:r w:rsidR="00637F90">
        <w:rPr>
          <w:rFonts w:hint="cs"/>
          <w:rtl/>
        </w:rPr>
        <w:t xml:space="preserve">گاه مراد از طبیعی وجوب اکرام عالم </w:t>
      </w:r>
      <w:r w:rsidR="00A84876">
        <w:rPr>
          <w:rFonts w:hint="cs"/>
          <w:rtl/>
        </w:rPr>
        <w:t>ارتباط تمام افراد وجوب اکرام عالم با شرط عدالت است</w:t>
      </w:r>
      <w:r w:rsidR="00A47E51">
        <w:rPr>
          <w:rFonts w:hint="cs"/>
          <w:rtl/>
        </w:rPr>
        <w:t xml:space="preserve">. در این صورت نیازی به امر اول و اینکه مفاد جمله شرطیه ربط دائم انحصاری باشد </w:t>
      </w:r>
      <w:r w:rsidR="00990E1F">
        <w:rPr>
          <w:rFonts w:hint="cs"/>
          <w:rtl/>
        </w:rPr>
        <w:t xml:space="preserve">وجود ندارد. به عنوان مثال اخبار از ثبوت تمام افراد وجوب اکرام عالم در صورت عادل بودن عالم، که ثبوت عند الثبوت است مفهوم پیدا می کند؛ زیرا اگر یک فرد از وجوب اکرام عالم در هنگامی ثابت باشد که او هاشمی است و عادل نیست، کذب </w:t>
      </w:r>
      <w:r w:rsidR="00FA714F">
        <w:rPr>
          <w:rFonts w:hint="cs"/>
          <w:rtl/>
        </w:rPr>
        <w:t>کلام</w:t>
      </w:r>
      <w:r w:rsidR="00990E1F">
        <w:rPr>
          <w:rFonts w:hint="cs"/>
          <w:rtl/>
        </w:rPr>
        <w:t xml:space="preserve"> لازم می آید</w:t>
      </w:r>
      <w:r w:rsidR="00EA2F86">
        <w:rPr>
          <w:rFonts w:hint="cs"/>
          <w:rtl/>
        </w:rPr>
        <w:t>. پس در این فرض که مقصود از طبیعی وجوب اکرام عالم، مطلق وجود و تمام افراد وجوب اکرام عالم به نحو انحلالی باشد، نیازی به امر اول وجود ندارد که مفاد جمله شرطیه ربط دائم انحصاری و تعلیق جزاء بر شرط باشد</w:t>
      </w:r>
      <w:r w:rsidR="00FA714F">
        <w:rPr>
          <w:rFonts w:hint="cs"/>
          <w:rtl/>
        </w:rPr>
        <w:t>.</w:t>
      </w:r>
      <w:r w:rsidR="00EA2F86">
        <w:rPr>
          <w:rFonts w:hint="cs"/>
          <w:rtl/>
        </w:rPr>
        <w:t xml:space="preserve"> ثبوت عند الثبوت </w:t>
      </w:r>
      <w:r w:rsidR="00FA714F">
        <w:rPr>
          <w:rFonts w:hint="cs"/>
          <w:rtl/>
        </w:rPr>
        <w:t>به این نحو که گفته شود تمام افراد وجوب اکرام عالم ثابت (و نه موقوف) هستند در هنگام عادل بودن عالم، برای وجود مفهوم کافی است.</w:t>
      </w:r>
      <w:r w:rsidR="00753551">
        <w:rPr>
          <w:rFonts w:hint="cs"/>
          <w:rtl/>
        </w:rPr>
        <w:t xml:space="preserve"> به عبارت دیگر گفته می شود «ما من فرد من وجوب اکرام العالم الا و هو ثابت عند کونه عادلا» و خود این نفی، مفهوم است؛ زیرا یک فرد از وجوب اکرام عالم که در صورت هاشمی بودن عالم ثابت باشد نفی شده است</w:t>
      </w:r>
      <w:r w:rsidR="005D3FCB">
        <w:rPr>
          <w:rFonts w:hint="cs"/>
          <w:rtl/>
        </w:rPr>
        <w:t>. پس هاشمی بودن عالم نقشی در ثبوت وجوب اکرام او ندارد.</w:t>
      </w:r>
    </w:p>
    <w:p w14:paraId="6BB019B9" w14:textId="6155C396" w:rsidR="005D3FCB" w:rsidRDefault="005D3FCB" w:rsidP="00E62BF5">
      <w:pPr>
        <w:rPr>
          <w:rtl/>
        </w:rPr>
      </w:pPr>
      <w:r>
        <w:rPr>
          <w:rFonts w:hint="cs"/>
          <w:rtl/>
        </w:rPr>
        <w:t xml:space="preserve">فرض دیگر این است که مراد از طبیعی وجوب اکرام عالم، صرف الوجود باشد. صرف الوجود به معنای اول الوجود است. در این صورت حتی اگر امر اول پذیرفته شود </w:t>
      </w:r>
      <w:r w:rsidR="00D826BE">
        <w:rPr>
          <w:rFonts w:hint="cs"/>
          <w:rtl/>
        </w:rPr>
        <w:t>معنای «إن کان العالم عادلا فأکرمه» این است که صرف الوجود یعنی اولین وجود وجوب اکرام عالم متوقف بر عادل بودن اوست؛ زیرا این حکم اولین حکمی بود که جعل شد. اما این منافاتی ندارد با اینکه دومین وجود وجوب اکرام عالم با هاشمی بودن او یا با طلب کمک توسط او به وجود بیاید</w:t>
      </w:r>
      <w:r w:rsidR="00C14311">
        <w:rPr>
          <w:rFonts w:hint="cs"/>
          <w:rtl/>
        </w:rPr>
        <w:t>.</w:t>
      </w:r>
      <w:r w:rsidR="00D826BE">
        <w:rPr>
          <w:rFonts w:hint="cs"/>
          <w:rtl/>
        </w:rPr>
        <w:t xml:space="preserve"> این امکان وجود دارد</w:t>
      </w:r>
      <w:r w:rsidR="00C14311">
        <w:rPr>
          <w:rFonts w:hint="cs"/>
          <w:rtl/>
        </w:rPr>
        <w:t xml:space="preserve"> حتی اگر امر اول پذیرفته و گفته شود که مفاد جمله شرطیه توقف جزاء بر شرط است. توقف صرف الوجود جزاء یعنی اولین وجود وجوب اکرام عالم بر عادل بودن او، نافی وجود دومین فرد برای وجوب اکرام عالم که موقوف بر امر دیگری باشد نیست.</w:t>
      </w:r>
    </w:p>
    <w:p w14:paraId="323D31A0" w14:textId="1207052C" w:rsidR="001A739E" w:rsidRDefault="001A739E" w:rsidP="001A739E">
      <w:pPr>
        <w:pStyle w:val="Heading4"/>
        <w:rPr>
          <w:rtl/>
        </w:rPr>
      </w:pPr>
      <w:bookmarkStart w:id="13" w:name="_Toc103709769"/>
      <w:bookmarkStart w:id="14" w:name="_Toc103709823"/>
      <w:r>
        <w:rPr>
          <w:rFonts w:hint="cs"/>
          <w:rtl/>
        </w:rPr>
        <w:t>پاسخ به مناقشه</w:t>
      </w:r>
      <w:bookmarkEnd w:id="13"/>
      <w:bookmarkEnd w:id="14"/>
    </w:p>
    <w:p w14:paraId="45FEB32A" w14:textId="41C4708F" w:rsidR="00164FC9" w:rsidRDefault="00164FC9" w:rsidP="00E62BF5">
      <w:pPr>
        <w:rPr>
          <w:rtl/>
        </w:rPr>
      </w:pPr>
      <w:r>
        <w:rPr>
          <w:rFonts w:hint="cs"/>
          <w:rtl/>
        </w:rPr>
        <w:t xml:space="preserve">پاسخ این است که هیچ یک صحیح نیست. طبیعی وجوب اکرام عالم به معنای اسم جنس است، نه اولین وجود و نه جمیع افراد. </w:t>
      </w:r>
      <w:r w:rsidR="00BB689C">
        <w:rPr>
          <w:rFonts w:hint="cs"/>
          <w:rtl/>
        </w:rPr>
        <w:t xml:space="preserve">وجوب اکرام عالم بدون اضافه اولین وجود یا جمیع افراد، طبیعی است. امر اول بیان می کند که اگر مفاد جمله شرطیه این باشد که وجوب اکرام عالم در صورت عادل بودن او ثابت است، اثبات شیء نفی ما عدا نمی کند و مفهوم نخواهد داشت. پس باید مفاد جمله شرطیه یا به وضع یا به اطلاق این باشد که وجود طبیعی وجوب اکرام عالم موقوف و معلق بر عادل بودن اوست. </w:t>
      </w:r>
      <w:r w:rsidR="00400193">
        <w:rPr>
          <w:rFonts w:hint="cs"/>
          <w:rtl/>
        </w:rPr>
        <w:t>اگر در جایی وجوب اکرام عالم بدون عادل بودن او موجود شد، کذب این خبر لازم می آید؛ زیرا در این مورد وجوب اکرام عالم موقوف بر عادل بود او نیست</w:t>
      </w:r>
      <w:r w:rsidR="00C417EA">
        <w:rPr>
          <w:rFonts w:hint="cs"/>
          <w:rtl/>
        </w:rPr>
        <w:t xml:space="preserve"> و موقوف بر هاشمی بودن اوست</w:t>
      </w:r>
      <w:r w:rsidR="00400193">
        <w:rPr>
          <w:rFonts w:hint="cs"/>
          <w:rtl/>
        </w:rPr>
        <w:t>.</w:t>
      </w:r>
      <w:r w:rsidR="00394786">
        <w:rPr>
          <w:rFonts w:hint="cs"/>
          <w:rtl/>
        </w:rPr>
        <w:t xml:space="preserve"> به عنوان مثال اگر یک آتش پیدا شود که حار نیست، «النار حارة» کاذب خواهد بود.</w:t>
      </w:r>
      <w:r w:rsidR="0064218E">
        <w:rPr>
          <w:rFonts w:hint="cs"/>
          <w:rtl/>
        </w:rPr>
        <w:t xml:space="preserve"> «النار» اسم جنس است، نه مراد از آن اولین آتش و نه جمیع افراد آتش است. </w:t>
      </w:r>
      <w:r w:rsidR="006D7F08">
        <w:rPr>
          <w:rFonts w:hint="cs"/>
          <w:rtl/>
        </w:rPr>
        <w:t xml:space="preserve">در این صورت شرط مفهوم </w:t>
      </w:r>
      <w:r w:rsidR="006D7F08">
        <w:rPr>
          <w:rFonts w:hint="cs"/>
          <w:rtl/>
        </w:rPr>
        <w:lastRenderedPageBreak/>
        <w:t>داشته و کشف می شود هیچ وجوب اکرام عالمی نیست مگر اینکه متوقف بر عادل بودن عالم است.</w:t>
      </w:r>
      <w:r w:rsidR="00132526">
        <w:rPr>
          <w:rFonts w:hint="cs"/>
          <w:rtl/>
        </w:rPr>
        <w:t xml:space="preserve"> پس وجوب اکرام عالم در صورت هاشمی بودن و عادل نبودن او، کذب است.</w:t>
      </w:r>
    </w:p>
    <w:p w14:paraId="281EE4C2" w14:textId="325E229B" w:rsidR="00132526" w:rsidRDefault="00132526" w:rsidP="00E62BF5">
      <w:pPr>
        <w:rPr>
          <w:rtl/>
        </w:rPr>
      </w:pPr>
      <w:r>
        <w:rPr>
          <w:rFonts w:hint="cs"/>
          <w:rtl/>
        </w:rPr>
        <w:t>پس برای مفهوم داشتن شرط، احتیاج به هر دو امر وجود دارد</w:t>
      </w:r>
      <w:r w:rsidR="00702204">
        <w:rPr>
          <w:rFonts w:hint="cs"/>
          <w:rtl/>
        </w:rPr>
        <w:t>.</w:t>
      </w:r>
      <w:r>
        <w:rPr>
          <w:rFonts w:hint="cs"/>
          <w:rtl/>
        </w:rPr>
        <w:t xml:space="preserve"> امر اول</w:t>
      </w:r>
      <w:r w:rsidR="00702204">
        <w:rPr>
          <w:rFonts w:hint="cs"/>
          <w:rtl/>
        </w:rPr>
        <w:t xml:space="preserve"> این است</w:t>
      </w:r>
      <w:r>
        <w:rPr>
          <w:rFonts w:hint="cs"/>
          <w:rtl/>
        </w:rPr>
        <w:t xml:space="preserve"> که مفاد جمله شرطیه توقف و نه ثبوت وجوب اکرام عالم بر عادل بودن او باشد</w:t>
      </w:r>
      <w:r w:rsidR="00FA7B98">
        <w:rPr>
          <w:rFonts w:hint="cs"/>
          <w:rtl/>
        </w:rPr>
        <w:t xml:space="preserve"> و وجه احتیاج به آن روشن شد.</w:t>
      </w:r>
      <w:r w:rsidR="00702204">
        <w:rPr>
          <w:rFonts w:hint="cs"/>
          <w:rtl/>
        </w:rPr>
        <w:t xml:space="preserve"> احتیاج به امر دوم نیز به این جهت است که اگر مدلول کلام تنها این باشد که این حکمی که اکنون انشاء می شود موقوف بر عادل بودن عالم است، انشاء دیگری را که موقوف بر عادل بودن عالم نباشد نفی نمی کند.</w:t>
      </w:r>
      <w:r w:rsidR="00E2517F">
        <w:rPr>
          <w:rFonts w:hint="cs"/>
          <w:rtl/>
        </w:rPr>
        <w:t xml:space="preserve"> همان گونه که ظاهر اخبار از اینکه «اگر این ماشین زید است پس زید در مدرسه است» این است که این شخص از اخبار موقوف بر این شرط است و منافاتی ندارد با</w:t>
      </w:r>
      <w:r w:rsidR="007F3B30">
        <w:rPr>
          <w:rFonts w:hint="cs"/>
          <w:rtl/>
        </w:rPr>
        <w:t xml:space="preserve"> اخبار</w:t>
      </w:r>
      <w:r w:rsidR="00394F91">
        <w:rPr>
          <w:rFonts w:hint="cs"/>
          <w:rtl/>
        </w:rPr>
        <w:t xml:space="preserve"> دیگری</w:t>
      </w:r>
      <w:r w:rsidR="007F3B30">
        <w:rPr>
          <w:rFonts w:hint="cs"/>
          <w:rtl/>
        </w:rPr>
        <w:t xml:space="preserve"> از اینکه «اگر عمرو در مدرسه است پس زید در مدرسه است»</w:t>
      </w:r>
      <w:r w:rsidR="00394F91">
        <w:rPr>
          <w:rFonts w:hint="cs"/>
          <w:rtl/>
        </w:rPr>
        <w:t xml:space="preserve"> یا اخبار مطلق </w:t>
      </w:r>
      <w:r w:rsidR="006E2C84">
        <w:rPr>
          <w:rFonts w:hint="cs"/>
          <w:rtl/>
        </w:rPr>
        <w:t xml:space="preserve">از </w:t>
      </w:r>
      <w:r w:rsidR="00394F91">
        <w:rPr>
          <w:rFonts w:hint="cs"/>
          <w:rtl/>
        </w:rPr>
        <w:t>اینکه «زید در مدرسه است».</w:t>
      </w:r>
    </w:p>
    <w:p w14:paraId="606261EF" w14:textId="4590276B" w:rsidR="001A739E" w:rsidRDefault="00516955" w:rsidP="001A739E">
      <w:pPr>
        <w:pStyle w:val="Heading3"/>
      </w:pPr>
      <w:bookmarkStart w:id="15" w:name="_Toc103709770"/>
      <w:bookmarkStart w:id="16" w:name="_Toc103709824"/>
      <w:r>
        <w:rPr>
          <w:rFonts w:hint="cs"/>
          <w:rtl/>
        </w:rPr>
        <w:t xml:space="preserve">تعیین </w:t>
      </w:r>
      <w:r w:rsidR="00DA40CE">
        <w:rPr>
          <w:rFonts w:hint="cs"/>
          <w:rtl/>
        </w:rPr>
        <w:t>محل</w:t>
      </w:r>
      <w:r w:rsidR="00F97FBD">
        <w:rPr>
          <w:rFonts w:hint="cs"/>
          <w:rtl/>
        </w:rPr>
        <w:t xml:space="preserve"> </w:t>
      </w:r>
      <w:r w:rsidR="001A739E">
        <w:rPr>
          <w:rFonts w:hint="cs"/>
          <w:rtl/>
        </w:rPr>
        <w:t>نزاع در مفهوم جمله شرطیه</w:t>
      </w:r>
      <w:bookmarkEnd w:id="15"/>
      <w:bookmarkEnd w:id="16"/>
    </w:p>
    <w:p w14:paraId="2AD189F0" w14:textId="44CFF0A9" w:rsidR="00B35E6F" w:rsidRDefault="00B35E6F" w:rsidP="00E62BF5">
      <w:pPr>
        <w:rPr>
          <w:rtl/>
        </w:rPr>
      </w:pPr>
      <w:r>
        <w:rPr>
          <w:rFonts w:hint="cs"/>
          <w:rtl/>
        </w:rPr>
        <w:t>نسبت به اینکه کدام یک از این دو امر در مفهوم جمله شرطیه محل نزاع است، نزاع شده است.</w:t>
      </w:r>
    </w:p>
    <w:p w14:paraId="78506DA4" w14:textId="07879CC3" w:rsidR="00B35E6F" w:rsidRDefault="00B35E6F" w:rsidP="00E62BF5">
      <w:r>
        <w:rPr>
          <w:rFonts w:hint="cs"/>
          <w:rtl/>
        </w:rPr>
        <w:t>ظاهر صاحب کفایه این است که نزاع در امر اول است. امر دوم که مفاد جزاء ربط طبیعی حکم بر شرط است محل نزاع نبوده و متسالم علیه بین اصحاب است. روح کلام صاحب کفایه این است که در امر اول راجع به نحوه ربط طبیعی جزاء که اکرام عالم است به شرط و اینکه ربط آن توقفی است یا ثبوتی، نزاع شده است. اگر وجوب اکرام عالم موقوف بر عادل بودن او باشد مفهوم مطلق خواهد داشت. اگر وجوب اکرام عالم در صورت عدالت او ثابت باشد، اثبات شیء نفی ما عدا نمی کند و مفهوم مطلق نخواهد داشت.</w:t>
      </w:r>
      <w:r w:rsidR="003861B4">
        <w:rPr>
          <w:rStyle w:val="FootnoteReference"/>
          <w:rtl/>
        </w:rPr>
        <w:footnoteReference w:id="20"/>
      </w:r>
    </w:p>
    <w:p w14:paraId="1806F2DA" w14:textId="058A141A" w:rsidR="00AE14B8" w:rsidRDefault="00B35E6F" w:rsidP="00E62BF5">
      <w:pPr>
        <w:rPr>
          <w:rtl/>
        </w:rPr>
      </w:pPr>
      <w:r>
        <w:rPr>
          <w:rFonts w:hint="cs"/>
          <w:rtl/>
        </w:rPr>
        <w:t xml:space="preserve">محقق عراقی فرموده است: عکس کلام صاحب کفایه صحیح است. امر اول متسالم علیه میان اصحاب است و نزاع در امر دوم است. </w:t>
      </w:r>
      <w:r w:rsidR="009C7E62">
        <w:rPr>
          <w:rFonts w:hint="cs"/>
          <w:rtl/>
        </w:rPr>
        <w:t xml:space="preserve">وجه اینکه امر اول متسالم علیه است این است که خطاب «إن کان العالم عادلا فأکرمه» ظاهر است در اینکه عادل بودن عالم در جزاء دخیل است، نه جامع میان عادل بودن و هاشمی بودن و نه امری دیگر. اصالت تطابق بین ثبوت و اثبات مورد تسالم علماء است که بر اساس آن مقام جعل مطابق خطاب است. </w:t>
      </w:r>
      <w:r w:rsidR="00985A10">
        <w:rPr>
          <w:rFonts w:hint="cs"/>
          <w:rtl/>
        </w:rPr>
        <w:t>خطاب این است که «إن کان العالم عادلا فأکرمه» نه اینکه «إن کان العالم عادلا أو هاشمیا فأکرمه» و این ظاهر است در اینکه در مقام ثبوت نیز خصوص عادل بودن عالم در جعل نقش دارد، نه جامع بین عادل بودن و هاشمی بودن. پس امر اول مورد نزاع نیست.</w:t>
      </w:r>
    </w:p>
    <w:p w14:paraId="1D31D8F4" w14:textId="349CC73E" w:rsidR="00985A10" w:rsidRDefault="00985A10" w:rsidP="00E62BF5">
      <w:pPr>
        <w:rPr>
          <w:rtl/>
        </w:rPr>
      </w:pPr>
      <w:r>
        <w:rPr>
          <w:rFonts w:hint="cs"/>
          <w:rtl/>
        </w:rPr>
        <w:lastRenderedPageBreak/>
        <w:t xml:space="preserve">مورد نزاع این است که خصوص عادل بودن عالم در طبیعی وجوب اکرام عالم نقش دارد یا در شخص این انشاء نسبت به وجوب اکرام عالم نقش دارد. منکر مفهوم شرط معتقد است که شارع در این خطاب شخص عادل بودن عالم را بعنوانه و خصوصیته، به صورت تام و انحصاری دخیل در شخص </w:t>
      </w:r>
      <w:r w:rsidR="00516ECD">
        <w:rPr>
          <w:rFonts w:hint="cs"/>
          <w:rtl/>
        </w:rPr>
        <w:t xml:space="preserve">این انشاء </w:t>
      </w:r>
      <w:r>
        <w:rPr>
          <w:rFonts w:hint="cs"/>
          <w:rtl/>
        </w:rPr>
        <w:t>کرد.</w:t>
      </w:r>
      <w:r w:rsidR="00E17828">
        <w:rPr>
          <w:rFonts w:hint="cs"/>
          <w:rtl/>
        </w:rPr>
        <w:t xml:space="preserve"> در عین حال ممکن است بعد از این شخص </w:t>
      </w:r>
      <w:r w:rsidR="00046E35">
        <w:rPr>
          <w:rFonts w:hint="cs"/>
          <w:rtl/>
        </w:rPr>
        <w:t>انشاء دومی نیز صادر شود که «إن کان العالم هاشمیا فأکرمه» که آن نیز در شخص وجوب اکرام دیگر دخیل باشد. قائل به مفهوم شرط معتقد است که ظاهر «إن کان العالم عادلا فأکرمه» این است که عادل بودن عالم ربط تام انحصاری به طبیعی وجوب اکرام عالم دارد و دخیل در آن است و غیر از آن وجوب اکرام عالمی وجود ندارد.</w:t>
      </w:r>
    </w:p>
    <w:p w14:paraId="7D946FCF" w14:textId="54F190F8" w:rsidR="009F5B12" w:rsidRDefault="009F5B12" w:rsidP="00E62BF5">
      <w:pPr>
        <w:rPr>
          <w:rtl/>
        </w:rPr>
      </w:pPr>
      <w:r>
        <w:rPr>
          <w:rFonts w:hint="cs"/>
          <w:rtl/>
        </w:rPr>
        <w:t xml:space="preserve">بنابراین ظهور جمله شرطیه در اینکه این شرط نه جامع بین این شرط و شرط دیگر، دخیل در جزاء است، مورد اتفاق است. بحث در این است که مفاد جزاء که عادل بودن عالم در آن دخیل است، طبیعی وجوب اکرام عالم است یا شخص وجوب اکرام عالم که </w:t>
      </w:r>
      <w:r w:rsidR="000F670E">
        <w:rPr>
          <w:rFonts w:hint="cs"/>
          <w:rtl/>
        </w:rPr>
        <w:t>در این صورت نافی شخص وجوب اکرام دیگری که هاشمی بودن عالم در آن دخیل باشد، نخواهد بود.</w:t>
      </w:r>
      <w:r w:rsidR="003861B4">
        <w:rPr>
          <w:rStyle w:val="FootnoteReference"/>
          <w:rtl/>
        </w:rPr>
        <w:footnoteReference w:id="21"/>
      </w:r>
    </w:p>
    <w:p w14:paraId="6579BD83" w14:textId="2B1A0F57" w:rsidR="00D17A0F" w:rsidRPr="006162A2" w:rsidRDefault="00D17A0F" w:rsidP="00E62BF5">
      <w:pPr>
        <w:rPr>
          <w:rFonts w:hint="cs"/>
          <w:rtl/>
        </w:rPr>
      </w:pPr>
      <w:r>
        <w:rPr>
          <w:rFonts w:hint="cs"/>
          <w:rtl/>
        </w:rPr>
        <w:t>محقق عراقی</w:t>
      </w:r>
      <w:r w:rsidR="00D52729">
        <w:rPr>
          <w:rFonts w:hint="cs"/>
          <w:rtl/>
        </w:rPr>
        <w:t xml:space="preserve"> ادعاء کرد</w:t>
      </w:r>
      <w:r>
        <w:rPr>
          <w:rFonts w:hint="cs"/>
          <w:rtl/>
        </w:rPr>
        <w:t xml:space="preserve"> ظهور خطاب در اینکه شخص عادل بودن عالم نه جامع بین آن و شرط دیگر، ربط تام انحصاری با جزاء دارد</w:t>
      </w:r>
      <w:r w:rsidR="00D52729">
        <w:rPr>
          <w:rFonts w:hint="cs"/>
          <w:rtl/>
        </w:rPr>
        <w:t xml:space="preserve"> و به عبارت دیگر خود عنوانی که در خطاب اخذ شده است به تنهایی در مقام ثبوت دخیل است،</w:t>
      </w:r>
      <w:r>
        <w:rPr>
          <w:rFonts w:hint="cs"/>
          <w:rtl/>
        </w:rPr>
        <w:t xml:space="preserve"> </w:t>
      </w:r>
      <w:r w:rsidR="00D52729">
        <w:rPr>
          <w:rFonts w:hint="cs"/>
          <w:rtl/>
        </w:rPr>
        <w:t xml:space="preserve">مسلم است. </w:t>
      </w:r>
      <w:r w:rsidR="00716B79">
        <w:rPr>
          <w:rFonts w:hint="cs"/>
          <w:rtl/>
        </w:rPr>
        <w:t xml:space="preserve">شواهد ایشان بر این مطلب </w:t>
      </w:r>
      <w:r w:rsidR="00D52729">
        <w:rPr>
          <w:rFonts w:hint="cs"/>
          <w:rtl/>
        </w:rPr>
        <w:t>در جلسه آینده بیان خواهد شد.</w:t>
      </w:r>
    </w:p>
    <w:sectPr w:rsidR="00D17A0F"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8CF4B" w14:textId="77777777" w:rsidR="00FD40FB" w:rsidRDefault="00FD40FB" w:rsidP="008B750B">
      <w:pPr>
        <w:spacing w:line="240" w:lineRule="auto"/>
      </w:pPr>
      <w:r>
        <w:separator/>
      </w:r>
    </w:p>
    <w:p w14:paraId="56E53960" w14:textId="77777777" w:rsidR="00FD40FB" w:rsidRDefault="00FD40FB"/>
  </w:endnote>
  <w:endnote w:type="continuationSeparator" w:id="0">
    <w:p w14:paraId="7CA1B887" w14:textId="77777777" w:rsidR="00FD40FB" w:rsidRDefault="00FD40FB" w:rsidP="008B750B">
      <w:pPr>
        <w:spacing w:line="240" w:lineRule="auto"/>
      </w:pPr>
      <w:r>
        <w:continuationSeparator/>
      </w:r>
    </w:p>
    <w:p w14:paraId="633100D0" w14:textId="77777777" w:rsidR="00FD40FB" w:rsidRDefault="00FD4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6D19" w14:textId="77777777" w:rsidR="003861B4" w:rsidRDefault="003861B4">
    <w:pPr>
      <w:pStyle w:val="Footer"/>
    </w:pPr>
  </w:p>
  <w:p w14:paraId="5A1B41CE" w14:textId="77777777" w:rsidR="003861B4" w:rsidRDefault="003861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3861B4" w:rsidRPr="006D44C1" w14:paraId="16EABC07" w14:textId="77777777" w:rsidTr="0020241A">
      <w:tc>
        <w:tcPr>
          <w:tcW w:w="3382" w:type="dxa"/>
          <w:tcBorders>
            <w:top w:val="nil"/>
            <w:left w:val="nil"/>
            <w:bottom w:val="nil"/>
            <w:right w:val="nil"/>
          </w:tcBorders>
        </w:tcPr>
        <w:p w14:paraId="56708BDC" w14:textId="77777777" w:rsidR="003861B4" w:rsidRDefault="003861B4" w:rsidP="00257650">
          <w:pPr>
            <w:pStyle w:val="Footer"/>
            <w:ind w:firstLine="0"/>
            <w:rPr>
              <w:rtl/>
            </w:rPr>
          </w:pPr>
          <w:r w:rsidRPr="00555AC2">
            <w:rPr>
              <w:rFonts w:hint="cs"/>
              <w:color w:val="808080" w:themeColor="background1" w:themeShade="80"/>
              <w:sz w:val="20"/>
              <w:szCs w:val="28"/>
              <w:rtl/>
            </w:rPr>
            <w:t>مدرسه فقهی امام محمدباقر علیه السلام</w:t>
          </w:r>
        </w:p>
      </w:tc>
      <w:tc>
        <w:tcPr>
          <w:tcW w:w="2252" w:type="dxa"/>
          <w:tcBorders>
            <w:top w:val="nil"/>
            <w:left w:val="nil"/>
            <w:bottom w:val="nil"/>
            <w:right w:val="nil"/>
          </w:tcBorders>
          <w:vAlign w:val="center"/>
        </w:tcPr>
        <w:p w14:paraId="36B26A16" w14:textId="77777777" w:rsidR="003861B4" w:rsidRDefault="003861B4" w:rsidP="006D44C1">
          <w:pPr>
            <w:pStyle w:val="Footer"/>
            <w:jc w:val="right"/>
            <w:rPr>
              <w:rtl/>
            </w:rPr>
          </w:pPr>
          <w:r>
            <w:rPr>
              <w:rFonts w:hint="cs"/>
              <w:rtl/>
            </w:rPr>
            <w:t xml:space="preserve">صفحه </w:t>
          </w:r>
          <w:r>
            <w:fldChar w:fldCharType="begin"/>
          </w:r>
          <w:r>
            <w:instrText>PAGE   \* MERGEFORMAT</w:instrText>
          </w:r>
          <w:r>
            <w:fldChar w:fldCharType="separate"/>
          </w:r>
          <w:r w:rsidRPr="00203E9C">
            <w:rPr>
              <w:noProof/>
              <w:rtl/>
              <w:lang w:val="fa-IR"/>
            </w:rPr>
            <w:t>1</w:t>
          </w:r>
          <w:r>
            <w:rPr>
              <w:noProof/>
            </w:rPr>
            <w:fldChar w:fldCharType="end"/>
          </w:r>
        </w:p>
      </w:tc>
      <w:tc>
        <w:tcPr>
          <w:tcW w:w="4786" w:type="dxa"/>
          <w:tcBorders>
            <w:top w:val="nil"/>
            <w:left w:val="nil"/>
            <w:bottom w:val="nil"/>
            <w:right w:val="nil"/>
          </w:tcBorders>
          <w:vAlign w:val="center"/>
        </w:tcPr>
        <w:p w14:paraId="759CAECC" w14:textId="615B2839" w:rsidR="003861B4" w:rsidRPr="006D44C1" w:rsidRDefault="003861B4" w:rsidP="001B6799">
          <w:pPr>
            <w:pStyle w:val="Footer"/>
            <w:bidi w:val="0"/>
            <w:rPr>
              <w:color w:val="808080" w:themeColor="background1" w:themeShade="80"/>
              <w:rtl/>
            </w:rPr>
          </w:pPr>
          <w:bookmarkStart w:id="24" w:name="BokAdres"/>
          <w:bookmarkEnd w:id="24"/>
          <w:r>
            <w:rPr>
              <w:color w:val="808080" w:themeColor="background1" w:themeShade="80"/>
            </w:rPr>
            <w:t>U1ms4_14010226-121_am3_mfeb.ir</w:t>
          </w:r>
        </w:p>
      </w:tc>
    </w:tr>
  </w:tbl>
  <w:p w14:paraId="463C0C05" w14:textId="77777777" w:rsidR="003861B4" w:rsidRDefault="003861B4" w:rsidP="00FA5F3D">
    <w:pPr>
      <w:pStyle w:val="Footer"/>
      <w:jc w:val="center"/>
    </w:pPr>
  </w:p>
  <w:p w14:paraId="08A5ED7E" w14:textId="77777777" w:rsidR="003861B4" w:rsidRDefault="00386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7766E" w14:textId="77777777" w:rsidR="00FD40FB" w:rsidRDefault="00FD40FB" w:rsidP="008B750B">
      <w:pPr>
        <w:spacing w:line="240" w:lineRule="auto"/>
      </w:pPr>
      <w:r>
        <w:separator/>
      </w:r>
    </w:p>
    <w:p w14:paraId="409715AE" w14:textId="77777777" w:rsidR="00FD40FB" w:rsidRDefault="00FD40FB"/>
  </w:footnote>
  <w:footnote w:type="continuationSeparator" w:id="0">
    <w:p w14:paraId="2A2B49C9" w14:textId="77777777" w:rsidR="00FD40FB" w:rsidRDefault="00FD40FB" w:rsidP="008B750B">
      <w:pPr>
        <w:spacing w:line="240" w:lineRule="auto"/>
      </w:pPr>
      <w:r>
        <w:continuationSeparator/>
      </w:r>
    </w:p>
    <w:p w14:paraId="59BA752A" w14:textId="77777777" w:rsidR="00FD40FB" w:rsidRDefault="00FD40FB"/>
  </w:footnote>
  <w:footnote w:id="1">
    <w:p w14:paraId="6A58C027" w14:textId="373DEA08" w:rsidR="003861B4" w:rsidRPr="00AF44C5" w:rsidRDefault="00605DA4" w:rsidP="00AF44C5">
      <w:pPr>
        <w:pStyle w:val="FootnoteText"/>
        <w:rPr>
          <w:rFonts w:hint="cs"/>
        </w:rPr>
      </w:pPr>
      <w:r w:rsidRPr="00605DA4">
        <w:footnoteRef/>
      </w:r>
      <w:r>
        <w:rPr>
          <w:rtl/>
        </w:rPr>
        <w:t>.</w:t>
      </w:r>
      <w:r w:rsidR="003861B4" w:rsidRPr="00AF44C5">
        <w:rPr>
          <w:rtl/>
        </w:rPr>
        <w:t xml:space="preserve"> </w:t>
      </w:r>
      <w:hyperlink r:id="rId1" w:history="1">
        <w:r w:rsidR="003861B4" w:rsidRPr="00AF44C5">
          <w:rPr>
            <w:rStyle w:val="Hyperlink"/>
            <w:rtl/>
          </w:rPr>
          <w:t>مطارح الأنظار، الشيخ مرتضى الأنصاري، ج2، ص28.</w:t>
        </w:r>
      </w:hyperlink>
    </w:p>
  </w:footnote>
  <w:footnote w:id="2">
    <w:p w14:paraId="70B47DED" w14:textId="6004C772" w:rsidR="003861B4" w:rsidRPr="00AF44C5" w:rsidRDefault="00605DA4" w:rsidP="00AF44C5">
      <w:pPr>
        <w:pStyle w:val="FootnoteText"/>
        <w:rPr>
          <w:rFonts w:hint="cs"/>
        </w:rPr>
      </w:pPr>
      <w:r w:rsidRPr="00605DA4">
        <w:footnoteRef/>
      </w:r>
      <w:r>
        <w:rPr>
          <w:rtl/>
        </w:rPr>
        <w:t>.</w:t>
      </w:r>
      <w:r w:rsidR="003861B4" w:rsidRPr="00AF44C5">
        <w:rPr>
          <w:rtl/>
        </w:rPr>
        <w:t xml:space="preserve"> </w:t>
      </w:r>
      <w:hyperlink r:id="rId2" w:history="1">
        <w:r w:rsidR="003861B4" w:rsidRPr="00AF44C5">
          <w:rPr>
            <w:rStyle w:val="Hyperlink"/>
            <w:rtl/>
          </w:rPr>
          <w:t>کفا</w:t>
        </w:r>
        <w:r w:rsidR="003861B4" w:rsidRPr="00AF44C5">
          <w:rPr>
            <w:rStyle w:val="Hyperlink"/>
            <w:rFonts w:hint="cs"/>
            <w:rtl/>
          </w:rPr>
          <w:t>ی</w:t>
        </w:r>
        <w:r w:rsidR="003861B4" w:rsidRPr="00AF44C5">
          <w:rPr>
            <w:rStyle w:val="Hyperlink"/>
            <w:rFonts w:hint="eastAsia"/>
            <w:rtl/>
          </w:rPr>
          <w:t>ه</w:t>
        </w:r>
        <w:r w:rsidR="003861B4" w:rsidRPr="00AF44C5">
          <w:rPr>
            <w:rStyle w:val="Hyperlink"/>
            <w:rtl/>
          </w:rPr>
          <w:t xml:space="preserve"> الاصول، آخوند خراسان</w:t>
        </w:r>
        <w:r w:rsidR="003861B4" w:rsidRPr="00AF44C5">
          <w:rPr>
            <w:rStyle w:val="Hyperlink"/>
            <w:rFonts w:hint="cs"/>
            <w:rtl/>
          </w:rPr>
          <w:t>ی</w:t>
        </w:r>
        <w:r w:rsidR="003861B4" w:rsidRPr="00AF44C5">
          <w:rPr>
            <w:rStyle w:val="Hyperlink"/>
            <w:rFonts w:hint="eastAsia"/>
            <w:rtl/>
          </w:rPr>
          <w:t>،</w:t>
        </w:r>
        <w:r w:rsidR="003861B4" w:rsidRPr="00AF44C5">
          <w:rPr>
            <w:rStyle w:val="Hyperlink"/>
            <w:rtl/>
          </w:rPr>
          <w:t xml:space="preserve"> ج1، ص194</w:t>
        </w:r>
        <w:r w:rsidR="003861B4" w:rsidRPr="00AF44C5">
          <w:rPr>
            <w:rStyle w:val="Hyperlink"/>
          </w:rPr>
          <w:t>.</w:t>
        </w:r>
      </w:hyperlink>
    </w:p>
  </w:footnote>
  <w:footnote w:id="3">
    <w:p w14:paraId="4302BAEF" w14:textId="2EBF4F48" w:rsidR="003861B4" w:rsidRPr="00AF44C5" w:rsidRDefault="00605DA4" w:rsidP="00AF44C5">
      <w:pPr>
        <w:pStyle w:val="FootnoteText"/>
        <w:rPr>
          <w:rFonts w:hint="cs"/>
        </w:rPr>
      </w:pPr>
      <w:r w:rsidRPr="00605DA4">
        <w:footnoteRef/>
      </w:r>
      <w:r>
        <w:rPr>
          <w:rtl/>
        </w:rPr>
        <w:t>.</w:t>
      </w:r>
      <w:r w:rsidR="003861B4" w:rsidRPr="00AF44C5">
        <w:rPr>
          <w:rtl/>
        </w:rPr>
        <w:t xml:space="preserve"> </w:t>
      </w:r>
      <w:hyperlink r:id="rId3" w:history="1">
        <w:r w:rsidR="003861B4" w:rsidRPr="00AF44C5">
          <w:rPr>
            <w:rStyle w:val="Hyperlink"/>
            <w:rtl/>
          </w:rPr>
          <w:t>درر الفوائد، عبدالکر</w:t>
        </w:r>
        <w:r w:rsidR="003861B4" w:rsidRPr="00AF44C5">
          <w:rPr>
            <w:rStyle w:val="Hyperlink"/>
            <w:rFonts w:hint="cs"/>
            <w:rtl/>
          </w:rPr>
          <w:t>ی</w:t>
        </w:r>
        <w:r w:rsidR="003861B4" w:rsidRPr="00AF44C5">
          <w:rPr>
            <w:rStyle w:val="Hyperlink"/>
            <w:rFonts w:hint="eastAsia"/>
            <w:rtl/>
          </w:rPr>
          <w:t>م</w:t>
        </w:r>
        <w:r w:rsidR="003861B4" w:rsidRPr="00AF44C5">
          <w:rPr>
            <w:rStyle w:val="Hyperlink"/>
            <w:rtl/>
          </w:rPr>
          <w:t xml:space="preserve"> </w:t>
        </w:r>
        <w:r w:rsidR="003861B4" w:rsidRPr="00AF44C5">
          <w:rPr>
            <w:rStyle w:val="Hyperlink"/>
            <w:rtl/>
          </w:rPr>
          <w:t>ح</w:t>
        </w:r>
        <w:r w:rsidR="003861B4" w:rsidRPr="00AF44C5">
          <w:rPr>
            <w:rStyle w:val="Hyperlink"/>
            <w:rtl/>
          </w:rPr>
          <w:t>ائر</w:t>
        </w:r>
        <w:r w:rsidR="003861B4" w:rsidRPr="00AF44C5">
          <w:rPr>
            <w:rStyle w:val="Hyperlink"/>
            <w:rFonts w:hint="cs"/>
            <w:rtl/>
          </w:rPr>
          <w:t>ی</w:t>
        </w:r>
        <w:r w:rsidR="003861B4" w:rsidRPr="00AF44C5">
          <w:rPr>
            <w:rStyle w:val="Hyperlink"/>
            <w:rFonts w:hint="eastAsia"/>
            <w:rtl/>
          </w:rPr>
          <w:t>،</w:t>
        </w:r>
        <w:r w:rsidR="003861B4" w:rsidRPr="00AF44C5">
          <w:rPr>
            <w:rStyle w:val="Hyperlink"/>
            <w:rtl/>
          </w:rPr>
          <w:t xml:space="preserve"> ج1، ص191</w:t>
        </w:r>
        <w:r w:rsidR="003861B4" w:rsidRPr="00AF44C5">
          <w:rPr>
            <w:rStyle w:val="Hyperlink"/>
          </w:rPr>
          <w:t>.</w:t>
        </w:r>
      </w:hyperlink>
    </w:p>
  </w:footnote>
  <w:footnote w:id="4">
    <w:p w14:paraId="15F36771" w14:textId="208DB949" w:rsidR="003861B4" w:rsidRPr="00AF44C5" w:rsidRDefault="00605DA4" w:rsidP="00AF44C5">
      <w:pPr>
        <w:pStyle w:val="FootnoteText"/>
        <w:rPr>
          <w:rFonts w:hint="cs"/>
        </w:rPr>
      </w:pPr>
      <w:r w:rsidRPr="00605DA4">
        <w:footnoteRef/>
      </w:r>
      <w:r>
        <w:rPr>
          <w:rtl/>
        </w:rPr>
        <w:t>.</w:t>
      </w:r>
      <w:r w:rsidR="003861B4" w:rsidRPr="00AF44C5">
        <w:rPr>
          <w:rtl/>
        </w:rPr>
        <w:t xml:space="preserve"> </w:t>
      </w:r>
      <w:hyperlink r:id="rId4" w:history="1">
        <w:r w:rsidR="003861B4" w:rsidRPr="00AF44C5">
          <w:rPr>
            <w:rStyle w:val="Hyperlink"/>
            <w:rtl/>
          </w:rPr>
          <w:t>مناهج الاصول، الس</w:t>
        </w:r>
        <w:r w:rsidR="003861B4" w:rsidRPr="00AF44C5">
          <w:rPr>
            <w:rStyle w:val="Hyperlink"/>
            <w:rFonts w:hint="cs"/>
            <w:rtl/>
          </w:rPr>
          <w:t>ی</w:t>
        </w:r>
        <w:r w:rsidR="003861B4" w:rsidRPr="00AF44C5">
          <w:rPr>
            <w:rStyle w:val="Hyperlink"/>
            <w:rFonts w:hint="eastAsia"/>
            <w:rtl/>
          </w:rPr>
          <w:t>د</w:t>
        </w:r>
        <w:r w:rsidR="003861B4" w:rsidRPr="00AF44C5">
          <w:rPr>
            <w:rStyle w:val="Hyperlink"/>
            <w:rtl/>
          </w:rPr>
          <w:t xml:space="preserve"> روح الله الموسو</w:t>
        </w:r>
        <w:r w:rsidR="003861B4" w:rsidRPr="00AF44C5">
          <w:rPr>
            <w:rStyle w:val="Hyperlink"/>
            <w:rFonts w:hint="cs"/>
            <w:rtl/>
          </w:rPr>
          <w:t>ی</w:t>
        </w:r>
        <w:r w:rsidR="003861B4" w:rsidRPr="00AF44C5">
          <w:rPr>
            <w:rStyle w:val="Hyperlink"/>
            <w:rtl/>
          </w:rPr>
          <w:t xml:space="preserve"> الخم</w:t>
        </w:r>
        <w:r w:rsidR="003861B4" w:rsidRPr="00AF44C5">
          <w:rPr>
            <w:rStyle w:val="Hyperlink"/>
            <w:rFonts w:hint="cs"/>
            <w:rtl/>
          </w:rPr>
          <w:t>ی</w:t>
        </w:r>
        <w:r w:rsidR="003861B4" w:rsidRPr="00AF44C5">
          <w:rPr>
            <w:rStyle w:val="Hyperlink"/>
            <w:rFonts w:hint="eastAsia"/>
            <w:rtl/>
          </w:rPr>
          <w:t>ن</w:t>
        </w:r>
        <w:r w:rsidR="003861B4" w:rsidRPr="00AF44C5">
          <w:rPr>
            <w:rStyle w:val="Hyperlink"/>
            <w:rFonts w:hint="cs"/>
            <w:rtl/>
          </w:rPr>
          <w:t>ی</w:t>
        </w:r>
        <w:r w:rsidR="003861B4" w:rsidRPr="00AF44C5">
          <w:rPr>
            <w:rStyle w:val="Hyperlink"/>
            <w:rFonts w:hint="eastAsia"/>
            <w:rtl/>
          </w:rPr>
          <w:t>،</w:t>
        </w:r>
        <w:r w:rsidR="003861B4" w:rsidRPr="00AF44C5">
          <w:rPr>
            <w:rStyle w:val="Hyperlink"/>
            <w:rtl/>
          </w:rPr>
          <w:t xml:space="preserve"> ج2، ص183</w:t>
        </w:r>
        <w:r w:rsidR="003861B4" w:rsidRPr="00AF44C5">
          <w:rPr>
            <w:rStyle w:val="Hyperlink"/>
          </w:rPr>
          <w:t>.</w:t>
        </w:r>
      </w:hyperlink>
    </w:p>
  </w:footnote>
  <w:footnote w:id="5">
    <w:p w14:paraId="5B9A6D92" w14:textId="7EC4F4CC" w:rsidR="003861B4" w:rsidRPr="00FA75DA" w:rsidRDefault="00605DA4" w:rsidP="00FA75DA">
      <w:pPr>
        <w:pStyle w:val="FootnoteText"/>
        <w:rPr>
          <w:rFonts w:hint="cs"/>
        </w:rPr>
      </w:pPr>
      <w:r w:rsidRPr="00605DA4">
        <w:footnoteRef/>
      </w:r>
      <w:r>
        <w:rPr>
          <w:rtl/>
        </w:rPr>
        <w:t>.</w:t>
      </w:r>
      <w:r w:rsidR="003861B4" w:rsidRPr="00FA75DA">
        <w:rPr>
          <w:rtl/>
        </w:rPr>
        <w:t xml:space="preserve"> </w:t>
      </w:r>
      <w:hyperlink r:id="rId5" w:history="1">
        <w:r w:rsidR="003861B4">
          <w:rPr>
            <w:rStyle w:val="Hyperlink"/>
            <w:rFonts w:hint="cs"/>
            <w:rtl/>
          </w:rPr>
          <w:t>إفاضة العوائد</w:t>
        </w:r>
        <w:r w:rsidR="003861B4" w:rsidRPr="00FA75DA">
          <w:rPr>
            <w:rStyle w:val="Hyperlink"/>
            <w:rtl/>
          </w:rPr>
          <w:t xml:space="preserve">، </w:t>
        </w:r>
        <w:r w:rsidR="003861B4">
          <w:rPr>
            <w:rStyle w:val="Hyperlink"/>
            <w:rFonts w:hint="cs"/>
            <w:rtl/>
          </w:rPr>
          <w:t>السید محمدرضا الگلپایگانی</w:t>
        </w:r>
        <w:r w:rsidR="003861B4" w:rsidRPr="00FA75DA">
          <w:rPr>
            <w:rStyle w:val="Hyperlink"/>
            <w:rFonts w:hint="eastAsia"/>
            <w:rtl/>
          </w:rPr>
          <w:t>،</w:t>
        </w:r>
        <w:r w:rsidR="003861B4" w:rsidRPr="00FA75DA">
          <w:rPr>
            <w:rStyle w:val="Hyperlink"/>
            <w:rtl/>
          </w:rPr>
          <w:t xml:space="preserve"> ج1، ص305</w:t>
        </w:r>
        <w:r w:rsidR="003861B4" w:rsidRPr="00FA75DA">
          <w:rPr>
            <w:rStyle w:val="Hyperlink"/>
          </w:rPr>
          <w:t>.</w:t>
        </w:r>
      </w:hyperlink>
    </w:p>
  </w:footnote>
  <w:footnote w:id="6">
    <w:p w14:paraId="6BF8342A" w14:textId="403E2673" w:rsidR="003861B4" w:rsidRPr="00D212BF" w:rsidRDefault="00605DA4" w:rsidP="00D212BF">
      <w:pPr>
        <w:pStyle w:val="FootnoteText"/>
        <w:rPr>
          <w:rFonts w:hint="cs"/>
        </w:rPr>
      </w:pPr>
      <w:r w:rsidRPr="00605DA4">
        <w:footnoteRef/>
      </w:r>
      <w:r>
        <w:rPr>
          <w:rtl/>
        </w:rPr>
        <w:t>.</w:t>
      </w:r>
      <w:r w:rsidR="003861B4" w:rsidRPr="00D212BF">
        <w:rPr>
          <w:rtl/>
        </w:rPr>
        <w:t xml:space="preserve"> </w:t>
      </w:r>
      <w:hyperlink r:id="rId6" w:history="1">
        <w:r w:rsidR="003861B4" w:rsidRPr="00D212BF">
          <w:rPr>
            <w:rStyle w:val="Hyperlink"/>
            <w:rFonts w:hint="eastAsia"/>
            <w:rtl/>
          </w:rPr>
          <w:t>بحوث</w:t>
        </w:r>
        <w:r w:rsidR="003861B4" w:rsidRPr="00D212BF">
          <w:rPr>
            <w:rStyle w:val="Hyperlink"/>
            <w:rtl/>
          </w:rPr>
          <w:t xml:space="preserve"> ف</w:t>
        </w:r>
        <w:r w:rsidR="003861B4" w:rsidRPr="00D212BF">
          <w:rPr>
            <w:rStyle w:val="Hyperlink"/>
            <w:rFonts w:hint="cs"/>
            <w:rtl/>
          </w:rPr>
          <w:t>ی</w:t>
        </w:r>
        <w:r w:rsidR="003861B4" w:rsidRPr="00D212BF">
          <w:rPr>
            <w:rStyle w:val="Hyperlink"/>
            <w:rtl/>
          </w:rPr>
          <w:t xml:space="preserve"> علم الأصول، الس</w:t>
        </w:r>
        <w:r w:rsidR="003861B4" w:rsidRPr="00D212BF">
          <w:rPr>
            <w:rStyle w:val="Hyperlink"/>
            <w:rFonts w:hint="cs"/>
            <w:rtl/>
          </w:rPr>
          <w:t>ی</w:t>
        </w:r>
        <w:r w:rsidR="003861B4" w:rsidRPr="00D212BF">
          <w:rPr>
            <w:rStyle w:val="Hyperlink"/>
            <w:rFonts w:hint="eastAsia"/>
            <w:rtl/>
          </w:rPr>
          <w:t>د</w:t>
        </w:r>
        <w:r w:rsidR="003861B4" w:rsidRPr="00D212BF">
          <w:rPr>
            <w:rStyle w:val="Hyperlink"/>
            <w:rtl/>
          </w:rPr>
          <w:t xml:space="preserve"> محمد باقر الصدر، ج3، ص173.</w:t>
        </w:r>
      </w:hyperlink>
    </w:p>
  </w:footnote>
  <w:footnote w:id="7">
    <w:p w14:paraId="3B1EE651" w14:textId="1853ABE1" w:rsidR="003861B4" w:rsidRPr="00D212BF" w:rsidRDefault="00605DA4" w:rsidP="00D212BF">
      <w:pPr>
        <w:pStyle w:val="FootnoteText"/>
        <w:rPr>
          <w:rFonts w:hint="cs"/>
        </w:rPr>
      </w:pPr>
      <w:r w:rsidRPr="00605DA4">
        <w:footnoteRef/>
      </w:r>
      <w:r>
        <w:rPr>
          <w:rtl/>
        </w:rPr>
        <w:t>.</w:t>
      </w:r>
      <w:r w:rsidR="003861B4" w:rsidRPr="00D212BF">
        <w:rPr>
          <w:rtl/>
        </w:rPr>
        <w:t xml:space="preserve"> </w:t>
      </w:r>
      <w:hyperlink r:id="rId7" w:history="1">
        <w:r w:rsidR="003861B4" w:rsidRPr="00D212BF">
          <w:rPr>
            <w:rStyle w:val="Hyperlink"/>
            <w:rtl/>
          </w:rPr>
          <w:t>کتاب الب</w:t>
        </w:r>
        <w:r w:rsidR="003861B4" w:rsidRPr="00D212BF">
          <w:rPr>
            <w:rStyle w:val="Hyperlink"/>
            <w:rFonts w:hint="cs"/>
            <w:rtl/>
          </w:rPr>
          <w:t>ی</w:t>
        </w:r>
        <w:r w:rsidR="003861B4" w:rsidRPr="00D212BF">
          <w:rPr>
            <w:rStyle w:val="Hyperlink"/>
            <w:rFonts w:hint="eastAsia"/>
            <w:rtl/>
          </w:rPr>
          <w:t>ع،</w:t>
        </w:r>
        <w:r w:rsidR="003861B4" w:rsidRPr="00D212BF">
          <w:rPr>
            <w:rStyle w:val="Hyperlink"/>
            <w:rtl/>
          </w:rPr>
          <w:t xml:space="preserve"> الس</w:t>
        </w:r>
        <w:r w:rsidR="003861B4" w:rsidRPr="00D212BF">
          <w:rPr>
            <w:rStyle w:val="Hyperlink"/>
            <w:rFonts w:hint="cs"/>
            <w:rtl/>
          </w:rPr>
          <w:t>ی</w:t>
        </w:r>
        <w:r w:rsidR="003861B4" w:rsidRPr="00D212BF">
          <w:rPr>
            <w:rStyle w:val="Hyperlink"/>
            <w:rFonts w:hint="eastAsia"/>
            <w:rtl/>
          </w:rPr>
          <w:t>د</w:t>
        </w:r>
        <w:r w:rsidR="003861B4" w:rsidRPr="00D212BF">
          <w:rPr>
            <w:rStyle w:val="Hyperlink"/>
            <w:rtl/>
          </w:rPr>
          <w:t xml:space="preserve"> روح الله ال</w:t>
        </w:r>
        <w:r w:rsidR="003861B4" w:rsidRPr="00D212BF">
          <w:rPr>
            <w:rStyle w:val="Hyperlink"/>
            <w:rtl/>
          </w:rPr>
          <w:t>م</w:t>
        </w:r>
        <w:r w:rsidR="003861B4" w:rsidRPr="00D212BF">
          <w:rPr>
            <w:rStyle w:val="Hyperlink"/>
            <w:rtl/>
          </w:rPr>
          <w:t>وسو</w:t>
        </w:r>
        <w:r w:rsidR="003861B4" w:rsidRPr="00D212BF">
          <w:rPr>
            <w:rStyle w:val="Hyperlink"/>
            <w:rFonts w:hint="cs"/>
            <w:rtl/>
          </w:rPr>
          <w:t>ی</w:t>
        </w:r>
        <w:r w:rsidR="003861B4" w:rsidRPr="00D212BF">
          <w:rPr>
            <w:rStyle w:val="Hyperlink"/>
            <w:rtl/>
          </w:rPr>
          <w:t xml:space="preserve"> الخم</w:t>
        </w:r>
        <w:r w:rsidR="003861B4" w:rsidRPr="00D212BF">
          <w:rPr>
            <w:rStyle w:val="Hyperlink"/>
            <w:rFonts w:hint="cs"/>
            <w:rtl/>
          </w:rPr>
          <w:t>ی</w:t>
        </w:r>
        <w:r w:rsidR="003861B4" w:rsidRPr="00D212BF">
          <w:rPr>
            <w:rStyle w:val="Hyperlink"/>
            <w:rFonts w:hint="eastAsia"/>
            <w:rtl/>
          </w:rPr>
          <w:t>ن</w:t>
        </w:r>
        <w:r w:rsidR="003861B4" w:rsidRPr="00D212BF">
          <w:rPr>
            <w:rStyle w:val="Hyperlink"/>
            <w:rFonts w:hint="cs"/>
            <w:rtl/>
          </w:rPr>
          <w:t>ی</w:t>
        </w:r>
        <w:r w:rsidR="003861B4" w:rsidRPr="00D212BF">
          <w:rPr>
            <w:rStyle w:val="Hyperlink"/>
            <w:rFonts w:hint="eastAsia"/>
            <w:rtl/>
          </w:rPr>
          <w:t>،</w:t>
        </w:r>
        <w:r w:rsidR="003861B4" w:rsidRPr="00D212BF">
          <w:rPr>
            <w:rStyle w:val="Hyperlink"/>
            <w:rtl/>
          </w:rPr>
          <w:t xml:space="preserve"> ج2، ص714</w:t>
        </w:r>
        <w:r w:rsidR="003861B4" w:rsidRPr="00D212BF">
          <w:rPr>
            <w:rStyle w:val="Hyperlink"/>
          </w:rPr>
          <w:t>.</w:t>
        </w:r>
      </w:hyperlink>
    </w:p>
  </w:footnote>
  <w:footnote w:id="8">
    <w:p w14:paraId="71A0BF32" w14:textId="198DE0E7" w:rsidR="003861B4" w:rsidRPr="00D212BF" w:rsidRDefault="00605DA4" w:rsidP="00B81FDB">
      <w:pPr>
        <w:pStyle w:val="FootnoteText"/>
        <w:rPr>
          <w:rFonts w:hint="cs"/>
        </w:rPr>
      </w:pPr>
      <w:r w:rsidRPr="00605DA4">
        <w:footnoteRef/>
      </w:r>
      <w:r>
        <w:rPr>
          <w:rtl/>
        </w:rPr>
        <w:t>.</w:t>
      </w:r>
      <w:r w:rsidR="003861B4" w:rsidRPr="00D212BF">
        <w:rPr>
          <w:rtl/>
        </w:rPr>
        <w:t xml:space="preserve"> </w:t>
      </w:r>
      <w:hyperlink r:id="rId8" w:history="1">
        <w:r w:rsidR="003861B4" w:rsidRPr="00D212BF">
          <w:rPr>
            <w:rStyle w:val="Hyperlink"/>
            <w:rtl/>
          </w:rPr>
          <w:t>کتاب الب</w:t>
        </w:r>
        <w:r w:rsidR="003861B4" w:rsidRPr="00D212BF">
          <w:rPr>
            <w:rStyle w:val="Hyperlink"/>
            <w:rFonts w:hint="cs"/>
            <w:rtl/>
          </w:rPr>
          <w:t>ی</w:t>
        </w:r>
        <w:r w:rsidR="003861B4" w:rsidRPr="00D212BF">
          <w:rPr>
            <w:rStyle w:val="Hyperlink"/>
            <w:rFonts w:hint="eastAsia"/>
            <w:rtl/>
          </w:rPr>
          <w:t>ع،</w:t>
        </w:r>
        <w:r w:rsidR="003861B4" w:rsidRPr="00D212BF">
          <w:rPr>
            <w:rStyle w:val="Hyperlink"/>
            <w:rtl/>
          </w:rPr>
          <w:t xml:space="preserve"> الس</w:t>
        </w:r>
        <w:r w:rsidR="003861B4" w:rsidRPr="00D212BF">
          <w:rPr>
            <w:rStyle w:val="Hyperlink"/>
            <w:rFonts w:hint="cs"/>
            <w:rtl/>
          </w:rPr>
          <w:t>ی</w:t>
        </w:r>
        <w:r w:rsidR="003861B4" w:rsidRPr="00D212BF">
          <w:rPr>
            <w:rStyle w:val="Hyperlink"/>
            <w:rFonts w:hint="eastAsia"/>
            <w:rtl/>
          </w:rPr>
          <w:t>د</w:t>
        </w:r>
        <w:r w:rsidR="003861B4" w:rsidRPr="00D212BF">
          <w:rPr>
            <w:rStyle w:val="Hyperlink"/>
            <w:rtl/>
          </w:rPr>
          <w:t xml:space="preserve"> روح الله الموسو</w:t>
        </w:r>
        <w:r w:rsidR="003861B4" w:rsidRPr="00D212BF">
          <w:rPr>
            <w:rStyle w:val="Hyperlink"/>
            <w:rFonts w:hint="cs"/>
            <w:rtl/>
          </w:rPr>
          <w:t>ی</w:t>
        </w:r>
        <w:r w:rsidR="003861B4" w:rsidRPr="00D212BF">
          <w:rPr>
            <w:rStyle w:val="Hyperlink"/>
            <w:rtl/>
          </w:rPr>
          <w:t xml:space="preserve"> الخم</w:t>
        </w:r>
        <w:r w:rsidR="003861B4" w:rsidRPr="00D212BF">
          <w:rPr>
            <w:rStyle w:val="Hyperlink"/>
            <w:rFonts w:hint="cs"/>
            <w:rtl/>
          </w:rPr>
          <w:t>ی</w:t>
        </w:r>
        <w:r w:rsidR="003861B4" w:rsidRPr="00D212BF">
          <w:rPr>
            <w:rStyle w:val="Hyperlink"/>
            <w:rFonts w:hint="eastAsia"/>
            <w:rtl/>
          </w:rPr>
          <w:t>ن</w:t>
        </w:r>
        <w:r w:rsidR="003861B4" w:rsidRPr="00D212BF">
          <w:rPr>
            <w:rStyle w:val="Hyperlink"/>
            <w:rFonts w:hint="cs"/>
            <w:rtl/>
          </w:rPr>
          <w:t>ی</w:t>
        </w:r>
        <w:r w:rsidR="003861B4" w:rsidRPr="00D212BF">
          <w:rPr>
            <w:rStyle w:val="Hyperlink"/>
            <w:rFonts w:hint="eastAsia"/>
            <w:rtl/>
          </w:rPr>
          <w:t>،</w:t>
        </w:r>
        <w:r w:rsidR="003861B4" w:rsidRPr="00D212BF">
          <w:rPr>
            <w:rStyle w:val="Hyperlink"/>
            <w:rtl/>
          </w:rPr>
          <w:t xml:space="preserve"> ج</w:t>
        </w:r>
        <w:r w:rsidR="003861B4">
          <w:rPr>
            <w:rStyle w:val="Hyperlink"/>
            <w:rFonts w:hint="cs"/>
            <w:rtl/>
          </w:rPr>
          <w:t>3</w:t>
        </w:r>
        <w:r w:rsidR="003861B4" w:rsidRPr="00D212BF">
          <w:rPr>
            <w:rStyle w:val="Hyperlink"/>
            <w:rtl/>
          </w:rPr>
          <w:t>، ص</w:t>
        </w:r>
        <w:r w:rsidR="003861B4">
          <w:rPr>
            <w:rStyle w:val="Hyperlink"/>
            <w:rFonts w:hint="cs"/>
            <w:rtl/>
          </w:rPr>
          <w:t>89</w:t>
        </w:r>
        <w:r w:rsidR="003861B4" w:rsidRPr="00D212BF">
          <w:rPr>
            <w:rStyle w:val="Hyperlink"/>
          </w:rPr>
          <w:t>.</w:t>
        </w:r>
      </w:hyperlink>
    </w:p>
  </w:footnote>
  <w:footnote w:id="9">
    <w:p w14:paraId="449605F1" w14:textId="24CD2F9E" w:rsidR="003861B4" w:rsidRPr="00B81FDB" w:rsidRDefault="00605DA4" w:rsidP="00B81FDB">
      <w:pPr>
        <w:pStyle w:val="FootnoteText"/>
        <w:rPr>
          <w:rFonts w:hint="cs"/>
        </w:rPr>
      </w:pPr>
      <w:r w:rsidRPr="00605DA4">
        <w:footnoteRef/>
      </w:r>
      <w:r>
        <w:rPr>
          <w:rtl/>
        </w:rPr>
        <w:t>.</w:t>
      </w:r>
      <w:r w:rsidR="003861B4" w:rsidRPr="00B81FDB">
        <w:rPr>
          <w:rtl/>
        </w:rPr>
        <w:t xml:space="preserve"> </w:t>
      </w:r>
      <w:r w:rsidR="003861B4">
        <w:rPr>
          <w:rFonts w:hint="cs"/>
          <w:rtl/>
        </w:rPr>
        <w:t xml:space="preserve">مانند: </w:t>
      </w:r>
      <w:hyperlink r:id="rId9" w:history="1">
        <w:r w:rsidR="003861B4" w:rsidRPr="00B81FDB">
          <w:rPr>
            <w:rStyle w:val="Hyperlink"/>
            <w:rtl/>
          </w:rPr>
          <w:t>الخلل ف</w:t>
        </w:r>
        <w:r w:rsidR="003861B4" w:rsidRPr="00B81FDB">
          <w:rPr>
            <w:rStyle w:val="Hyperlink"/>
            <w:rFonts w:hint="cs"/>
            <w:rtl/>
          </w:rPr>
          <w:t>ی</w:t>
        </w:r>
        <w:r w:rsidR="003861B4" w:rsidRPr="00B81FDB">
          <w:rPr>
            <w:rStyle w:val="Hyperlink"/>
            <w:rtl/>
          </w:rPr>
          <w:t xml:space="preserve"> الصلاة، الس</w:t>
        </w:r>
        <w:r w:rsidR="003861B4" w:rsidRPr="00B81FDB">
          <w:rPr>
            <w:rStyle w:val="Hyperlink"/>
            <w:rFonts w:hint="cs"/>
            <w:rtl/>
          </w:rPr>
          <w:t>ی</w:t>
        </w:r>
        <w:r w:rsidR="003861B4" w:rsidRPr="00B81FDB">
          <w:rPr>
            <w:rStyle w:val="Hyperlink"/>
            <w:rFonts w:hint="eastAsia"/>
            <w:rtl/>
          </w:rPr>
          <w:t>د</w:t>
        </w:r>
        <w:r w:rsidR="003861B4" w:rsidRPr="00B81FDB">
          <w:rPr>
            <w:rStyle w:val="Hyperlink"/>
            <w:rtl/>
          </w:rPr>
          <w:t xml:space="preserve"> </w:t>
        </w:r>
        <w:r w:rsidR="003861B4">
          <w:rPr>
            <w:rStyle w:val="Hyperlink"/>
            <w:rFonts w:hint="cs"/>
            <w:rtl/>
          </w:rPr>
          <w:t>روح الله</w:t>
        </w:r>
        <w:r w:rsidR="003861B4" w:rsidRPr="00B81FDB">
          <w:rPr>
            <w:rStyle w:val="Hyperlink"/>
            <w:rtl/>
          </w:rPr>
          <w:t xml:space="preserve"> الخم</w:t>
        </w:r>
        <w:r w:rsidR="003861B4" w:rsidRPr="00B81FDB">
          <w:rPr>
            <w:rStyle w:val="Hyperlink"/>
            <w:rFonts w:hint="cs"/>
            <w:rtl/>
          </w:rPr>
          <w:t>ی</w:t>
        </w:r>
        <w:r w:rsidR="003861B4" w:rsidRPr="00B81FDB">
          <w:rPr>
            <w:rStyle w:val="Hyperlink"/>
            <w:rFonts w:hint="eastAsia"/>
            <w:rtl/>
          </w:rPr>
          <w:t>ن</w:t>
        </w:r>
        <w:r w:rsidR="003861B4" w:rsidRPr="00B81FDB">
          <w:rPr>
            <w:rStyle w:val="Hyperlink"/>
            <w:rFonts w:hint="cs"/>
            <w:rtl/>
          </w:rPr>
          <w:t>ی</w:t>
        </w:r>
        <w:r w:rsidR="003861B4" w:rsidRPr="00B81FDB">
          <w:rPr>
            <w:rStyle w:val="Hyperlink"/>
            <w:rFonts w:hint="eastAsia"/>
            <w:rtl/>
          </w:rPr>
          <w:t>،</w:t>
        </w:r>
        <w:r w:rsidR="003861B4" w:rsidRPr="00B81FDB">
          <w:rPr>
            <w:rStyle w:val="Hyperlink"/>
            <w:rtl/>
          </w:rPr>
          <w:t xml:space="preserve"> ج1، ص59</w:t>
        </w:r>
        <w:r w:rsidR="003861B4" w:rsidRPr="00B81FDB">
          <w:rPr>
            <w:rStyle w:val="Hyperlink"/>
          </w:rPr>
          <w:t>.</w:t>
        </w:r>
      </w:hyperlink>
    </w:p>
  </w:footnote>
  <w:footnote w:id="10">
    <w:p w14:paraId="19ACCBA1" w14:textId="1EFB8798" w:rsidR="003861B4" w:rsidRPr="008D420C" w:rsidRDefault="00605DA4" w:rsidP="008D420C">
      <w:pPr>
        <w:pStyle w:val="FootnoteText"/>
        <w:rPr>
          <w:rFonts w:hint="cs"/>
        </w:rPr>
      </w:pPr>
      <w:r w:rsidRPr="00605DA4">
        <w:footnoteRef/>
      </w:r>
      <w:r>
        <w:rPr>
          <w:rtl/>
        </w:rPr>
        <w:t>.</w:t>
      </w:r>
      <w:r w:rsidR="003861B4" w:rsidRPr="008D420C">
        <w:rPr>
          <w:rtl/>
        </w:rPr>
        <w:t xml:space="preserve"> </w:t>
      </w:r>
      <w:hyperlink r:id="rId10" w:history="1">
        <w:r w:rsidR="003861B4" w:rsidRPr="008D420C">
          <w:rPr>
            <w:rStyle w:val="Hyperlink"/>
            <w:rtl/>
          </w:rPr>
          <w:t>الذر</w:t>
        </w:r>
        <w:r w:rsidR="003861B4" w:rsidRPr="008D420C">
          <w:rPr>
            <w:rStyle w:val="Hyperlink"/>
            <w:rFonts w:hint="cs"/>
            <w:rtl/>
          </w:rPr>
          <w:t>ی</w:t>
        </w:r>
        <w:r w:rsidR="003861B4" w:rsidRPr="008D420C">
          <w:rPr>
            <w:rStyle w:val="Hyperlink"/>
            <w:rFonts w:hint="eastAsia"/>
            <w:rtl/>
          </w:rPr>
          <w:t>عة</w:t>
        </w:r>
        <w:r w:rsidR="003861B4" w:rsidRPr="008D420C">
          <w:rPr>
            <w:rStyle w:val="Hyperlink"/>
            <w:rtl/>
          </w:rPr>
          <w:t xml:space="preserve"> ال</w:t>
        </w:r>
        <w:r w:rsidR="003861B4" w:rsidRPr="008D420C">
          <w:rPr>
            <w:rStyle w:val="Hyperlink"/>
            <w:rFonts w:hint="cs"/>
            <w:rtl/>
          </w:rPr>
          <w:t>ی</w:t>
        </w:r>
        <w:r w:rsidR="003861B4" w:rsidRPr="008D420C">
          <w:rPr>
            <w:rStyle w:val="Hyperlink"/>
            <w:rtl/>
          </w:rPr>
          <w:t xml:space="preserve"> اصول الشر</w:t>
        </w:r>
        <w:r w:rsidR="003861B4" w:rsidRPr="008D420C">
          <w:rPr>
            <w:rStyle w:val="Hyperlink"/>
            <w:rFonts w:hint="cs"/>
            <w:rtl/>
          </w:rPr>
          <w:t>ی</w:t>
        </w:r>
        <w:r w:rsidR="003861B4" w:rsidRPr="008D420C">
          <w:rPr>
            <w:rStyle w:val="Hyperlink"/>
            <w:rFonts w:hint="eastAsia"/>
            <w:rtl/>
          </w:rPr>
          <w:t>عة،</w:t>
        </w:r>
        <w:r w:rsidR="003861B4" w:rsidRPr="008D420C">
          <w:rPr>
            <w:rStyle w:val="Hyperlink"/>
            <w:rtl/>
          </w:rPr>
          <w:t xml:space="preserve"> الس</w:t>
        </w:r>
        <w:r w:rsidR="003861B4" w:rsidRPr="008D420C">
          <w:rPr>
            <w:rStyle w:val="Hyperlink"/>
            <w:rFonts w:hint="cs"/>
            <w:rtl/>
          </w:rPr>
          <w:t>ی</w:t>
        </w:r>
        <w:r w:rsidR="003861B4" w:rsidRPr="008D420C">
          <w:rPr>
            <w:rStyle w:val="Hyperlink"/>
            <w:rFonts w:hint="eastAsia"/>
            <w:rtl/>
          </w:rPr>
          <w:t>د</w:t>
        </w:r>
        <w:r w:rsidR="003861B4" w:rsidRPr="008D420C">
          <w:rPr>
            <w:rStyle w:val="Hyperlink"/>
            <w:rtl/>
          </w:rPr>
          <w:t xml:space="preserve"> الشر</w:t>
        </w:r>
        <w:r w:rsidR="003861B4" w:rsidRPr="008D420C">
          <w:rPr>
            <w:rStyle w:val="Hyperlink"/>
            <w:rFonts w:hint="cs"/>
            <w:rtl/>
          </w:rPr>
          <w:t>ی</w:t>
        </w:r>
        <w:r w:rsidR="003861B4" w:rsidRPr="008D420C">
          <w:rPr>
            <w:rStyle w:val="Hyperlink"/>
            <w:rFonts w:hint="eastAsia"/>
            <w:rtl/>
          </w:rPr>
          <w:t>ف</w:t>
        </w:r>
        <w:r w:rsidR="003861B4" w:rsidRPr="008D420C">
          <w:rPr>
            <w:rStyle w:val="Hyperlink"/>
            <w:rtl/>
          </w:rPr>
          <w:t xml:space="preserve"> المرتض</w:t>
        </w:r>
        <w:r w:rsidR="003861B4" w:rsidRPr="008D420C">
          <w:rPr>
            <w:rStyle w:val="Hyperlink"/>
            <w:rFonts w:hint="cs"/>
            <w:rtl/>
          </w:rPr>
          <w:t>ی</w:t>
        </w:r>
        <w:r w:rsidR="003861B4" w:rsidRPr="008D420C">
          <w:rPr>
            <w:rStyle w:val="Hyperlink"/>
            <w:rFonts w:hint="eastAsia"/>
            <w:rtl/>
          </w:rPr>
          <w:t>،</w:t>
        </w:r>
        <w:r w:rsidR="003861B4" w:rsidRPr="008D420C">
          <w:rPr>
            <w:rStyle w:val="Hyperlink"/>
            <w:rtl/>
          </w:rPr>
          <w:t xml:space="preserve"> ج1، ص406</w:t>
        </w:r>
        <w:r w:rsidR="003861B4" w:rsidRPr="008D420C">
          <w:rPr>
            <w:rStyle w:val="Hyperlink"/>
          </w:rPr>
          <w:t>.</w:t>
        </w:r>
      </w:hyperlink>
    </w:p>
  </w:footnote>
  <w:footnote w:id="11">
    <w:p w14:paraId="32B869C2" w14:textId="46122435" w:rsidR="003861B4" w:rsidRPr="008D420C" w:rsidRDefault="00605DA4" w:rsidP="008D420C">
      <w:pPr>
        <w:pStyle w:val="FootnoteText"/>
        <w:rPr>
          <w:rFonts w:hint="cs"/>
        </w:rPr>
      </w:pPr>
      <w:r w:rsidRPr="00605DA4">
        <w:footnoteRef/>
      </w:r>
      <w:r>
        <w:rPr>
          <w:rtl/>
        </w:rPr>
        <w:t>.</w:t>
      </w:r>
      <w:r w:rsidR="003861B4" w:rsidRPr="008D420C">
        <w:rPr>
          <w:rtl/>
        </w:rPr>
        <w:t xml:space="preserve"> </w:t>
      </w:r>
      <w:hyperlink r:id="rId11" w:history="1">
        <w:r w:rsidR="003861B4" w:rsidRPr="008D420C">
          <w:rPr>
            <w:rStyle w:val="Hyperlink"/>
            <w:rtl/>
          </w:rPr>
          <w:t>الذر</w:t>
        </w:r>
        <w:r w:rsidR="003861B4" w:rsidRPr="008D420C">
          <w:rPr>
            <w:rStyle w:val="Hyperlink"/>
            <w:rFonts w:hint="cs"/>
            <w:rtl/>
          </w:rPr>
          <w:t>ی</w:t>
        </w:r>
        <w:r w:rsidR="003861B4" w:rsidRPr="008D420C">
          <w:rPr>
            <w:rStyle w:val="Hyperlink"/>
            <w:rFonts w:hint="eastAsia"/>
            <w:rtl/>
          </w:rPr>
          <w:t>عة</w:t>
        </w:r>
        <w:r w:rsidR="003861B4" w:rsidRPr="008D420C">
          <w:rPr>
            <w:rStyle w:val="Hyperlink"/>
            <w:rtl/>
          </w:rPr>
          <w:t xml:space="preserve"> ال</w:t>
        </w:r>
        <w:r w:rsidR="003861B4" w:rsidRPr="008D420C">
          <w:rPr>
            <w:rStyle w:val="Hyperlink"/>
            <w:rFonts w:hint="cs"/>
            <w:rtl/>
          </w:rPr>
          <w:t>ی</w:t>
        </w:r>
        <w:r w:rsidR="003861B4" w:rsidRPr="008D420C">
          <w:rPr>
            <w:rStyle w:val="Hyperlink"/>
            <w:rtl/>
          </w:rPr>
          <w:t xml:space="preserve"> اصول الشر</w:t>
        </w:r>
        <w:r w:rsidR="003861B4" w:rsidRPr="008D420C">
          <w:rPr>
            <w:rStyle w:val="Hyperlink"/>
            <w:rFonts w:hint="cs"/>
            <w:rtl/>
          </w:rPr>
          <w:t>ی</w:t>
        </w:r>
        <w:r w:rsidR="003861B4" w:rsidRPr="008D420C">
          <w:rPr>
            <w:rStyle w:val="Hyperlink"/>
            <w:rFonts w:hint="eastAsia"/>
            <w:rtl/>
          </w:rPr>
          <w:t>عة،</w:t>
        </w:r>
        <w:r w:rsidR="003861B4" w:rsidRPr="008D420C">
          <w:rPr>
            <w:rStyle w:val="Hyperlink"/>
            <w:rtl/>
          </w:rPr>
          <w:t xml:space="preserve"> الس</w:t>
        </w:r>
        <w:r w:rsidR="003861B4" w:rsidRPr="008D420C">
          <w:rPr>
            <w:rStyle w:val="Hyperlink"/>
            <w:rFonts w:hint="cs"/>
            <w:rtl/>
          </w:rPr>
          <w:t>ی</w:t>
        </w:r>
        <w:r w:rsidR="003861B4" w:rsidRPr="008D420C">
          <w:rPr>
            <w:rStyle w:val="Hyperlink"/>
            <w:rFonts w:hint="eastAsia"/>
            <w:rtl/>
          </w:rPr>
          <w:t>د</w:t>
        </w:r>
        <w:r w:rsidR="003861B4" w:rsidRPr="008D420C">
          <w:rPr>
            <w:rStyle w:val="Hyperlink"/>
            <w:rtl/>
          </w:rPr>
          <w:t xml:space="preserve"> الشر</w:t>
        </w:r>
        <w:r w:rsidR="003861B4" w:rsidRPr="008D420C">
          <w:rPr>
            <w:rStyle w:val="Hyperlink"/>
            <w:rFonts w:hint="cs"/>
            <w:rtl/>
          </w:rPr>
          <w:t>ی</w:t>
        </w:r>
        <w:r w:rsidR="003861B4" w:rsidRPr="008D420C">
          <w:rPr>
            <w:rStyle w:val="Hyperlink"/>
            <w:rFonts w:hint="eastAsia"/>
            <w:rtl/>
          </w:rPr>
          <w:t>ف</w:t>
        </w:r>
        <w:r w:rsidR="003861B4" w:rsidRPr="008D420C">
          <w:rPr>
            <w:rStyle w:val="Hyperlink"/>
            <w:rtl/>
          </w:rPr>
          <w:t xml:space="preserve"> المرتض</w:t>
        </w:r>
        <w:r w:rsidR="003861B4" w:rsidRPr="008D420C">
          <w:rPr>
            <w:rStyle w:val="Hyperlink"/>
            <w:rFonts w:hint="cs"/>
            <w:rtl/>
          </w:rPr>
          <w:t>ی</w:t>
        </w:r>
        <w:r w:rsidR="003861B4" w:rsidRPr="008D420C">
          <w:rPr>
            <w:rStyle w:val="Hyperlink"/>
            <w:rFonts w:hint="eastAsia"/>
            <w:rtl/>
          </w:rPr>
          <w:t>،</w:t>
        </w:r>
        <w:r w:rsidR="003861B4" w:rsidRPr="008D420C">
          <w:rPr>
            <w:rStyle w:val="Hyperlink"/>
            <w:rtl/>
          </w:rPr>
          <w:t xml:space="preserve"> ج1، ص409</w:t>
        </w:r>
        <w:r w:rsidR="003861B4" w:rsidRPr="008D420C">
          <w:rPr>
            <w:rStyle w:val="Hyperlink"/>
          </w:rPr>
          <w:t>.</w:t>
        </w:r>
      </w:hyperlink>
    </w:p>
  </w:footnote>
  <w:footnote w:id="12">
    <w:p w14:paraId="53AAEE17" w14:textId="7D90213C" w:rsidR="003861B4" w:rsidRPr="00EC1987" w:rsidRDefault="00605DA4" w:rsidP="00EC1987">
      <w:pPr>
        <w:pStyle w:val="FootnoteText"/>
        <w:rPr>
          <w:rFonts w:hint="cs"/>
        </w:rPr>
      </w:pPr>
      <w:r w:rsidRPr="00605DA4">
        <w:footnoteRef/>
      </w:r>
      <w:r>
        <w:rPr>
          <w:rtl/>
        </w:rPr>
        <w:t>.</w:t>
      </w:r>
      <w:r w:rsidR="003861B4" w:rsidRPr="00EC1987">
        <w:rPr>
          <w:rtl/>
        </w:rPr>
        <w:t xml:space="preserve"> </w:t>
      </w:r>
      <w:hyperlink r:id="rId12" w:history="1">
        <w:r w:rsidR="003861B4" w:rsidRPr="00EC1987">
          <w:rPr>
            <w:rStyle w:val="Hyperlink"/>
            <w:rtl/>
          </w:rPr>
          <w:t>الذر</w:t>
        </w:r>
        <w:r w:rsidR="003861B4" w:rsidRPr="00EC1987">
          <w:rPr>
            <w:rStyle w:val="Hyperlink"/>
            <w:rFonts w:hint="cs"/>
            <w:rtl/>
          </w:rPr>
          <w:t>ی</w:t>
        </w:r>
        <w:r w:rsidR="003861B4" w:rsidRPr="00EC1987">
          <w:rPr>
            <w:rStyle w:val="Hyperlink"/>
            <w:rFonts w:hint="eastAsia"/>
            <w:rtl/>
          </w:rPr>
          <w:t>عة</w:t>
        </w:r>
        <w:r w:rsidR="003861B4" w:rsidRPr="00EC1987">
          <w:rPr>
            <w:rStyle w:val="Hyperlink"/>
            <w:rtl/>
          </w:rPr>
          <w:t xml:space="preserve"> ال</w:t>
        </w:r>
        <w:r w:rsidR="003861B4" w:rsidRPr="00EC1987">
          <w:rPr>
            <w:rStyle w:val="Hyperlink"/>
            <w:rFonts w:hint="cs"/>
            <w:rtl/>
          </w:rPr>
          <w:t>ی</w:t>
        </w:r>
        <w:r w:rsidR="003861B4" w:rsidRPr="00EC1987">
          <w:rPr>
            <w:rStyle w:val="Hyperlink"/>
            <w:rtl/>
          </w:rPr>
          <w:t xml:space="preserve"> اصول الشر</w:t>
        </w:r>
        <w:r w:rsidR="003861B4" w:rsidRPr="00EC1987">
          <w:rPr>
            <w:rStyle w:val="Hyperlink"/>
            <w:rFonts w:hint="cs"/>
            <w:rtl/>
          </w:rPr>
          <w:t>ی</w:t>
        </w:r>
        <w:r w:rsidR="003861B4" w:rsidRPr="00EC1987">
          <w:rPr>
            <w:rStyle w:val="Hyperlink"/>
            <w:rFonts w:hint="eastAsia"/>
            <w:rtl/>
          </w:rPr>
          <w:t>عة،</w:t>
        </w:r>
        <w:r w:rsidR="003861B4" w:rsidRPr="00EC1987">
          <w:rPr>
            <w:rStyle w:val="Hyperlink"/>
            <w:rtl/>
          </w:rPr>
          <w:t xml:space="preserve"> الس</w:t>
        </w:r>
        <w:r w:rsidR="003861B4" w:rsidRPr="00EC1987">
          <w:rPr>
            <w:rStyle w:val="Hyperlink"/>
            <w:rFonts w:hint="cs"/>
            <w:rtl/>
          </w:rPr>
          <w:t>ی</w:t>
        </w:r>
        <w:r w:rsidR="003861B4" w:rsidRPr="00EC1987">
          <w:rPr>
            <w:rStyle w:val="Hyperlink"/>
            <w:rFonts w:hint="eastAsia"/>
            <w:rtl/>
          </w:rPr>
          <w:t>د</w:t>
        </w:r>
        <w:r w:rsidR="003861B4" w:rsidRPr="00EC1987">
          <w:rPr>
            <w:rStyle w:val="Hyperlink"/>
            <w:rtl/>
          </w:rPr>
          <w:t xml:space="preserve"> الشر</w:t>
        </w:r>
        <w:r w:rsidR="003861B4" w:rsidRPr="00EC1987">
          <w:rPr>
            <w:rStyle w:val="Hyperlink"/>
            <w:rFonts w:hint="cs"/>
            <w:rtl/>
          </w:rPr>
          <w:t>ی</w:t>
        </w:r>
        <w:r w:rsidR="003861B4" w:rsidRPr="00EC1987">
          <w:rPr>
            <w:rStyle w:val="Hyperlink"/>
            <w:rFonts w:hint="eastAsia"/>
            <w:rtl/>
          </w:rPr>
          <w:t>ف</w:t>
        </w:r>
        <w:r w:rsidR="003861B4" w:rsidRPr="00EC1987">
          <w:rPr>
            <w:rStyle w:val="Hyperlink"/>
            <w:rtl/>
          </w:rPr>
          <w:t xml:space="preserve"> المرتض</w:t>
        </w:r>
        <w:r w:rsidR="003861B4" w:rsidRPr="00EC1987">
          <w:rPr>
            <w:rStyle w:val="Hyperlink"/>
            <w:rFonts w:hint="cs"/>
            <w:rtl/>
          </w:rPr>
          <w:t>ی</w:t>
        </w:r>
        <w:r w:rsidR="003861B4" w:rsidRPr="00EC1987">
          <w:rPr>
            <w:rStyle w:val="Hyperlink"/>
            <w:rFonts w:hint="eastAsia"/>
            <w:rtl/>
          </w:rPr>
          <w:t>،</w:t>
        </w:r>
        <w:r w:rsidR="003861B4" w:rsidRPr="00EC1987">
          <w:rPr>
            <w:rStyle w:val="Hyperlink"/>
            <w:rtl/>
          </w:rPr>
          <w:t xml:space="preserve"> ج1، ص404</w:t>
        </w:r>
        <w:r w:rsidR="003861B4" w:rsidRPr="00EC1987">
          <w:rPr>
            <w:rStyle w:val="Hyperlink"/>
          </w:rPr>
          <w:t>.</w:t>
        </w:r>
      </w:hyperlink>
    </w:p>
  </w:footnote>
  <w:footnote w:id="13">
    <w:p w14:paraId="1848C63F" w14:textId="60CE6445" w:rsidR="003861B4" w:rsidRPr="0002450C" w:rsidRDefault="00605DA4" w:rsidP="0002450C">
      <w:pPr>
        <w:pStyle w:val="FootnoteText"/>
        <w:rPr>
          <w:rFonts w:hint="cs"/>
        </w:rPr>
      </w:pPr>
      <w:r w:rsidRPr="00605DA4">
        <w:footnoteRef/>
      </w:r>
      <w:r>
        <w:rPr>
          <w:rtl/>
        </w:rPr>
        <w:t>.</w:t>
      </w:r>
      <w:r w:rsidR="003861B4" w:rsidRPr="0002450C">
        <w:rPr>
          <w:rtl/>
        </w:rPr>
        <w:t xml:space="preserve"> </w:t>
      </w:r>
      <w:r w:rsidR="003861B4" w:rsidRPr="0002450C">
        <w:rPr>
          <w:rFonts w:hint="eastAsia"/>
          <w:rtl/>
        </w:rPr>
        <w:t>سوره</w:t>
      </w:r>
      <w:r w:rsidR="003861B4" w:rsidRPr="0002450C">
        <w:rPr>
          <w:rtl/>
        </w:rPr>
        <w:t xml:space="preserve"> نور، آيه 33.</w:t>
      </w:r>
    </w:p>
  </w:footnote>
  <w:footnote w:id="14">
    <w:p w14:paraId="70EAEAAF" w14:textId="1BE8CFDA" w:rsidR="00A8702D" w:rsidRPr="00A8702D" w:rsidRDefault="00605DA4" w:rsidP="00A8702D">
      <w:pPr>
        <w:pStyle w:val="FootnoteText"/>
        <w:rPr>
          <w:rFonts w:hint="cs"/>
        </w:rPr>
      </w:pPr>
      <w:r w:rsidRPr="00605DA4">
        <w:footnoteRef/>
      </w:r>
      <w:r>
        <w:rPr>
          <w:rtl/>
        </w:rPr>
        <w:t>.</w:t>
      </w:r>
      <w:r w:rsidR="00A8702D" w:rsidRPr="00A8702D">
        <w:rPr>
          <w:rtl/>
        </w:rPr>
        <w:t xml:space="preserve"> </w:t>
      </w:r>
      <w:hyperlink r:id="rId13" w:history="1">
        <w:r w:rsidR="00A8702D" w:rsidRPr="00A8702D">
          <w:rPr>
            <w:rStyle w:val="Hyperlink"/>
            <w:rFonts w:hint="eastAsia"/>
            <w:rtl/>
          </w:rPr>
          <w:t>الم</w:t>
        </w:r>
        <w:r w:rsidR="00A8702D" w:rsidRPr="00A8702D">
          <w:rPr>
            <w:rStyle w:val="Hyperlink"/>
            <w:rFonts w:hint="cs"/>
            <w:rtl/>
          </w:rPr>
          <w:t>ی</w:t>
        </w:r>
        <w:r w:rsidR="00A8702D" w:rsidRPr="00A8702D">
          <w:rPr>
            <w:rStyle w:val="Hyperlink"/>
            <w:rFonts w:hint="eastAsia"/>
            <w:rtl/>
          </w:rPr>
          <w:t>زان</w:t>
        </w:r>
        <w:r w:rsidR="00A8702D" w:rsidRPr="00A8702D">
          <w:rPr>
            <w:rStyle w:val="Hyperlink"/>
            <w:rtl/>
          </w:rPr>
          <w:t xml:space="preserve"> ف</w:t>
        </w:r>
        <w:r w:rsidR="00A8702D" w:rsidRPr="00A8702D">
          <w:rPr>
            <w:rStyle w:val="Hyperlink"/>
            <w:rFonts w:hint="cs"/>
            <w:rtl/>
          </w:rPr>
          <w:t>ی</w:t>
        </w:r>
        <w:r w:rsidR="00A8702D" w:rsidRPr="00A8702D">
          <w:rPr>
            <w:rStyle w:val="Hyperlink"/>
            <w:rtl/>
          </w:rPr>
          <w:t xml:space="preserve"> تفس</w:t>
        </w:r>
        <w:r w:rsidR="00A8702D" w:rsidRPr="00A8702D">
          <w:rPr>
            <w:rStyle w:val="Hyperlink"/>
            <w:rFonts w:hint="cs"/>
            <w:rtl/>
          </w:rPr>
          <w:t>ی</w:t>
        </w:r>
        <w:r w:rsidR="00A8702D" w:rsidRPr="00A8702D">
          <w:rPr>
            <w:rStyle w:val="Hyperlink"/>
            <w:rFonts w:hint="eastAsia"/>
            <w:rtl/>
          </w:rPr>
          <w:t>ر</w:t>
        </w:r>
        <w:r w:rsidR="00A8702D" w:rsidRPr="00A8702D">
          <w:rPr>
            <w:rStyle w:val="Hyperlink"/>
            <w:rtl/>
          </w:rPr>
          <w:t xml:space="preserve"> القرآن، الس</w:t>
        </w:r>
        <w:r w:rsidR="00A8702D" w:rsidRPr="00A8702D">
          <w:rPr>
            <w:rStyle w:val="Hyperlink"/>
            <w:rFonts w:hint="cs"/>
            <w:rtl/>
          </w:rPr>
          <w:t>ی</w:t>
        </w:r>
        <w:r w:rsidR="00A8702D" w:rsidRPr="00A8702D">
          <w:rPr>
            <w:rStyle w:val="Hyperlink"/>
            <w:rFonts w:hint="eastAsia"/>
            <w:rtl/>
          </w:rPr>
          <w:t>د</w:t>
        </w:r>
        <w:r w:rsidR="00A8702D" w:rsidRPr="00A8702D">
          <w:rPr>
            <w:rStyle w:val="Hyperlink"/>
            <w:rtl/>
          </w:rPr>
          <w:t xml:space="preserve"> محمد حس</w:t>
        </w:r>
        <w:r w:rsidR="00A8702D" w:rsidRPr="00A8702D">
          <w:rPr>
            <w:rStyle w:val="Hyperlink"/>
            <w:rFonts w:hint="cs"/>
            <w:rtl/>
          </w:rPr>
          <w:t>ی</w:t>
        </w:r>
        <w:r w:rsidR="00A8702D" w:rsidRPr="00A8702D">
          <w:rPr>
            <w:rStyle w:val="Hyperlink"/>
            <w:rFonts w:hint="eastAsia"/>
            <w:rtl/>
          </w:rPr>
          <w:t>ن</w:t>
        </w:r>
        <w:r w:rsidR="00A8702D" w:rsidRPr="00A8702D">
          <w:rPr>
            <w:rStyle w:val="Hyperlink"/>
            <w:rtl/>
          </w:rPr>
          <w:t xml:space="preserve"> الطباطبائ</w:t>
        </w:r>
        <w:r w:rsidR="00A8702D" w:rsidRPr="00A8702D">
          <w:rPr>
            <w:rStyle w:val="Hyperlink"/>
            <w:rFonts w:hint="cs"/>
            <w:rtl/>
          </w:rPr>
          <w:t>ی</w:t>
        </w:r>
        <w:r w:rsidR="00A8702D" w:rsidRPr="00A8702D">
          <w:rPr>
            <w:rStyle w:val="Hyperlink"/>
            <w:rFonts w:hint="eastAsia"/>
            <w:rtl/>
          </w:rPr>
          <w:t>،</w:t>
        </w:r>
        <w:r w:rsidR="00A8702D" w:rsidRPr="00A8702D">
          <w:rPr>
            <w:rStyle w:val="Hyperlink"/>
            <w:rtl/>
          </w:rPr>
          <w:t xml:space="preserve"> ج4، ص279.</w:t>
        </w:r>
      </w:hyperlink>
    </w:p>
  </w:footnote>
  <w:footnote w:id="15">
    <w:p w14:paraId="476E030E" w14:textId="732080D8" w:rsidR="003861B4" w:rsidRPr="008F543D" w:rsidRDefault="00605DA4" w:rsidP="008F543D">
      <w:pPr>
        <w:pStyle w:val="FootnoteText"/>
        <w:rPr>
          <w:rFonts w:hint="cs"/>
        </w:rPr>
      </w:pPr>
      <w:r w:rsidRPr="00605DA4">
        <w:footnoteRef/>
      </w:r>
      <w:r>
        <w:rPr>
          <w:rtl/>
        </w:rPr>
        <w:t>.</w:t>
      </w:r>
      <w:r w:rsidR="003861B4" w:rsidRPr="008F543D">
        <w:rPr>
          <w:rtl/>
        </w:rPr>
        <w:t xml:space="preserve"> </w:t>
      </w:r>
      <w:r w:rsidR="003861B4" w:rsidRPr="008F543D">
        <w:rPr>
          <w:rFonts w:hint="eastAsia"/>
          <w:rtl/>
        </w:rPr>
        <w:t>سوره</w:t>
      </w:r>
      <w:r w:rsidR="003861B4" w:rsidRPr="008F543D">
        <w:rPr>
          <w:rtl/>
        </w:rPr>
        <w:t xml:space="preserve"> اسراء، آيه 23.</w:t>
      </w:r>
    </w:p>
  </w:footnote>
  <w:footnote w:id="16">
    <w:p w14:paraId="495CB4D7" w14:textId="2F42CDB0" w:rsidR="003861B4" w:rsidRDefault="00605DA4">
      <w:pPr>
        <w:pStyle w:val="FootnoteText"/>
        <w:rPr>
          <w:rFonts w:hint="cs"/>
        </w:rPr>
      </w:pPr>
      <w:r w:rsidRPr="00605DA4">
        <w:rPr>
          <w:rStyle w:val="FootnoteReference"/>
          <w:vertAlign w:val="baseline"/>
        </w:rPr>
        <w:footnoteRef/>
      </w:r>
      <w:r>
        <w:rPr>
          <w:rStyle w:val="FootnoteReference"/>
          <w:vertAlign w:val="baseline"/>
          <w:rtl/>
        </w:rPr>
        <w:t>.</w:t>
      </w:r>
      <w:r w:rsidR="003861B4">
        <w:rPr>
          <w:rtl/>
        </w:rPr>
        <w:t xml:space="preserve"> </w:t>
      </w:r>
      <w:hyperlink r:id="rId14" w:history="1">
        <w:r w:rsidR="003861B4" w:rsidRPr="00AB2A3A">
          <w:rPr>
            <w:rStyle w:val="Hyperlink"/>
            <w:rFonts w:hint="cs"/>
            <w:rtl/>
          </w:rPr>
          <w:t>دروس خارج اعتکاف، سید موسی شبیری زنجانی، ص17</w:t>
        </w:r>
        <w:r w:rsidR="003861B4" w:rsidRPr="00AB2A3A">
          <w:rPr>
            <w:rStyle w:val="Hyperlink"/>
            <w:rFonts w:hint="cs"/>
            <w:rtl/>
          </w:rPr>
          <w:t>7</w:t>
        </w:r>
        <w:r w:rsidR="003861B4" w:rsidRPr="00AB2A3A">
          <w:rPr>
            <w:rStyle w:val="Hyperlink"/>
            <w:rFonts w:hint="cs"/>
            <w:rtl/>
          </w:rPr>
          <w:t>، جلسه 25، 8/12/90.</w:t>
        </w:r>
      </w:hyperlink>
    </w:p>
  </w:footnote>
  <w:footnote w:id="17">
    <w:p w14:paraId="4868CE50" w14:textId="227D9BF8" w:rsidR="003861B4" w:rsidRDefault="00605DA4">
      <w:pPr>
        <w:pStyle w:val="FootnoteText"/>
        <w:rPr>
          <w:rFonts w:hint="cs"/>
        </w:rPr>
      </w:pPr>
      <w:r w:rsidRPr="00605DA4">
        <w:rPr>
          <w:rStyle w:val="FootnoteReference"/>
          <w:vertAlign w:val="baseline"/>
        </w:rPr>
        <w:footnoteRef/>
      </w:r>
      <w:r>
        <w:rPr>
          <w:rStyle w:val="FootnoteReference"/>
          <w:vertAlign w:val="baseline"/>
          <w:rtl/>
        </w:rPr>
        <w:t>.</w:t>
      </w:r>
      <w:r w:rsidR="003861B4">
        <w:rPr>
          <w:rtl/>
        </w:rPr>
        <w:t xml:space="preserve"> </w:t>
      </w:r>
      <w:r w:rsidR="003861B4">
        <w:rPr>
          <w:rFonts w:hint="cs"/>
          <w:rtl/>
        </w:rPr>
        <w:t>استاد: مثال را ما بیان می کنیم.</w:t>
      </w:r>
    </w:p>
  </w:footnote>
  <w:footnote w:id="18">
    <w:p w14:paraId="7C447993" w14:textId="75BA9D40" w:rsidR="003861B4" w:rsidRPr="00AB2A3A" w:rsidRDefault="00605DA4" w:rsidP="00AB2A3A">
      <w:pPr>
        <w:pStyle w:val="FootnoteText"/>
        <w:rPr>
          <w:rFonts w:hint="cs"/>
        </w:rPr>
      </w:pPr>
      <w:r w:rsidRPr="00605DA4">
        <w:footnoteRef/>
      </w:r>
      <w:r>
        <w:rPr>
          <w:rtl/>
        </w:rPr>
        <w:t>.</w:t>
      </w:r>
      <w:r w:rsidR="003861B4" w:rsidRPr="00AB2A3A">
        <w:rPr>
          <w:rtl/>
        </w:rPr>
        <w:t xml:space="preserve"> </w:t>
      </w:r>
      <w:hyperlink r:id="rId15" w:history="1">
        <w:r w:rsidR="003861B4" w:rsidRPr="00AB2A3A">
          <w:rPr>
            <w:rStyle w:val="Hyperlink"/>
            <w:rtl/>
          </w:rPr>
          <w:t>نهاية الأصول، السيد حسين البروجردي، ج1، ص263</w:t>
        </w:r>
        <w:r w:rsidR="003861B4" w:rsidRPr="00AB2A3A">
          <w:rPr>
            <w:rStyle w:val="Hyperlink"/>
          </w:rPr>
          <w:t>.</w:t>
        </w:r>
      </w:hyperlink>
    </w:p>
  </w:footnote>
  <w:footnote w:id="19">
    <w:p w14:paraId="1A3A6EE5" w14:textId="5CD81483" w:rsidR="003861B4" w:rsidRPr="000269FF" w:rsidRDefault="00605DA4" w:rsidP="000269FF">
      <w:pPr>
        <w:pStyle w:val="FootnoteText"/>
        <w:rPr>
          <w:rFonts w:hint="cs"/>
        </w:rPr>
      </w:pPr>
      <w:r w:rsidRPr="00605DA4">
        <w:footnoteRef/>
      </w:r>
      <w:r>
        <w:rPr>
          <w:rtl/>
        </w:rPr>
        <w:t>.</w:t>
      </w:r>
      <w:r w:rsidR="003861B4" w:rsidRPr="000269FF">
        <w:rPr>
          <w:rtl/>
        </w:rPr>
        <w:t xml:space="preserve"> </w:t>
      </w:r>
      <w:r w:rsidR="003861B4" w:rsidRPr="000269FF">
        <w:rPr>
          <w:rFonts w:hint="eastAsia"/>
          <w:rtl/>
        </w:rPr>
        <w:t>سوره</w:t>
      </w:r>
      <w:r w:rsidR="003861B4" w:rsidRPr="000269FF">
        <w:rPr>
          <w:rtl/>
        </w:rPr>
        <w:t xml:space="preserve"> نساء، آيه 43.</w:t>
      </w:r>
    </w:p>
  </w:footnote>
  <w:footnote w:id="20">
    <w:p w14:paraId="7895A43A" w14:textId="759B22C9" w:rsidR="003861B4" w:rsidRPr="003861B4" w:rsidRDefault="00605DA4" w:rsidP="003861B4">
      <w:pPr>
        <w:pStyle w:val="FootnoteText"/>
        <w:rPr>
          <w:rFonts w:hint="cs"/>
        </w:rPr>
      </w:pPr>
      <w:r w:rsidRPr="00605DA4">
        <w:footnoteRef/>
      </w:r>
      <w:r>
        <w:rPr>
          <w:rtl/>
        </w:rPr>
        <w:t>.</w:t>
      </w:r>
      <w:r w:rsidR="003861B4" w:rsidRPr="003861B4">
        <w:rPr>
          <w:rtl/>
        </w:rPr>
        <w:t xml:space="preserve"> </w:t>
      </w:r>
      <w:hyperlink r:id="rId16" w:history="1">
        <w:r w:rsidR="003861B4" w:rsidRPr="003861B4">
          <w:rPr>
            <w:rStyle w:val="Hyperlink"/>
            <w:rtl/>
          </w:rPr>
          <w:t>کفا</w:t>
        </w:r>
        <w:r w:rsidR="003861B4" w:rsidRPr="003861B4">
          <w:rPr>
            <w:rStyle w:val="Hyperlink"/>
            <w:rFonts w:hint="cs"/>
            <w:rtl/>
          </w:rPr>
          <w:t>ی</w:t>
        </w:r>
        <w:r w:rsidR="003861B4" w:rsidRPr="003861B4">
          <w:rPr>
            <w:rStyle w:val="Hyperlink"/>
            <w:rFonts w:hint="eastAsia"/>
            <w:rtl/>
          </w:rPr>
          <w:t>ه</w:t>
        </w:r>
        <w:r w:rsidR="003861B4" w:rsidRPr="003861B4">
          <w:rPr>
            <w:rStyle w:val="Hyperlink"/>
            <w:rtl/>
          </w:rPr>
          <w:t xml:space="preserve"> الاصول، آخوند خراسان</w:t>
        </w:r>
        <w:r w:rsidR="003861B4" w:rsidRPr="003861B4">
          <w:rPr>
            <w:rStyle w:val="Hyperlink"/>
            <w:rFonts w:hint="cs"/>
            <w:rtl/>
          </w:rPr>
          <w:t>ی</w:t>
        </w:r>
        <w:r w:rsidR="003861B4" w:rsidRPr="003861B4">
          <w:rPr>
            <w:rStyle w:val="Hyperlink"/>
            <w:rFonts w:hint="eastAsia"/>
            <w:rtl/>
          </w:rPr>
          <w:t>،</w:t>
        </w:r>
        <w:r w:rsidR="003861B4" w:rsidRPr="003861B4">
          <w:rPr>
            <w:rStyle w:val="Hyperlink"/>
            <w:rtl/>
          </w:rPr>
          <w:t xml:space="preserve"> ج1، ص194</w:t>
        </w:r>
        <w:r w:rsidR="003861B4" w:rsidRPr="003861B4">
          <w:rPr>
            <w:rStyle w:val="Hyperlink"/>
          </w:rPr>
          <w:t>.</w:t>
        </w:r>
      </w:hyperlink>
    </w:p>
  </w:footnote>
  <w:footnote w:id="21">
    <w:p w14:paraId="525365FD" w14:textId="359B7EE8" w:rsidR="003861B4" w:rsidRPr="003861B4" w:rsidRDefault="00605DA4" w:rsidP="003861B4">
      <w:pPr>
        <w:pStyle w:val="FootnoteText"/>
        <w:rPr>
          <w:rFonts w:hint="cs"/>
        </w:rPr>
      </w:pPr>
      <w:r w:rsidRPr="00605DA4">
        <w:footnoteRef/>
      </w:r>
      <w:r>
        <w:rPr>
          <w:rtl/>
        </w:rPr>
        <w:t>.</w:t>
      </w:r>
      <w:r w:rsidR="003861B4" w:rsidRPr="003861B4">
        <w:rPr>
          <w:rtl/>
        </w:rPr>
        <w:t xml:space="preserve"> </w:t>
      </w:r>
      <w:hyperlink r:id="rId17" w:history="1">
        <w:r w:rsidR="003861B4" w:rsidRPr="003861B4">
          <w:rPr>
            <w:rStyle w:val="Hyperlink"/>
            <w:rtl/>
          </w:rPr>
          <w:t>نها</w:t>
        </w:r>
        <w:r w:rsidR="003861B4" w:rsidRPr="003861B4">
          <w:rPr>
            <w:rStyle w:val="Hyperlink"/>
            <w:rFonts w:hint="cs"/>
            <w:rtl/>
          </w:rPr>
          <w:t>ی</w:t>
        </w:r>
        <w:r w:rsidR="003861B4" w:rsidRPr="003861B4">
          <w:rPr>
            <w:rStyle w:val="Hyperlink"/>
            <w:rFonts w:hint="eastAsia"/>
            <w:rtl/>
          </w:rPr>
          <w:t>ة</w:t>
        </w:r>
        <w:r w:rsidR="003861B4" w:rsidRPr="003861B4">
          <w:rPr>
            <w:rStyle w:val="Hyperlink"/>
            <w:rtl/>
          </w:rPr>
          <w:t xml:space="preserve"> الافکار، آقا ض</w:t>
        </w:r>
        <w:r w:rsidR="003861B4" w:rsidRPr="003861B4">
          <w:rPr>
            <w:rStyle w:val="Hyperlink"/>
            <w:rFonts w:hint="cs"/>
            <w:rtl/>
          </w:rPr>
          <w:t>ی</w:t>
        </w:r>
        <w:r w:rsidR="003861B4" w:rsidRPr="003861B4">
          <w:rPr>
            <w:rStyle w:val="Hyperlink"/>
            <w:rFonts w:hint="eastAsia"/>
            <w:rtl/>
          </w:rPr>
          <w:t>اء</w:t>
        </w:r>
        <w:r w:rsidR="003861B4" w:rsidRPr="003861B4">
          <w:rPr>
            <w:rStyle w:val="Hyperlink"/>
            <w:rtl/>
          </w:rPr>
          <w:t xml:space="preserve"> الد</w:t>
        </w:r>
        <w:r w:rsidR="003861B4" w:rsidRPr="003861B4">
          <w:rPr>
            <w:rStyle w:val="Hyperlink"/>
            <w:rFonts w:hint="cs"/>
            <w:rtl/>
          </w:rPr>
          <w:t>ی</w:t>
        </w:r>
        <w:r w:rsidR="003861B4" w:rsidRPr="003861B4">
          <w:rPr>
            <w:rStyle w:val="Hyperlink"/>
            <w:rFonts w:hint="eastAsia"/>
            <w:rtl/>
          </w:rPr>
          <w:t>ن</w:t>
        </w:r>
        <w:r w:rsidR="003861B4" w:rsidRPr="003861B4">
          <w:rPr>
            <w:rStyle w:val="Hyperlink"/>
            <w:rtl/>
          </w:rPr>
          <w:t xml:space="preserve"> الع</w:t>
        </w:r>
        <w:r w:rsidR="003861B4" w:rsidRPr="003861B4">
          <w:rPr>
            <w:rStyle w:val="Hyperlink"/>
            <w:rtl/>
          </w:rPr>
          <w:t>ر</w:t>
        </w:r>
        <w:r w:rsidR="003861B4" w:rsidRPr="003861B4">
          <w:rPr>
            <w:rStyle w:val="Hyperlink"/>
            <w:rtl/>
          </w:rPr>
          <w:t>اق</w:t>
        </w:r>
        <w:r w:rsidR="003861B4" w:rsidRPr="003861B4">
          <w:rPr>
            <w:rStyle w:val="Hyperlink"/>
            <w:rFonts w:hint="cs"/>
            <w:rtl/>
          </w:rPr>
          <w:t>ی</w:t>
        </w:r>
        <w:r w:rsidR="003861B4" w:rsidRPr="003861B4">
          <w:rPr>
            <w:rStyle w:val="Hyperlink"/>
            <w:rFonts w:hint="eastAsia"/>
            <w:rtl/>
          </w:rPr>
          <w:t>،</w:t>
        </w:r>
        <w:r w:rsidR="003861B4" w:rsidRPr="003861B4">
          <w:rPr>
            <w:rStyle w:val="Hyperlink"/>
            <w:rtl/>
          </w:rPr>
          <w:t xml:space="preserve"> ج1، ص469.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1087E" w14:textId="77777777" w:rsidR="003861B4" w:rsidRDefault="003861B4">
    <w:pPr>
      <w:pStyle w:val="Header"/>
    </w:pPr>
  </w:p>
  <w:p w14:paraId="36AF7263" w14:textId="77777777" w:rsidR="003861B4" w:rsidRDefault="003861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29FB" w14:textId="70088E69" w:rsidR="003861B4" w:rsidRPr="001D2E9A" w:rsidRDefault="003861B4"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7" w:name="BokNum"/>
    <w:bookmarkEnd w:id="17"/>
    <w:r>
      <w:rPr>
        <w:b/>
        <w:bCs/>
        <w:sz w:val="20"/>
        <w:szCs w:val="24"/>
        <w:rtl/>
      </w:rPr>
      <w:t>121</w:t>
    </w:r>
    <w:r>
      <w:rPr>
        <w:rFonts w:hint="cs"/>
        <w:b/>
        <w:bCs/>
        <w:sz w:val="20"/>
        <w:szCs w:val="24"/>
        <w:rtl/>
      </w:rPr>
      <w:tab/>
    </w:r>
    <w:r w:rsidRPr="00C32A7E">
      <w:rPr>
        <w:rFonts w:hint="cs"/>
        <w:b/>
        <w:bCs/>
        <w:color w:val="632423" w:themeColor="accent2" w:themeShade="80"/>
        <w:sz w:val="20"/>
        <w:szCs w:val="24"/>
        <w:rtl/>
      </w:rPr>
      <w:t xml:space="preserve">درس خارج </w:t>
    </w:r>
    <w:bookmarkStart w:id="18" w:name="Bokdars"/>
    <w:bookmarkEnd w:id="18"/>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9" w:name="Bokostad"/>
    <w:bookmarkEnd w:id="19"/>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0" w:name="BokTarikh"/>
    <w:bookmarkEnd w:id="20"/>
    <w:r>
      <w:rPr>
        <w:sz w:val="24"/>
        <w:szCs w:val="24"/>
        <w:rtl/>
      </w:rPr>
      <w:t>26 /2 /1401</w:t>
    </w:r>
  </w:p>
  <w:p w14:paraId="5EFB4073" w14:textId="3241515F" w:rsidR="003861B4" w:rsidRPr="00F16B53" w:rsidRDefault="003861B4"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1" w:name="BokSabj"/>
    <w:bookmarkEnd w:id="21"/>
    <w:r>
      <w:rPr>
        <w:color w:val="000000" w:themeColor="text1"/>
        <w:sz w:val="24"/>
        <w:szCs w:val="24"/>
        <w:rtl/>
      </w:rPr>
      <w:t>مفاه</w:t>
    </w:r>
    <w:r>
      <w:rPr>
        <w:rFonts w:hint="cs"/>
        <w:color w:val="000000" w:themeColor="text1"/>
        <w:sz w:val="24"/>
        <w:szCs w:val="24"/>
        <w:rtl/>
      </w:rPr>
      <w:t>ی</w:t>
    </w:r>
    <w:r>
      <w:rPr>
        <w:rFonts w:hint="eastAsia"/>
        <w:color w:val="000000" w:themeColor="text1"/>
        <w:sz w:val="24"/>
        <w:szCs w:val="24"/>
        <w:rtl/>
      </w:rPr>
      <w:t>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2" w:name="Bokmoqarer"/>
    <w:bookmarkEnd w:id="22"/>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3" w:name="BokSabj2"/>
    <w:bookmarkEnd w:id="23"/>
    <w:r>
      <w:rPr>
        <w:sz w:val="24"/>
        <w:szCs w:val="24"/>
        <w:rtl/>
      </w:rPr>
      <w:t>مفهوم شرط</w:t>
    </w:r>
  </w:p>
  <w:p w14:paraId="67E45371" w14:textId="77777777" w:rsidR="003861B4" w:rsidRDefault="00386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362B"/>
    <w:rsid w:val="000072A3"/>
    <w:rsid w:val="0002450C"/>
    <w:rsid w:val="00025777"/>
    <w:rsid w:val="00025B70"/>
    <w:rsid w:val="000269FF"/>
    <w:rsid w:val="000353D7"/>
    <w:rsid w:val="00046E35"/>
    <w:rsid w:val="00055496"/>
    <w:rsid w:val="00080A41"/>
    <w:rsid w:val="0008299B"/>
    <w:rsid w:val="000913AA"/>
    <w:rsid w:val="00094847"/>
    <w:rsid w:val="00096C63"/>
    <w:rsid w:val="000A36A9"/>
    <w:rsid w:val="000B5DB5"/>
    <w:rsid w:val="000B7FCF"/>
    <w:rsid w:val="000C3947"/>
    <w:rsid w:val="000D2A37"/>
    <w:rsid w:val="000D30E9"/>
    <w:rsid w:val="000D6818"/>
    <w:rsid w:val="000E335E"/>
    <w:rsid w:val="000F16CF"/>
    <w:rsid w:val="000F5BAC"/>
    <w:rsid w:val="000F670E"/>
    <w:rsid w:val="00102585"/>
    <w:rsid w:val="00114AB7"/>
    <w:rsid w:val="00116B2B"/>
    <w:rsid w:val="00124E3D"/>
    <w:rsid w:val="00127E95"/>
    <w:rsid w:val="00130659"/>
    <w:rsid w:val="00132526"/>
    <w:rsid w:val="001347C7"/>
    <w:rsid w:val="001356B0"/>
    <w:rsid w:val="00151937"/>
    <w:rsid w:val="00164FC9"/>
    <w:rsid w:val="001744A2"/>
    <w:rsid w:val="00180350"/>
    <w:rsid w:val="00181844"/>
    <w:rsid w:val="001837E9"/>
    <w:rsid w:val="00187DFA"/>
    <w:rsid w:val="001A1BC1"/>
    <w:rsid w:val="001A1EA5"/>
    <w:rsid w:val="001A2574"/>
    <w:rsid w:val="001A27D7"/>
    <w:rsid w:val="001A294E"/>
    <w:rsid w:val="001A4ED8"/>
    <w:rsid w:val="001A739E"/>
    <w:rsid w:val="001B2488"/>
    <w:rsid w:val="001B4397"/>
    <w:rsid w:val="001B518C"/>
    <w:rsid w:val="001B6799"/>
    <w:rsid w:val="001B7753"/>
    <w:rsid w:val="001C1362"/>
    <w:rsid w:val="001D2E9A"/>
    <w:rsid w:val="001D597F"/>
    <w:rsid w:val="001E3FD4"/>
    <w:rsid w:val="001E595C"/>
    <w:rsid w:val="0020241A"/>
    <w:rsid w:val="00203821"/>
    <w:rsid w:val="00203E9C"/>
    <w:rsid w:val="00211632"/>
    <w:rsid w:val="0021630D"/>
    <w:rsid w:val="0022527B"/>
    <w:rsid w:val="0023471D"/>
    <w:rsid w:val="0024121B"/>
    <w:rsid w:val="00247D2F"/>
    <w:rsid w:val="00254D29"/>
    <w:rsid w:val="00256560"/>
    <w:rsid w:val="00257599"/>
    <w:rsid w:val="00257650"/>
    <w:rsid w:val="00263FE8"/>
    <w:rsid w:val="00275ECE"/>
    <w:rsid w:val="0027605E"/>
    <w:rsid w:val="00281E00"/>
    <w:rsid w:val="00294A52"/>
    <w:rsid w:val="002A548B"/>
    <w:rsid w:val="002B575F"/>
    <w:rsid w:val="002B729B"/>
    <w:rsid w:val="002C23B5"/>
    <w:rsid w:val="002C2DD2"/>
    <w:rsid w:val="002C53A2"/>
    <w:rsid w:val="002D0040"/>
    <w:rsid w:val="002D1DB3"/>
    <w:rsid w:val="002D2FA8"/>
    <w:rsid w:val="002E220F"/>
    <w:rsid w:val="002E332C"/>
    <w:rsid w:val="003050F6"/>
    <w:rsid w:val="00307311"/>
    <w:rsid w:val="0032100F"/>
    <w:rsid w:val="0033402C"/>
    <w:rsid w:val="00340521"/>
    <w:rsid w:val="003411F1"/>
    <w:rsid w:val="00345C73"/>
    <w:rsid w:val="0034794F"/>
    <w:rsid w:val="00354A99"/>
    <w:rsid w:val="00360311"/>
    <w:rsid w:val="00361922"/>
    <w:rsid w:val="0037339B"/>
    <w:rsid w:val="003861B4"/>
    <w:rsid w:val="00386C11"/>
    <w:rsid w:val="00394786"/>
    <w:rsid w:val="00394F91"/>
    <w:rsid w:val="00397466"/>
    <w:rsid w:val="003A6148"/>
    <w:rsid w:val="003C33F6"/>
    <w:rsid w:val="003C3D2E"/>
    <w:rsid w:val="003C43A5"/>
    <w:rsid w:val="003E1C5C"/>
    <w:rsid w:val="003E6650"/>
    <w:rsid w:val="003F5B46"/>
    <w:rsid w:val="00400193"/>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218"/>
    <w:rsid w:val="004D75C5"/>
    <w:rsid w:val="004E2186"/>
    <w:rsid w:val="004E66FB"/>
    <w:rsid w:val="004F470A"/>
    <w:rsid w:val="004F4C59"/>
    <w:rsid w:val="004F682D"/>
    <w:rsid w:val="004F7B22"/>
    <w:rsid w:val="00500C8F"/>
    <w:rsid w:val="00501909"/>
    <w:rsid w:val="005026DC"/>
    <w:rsid w:val="00507BBB"/>
    <w:rsid w:val="005128DF"/>
    <w:rsid w:val="0051592A"/>
    <w:rsid w:val="00516955"/>
    <w:rsid w:val="00516ECD"/>
    <w:rsid w:val="005206FE"/>
    <w:rsid w:val="005257ED"/>
    <w:rsid w:val="005306F8"/>
    <w:rsid w:val="0054023D"/>
    <w:rsid w:val="005426BF"/>
    <w:rsid w:val="00551403"/>
    <w:rsid w:val="00555AC2"/>
    <w:rsid w:val="0056213C"/>
    <w:rsid w:val="00580C24"/>
    <w:rsid w:val="005911B0"/>
    <w:rsid w:val="005968EF"/>
    <w:rsid w:val="00596C1E"/>
    <w:rsid w:val="005A2E26"/>
    <w:rsid w:val="005B2D99"/>
    <w:rsid w:val="005B7BCA"/>
    <w:rsid w:val="005C0DAE"/>
    <w:rsid w:val="005C188E"/>
    <w:rsid w:val="005C679E"/>
    <w:rsid w:val="005D2349"/>
    <w:rsid w:val="005D3FCB"/>
    <w:rsid w:val="005E1B60"/>
    <w:rsid w:val="005E3E90"/>
    <w:rsid w:val="005E5507"/>
    <w:rsid w:val="005E607B"/>
    <w:rsid w:val="005F0A8D"/>
    <w:rsid w:val="00601229"/>
    <w:rsid w:val="00603B67"/>
    <w:rsid w:val="00605DA4"/>
    <w:rsid w:val="006162A2"/>
    <w:rsid w:val="006240DA"/>
    <w:rsid w:val="0063256E"/>
    <w:rsid w:val="00633F04"/>
    <w:rsid w:val="00635219"/>
    <w:rsid w:val="00635EC0"/>
    <w:rsid w:val="00637F90"/>
    <w:rsid w:val="00640B58"/>
    <w:rsid w:val="0064218E"/>
    <w:rsid w:val="00651B02"/>
    <w:rsid w:val="00651B19"/>
    <w:rsid w:val="00653F13"/>
    <w:rsid w:val="00655513"/>
    <w:rsid w:val="00660A29"/>
    <w:rsid w:val="00695519"/>
    <w:rsid w:val="006A4134"/>
    <w:rsid w:val="006A5DDA"/>
    <w:rsid w:val="006A6701"/>
    <w:rsid w:val="006B21F4"/>
    <w:rsid w:val="006B3753"/>
    <w:rsid w:val="006B7AD6"/>
    <w:rsid w:val="006C2E39"/>
    <w:rsid w:val="006C50FD"/>
    <w:rsid w:val="006D1DD4"/>
    <w:rsid w:val="006D4014"/>
    <w:rsid w:val="006D44C1"/>
    <w:rsid w:val="006D7F08"/>
    <w:rsid w:val="006E2C84"/>
    <w:rsid w:val="006E5651"/>
    <w:rsid w:val="006E5B85"/>
    <w:rsid w:val="006F026A"/>
    <w:rsid w:val="00702204"/>
    <w:rsid w:val="0070265B"/>
    <w:rsid w:val="00704813"/>
    <w:rsid w:val="00716B79"/>
    <w:rsid w:val="0072290D"/>
    <w:rsid w:val="00723D6D"/>
    <w:rsid w:val="00724537"/>
    <w:rsid w:val="00731724"/>
    <w:rsid w:val="0073474B"/>
    <w:rsid w:val="00735511"/>
    <w:rsid w:val="00737208"/>
    <w:rsid w:val="00744DE6"/>
    <w:rsid w:val="00753551"/>
    <w:rsid w:val="00762452"/>
    <w:rsid w:val="007639E0"/>
    <w:rsid w:val="00775507"/>
    <w:rsid w:val="00783473"/>
    <w:rsid w:val="0078594B"/>
    <w:rsid w:val="007924A8"/>
    <w:rsid w:val="00795E02"/>
    <w:rsid w:val="007979D0"/>
    <w:rsid w:val="007A1837"/>
    <w:rsid w:val="007A4E18"/>
    <w:rsid w:val="007A7B8C"/>
    <w:rsid w:val="007C6D9E"/>
    <w:rsid w:val="007D1C43"/>
    <w:rsid w:val="007D6C53"/>
    <w:rsid w:val="007E1564"/>
    <w:rsid w:val="007E1E87"/>
    <w:rsid w:val="007E4919"/>
    <w:rsid w:val="007E5B3F"/>
    <w:rsid w:val="007F017F"/>
    <w:rsid w:val="007F2257"/>
    <w:rsid w:val="007F3B30"/>
    <w:rsid w:val="0080091D"/>
    <w:rsid w:val="00804108"/>
    <w:rsid w:val="00804FC4"/>
    <w:rsid w:val="00816367"/>
    <w:rsid w:val="00816A0B"/>
    <w:rsid w:val="00824B22"/>
    <w:rsid w:val="00830C53"/>
    <w:rsid w:val="00837FAA"/>
    <w:rsid w:val="00841F77"/>
    <w:rsid w:val="00842AA1"/>
    <w:rsid w:val="0085276D"/>
    <w:rsid w:val="00863390"/>
    <w:rsid w:val="0086385C"/>
    <w:rsid w:val="00871916"/>
    <w:rsid w:val="008956DD"/>
    <w:rsid w:val="008A0295"/>
    <w:rsid w:val="008A510E"/>
    <w:rsid w:val="008A522A"/>
    <w:rsid w:val="008B4464"/>
    <w:rsid w:val="008B6E85"/>
    <w:rsid w:val="008B750B"/>
    <w:rsid w:val="008C3162"/>
    <w:rsid w:val="008C521B"/>
    <w:rsid w:val="008D1F14"/>
    <w:rsid w:val="008D420C"/>
    <w:rsid w:val="008E3924"/>
    <w:rsid w:val="008F13F7"/>
    <w:rsid w:val="008F543D"/>
    <w:rsid w:val="008F5B4D"/>
    <w:rsid w:val="00907425"/>
    <w:rsid w:val="00923C34"/>
    <w:rsid w:val="00924152"/>
    <w:rsid w:val="00924824"/>
    <w:rsid w:val="0092513D"/>
    <w:rsid w:val="00927A9F"/>
    <w:rsid w:val="009335CC"/>
    <w:rsid w:val="00935A55"/>
    <w:rsid w:val="00941CEB"/>
    <w:rsid w:val="0094720F"/>
    <w:rsid w:val="00947CEA"/>
    <w:rsid w:val="009503A0"/>
    <w:rsid w:val="00953B28"/>
    <w:rsid w:val="00954322"/>
    <w:rsid w:val="00957CAA"/>
    <w:rsid w:val="00965614"/>
    <w:rsid w:val="0096778A"/>
    <w:rsid w:val="00977656"/>
    <w:rsid w:val="009846A7"/>
    <w:rsid w:val="00985A10"/>
    <w:rsid w:val="0098794D"/>
    <w:rsid w:val="00990E1F"/>
    <w:rsid w:val="0099497B"/>
    <w:rsid w:val="009A43BA"/>
    <w:rsid w:val="009B0D05"/>
    <w:rsid w:val="009B4CA6"/>
    <w:rsid w:val="009B79F8"/>
    <w:rsid w:val="009C66D5"/>
    <w:rsid w:val="009C7E62"/>
    <w:rsid w:val="009D13FD"/>
    <w:rsid w:val="009D266A"/>
    <w:rsid w:val="009D4D3B"/>
    <w:rsid w:val="009F5B12"/>
    <w:rsid w:val="009F7E07"/>
    <w:rsid w:val="00A01522"/>
    <w:rsid w:val="00A102E0"/>
    <w:rsid w:val="00A10A11"/>
    <w:rsid w:val="00A13C6A"/>
    <w:rsid w:val="00A17B09"/>
    <w:rsid w:val="00A412A2"/>
    <w:rsid w:val="00A457C6"/>
    <w:rsid w:val="00A46AD0"/>
    <w:rsid w:val="00A47063"/>
    <w:rsid w:val="00A473A8"/>
    <w:rsid w:val="00A47E51"/>
    <w:rsid w:val="00A513F0"/>
    <w:rsid w:val="00A61AC8"/>
    <w:rsid w:val="00A6366F"/>
    <w:rsid w:val="00A64AD1"/>
    <w:rsid w:val="00A65D4C"/>
    <w:rsid w:val="00A70512"/>
    <w:rsid w:val="00A772D4"/>
    <w:rsid w:val="00A84876"/>
    <w:rsid w:val="00A8702D"/>
    <w:rsid w:val="00A87469"/>
    <w:rsid w:val="00AA1F60"/>
    <w:rsid w:val="00AA40D7"/>
    <w:rsid w:val="00AB2A3A"/>
    <w:rsid w:val="00AB5F7D"/>
    <w:rsid w:val="00AC0C50"/>
    <w:rsid w:val="00AC6FE2"/>
    <w:rsid w:val="00AE14B8"/>
    <w:rsid w:val="00AF3925"/>
    <w:rsid w:val="00AF44C5"/>
    <w:rsid w:val="00B1296B"/>
    <w:rsid w:val="00B2292F"/>
    <w:rsid w:val="00B33226"/>
    <w:rsid w:val="00B35E6F"/>
    <w:rsid w:val="00B43169"/>
    <w:rsid w:val="00B501A8"/>
    <w:rsid w:val="00B55AE4"/>
    <w:rsid w:val="00B70B46"/>
    <w:rsid w:val="00B739B0"/>
    <w:rsid w:val="00B814A3"/>
    <w:rsid w:val="00B81FDB"/>
    <w:rsid w:val="00B96F38"/>
    <w:rsid w:val="00BB689C"/>
    <w:rsid w:val="00BC716B"/>
    <w:rsid w:val="00BD0E74"/>
    <w:rsid w:val="00BD351D"/>
    <w:rsid w:val="00BD4B01"/>
    <w:rsid w:val="00BD5F8C"/>
    <w:rsid w:val="00BD7C60"/>
    <w:rsid w:val="00BE29DD"/>
    <w:rsid w:val="00C066AF"/>
    <w:rsid w:val="00C10E06"/>
    <w:rsid w:val="00C14311"/>
    <w:rsid w:val="00C145B8"/>
    <w:rsid w:val="00C2438F"/>
    <w:rsid w:val="00C31AF0"/>
    <w:rsid w:val="00C32A7E"/>
    <w:rsid w:val="00C34F28"/>
    <w:rsid w:val="00C368DF"/>
    <w:rsid w:val="00C417EA"/>
    <w:rsid w:val="00C41985"/>
    <w:rsid w:val="00C442C5"/>
    <w:rsid w:val="00C523B0"/>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7A0F"/>
    <w:rsid w:val="00D212BF"/>
    <w:rsid w:val="00D221CB"/>
    <w:rsid w:val="00D23391"/>
    <w:rsid w:val="00D31805"/>
    <w:rsid w:val="00D52729"/>
    <w:rsid w:val="00D552B9"/>
    <w:rsid w:val="00D735B2"/>
    <w:rsid w:val="00D74021"/>
    <w:rsid w:val="00D76D01"/>
    <w:rsid w:val="00D826BE"/>
    <w:rsid w:val="00D82BE4"/>
    <w:rsid w:val="00D85775"/>
    <w:rsid w:val="00D922A9"/>
    <w:rsid w:val="00D9394A"/>
    <w:rsid w:val="00DA40CE"/>
    <w:rsid w:val="00DB0CBB"/>
    <w:rsid w:val="00DB67CC"/>
    <w:rsid w:val="00DC3783"/>
    <w:rsid w:val="00DE1070"/>
    <w:rsid w:val="00E00219"/>
    <w:rsid w:val="00E0316B"/>
    <w:rsid w:val="00E17828"/>
    <w:rsid w:val="00E2517F"/>
    <w:rsid w:val="00E25B5F"/>
    <w:rsid w:val="00E25E10"/>
    <w:rsid w:val="00E50B41"/>
    <w:rsid w:val="00E5219B"/>
    <w:rsid w:val="00E52D07"/>
    <w:rsid w:val="00E55119"/>
    <w:rsid w:val="00E5518B"/>
    <w:rsid w:val="00E609FE"/>
    <w:rsid w:val="00E62BF5"/>
    <w:rsid w:val="00E630BE"/>
    <w:rsid w:val="00E643BF"/>
    <w:rsid w:val="00E75920"/>
    <w:rsid w:val="00E80D96"/>
    <w:rsid w:val="00E871FA"/>
    <w:rsid w:val="00E936A4"/>
    <w:rsid w:val="00E954BB"/>
    <w:rsid w:val="00E96583"/>
    <w:rsid w:val="00EA2F86"/>
    <w:rsid w:val="00EA45E7"/>
    <w:rsid w:val="00EB78E3"/>
    <w:rsid w:val="00EB7BE3"/>
    <w:rsid w:val="00EC1987"/>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7D05"/>
    <w:rsid w:val="00F842AD"/>
    <w:rsid w:val="00F914EB"/>
    <w:rsid w:val="00F91B85"/>
    <w:rsid w:val="00F938E7"/>
    <w:rsid w:val="00F97358"/>
    <w:rsid w:val="00F97FBD"/>
    <w:rsid w:val="00FA3B17"/>
    <w:rsid w:val="00FA5E8D"/>
    <w:rsid w:val="00FA5F3D"/>
    <w:rsid w:val="00FA714F"/>
    <w:rsid w:val="00FA75DA"/>
    <w:rsid w:val="00FA7B98"/>
    <w:rsid w:val="00FB399E"/>
    <w:rsid w:val="00FB7F50"/>
    <w:rsid w:val="00FC2A85"/>
    <w:rsid w:val="00FC40AF"/>
    <w:rsid w:val="00FC73B9"/>
    <w:rsid w:val="00FD0A16"/>
    <w:rsid w:val="00FD40F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CC1A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8D420C"/>
    <w:rPr>
      <w:color w:val="605E5C"/>
      <w:shd w:val="clear" w:color="auto" w:fill="E1DFDD"/>
    </w:rPr>
  </w:style>
  <w:style w:type="character" w:styleId="FollowedHyperlink">
    <w:name w:val="FollowedHyperlink"/>
    <w:basedOn w:val="DefaultParagraphFont"/>
    <w:uiPriority w:val="99"/>
    <w:semiHidden/>
    <w:unhideWhenUsed/>
    <w:rsid w:val="00AF4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064205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903212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446145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757467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460132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184/3/89/" TargetMode="External"/><Relationship Id="rId13" Type="http://schemas.openxmlformats.org/officeDocument/2006/relationships/hyperlink" Target="http://lib.eshia.ir/12016/4/279/&#1740;&#1592;&#1607;&#1585;" TargetMode="External"/><Relationship Id="rId3" Type="http://schemas.openxmlformats.org/officeDocument/2006/relationships/hyperlink" Target="http://lib.eshia.ir/86741/1/191/" TargetMode="External"/><Relationship Id="rId7" Type="http://schemas.openxmlformats.org/officeDocument/2006/relationships/hyperlink" Target="http://lib.eshia.ir/11184/2/714/" TargetMode="External"/><Relationship Id="rId12" Type="http://schemas.openxmlformats.org/officeDocument/2006/relationships/hyperlink" Target="http://lib.eshia.ir/13072/1/404/" TargetMode="External"/><Relationship Id="rId17" Type="http://schemas.openxmlformats.org/officeDocument/2006/relationships/hyperlink" Target="http://lib.eshia.ir/13053/1/469/&#1592;&#1607;&#1585;%20&#1605;&#1585;&#1705;&#1586;%20&#1575;&#1604;&#1578;&#1588;&#1575;&#1580;&#1585;" TargetMode="External"/><Relationship Id="rId2" Type="http://schemas.openxmlformats.org/officeDocument/2006/relationships/hyperlink" Target="http://lib.eshia.ir/27004/1/194/" TargetMode="External"/><Relationship Id="rId16" Type="http://schemas.openxmlformats.org/officeDocument/2006/relationships/hyperlink" Target="http://lib.eshia.ir/27004/1/194/" TargetMode="External"/><Relationship Id="rId1" Type="http://schemas.openxmlformats.org/officeDocument/2006/relationships/hyperlink" Target="http://lib.eshia.ir/27880/2/28/&#1575;&#1604;&#1605;&#1588;&#1607;&#1608;&#1585;" TargetMode="External"/><Relationship Id="rId6" Type="http://schemas.openxmlformats.org/officeDocument/2006/relationships/hyperlink" Target="http://lib.eshia.ir/13064/3/173/&#1575;&#1589;&#1608;&#1604;&#1740;&#1575;%20&#1601;&#1602;&#1607;&#1740;&#1575;" TargetMode="External"/><Relationship Id="rId11" Type="http://schemas.openxmlformats.org/officeDocument/2006/relationships/hyperlink" Target="http://lib.eshia.ir/13072/1/409/" TargetMode="External"/><Relationship Id="rId5" Type="http://schemas.openxmlformats.org/officeDocument/2006/relationships/hyperlink" Target="http://lib.eshia.ir/13098/1/305/" TargetMode="External"/><Relationship Id="rId15" Type="http://schemas.openxmlformats.org/officeDocument/2006/relationships/hyperlink" Target="http://lib.eshia.ir/13052/1/263/" TargetMode="External"/><Relationship Id="rId10" Type="http://schemas.openxmlformats.org/officeDocument/2006/relationships/hyperlink" Target="http://lib.eshia.ir/13072/1/406/" TargetMode="External"/><Relationship Id="rId4" Type="http://schemas.openxmlformats.org/officeDocument/2006/relationships/hyperlink" Target="http://lib.eshia.ir/13110/2/183/" TargetMode="External"/><Relationship Id="rId9" Type="http://schemas.openxmlformats.org/officeDocument/2006/relationships/hyperlink" Target="http://lib.eshia.ir/10016/1/59/" TargetMode="External"/><Relationship Id="rId14" Type="http://schemas.openxmlformats.org/officeDocument/2006/relationships/hyperlink" Target="https://www.eshia.ir/feqh/archive/text/shobeiry/feqh/90/901208/&#1603;&#1576;&#1610;&#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1597</TotalTime>
  <Pages>8</Pages>
  <Words>2264</Words>
  <Characters>12907</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15141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96</cp:revision>
  <dcterms:created xsi:type="dcterms:W3CDTF">2022-05-16T11:54:00Z</dcterms:created>
  <dcterms:modified xsi:type="dcterms:W3CDTF">2022-05-17T15:26:00Z</dcterms:modified>
  <cp:contentStatus>ویرایش 2.5</cp:contentStatus>
  <cp:version>2.7</cp:version>
</cp:coreProperties>
</file>