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AC" w:rsidRDefault="005401AC" w:rsidP="005401AC">
      <w:r>
        <w:rPr>
          <w:rtl/>
        </w:rPr>
        <w:t>بسمه تعالی</w:t>
      </w:r>
    </w:p>
    <w:p w:rsidR="005401AC" w:rsidRDefault="005401AC" w:rsidP="005401AC">
      <w:pPr>
        <w:jc w:val="both"/>
      </w:pPr>
      <w:r>
        <w:rPr>
          <w:color w:val="FF0000"/>
          <w:rtl/>
        </w:rPr>
        <w:t xml:space="preserve">موضوع: </w:t>
      </w:r>
      <w:r>
        <w:rPr>
          <w:rtl/>
        </w:rPr>
        <w:t>تجری/ احکام قطع/ مباحث حجج</w:t>
      </w:r>
    </w:p>
    <w:p w:rsidR="005401AC" w:rsidRDefault="005401AC" w:rsidP="005401AC"/>
    <w:p w:rsidR="005401AC" w:rsidRDefault="005401AC" w:rsidP="005401AC">
      <w:pPr>
        <w:pStyle w:val="TOCHeading"/>
        <w:bidi/>
        <w:jc w:val="both"/>
      </w:pPr>
      <w:r>
        <w:rPr>
          <w:rtl/>
        </w:rPr>
        <w:t>فهرست مطالب</w:t>
      </w:r>
      <w:r>
        <w:t>:</w:t>
      </w:r>
      <w:bookmarkStart w:id="0" w:name="_GoBack"/>
      <w:bookmarkEnd w:id="0"/>
    </w:p>
    <w:sdt>
      <w:sdtPr>
        <w:rPr>
          <w:rtl/>
        </w:rPr>
        <w:id w:val="1633671142"/>
        <w:docPartObj>
          <w:docPartGallery w:val="Table of Contents"/>
          <w:docPartUnique/>
        </w:docPartObj>
      </w:sdtPr>
      <w:sdtEndPr>
        <w:rPr>
          <w:rFonts w:ascii="Calibri" w:eastAsia="Calibri" w:hAnsi="Calibri" w:cs="NoorLotus"/>
          <w:b w:val="0"/>
          <w:bCs w:val="0"/>
          <w:color w:val="auto"/>
          <w:sz w:val="22"/>
          <w:lang w:eastAsia="en-US" w:bidi="fa-IR"/>
        </w:rPr>
      </w:sdtEndPr>
      <w:sdtContent>
        <w:p w:rsidR="005401AC" w:rsidRDefault="005401AC" w:rsidP="005401AC">
          <w:pPr>
            <w:pStyle w:val="TOCHeading"/>
            <w:bidi/>
          </w:pPr>
        </w:p>
        <w:p w:rsidR="005401AC" w:rsidRDefault="005401AC" w:rsidP="005401A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528307" w:history="1">
            <w:r w:rsidRPr="00E600A6">
              <w:rPr>
                <w:rStyle w:val="Hyperlink"/>
                <w:rFonts w:hint="eastAsia"/>
                <w:noProof/>
                <w:rtl/>
              </w:rPr>
              <w:t>تجر</w:t>
            </w:r>
            <w:r w:rsidRPr="00E600A6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_Toc134528307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401AC" w:rsidRDefault="005401AC" w:rsidP="005401A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308" w:history="1">
            <w:r w:rsidRPr="00E600A6">
              <w:rPr>
                <w:rStyle w:val="Hyperlink"/>
                <w:rFonts w:hint="eastAsia"/>
                <w:noProof/>
                <w:rtl/>
              </w:rPr>
              <w:t>مقام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دوم</w:t>
            </w:r>
            <w:r w:rsidRPr="00E600A6">
              <w:rPr>
                <w:rStyle w:val="Hyperlink"/>
                <w:noProof/>
                <w:rtl/>
              </w:rPr>
              <w:t xml:space="preserve">: </w:t>
            </w:r>
            <w:r w:rsidRPr="00E600A6">
              <w:rPr>
                <w:rStyle w:val="Hyperlink"/>
                <w:rFonts w:hint="eastAsia"/>
                <w:noProof/>
                <w:rtl/>
              </w:rPr>
              <w:t>استحقاق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عقاب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بر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تجر</w:t>
            </w:r>
            <w:r w:rsidRPr="00E600A6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_Toc134528308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401AC" w:rsidRDefault="005401AC" w:rsidP="005401A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309" w:history="1">
            <w:r w:rsidRPr="00E600A6">
              <w:rPr>
                <w:rStyle w:val="Hyperlink"/>
                <w:rFonts w:hint="eastAsia"/>
                <w:noProof/>
                <w:rtl/>
              </w:rPr>
              <w:t>ملاک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استحقاق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عقاب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_Toc134528309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401AC" w:rsidRDefault="005401AC" w:rsidP="005401A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310" w:history="1">
            <w:r w:rsidRPr="00E600A6">
              <w:rPr>
                <w:rStyle w:val="Hyperlink"/>
                <w:rFonts w:hint="eastAsia"/>
                <w:noProof/>
                <w:rtl/>
              </w:rPr>
              <w:t>ملاک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اول</w:t>
            </w:r>
            <w:r w:rsidRPr="00E600A6">
              <w:rPr>
                <w:rStyle w:val="Hyperlink"/>
                <w:noProof/>
                <w:rtl/>
              </w:rPr>
              <w:t xml:space="preserve">: </w:t>
            </w:r>
            <w:r w:rsidRPr="00E600A6">
              <w:rPr>
                <w:rStyle w:val="Hyperlink"/>
                <w:rFonts w:hint="eastAsia"/>
                <w:noProof/>
                <w:rtl/>
              </w:rPr>
              <w:t>هتک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حرمت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مول</w:t>
            </w:r>
            <w:r w:rsidRPr="00E600A6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_Toc134528310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401AC" w:rsidRDefault="005401AC" w:rsidP="005401A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311" w:history="1">
            <w:r w:rsidRPr="00E600A6">
              <w:rPr>
                <w:rStyle w:val="Hyperlink"/>
                <w:rFonts w:hint="eastAsia"/>
                <w:noProof/>
                <w:rtl/>
              </w:rPr>
              <w:t>ملاک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دوم</w:t>
            </w:r>
            <w:r w:rsidRPr="00E600A6">
              <w:rPr>
                <w:rStyle w:val="Hyperlink"/>
                <w:noProof/>
                <w:rtl/>
              </w:rPr>
              <w:t xml:space="preserve">: </w:t>
            </w:r>
            <w:r w:rsidRPr="00E600A6">
              <w:rPr>
                <w:rStyle w:val="Hyperlink"/>
                <w:rFonts w:hint="eastAsia"/>
                <w:noProof/>
                <w:rtl/>
              </w:rPr>
              <w:t>اقدام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بر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عص</w:t>
            </w:r>
            <w:r w:rsidRPr="00E600A6">
              <w:rPr>
                <w:rStyle w:val="Hyperlink"/>
                <w:rFonts w:hint="cs"/>
                <w:noProof/>
                <w:rtl/>
              </w:rPr>
              <w:t>ی</w:t>
            </w:r>
            <w:r w:rsidRPr="00E600A6">
              <w:rPr>
                <w:rStyle w:val="Hyperlink"/>
                <w:rFonts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_Toc134528311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401AC" w:rsidRDefault="005401AC" w:rsidP="005401A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528312" w:history="1">
            <w:r w:rsidRPr="00E600A6">
              <w:rPr>
                <w:rStyle w:val="Hyperlink"/>
                <w:rFonts w:hint="eastAsia"/>
                <w:noProof/>
                <w:rtl/>
              </w:rPr>
              <w:t>ملاک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سوم</w:t>
            </w:r>
            <w:r w:rsidRPr="00E600A6">
              <w:rPr>
                <w:rStyle w:val="Hyperlink"/>
                <w:noProof/>
                <w:rtl/>
              </w:rPr>
              <w:t xml:space="preserve">: </w:t>
            </w:r>
            <w:r w:rsidRPr="00E600A6">
              <w:rPr>
                <w:rStyle w:val="Hyperlink"/>
                <w:rFonts w:hint="eastAsia"/>
                <w:noProof/>
                <w:rtl/>
              </w:rPr>
              <w:t>عزم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بر</w:t>
            </w:r>
            <w:r w:rsidRPr="00E600A6">
              <w:rPr>
                <w:rStyle w:val="Hyperlink"/>
                <w:noProof/>
                <w:rtl/>
              </w:rPr>
              <w:t xml:space="preserve"> </w:t>
            </w:r>
            <w:r w:rsidRPr="00E600A6">
              <w:rPr>
                <w:rStyle w:val="Hyperlink"/>
                <w:rFonts w:hint="eastAsia"/>
                <w:noProof/>
                <w:rtl/>
              </w:rPr>
              <w:t>عص</w:t>
            </w:r>
            <w:r w:rsidRPr="00E600A6">
              <w:rPr>
                <w:rStyle w:val="Hyperlink"/>
                <w:rFonts w:hint="cs"/>
                <w:noProof/>
                <w:rtl/>
              </w:rPr>
              <w:t>ی</w:t>
            </w:r>
            <w:r w:rsidRPr="00E600A6">
              <w:rPr>
                <w:rStyle w:val="Hyperlink"/>
                <w:rFonts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_Toc134528312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F465D" w:rsidRDefault="005401AC" w:rsidP="005401AC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D38EE" w:rsidRDefault="000D38EE" w:rsidP="003C6071">
      <w:pPr>
        <w:pStyle w:val="Heading1"/>
        <w:jc w:val="both"/>
        <w:rPr>
          <w:rFonts w:hint="cs"/>
          <w:rtl/>
        </w:rPr>
      </w:pPr>
      <w:bookmarkStart w:id="1" w:name="_Toc134426332"/>
      <w:bookmarkStart w:id="2" w:name="_Toc134528307"/>
      <w:r>
        <w:rPr>
          <w:rFonts w:hint="cs"/>
          <w:rtl/>
        </w:rPr>
        <w:t>تجری</w:t>
      </w:r>
      <w:bookmarkEnd w:id="1"/>
      <w:bookmarkEnd w:id="2"/>
    </w:p>
    <w:p w:rsidR="000D38EE" w:rsidRDefault="000D38EE" w:rsidP="003C6071">
      <w:pPr>
        <w:pStyle w:val="Heading2"/>
        <w:jc w:val="both"/>
        <w:rPr>
          <w:rtl/>
        </w:rPr>
      </w:pPr>
      <w:bookmarkStart w:id="3" w:name="_Toc134426333"/>
      <w:bookmarkStart w:id="4" w:name="_Toc134528308"/>
      <w:r>
        <w:rPr>
          <w:rFonts w:hint="cs"/>
          <w:rtl/>
        </w:rPr>
        <w:t>مقام دوم: استحقاق عقاب بر تجری</w:t>
      </w:r>
      <w:bookmarkEnd w:id="3"/>
      <w:bookmarkEnd w:id="4"/>
    </w:p>
    <w:p w:rsidR="000D38EE" w:rsidRPr="000D38EE" w:rsidRDefault="000D38EE" w:rsidP="003C6071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بحث </w:t>
      </w:r>
      <w:r>
        <w:rPr>
          <w:rFonts w:ascii="NoorLotus" w:hAnsi="NoorLotus" w:hint="cs"/>
          <w:sz w:val="28"/>
          <w:rtl/>
        </w:rPr>
        <w:t>در بررسی</w:t>
      </w:r>
      <w:r>
        <w:rPr>
          <w:rFonts w:ascii="NoorLotus" w:hAnsi="NoorLotus"/>
          <w:sz w:val="28"/>
          <w:rtl/>
        </w:rPr>
        <w:t xml:space="preserve"> استحقاق عقاب بر تجری بود</w:t>
      </w:r>
      <w:r>
        <w:rPr>
          <w:rFonts w:ascii="NoorLotus" w:hAnsi="NoorLotus" w:hint="cs"/>
          <w:sz w:val="28"/>
          <w:rtl/>
        </w:rPr>
        <w:t>.</w:t>
      </w:r>
      <w:r w:rsidRPr="00A9615C">
        <w:rPr>
          <w:rFonts w:ascii="NoorLotus" w:hAnsi="NoorLotus"/>
          <w:sz w:val="28"/>
          <w:rtl/>
        </w:rPr>
        <w:t xml:space="preserve"> منسوب به مشهور </w:t>
      </w:r>
      <w:r>
        <w:rPr>
          <w:rFonts w:ascii="NoorLotus" w:hAnsi="NoorLotus"/>
          <w:sz w:val="28"/>
          <w:rtl/>
        </w:rPr>
        <w:t>قول به استحقاق عقاب بر تجری بود</w:t>
      </w:r>
      <w:r>
        <w:rPr>
          <w:rFonts w:ascii="NoorLotus" w:hAnsi="NoorLotus" w:hint="cs"/>
          <w:sz w:val="28"/>
          <w:rtl/>
        </w:rPr>
        <w:t>. ولی</w:t>
      </w:r>
      <w:r w:rsidRPr="00A9615C">
        <w:rPr>
          <w:rFonts w:ascii="NoorLotus" w:hAnsi="NoorLotus"/>
          <w:sz w:val="28"/>
          <w:rtl/>
        </w:rPr>
        <w:t xml:space="preserve"> نکته استحقا</w:t>
      </w:r>
      <w:r>
        <w:rPr>
          <w:rFonts w:ascii="NoorLotus" w:hAnsi="NoorLotus"/>
          <w:sz w:val="28"/>
          <w:rtl/>
        </w:rPr>
        <w:t>ق عقاب در نظر بزرگان مختلف بود.</w:t>
      </w:r>
    </w:p>
    <w:p w:rsidR="00B034EA" w:rsidRDefault="00046CAB" w:rsidP="003C6071">
      <w:pPr>
        <w:pStyle w:val="Heading3"/>
        <w:jc w:val="both"/>
        <w:rPr>
          <w:rtl/>
        </w:rPr>
      </w:pPr>
      <w:bookmarkStart w:id="5" w:name="_Toc134426334"/>
      <w:bookmarkStart w:id="6" w:name="_Toc134528309"/>
      <w:r>
        <w:rPr>
          <w:rFonts w:hint="cs"/>
          <w:rtl/>
        </w:rPr>
        <w:t>ملاک استحقاق عقاب</w:t>
      </w:r>
      <w:bookmarkEnd w:id="5"/>
      <w:bookmarkEnd w:id="6"/>
    </w:p>
    <w:p w:rsidR="000D38EE" w:rsidRPr="000D38EE" w:rsidRDefault="000D38EE" w:rsidP="003C6071">
      <w:pPr>
        <w:pStyle w:val="Heading3"/>
        <w:jc w:val="both"/>
        <w:rPr>
          <w:rtl/>
        </w:rPr>
      </w:pPr>
      <w:bookmarkStart w:id="7" w:name="_Toc134426335"/>
      <w:bookmarkStart w:id="8" w:name="_Toc134528310"/>
      <w:r>
        <w:rPr>
          <w:rFonts w:hint="cs"/>
          <w:rtl/>
        </w:rPr>
        <w:t>ملاک اول: هتک حرمت مولی</w:t>
      </w:r>
      <w:bookmarkEnd w:id="7"/>
      <w:bookmarkEnd w:id="8"/>
    </w:p>
    <w:p w:rsidR="00046CAB" w:rsidRDefault="00046CAB" w:rsidP="003C6071">
      <w:pPr>
        <w:jc w:val="both"/>
        <w:rPr>
          <w:rtl/>
        </w:rPr>
      </w:pPr>
      <w:r>
        <w:rPr>
          <w:rFonts w:hint="cs"/>
          <w:rtl/>
        </w:rPr>
        <w:t>فعل</w:t>
      </w:r>
      <w:r w:rsidR="000D38EE">
        <w:rPr>
          <w:rFonts w:hint="cs"/>
          <w:rtl/>
        </w:rPr>
        <w:t xml:space="preserve"> متجری به</w:t>
      </w:r>
      <w:r>
        <w:rPr>
          <w:rFonts w:hint="cs"/>
          <w:rtl/>
        </w:rPr>
        <w:t xml:space="preserve"> معنون به عنوان هتک حرمت مولی است و مولی حق دارد عبد را بر فعلی که مصداق هتک حرمت او است، عقاب کند. </w:t>
      </w:r>
    </w:p>
    <w:p w:rsidR="00046CAB" w:rsidRDefault="00046CAB" w:rsidP="003C6071">
      <w:pPr>
        <w:jc w:val="both"/>
        <w:rPr>
          <w:rtl/>
        </w:rPr>
      </w:pPr>
      <w:r>
        <w:rPr>
          <w:rFonts w:hint="cs"/>
          <w:rtl/>
        </w:rPr>
        <w:t xml:space="preserve">به نظر ما تجری بلکه عصیان مصداق هتک حرمت مولی نیست. </w:t>
      </w:r>
    </w:p>
    <w:p w:rsidR="00046CAB" w:rsidRDefault="00046CAB" w:rsidP="003C6071">
      <w:pPr>
        <w:pStyle w:val="Heading3"/>
        <w:jc w:val="both"/>
        <w:rPr>
          <w:rtl/>
        </w:rPr>
      </w:pPr>
      <w:bookmarkStart w:id="9" w:name="_Toc134426336"/>
      <w:bookmarkStart w:id="10" w:name="_Toc134528311"/>
      <w:r>
        <w:rPr>
          <w:rFonts w:hint="cs"/>
          <w:rtl/>
        </w:rPr>
        <w:t>ملاک دوم:</w:t>
      </w:r>
      <w:r w:rsidR="000D38EE">
        <w:rPr>
          <w:rFonts w:hint="cs"/>
          <w:rtl/>
        </w:rPr>
        <w:t xml:space="preserve"> اقدام بر عصیان</w:t>
      </w:r>
      <w:bookmarkEnd w:id="9"/>
      <w:bookmarkEnd w:id="10"/>
    </w:p>
    <w:p w:rsidR="00046CAB" w:rsidRDefault="000D38EE" w:rsidP="003C6071">
      <w:pPr>
        <w:jc w:val="both"/>
        <w:rPr>
          <w:rtl/>
        </w:rPr>
      </w:pPr>
      <w:r>
        <w:rPr>
          <w:rFonts w:hint="cs"/>
          <w:rtl/>
        </w:rPr>
        <w:t xml:space="preserve">عنوان اقدام بر عصیان مولی یا اقدام به ارتکاب فعلی که </w:t>
      </w:r>
      <w:r w:rsidR="003C6071">
        <w:rPr>
          <w:rFonts w:hint="cs"/>
          <w:rtl/>
        </w:rPr>
        <w:t xml:space="preserve">فاعل آن </w:t>
      </w:r>
      <w:r>
        <w:rPr>
          <w:rFonts w:hint="cs"/>
          <w:rtl/>
        </w:rPr>
        <w:t>معتقد است قبیح است، عقلا قبیح است و همین منشأ استحقاق عقاب است و</w:t>
      </w:r>
      <w:r w:rsidR="00046CAB">
        <w:rPr>
          <w:rFonts w:hint="cs"/>
          <w:rtl/>
        </w:rPr>
        <w:t xml:space="preserve"> چون فعل متجری به معنون به عنوان اقدام بر عصیان مولی است،</w:t>
      </w:r>
      <w:r>
        <w:rPr>
          <w:rFonts w:hint="cs"/>
          <w:rtl/>
        </w:rPr>
        <w:t xml:space="preserve"> پس </w:t>
      </w:r>
      <w:r w:rsidR="003C6071">
        <w:rPr>
          <w:rFonts w:hint="cs"/>
          <w:rtl/>
        </w:rPr>
        <w:t>متجری</w:t>
      </w:r>
      <w:r>
        <w:rPr>
          <w:rFonts w:hint="cs"/>
          <w:rtl/>
        </w:rPr>
        <w:t xml:space="preserve"> عقلا مستحق عقاب است و مولی حق دارد او</w:t>
      </w:r>
      <w:r w:rsidR="00046CAB">
        <w:rPr>
          <w:rFonts w:hint="cs"/>
          <w:rtl/>
        </w:rPr>
        <w:t xml:space="preserve"> را به سبب ارتکاب امر قبیح، عقاب کند. </w:t>
      </w:r>
    </w:p>
    <w:p w:rsidR="00046CAB" w:rsidRDefault="00046CAB" w:rsidP="003029CB">
      <w:pPr>
        <w:jc w:val="both"/>
        <w:rPr>
          <w:rtl/>
        </w:rPr>
      </w:pPr>
      <w:r>
        <w:rPr>
          <w:rFonts w:hint="cs"/>
          <w:rtl/>
        </w:rPr>
        <w:t xml:space="preserve">مرحوم حائری رحمه الله </w:t>
      </w:r>
      <w:r w:rsidR="000D38EE">
        <w:rPr>
          <w:rFonts w:hint="cs"/>
          <w:rtl/>
        </w:rPr>
        <w:t>در رد این بیان فرموده‌اند: مولی حق دارد</w:t>
      </w:r>
      <w:r>
        <w:rPr>
          <w:rFonts w:hint="cs"/>
          <w:rtl/>
        </w:rPr>
        <w:t xml:space="preserve"> عبد را </w:t>
      </w:r>
      <w:r w:rsidR="000D38EE">
        <w:rPr>
          <w:rFonts w:hint="cs"/>
          <w:rtl/>
        </w:rPr>
        <w:t>به سبب عصیان یا به سبب ارتکاب قبیحی که مربوط به شئون مولی است مثل هتک حرمت او عقاب کند. ولی در مواردی که فعل عبد مربوط به شئون مولی نیست و مولی نیز در آن موارد امر و نهی ندارد</w:t>
      </w:r>
      <w:r w:rsidR="003029CB">
        <w:rPr>
          <w:rFonts w:hint="cs"/>
          <w:rtl/>
        </w:rPr>
        <w:t xml:space="preserve"> و عبد هم تصور وجود امر و نهی مولی را ندارد تا با مخالفت با آن تجری </w:t>
      </w:r>
      <w:r w:rsidR="003029CB">
        <w:rPr>
          <w:rFonts w:hint="cs"/>
          <w:rtl/>
        </w:rPr>
        <w:lastRenderedPageBreak/>
        <w:t>نماید (تجری، هتک حرمت مولی و از شئون مولی است و می تواند بر آن عقاب کند)</w:t>
      </w:r>
      <w:r w:rsidR="000D38EE">
        <w:rPr>
          <w:rFonts w:hint="cs"/>
          <w:rtl/>
        </w:rPr>
        <w:t xml:space="preserve">، </w:t>
      </w:r>
      <w:r w:rsidR="003029CB">
        <w:rPr>
          <w:rFonts w:hint="cs"/>
          <w:rtl/>
        </w:rPr>
        <w:t xml:space="preserve">مولی، </w:t>
      </w:r>
      <w:r w:rsidR="000D38EE">
        <w:rPr>
          <w:rFonts w:hint="cs"/>
          <w:rtl/>
        </w:rPr>
        <w:t>حق عقاب عبد را ندارد ولو آن فعل عقلا قبیح باشد. مثل این که عبد</w:t>
      </w:r>
      <w:r>
        <w:rPr>
          <w:rFonts w:hint="cs"/>
          <w:rtl/>
        </w:rPr>
        <w:t xml:space="preserve"> نمی‌داند خیانت در امانت حرام است ولی عقل او قبح آن را درک می‌کند و برخلاف درک عقل خود خیانت در امانت کند، در این جا مستحق عقاب نی</w:t>
      </w:r>
      <w:r w:rsidR="006B3540">
        <w:rPr>
          <w:rFonts w:hint="cs"/>
          <w:rtl/>
        </w:rPr>
        <w:t>ست چون عصیان نکرده است و امر قبیحی که مربوط به شئون مولی باشد را نیز انجام نداده است</w:t>
      </w:r>
      <w:r w:rsidR="006B3540">
        <w:rPr>
          <w:rStyle w:val="FootnoteReference"/>
          <w:rtl/>
        </w:rPr>
        <w:footnoteReference w:id="1"/>
      </w:r>
      <w:r w:rsidR="006B3540">
        <w:rPr>
          <w:rFonts w:hint="cs"/>
          <w:rtl/>
        </w:rPr>
        <w:t>.</w:t>
      </w:r>
    </w:p>
    <w:p w:rsidR="00046CAB" w:rsidRDefault="00046CAB" w:rsidP="00BE477C">
      <w:pPr>
        <w:jc w:val="both"/>
        <w:rPr>
          <w:rtl/>
        </w:rPr>
      </w:pPr>
      <w:r>
        <w:rPr>
          <w:rFonts w:hint="cs"/>
          <w:rtl/>
        </w:rPr>
        <w:t xml:space="preserve">این بیان خلاف وجدان است. </w:t>
      </w:r>
      <w:r w:rsidR="006B3540">
        <w:rPr>
          <w:rFonts w:hint="cs"/>
          <w:rtl/>
        </w:rPr>
        <w:t xml:space="preserve">زیرا </w:t>
      </w:r>
      <w:r>
        <w:rPr>
          <w:rFonts w:hint="cs"/>
          <w:rtl/>
        </w:rPr>
        <w:t xml:space="preserve">عقاب بر تجری </w:t>
      </w:r>
      <w:r w:rsidR="00BE477C">
        <w:rPr>
          <w:rFonts w:hint="cs"/>
          <w:rtl/>
        </w:rPr>
        <w:t>-</w:t>
      </w:r>
      <w:r>
        <w:rPr>
          <w:rFonts w:hint="cs"/>
          <w:rtl/>
        </w:rPr>
        <w:t>به همین ملاک که تجری قبیح است</w:t>
      </w:r>
      <w:r w:rsidR="00BE477C">
        <w:rPr>
          <w:rFonts w:hint="cs"/>
          <w:rtl/>
        </w:rPr>
        <w:t>-</w:t>
      </w:r>
      <w:r>
        <w:rPr>
          <w:rFonts w:hint="cs"/>
          <w:rtl/>
        </w:rPr>
        <w:t xml:space="preserve"> اگر عقاب تادیبی باشد قبیح نیست </w:t>
      </w:r>
      <w:r w:rsidR="00BE477C">
        <w:rPr>
          <w:rFonts w:hint="cs"/>
          <w:rtl/>
        </w:rPr>
        <w:t xml:space="preserve">زیرا مولی او را عقاب می کند تا دیگر این کار را تکرار نکند </w:t>
      </w:r>
      <w:r>
        <w:rPr>
          <w:rFonts w:hint="cs"/>
          <w:rtl/>
        </w:rPr>
        <w:t xml:space="preserve">و اگر انتقامی باشد </w:t>
      </w:r>
      <w:r w:rsidR="00BE477C">
        <w:rPr>
          <w:rFonts w:hint="cs"/>
          <w:rtl/>
        </w:rPr>
        <w:t>عقل قبح آن را درک نمی‌کند لذا م</w:t>
      </w:r>
      <w:r w:rsidR="00F7309B">
        <w:rPr>
          <w:rFonts w:hint="cs"/>
          <w:rtl/>
        </w:rPr>
        <w:t>ُؤ</w:t>
      </w:r>
      <w:r>
        <w:rPr>
          <w:rFonts w:hint="cs"/>
          <w:rtl/>
        </w:rPr>
        <w:t>م</w:t>
      </w:r>
      <w:r w:rsidR="00F7309B">
        <w:rPr>
          <w:rFonts w:hint="cs"/>
          <w:rtl/>
        </w:rPr>
        <w:t>ّ</w:t>
      </w:r>
      <w:r>
        <w:rPr>
          <w:rFonts w:hint="cs"/>
          <w:rtl/>
        </w:rPr>
        <w:t xml:space="preserve">ن از عقاب ندارد و باید توبه کند تا دفع عقاب محتمل شود. </w:t>
      </w:r>
    </w:p>
    <w:p w:rsidR="00046CAB" w:rsidRDefault="00046CAB" w:rsidP="003C6071">
      <w:pPr>
        <w:pStyle w:val="Heading3"/>
        <w:jc w:val="both"/>
        <w:rPr>
          <w:rtl/>
        </w:rPr>
      </w:pPr>
      <w:bookmarkStart w:id="11" w:name="_Toc134426337"/>
      <w:bookmarkStart w:id="12" w:name="_Toc134528312"/>
      <w:r>
        <w:rPr>
          <w:rFonts w:hint="cs"/>
          <w:rtl/>
        </w:rPr>
        <w:t xml:space="preserve">ملاک سوم: </w:t>
      </w:r>
      <w:r w:rsidR="006B3540">
        <w:rPr>
          <w:rFonts w:hint="cs"/>
          <w:rtl/>
        </w:rPr>
        <w:t>عزم بر عصیان</w:t>
      </w:r>
      <w:bookmarkEnd w:id="11"/>
      <w:bookmarkEnd w:id="12"/>
    </w:p>
    <w:p w:rsidR="00046CAB" w:rsidRDefault="00046CAB" w:rsidP="003C6071">
      <w:pPr>
        <w:jc w:val="both"/>
        <w:rPr>
          <w:rtl/>
        </w:rPr>
      </w:pPr>
      <w:r>
        <w:rPr>
          <w:rFonts w:hint="cs"/>
          <w:rtl/>
        </w:rPr>
        <w:t xml:space="preserve">صاحب کفایه رحمه الله فرموده‌اند: عقاب بر تجری در واقع عقاب بر عزم بر عصیان </w:t>
      </w:r>
      <w:r w:rsidR="006B3540">
        <w:rPr>
          <w:rFonts w:hint="cs"/>
          <w:rtl/>
        </w:rPr>
        <w:t xml:space="preserve">موجود در نفس متجری </w:t>
      </w:r>
      <w:r>
        <w:rPr>
          <w:rFonts w:hint="cs"/>
          <w:rtl/>
        </w:rPr>
        <w:t xml:space="preserve">است و الا فعل او قبیح نیست. </w:t>
      </w:r>
    </w:p>
    <w:p w:rsidR="00CF465D" w:rsidRDefault="006B3540" w:rsidP="003C6071">
      <w:pPr>
        <w:jc w:val="both"/>
        <w:rPr>
          <w:rtl/>
        </w:rPr>
      </w:pPr>
      <w:r>
        <w:rPr>
          <w:rFonts w:hint="cs"/>
          <w:rtl/>
        </w:rPr>
        <w:t xml:space="preserve">ان قلت: </w:t>
      </w:r>
      <w:r w:rsidR="00046CAB">
        <w:rPr>
          <w:rFonts w:hint="cs"/>
          <w:rtl/>
        </w:rPr>
        <w:t>قصد العصیان یعنی اراده عصیان و اراده</w:t>
      </w:r>
      <w:r>
        <w:rPr>
          <w:rFonts w:hint="cs"/>
          <w:rtl/>
        </w:rPr>
        <w:t xml:space="preserve"> امر</w:t>
      </w:r>
      <w:r w:rsidR="00046CAB">
        <w:rPr>
          <w:rFonts w:hint="cs"/>
          <w:rtl/>
        </w:rPr>
        <w:t xml:space="preserve"> غیر ارادی است.</w:t>
      </w:r>
      <w:r>
        <w:rPr>
          <w:rFonts w:hint="cs"/>
          <w:rtl/>
        </w:rPr>
        <w:t xml:space="preserve"> زیرا معنای ارادی بودن اراده این است که </w:t>
      </w:r>
      <w:r w:rsidR="00F7309B">
        <w:rPr>
          <w:rFonts w:hint="cs"/>
          <w:rtl/>
        </w:rPr>
        <w:t>این اراده نیز ناشی از اراده باشد که</w:t>
      </w:r>
      <w:r>
        <w:rPr>
          <w:rFonts w:hint="cs"/>
          <w:rtl/>
        </w:rPr>
        <w:t xml:space="preserve"> مستلزم تسلسل است </w:t>
      </w:r>
      <w:r>
        <w:rPr>
          <w:rFonts w:ascii="NoorLotus" w:hAnsi="NoorLotus"/>
          <w:sz w:val="28"/>
          <w:rtl/>
        </w:rPr>
        <w:t xml:space="preserve">چون </w:t>
      </w:r>
      <w:r>
        <w:rPr>
          <w:rFonts w:ascii="NoorLotus" w:hAnsi="NoorLotus" w:hint="cs"/>
          <w:sz w:val="28"/>
          <w:rtl/>
        </w:rPr>
        <w:t>وقتی</w:t>
      </w:r>
      <w:r w:rsidRPr="00A9615C">
        <w:rPr>
          <w:rFonts w:ascii="NoorLotus" w:hAnsi="NoorLotus"/>
          <w:sz w:val="28"/>
          <w:rtl/>
        </w:rPr>
        <w:t xml:space="preserve"> اراده می‌‌</w:t>
      </w:r>
      <w:r>
        <w:rPr>
          <w:rFonts w:ascii="NoorLotus" w:hAnsi="NoorLotus"/>
          <w:sz w:val="28"/>
          <w:rtl/>
        </w:rPr>
        <w:t xml:space="preserve">کند که اراده کند </w:t>
      </w:r>
      <w:r>
        <w:rPr>
          <w:rFonts w:ascii="NoorLotus" w:hAnsi="NoorLotus" w:hint="cs"/>
          <w:sz w:val="28"/>
          <w:rtl/>
        </w:rPr>
        <w:t>نسبت به همین اراده نیز باید گفته شود</w:t>
      </w:r>
      <w:r w:rsidRPr="00A9615C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اراده کرد که اراده </w:t>
      </w:r>
      <w:r w:rsidRPr="00A9615C">
        <w:rPr>
          <w:rFonts w:ascii="NoorLotus" w:hAnsi="NoorLotus"/>
          <w:sz w:val="28"/>
          <w:rtl/>
        </w:rPr>
        <w:t>کند</w:t>
      </w:r>
      <w:r>
        <w:rPr>
          <w:rFonts w:ascii="NoorLotus" w:hAnsi="NoorLotus" w:hint="cs"/>
          <w:sz w:val="28"/>
          <w:rtl/>
        </w:rPr>
        <w:t xml:space="preserve"> </w:t>
      </w:r>
      <w:r w:rsidR="00F7309B">
        <w:rPr>
          <w:rFonts w:ascii="NoorLotus" w:hAnsi="NoorLotus" w:hint="cs"/>
          <w:sz w:val="28"/>
          <w:rtl/>
        </w:rPr>
        <w:t xml:space="preserve">که اراده کند </w:t>
      </w:r>
      <w:r>
        <w:rPr>
          <w:rFonts w:ascii="NoorLotus" w:hAnsi="NoorLotus" w:hint="cs"/>
          <w:sz w:val="28"/>
          <w:rtl/>
        </w:rPr>
        <w:t xml:space="preserve">و هلم جرا </w:t>
      </w:r>
      <w:r w:rsidR="00046CAB">
        <w:rPr>
          <w:rFonts w:hint="cs"/>
          <w:rtl/>
        </w:rPr>
        <w:t>و لذا اراده‌ی عصیان امر غیراختیاری است و عقاب بر امر غیر اختیاری صحیح نیست.</w:t>
      </w:r>
    </w:p>
    <w:p w:rsidR="00CF465D" w:rsidRDefault="00CF465D" w:rsidP="003C6071">
      <w:pPr>
        <w:jc w:val="both"/>
        <w:rPr>
          <w:rtl/>
        </w:rPr>
      </w:pPr>
      <w:r>
        <w:rPr>
          <w:rFonts w:hint="cs"/>
          <w:rtl/>
        </w:rPr>
        <w:t>ایشان دو جواب به این اشکال می‌دهند:</w:t>
      </w:r>
    </w:p>
    <w:p w:rsidR="00046CAB" w:rsidRDefault="00CF465D" w:rsidP="003C6071">
      <w:pPr>
        <w:jc w:val="both"/>
        <w:rPr>
          <w:rtl/>
        </w:rPr>
      </w:pPr>
      <w:r>
        <w:rPr>
          <w:rFonts w:hint="cs"/>
          <w:rtl/>
        </w:rPr>
        <w:t>جواب اول:</w:t>
      </w:r>
      <w:r w:rsidR="00046CAB">
        <w:rPr>
          <w:rFonts w:hint="cs"/>
          <w:rtl/>
        </w:rPr>
        <w:t xml:space="preserve"> </w:t>
      </w:r>
    </w:p>
    <w:p w:rsidR="006B3540" w:rsidRDefault="00046CAB" w:rsidP="003C6071">
      <w:pPr>
        <w:jc w:val="both"/>
        <w:rPr>
          <w:rtl/>
        </w:rPr>
      </w:pPr>
      <w:r>
        <w:rPr>
          <w:rFonts w:hint="cs"/>
          <w:rtl/>
        </w:rPr>
        <w:t xml:space="preserve">اراده </w:t>
      </w:r>
      <w:r w:rsidR="006B3540">
        <w:rPr>
          <w:rFonts w:hint="cs"/>
          <w:rtl/>
        </w:rPr>
        <w:t xml:space="preserve">گرچه </w:t>
      </w:r>
      <w:r>
        <w:rPr>
          <w:rFonts w:hint="cs"/>
          <w:rtl/>
        </w:rPr>
        <w:t xml:space="preserve">ناشی از اراده نیست ولی </w:t>
      </w:r>
      <w:r w:rsidR="0073141E">
        <w:rPr>
          <w:rFonts w:hint="cs"/>
          <w:rtl/>
        </w:rPr>
        <w:t>بعضی</w:t>
      </w:r>
      <w:r w:rsidR="006B3540">
        <w:rPr>
          <w:rFonts w:hint="cs"/>
          <w:rtl/>
        </w:rPr>
        <w:t xml:space="preserve"> از</w:t>
      </w:r>
      <w:r w:rsidR="0073141E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مقدمات و مبادی آن </w:t>
      </w:r>
      <w:r w:rsidR="0073141E">
        <w:rPr>
          <w:rFonts w:hint="cs"/>
          <w:rtl/>
        </w:rPr>
        <w:t>ناشی از اراده هستند.</w:t>
      </w:r>
      <w:r w:rsidR="006B3540">
        <w:rPr>
          <w:rFonts w:hint="cs"/>
          <w:rtl/>
        </w:rPr>
        <w:t xml:space="preserve"> زیرا</w:t>
      </w:r>
      <w:r w:rsidR="0073141E">
        <w:rPr>
          <w:rFonts w:hint="cs"/>
          <w:rtl/>
        </w:rPr>
        <w:t xml:space="preserve"> مبادی اراده چهار چیز است: </w:t>
      </w:r>
    </w:p>
    <w:p w:rsidR="006B3540" w:rsidRDefault="0073141E" w:rsidP="00F7309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حدیث النفس </w:t>
      </w:r>
      <w:r w:rsidRPr="006B3540">
        <w:rPr>
          <w:rFonts w:ascii="Times New Roman" w:hAnsi="Times New Roman" w:cs="Times New Roman" w:hint="cs"/>
          <w:rtl/>
        </w:rPr>
        <w:t>–</w:t>
      </w:r>
      <w:r w:rsidR="006B3540">
        <w:rPr>
          <w:rFonts w:hint="cs"/>
          <w:rtl/>
        </w:rPr>
        <w:t xml:space="preserve"> یعنی تصور عصیان در مقام- </w:t>
      </w:r>
      <w:r w:rsidR="00F7309B">
        <w:rPr>
          <w:rFonts w:hint="cs"/>
          <w:rtl/>
        </w:rPr>
        <w:t>که</w:t>
      </w:r>
      <w:r>
        <w:rPr>
          <w:rFonts w:hint="cs"/>
          <w:rtl/>
        </w:rPr>
        <w:t xml:space="preserve"> اختیاری نیست. </w:t>
      </w:r>
    </w:p>
    <w:p w:rsidR="006B3540" w:rsidRDefault="006B3540" w:rsidP="00CB2F41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>م</w:t>
      </w:r>
      <w:r w:rsidR="00F7309B">
        <w:rPr>
          <w:rFonts w:hint="cs"/>
          <w:rtl/>
        </w:rPr>
        <w:t xml:space="preserve">یل به عصیان: </w:t>
      </w:r>
      <w:r>
        <w:rPr>
          <w:rFonts w:hint="cs"/>
          <w:rtl/>
        </w:rPr>
        <w:t xml:space="preserve">این امر </w:t>
      </w:r>
      <w:r w:rsidR="0073141E">
        <w:rPr>
          <w:rFonts w:hint="cs"/>
          <w:rtl/>
        </w:rPr>
        <w:t xml:space="preserve">نیز اختیاری نیست. </w:t>
      </w:r>
    </w:p>
    <w:p w:rsidR="006B3540" w:rsidRDefault="0073141E" w:rsidP="003C6071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جزم: یعنی حکم نفس به این که سزاوار است</w:t>
      </w:r>
      <w:r w:rsidR="006B3540">
        <w:rPr>
          <w:rFonts w:hint="cs"/>
          <w:rtl/>
        </w:rPr>
        <w:t xml:space="preserve"> با رفع موانع عصیان کنم یعنی «ینبغی صدور هذا الفعل برفع موانعه».</w:t>
      </w:r>
    </w:p>
    <w:p w:rsidR="006B3540" w:rsidRDefault="0073141E" w:rsidP="003C6071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این امر می‌تواند اختیاری باشد زیرا ممکن است انسان در عواقب عمل خود یعنی مفسده و عقوبت آن فکر کند و جزم </w:t>
      </w:r>
      <w:r w:rsidR="006B3540">
        <w:rPr>
          <w:rFonts w:hint="cs"/>
          <w:rtl/>
        </w:rPr>
        <w:t xml:space="preserve">به عصیان </w:t>
      </w:r>
      <w:r>
        <w:rPr>
          <w:rFonts w:hint="cs"/>
          <w:rtl/>
        </w:rPr>
        <w:t xml:space="preserve">پیدا نکند. </w:t>
      </w:r>
    </w:p>
    <w:p w:rsidR="006B3540" w:rsidRDefault="006B3540" w:rsidP="003C6071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عزم بر فعل </w:t>
      </w:r>
    </w:p>
    <w:p w:rsidR="006B3540" w:rsidRDefault="0073141E" w:rsidP="003C6071">
      <w:pPr>
        <w:pStyle w:val="ListParagraph"/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lastRenderedPageBreak/>
        <w:t xml:space="preserve">ایشان تعبیر می کنند </w:t>
      </w:r>
      <w:r w:rsidR="006B3540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«العزم و القصد» و در تفاوت آن دو گفتند: </w:t>
      </w:r>
      <w:r w:rsidR="006B3540" w:rsidRPr="00A9615C">
        <w:rPr>
          <w:rFonts w:ascii="NoorLotus" w:hAnsi="NoorLotus"/>
          <w:sz w:val="28"/>
          <w:rtl/>
        </w:rPr>
        <w:t>عزم قابل ب</w:t>
      </w:r>
      <w:r w:rsidR="00F7309B">
        <w:rPr>
          <w:rFonts w:ascii="NoorLotus" w:hAnsi="NoorLotus" w:hint="cs"/>
          <w:sz w:val="28"/>
          <w:rtl/>
        </w:rPr>
        <w:t xml:space="preserve">ه </w:t>
      </w:r>
      <w:r w:rsidR="006B3540" w:rsidRPr="00A9615C">
        <w:rPr>
          <w:rFonts w:ascii="NoorLotus" w:hAnsi="NoorLotus"/>
          <w:sz w:val="28"/>
          <w:rtl/>
        </w:rPr>
        <w:t xml:space="preserve">هم </w:t>
      </w:r>
      <w:r w:rsidR="00E131FE">
        <w:rPr>
          <w:rFonts w:ascii="NoorLotus" w:hAnsi="NoorLotus"/>
          <w:sz w:val="28"/>
          <w:rtl/>
        </w:rPr>
        <w:t xml:space="preserve">خوردن است ولی قصد قابل </w:t>
      </w:r>
      <w:r w:rsidR="00E131FE">
        <w:rPr>
          <w:rFonts w:ascii="NoorLotus" w:hAnsi="NoorLotus" w:hint="cs"/>
          <w:sz w:val="28"/>
          <w:rtl/>
        </w:rPr>
        <w:t>چنین</w:t>
      </w:r>
      <w:r w:rsidR="006B3540" w:rsidRPr="00A9615C">
        <w:rPr>
          <w:rFonts w:ascii="NoorLotus" w:hAnsi="NoorLotus"/>
          <w:sz w:val="28"/>
          <w:rtl/>
        </w:rPr>
        <w:t xml:space="preserve"> نیست</w:t>
      </w:r>
      <w:r w:rsidR="006B3540">
        <w:rPr>
          <w:rFonts w:ascii="NoorLotus" w:hAnsi="NoorLotus" w:hint="cs"/>
          <w:sz w:val="28"/>
          <w:rtl/>
        </w:rPr>
        <w:t>.</w:t>
      </w:r>
    </w:p>
    <w:p w:rsidR="00046CAB" w:rsidRPr="006B3540" w:rsidRDefault="006B3540" w:rsidP="003C6071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بنابراین یکی از مبادی اراده یعنی </w:t>
      </w:r>
      <w:r w:rsidR="0073141E">
        <w:rPr>
          <w:rFonts w:hint="cs"/>
          <w:rtl/>
        </w:rPr>
        <w:t>جزم ممکن است تحت اختیار باشد لذا اراده نیز می‌تواند</w:t>
      </w:r>
      <w:r w:rsidR="00E131FE">
        <w:rPr>
          <w:rFonts w:hint="cs"/>
          <w:rtl/>
        </w:rPr>
        <w:t xml:space="preserve"> </w:t>
      </w:r>
      <w:r>
        <w:rPr>
          <w:rFonts w:hint="cs"/>
          <w:rtl/>
        </w:rPr>
        <w:t>به سبب</w:t>
      </w:r>
      <w:r w:rsidRPr="006B3540">
        <w:rPr>
          <w:rFonts w:hint="cs"/>
          <w:rtl/>
        </w:rPr>
        <w:t xml:space="preserve"> </w:t>
      </w:r>
      <w:r>
        <w:rPr>
          <w:rFonts w:hint="cs"/>
          <w:rtl/>
        </w:rPr>
        <w:t>اختیاری بودن بعضی از مبادی آن ارادی باشد.</w:t>
      </w:r>
    </w:p>
    <w:p w:rsidR="00CF465D" w:rsidRDefault="00CF465D" w:rsidP="003C6071">
      <w:pPr>
        <w:jc w:val="both"/>
        <w:rPr>
          <w:rtl/>
        </w:rPr>
      </w:pPr>
      <w:r>
        <w:rPr>
          <w:rFonts w:hint="cs"/>
          <w:rtl/>
        </w:rPr>
        <w:t>بررسی جواب اول</w:t>
      </w:r>
    </w:p>
    <w:p w:rsidR="006B3540" w:rsidRPr="00A9615C" w:rsidRDefault="0073141E" w:rsidP="00E131FE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>این جواب با مبانی ایشان سازگار نیست زیرا نقل ک</w:t>
      </w:r>
      <w:r w:rsidR="00E131FE">
        <w:rPr>
          <w:rFonts w:hint="cs"/>
          <w:rtl/>
        </w:rPr>
        <w:t>لام می کنیم</w:t>
      </w:r>
      <w:r w:rsidR="006B3540">
        <w:rPr>
          <w:rFonts w:ascii="NoorLotus" w:hAnsi="NoorLotus" w:hint="cs"/>
          <w:sz w:val="28"/>
          <w:rtl/>
        </w:rPr>
        <w:t xml:space="preserve"> </w:t>
      </w:r>
      <w:r w:rsidR="006B3540" w:rsidRPr="00A9615C">
        <w:rPr>
          <w:rFonts w:ascii="NoorLotus" w:hAnsi="NoorLotus"/>
          <w:sz w:val="28"/>
          <w:rtl/>
        </w:rPr>
        <w:t xml:space="preserve">به همان اراده‌اش که اراده می‌‌کند </w:t>
      </w:r>
      <w:r w:rsidR="006B3540">
        <w:rPr>
          <w:rFonts w:ascii="NoorLotus" w:hAnsi="NoorLotus"/>
          <w:sz w:val="28"/>
          <w:rtl/>
        </w:rPr>
        <w:t>در عواقب کار</w:t>
      </w:r>
      <w:r w:rsidR="006B3540">
        <w:rPr>
          <w:rFonts w:ascii="NoorLotus" w:hAnsi="NoorLotus" w:hint="cs"/>
          <w:sz w:val="28"/>
          <w:rtl/>
        </w:rPr>
        <w:t xml:space="preserve"> </w:t>
      </w:r>
      <w:r w:rsidR="006B3540" w:rsidRPr="00A9615C">
        <w:rPr>
          <w:rFonts w:ascii="NoorLotus" w:hAnsi="NoorLotus"/>
          <w:sz w:val="28"/>
          <w:rtl/>
        </w:rPr>
        <w:t>تامل کند تا جزم به انجام  فعل پیدا نکند، ‌</w:t>
      </w:r>
      <w:r w:rsidR="006B3540">
        <w:rPr>
          <w:rFonts w:ascii="NoorLotus" w:hAnsi="NoorLotus" w:hint="cs"/>
          <w:sz w:val="28"/>
          <w:rtl/>
        </w:rPr>
        <w:t>اگر آن اراده تامل ارادی نیست اشکال برمی‌گردد و اگر ارادی است نیز اشکال بر‌می‌گردد زیرا دوباره</w:t>
      </w:r>
      <w:r w:rsidR="006B3540" w:rsidRPr="00A9615C">
        <w:rPr>
          <w:rFonts w:ascii="NoorLotus" w:hAnsi="NoorLotus"/>
          <w:sz w:val="28"/>
          <w:rtl/>
        </w:rPr>
        <w:t xml:space="preserve"> نقل کلام می‌‌شود به این‌که</w:t>
      </w:r>
      <w:r w:rsidR="006B3540">
        <w:rPr>
          <w:rFonts w:ascii="NoorLotus" w:hAnsi="NoorLotus"/>
          <w:sz w:val="28"/>
          <w:rtl/>
        </w:rPr>
        <w:t xml:space="preserve"> آن اراده تامل</w:t>
      </w:r>
      <w:r w:rsidR="006B3540">
        <w:rPr>
          <w:rFonts w:ascii="NoorLotus" w:hAnsi="NoorLotus" w:hint="cs"/>
          <w:sz w:val="28"/>
          <w:rtl/>
        </w:rPr>
        <w:t xml:space="preserve">، </w:t>
      </w:r>
      <w:r w:rsidR="006B3540" w:rsidRPr="00A9615C">
        <w:rPr>
          <w:rFonts w:ascii="NoorLotus" w:hAnsi="NoorLotus"/>
          <w:sz w:val="28"/>
          <w:rtl/>
        </w:rPr>
        <w:t xml:space="preserve">ارادی است یعنی مسبوق به اراده </w:t>
      </w:r>
      <w:r w:rsidR="00E131FE">
        <w:rPr>
          <w:rFonts w:ascii="NoorLotus" w:hAnsi="NoorLotus" w:hint="cs"/>
          <w:sz w:val="28"/>
          <w:rtl/>
        </w:rPr>
        <w:t>دیگری</w:t>
      </w:r>
      <w:r w:rsidR="006B3540" w:rsidRPr="00A9615C">
        <w:rPr>
          <w:rFonts w:ascii="NoorLotus" w:hAnsi="NoorLotus"/>
          <w:sz w:val="28"/>
          <w:rtl/>
        </w:rPr>
        <w:t xml:space="preserve"> است</w:t>
      </w:r>
      <w:r w:rsidR="00E131FE">
        <w:rPr>
          <w:rFonts w:ascii="NoorLotus" w:hAnsi="NoorLotus" w:hint="cs"/>
          <w:sz w:val="28"/>
          <w:rtl/>
        </w:rPr>
        <w:t xml:space="preserve"> </w:t>
      </w:r>
      <w:r w:rsidR="006B3540">
        <w:rPr>
          <w:rFonts w:ascii="NoorLotus" w:hAnsi="NoorLotus" w:hint="cs"/>
          <w:sz w:val="28"/>
          <w:rtl/>
        </w:rPr>
        <w:t>و</w:t>
      </w:r>
      <w:r w:rsidR="006B3540" w:rsidRPr="00A9615C">
        <w:rPr>
          <w:rFonts w:ascii="NoorLotus" w:hAnsi="NoorLotus"/>
          <w:sz w:val="28"/>
          <w:rtl/>
        </w:rPr>
        <w:t xml:space="preserve"> ‌این هم مستلزم تسلسل می‌‌شود.</w:t>
      </w:r>
    </w:p>
    <w:p w:rsidR="0073141E" w:rsidRDefault="0073141E" w:rsidP="003C6071">
      <w:pPr>
        <w:jc w:val="both"/>
        <w:rPr>
          <w:rtl/>
        </w:rPr>
      </w:pPr>
      <w:r>
        <w:rPr>
          <w:rFonts w:hint="cs"/>
          <w:rtl/>
        </w:rPr>
        <w:t>اساسا کسی که اراده فاعل مختار را تحت قانون «</w:t>
      </w:r>
      <w:r w:rsidR="006B3540" w:rsidRPr="00A9615C">
        <w:rPr>
          <w:rFonts w:ascii="NoorLotus" w:hAnsi="NoorLotus"/>
          <w:sz w:val="28"/>
          <w:rtl/>
        </w:rPr>
        <w:t>الشیء ما لم یجب لم یوجد</w:t>
      </w:r>
      <w:r>
        <w:rPr>
          <w:rFonts w:hint="cs"/>
          <w:rtl/>
        </w:rPr>
        <w:t xml:space="preserve">» بداند نمی‌تواند اختیار انسان را حل کند. کسی که بگوید: «اراده‌ی انسان ممکن الوجود است و حکم ممکن الوجود این است که در </w:t>
      </w:r>
      <w:r w:rsidR="006B3540">
        <w:rPr>
          <w:rFonts w:hint="cs"/>
          <w:rtl/>
        </w:rPr>
        <w:t>صورت موجود شدن علت تامه آن واجب</w:t>
      </w:r>
      <w:r>
        <w:rPr>
          <w:rFonts w:hint="cs"/>
          <w:rtl/>
        </w:rPr>
        <w:t xml:space="preserve"> بالغیر است و</w:t>
      </w:r>
      <w:r w:rsidR="006B3540">
        <w:rPr>
          <w:rFonts w:hint="cs"/>
          <w:rtl/>
        </w:rPr>
        <w:t xml:space="preserve"> در صورت عدم وجود علت تامه</w:t>
      </w:r>
      <w:r>
        <w:rPr>
          <w:rFonts w:hint="cs"/>
          <w:rtl/>
        </w:rPr>
        <w:t xml:space="preserve"> </w:t>
      </w:r>
      <w:r w:rsidR="006B3540">
        <w:rPr>
          <w:rFonts w:hint="cs"/>
          <w:rtl/>
        </w:rPr>
        <w:t>ممتنع بالغیر است</w:t>
      </w:r>
      <w:r>
        <w:rPr>
          <w:rFonts w:hint="cs"/>
          <w:rtl/>
        </w:rPr>
        <w:t xml:space="preserve">» در این صورت راهی برای این که اثبات کند انسان مختار است نخواهد داشت. </w:t>
      </w:r>
    </w:p>
    <w:p w:rsidR="0073141E" w:rsidRDefault="006B3540" w:rsidP="00E131FE">
      <w:pPr>
        <w:jc w:val="both"/>
        <w:rPr>
          <w:rtl/>
        </w:rPr>
      </w:pPr>
      <w:r>
        <w:rPr>
          <w:rFonts w:hint="cs"/>
          <w:rtl/>
        </w:rPr>
        <w:t xml:space="preserve">البته </w:t>
      </w:r>
      <w:r w:rsidR="0073141E">
        <w:rPr>
          <w:rFonts w:hint="cs"/>
          <w:rtl/>
        </w:rPr>
        <w:t xml:space="preserve">بزرگان فلاسفه تصریح کردند به این که مراد ما از مختار بودن انسان این است که بعضی از افعال او مسبوق به اراده است مثل شرب </w:t>
      </w:r>
      <w:r>
        <w:rPr>
          <w:rFonts w:hint="cs"/>
          <w:rtl/>
        </w:rPr>
        <w:t xml:space="preserve">الماء که معلول اراده شخص است </w:t>
      </w:r>
      <w:r w:rsidR="00B43010">
        <w:rPr>
          <w:rFonts w:hint="cs"/>
          <w:rtl/>
        </w:rPr>
        <w:t>و مراد از اختیاری بودن فعل انسان همین است و این که اشاعره می‌گویند: «</w:t>
      </w:r>
      <w:r w:rsidR="00B43010">
        <w:rPr>
          <w:rFonts w:ascii="NoorLotus" w:hAnsi="NoorLotus"/>
          <w:sz w:val="28"/>
          <w:rtl/>
        </w:rPr>
        <w:t xml:space="preserve"> عاد</w:t>
      </w:r>
      <w:r w:rsidR="00B43010">
        <w:rPr>
          <w:rFonts w:ascii="NoorLotus" w:hAnsi="NoorLotus" w:hint="cs"/>
          <w:sz w:val="28"/>
          <w:rtl/>
        </w:rPr>
        <w:t xml:space="preserve">ت خداوند جاری است </w:t>
      </w:r>
      <w:r w:rsidR="00B43010" w:rsidRPr="00A9615C">
        <w:rPr>
          <w:rFonts w:ascii="NoorLotus" w:hAnsi="NoorLotus"/>
          <w:sz w:val="28"/>
          <w:rtl/>
        </w:rPr>
        <w:t>بر این</w:t>
      </w:r>
      <w:r w:rsidR="00B43010">
        <w:rPr>
          <w:rFonts w:ascii="NoorLotus" w:hAnsi="NoorLotus" w:hint="cs"/>
          <w:sz w:val="28"/>
          <w:rtl/>
        </w:rPr>
        <w:t xml:space="preserve"> </w:t>
      </w:r>
      <w:r w:rsidR="00B43010" w:rsidRPr="00A9615C">
        <w:rPr>
          <w:rFonts w:ascii="NoorLotus" w:hAnsi="NoorLotus"/>
          <w:sz w:val="28"/>
          <w:rtl/>
        </w:rPr>
        <w:t>‌که</w:t>
      </w:r>
      <w:r w:rsidR="00B43010">
        <w:rPr>
          <w:rFonts w:ascii="NoorLotus" w:hAnsi="NoorLotus"/>
          <w:sz w:val="28"/>
          <w:rtl/>
        </w:rPr>
        <w:t xml:space="preserve"> هر وقت </w:t>
      </w:r>
      <w:r w:rsidR="00B43010">
        <w:rPr>
          <w:rFonts w:ascii="NoorLotus" w:hAnsi="NoorLotus" w:hint="cs"/>
          <w:sz w:val="28"/>
          <w:rtl/>
        </w:rPr>
        <w:t>انسان</w:t>
      </w:r>
      <w:r w:rsidR="00B43010" w:rsidRPr="00A9615C">
        <w:rPr>
          <w:rFonts w:ascii="NoorLotus" w:hAnsi="NoorLotus"/>
          <w:sz w:val="28"/>
          <w:rtl/>
        </w:rPr>
        <w:t xml:space="preserve"> اراده شرب الماء </w:t>
      </w:r>
      <w:r w:rsidR="00B43010">
        <w:rPr>
          <w:rFonts w:ascii="NoorLotus" w:hAnsi="NoorLotus"/>
          <w:sz w:val="28"/>
          <w:rtl/>
        </w:rPr>
        <w:t>‌</w:t>
      </w:r>
      <w:r w:rsidR="00B43010" w:rsidRPr="00A9615C">
        <w:rPr>
          <w:rFonts w:ascii="NoorLotus" w:hAnsi="NoorLotus"/>
          <w:sz w:val="28"/>
          <w:rtl/>
        </w:rPr>
        <w:t>کند</w:t>
      </w:r>
      <w:r w:rsidR="00B43010">
        <w:rPr>
          <w:rFonts w:ascii="NoorLotus" w:hAnsi="NoorLotus" w:hint="cs"/>
          <w:sz w:val="28"/>
          <w:rtl/>
        </w:rPr>
        <w:t>، او</w:t>
      </w:r>
      <w:r w:rsidR="00B43010">
        <w:rPr>
          <w:rFonts w:ascii="NoorLotus" w:hAnsi="NoorLotus"/>
          <w:sz w:val="28"/>
          <w:rtl/>
        </w:rPr>
        <w:t xml:space="preserve"> ایجاد شرب الماء </w:t>
      </w:r>
      <w:r w:rsidR="00B43010" w:rsidRPr="00A9615C">
        <w:rPr>
          <w:rFonts w:ascii="NoorLotus" w:hAnsi="NoorLotus"/>
          <w:sz w:val="28"/>
          <w:rtl/>
        </w:rPr>
        <w:t>کند</w:t>
      </w:r>
      <w:r w:rsidR="00B43010">
        <w:rPr>
          <w:rFonts w:hint="cs"/>
          <w:rtl/>
        </w:rPr>
        <w:t xml:space="preserve">» درست نیست. و اما خود تحقق اراده شرب الماء در انسان تابع قانون علیت است یعنی علت تامه شرب الماء باید موجود شود تا انسان شرب الماء را اراده کند. </w:t>
      </w:r>
    </w:p>
    <w:p w:rsidR="00B43010" w:rsidRDefault="00EB5F18" w:rsidP="00EB5F18">
      <w:pPr>
        <w:jc w:val="both"/>
        <w:rPr>
          <w:rtl/>
        </w:rPr>
      </w:pPr>
      <w:r>
        <w:rPr>
          <w:rFonts w:hint="cs"/>
          <w:rtl/>
        </w:rPr>
        <w:t>اگر به ایشان اشکال کنند که</w:t>
      </w:r>
      <w:r w:rsidR="00B43010">
        <w:rPr>
          <w:rFonts w:hint="cs"/>
          <w:rtl/>
        </w:rPr>
        <w:t xml:space="preserve"> علت تامه شرب الماء قطعا انسان نیست زیرا او سال‌ها در این دنیا زندگی می‌کند ولی اراده ی شرب الماء نکرد پس او جزء العلة شرب الماء است </w:t>
      </w:r>
      <w:r w:rsidR="0073141E">
        <w:rPr>
          <w:rFonts w:hint="cs"/>
          <w:rtl/>
        </w:rPr>
        <w:t>و آن جزء دیگر تاکنون</w:t>
      </w:r>
      <w:r w:rsidR="00B43010">
        <w:rPr>
          <w:rFonts w:hint="cs"/>
          <w:rtl/>
        </w:rPr>
        <w:t xml:space="preserve"> موجود</w:t>
      </w:r>
      <w:r w:rsidR="0073141E">
        <w:rPr>
          <w:rFonts w:hint="cs"/>
          <w:rtl/>
        </w:rPr>
        <w:t xml:space="preserve"> نبود پس اراده‌ی شرب الماء نبود </w:t>
      </w:r>
      <w:r w:rsidR="00B43010">
        <w:rPr>
          <w:rFonts w:hint="cs"/>
          <w:rtl/>
        </w:rPr>
        <w:t>لذا این شخص نمی‌توانست اراده شرب ماء کند و الان که</w:t>
      </w:r>
      <w:r w:rsidR="0073141E">
        <w:rPr>
          <w:rFonts w:hint="cs"/>
          <w:rtl/>
        </w:rPr>
        <w:t xml:space="preserve"> آن جزء اخیر اراده‌ی شرب الماء موجود شد</w:t>
      </w:r>
      <w:r w:rsidR="00B43010">
        <w:rPr>
          <w:rFonts w:hint="cs"/>
          <w:rtl/>
        </w:rPr>
        <w:t xml:space="preserve"> چون علت تامه</w:t>
      </w:r>
      <w:r w:rsidR="0073141E">
        <w:rPr>
          <w:rFonts w:hint="cs"/>
          <w:rtl/>
        </w:rPr>
        <w:t xml:space="preserve"> اراده‌ی شرب الماء موجود شد</w:t>
      </w:r>
      <w:r w:rsidR="00B43010">
        <w:rPr>
          <w:rFonts w:hint="cs"/>
          <w:rtl/>
        </w:rPr>
        <w:t xml:space="preserve"> دیگر این شخص نمی‌تواند اراده شرب الماء نکند چون «</w:t>
      </w:r>
      <w:r w:rsidR="00B43010">
        <w:rPr>
          <w:rFonts w:ascii="NoorLotus" w:hAnsi="NoorLotus"/>
          <w:sz w:val="28"/>
          <w:rtl/>
        </w:rPr>
        <w:t>اذا وجدت العلة وجب المعلول.</w:t>
      </w:r>
      <w:r w:rsidR="00B43010">
        <w:rPr>
          <w:rFonts w:hint="cs"/>
          <w:rtl/>
        </w:rPr>
        <w:t>»</w:t>
      </w:r>
    </w:p>
    <w:p w:rsidR="00B43010" w:rsidRDefault="00EB5F18" w:rsidP="003C6071">
      <w:pPr>
        <w:jc w:val="both"/>
        <w:rPr>
          <w:rtl/>
        </w:rPr>
      </w:pPr>
      <w:r>
        <w:rPr>
          <w:rFonts w:hint="cs"/>
          <w:rtl/>
        </w:rPr>
        <w:t>در جواب می گویند:</w:t>
      </w:r>
      <w:r w:rsidR="00B43010">
        <w:rPr>
          <w:rFonts w:hint="cs"/>
          <w:rtl/>
        </w:rPr>
        <w:t xml:space="preserve"> این کلام درست است ولی این مضر به مختار بودن انسان نیست زیرا اختیاری بودن فعل مثل شرب الماء به معنای مسبوق به اراده بودن آن است و این که در صورت وجود علت تامه اراده شرب الماء دیگر نمی‌تواند اراده شرب الماء نکند و یا در صورت عدم وجود دیگر نمی‌تواند اراده شرب الماء کند، فعل را از اختیاری بودن خارج نمی‌کند. </w:t>
      </w:r>
    </w:p>
    <w:p w:rsidR="004B0A17" w:rsidRDefault="0073141E" w:rsidP="00BF67DD">
      <w:pPr>
        <w:jc w:val="both"/>
        <w:rPr>
          <w:rtl/>
        </w:rPr>
      </w:pPr>
      <w:r>
        <w:rPr>
          <w:rFonts w:hint="cs"/>
          <w:rtl/>
        </w:rPr>
        <w:t>این اختیار به معنای این است که «شما باید داوطلبانه شرب ماء کنید</w:t>
      </w:r>
      <w:r w:rsidR="00EB5F18">
        <w:rPr>
          <w:rFonts w:hint="cs"/>
          <w:rtl/>
        </w:rPr>
        <w:t>!</w:t>
      </w:r>
      <w:r>
        <w:rPr>
          <w:rFonts w:hint="cs"/>
          <w:rtl/>
        </w:rPr>
        <w:t xml:space="preserve">» و این </w:t>
      </w:r>
      <w:r w:rsidR="00EB5F18">
        <w:rPr>
          <w:rFonts w:hint="cs"/>
          <w:rtl/>
        </w:rPr>
        <w:t>«</w:t>
      </w:r>
      <w:r>
        <w:rPr>
          <w:rFonts w:hint="cs"/>
          <w:rtl/>
        </w:rPr>
        <w:t>باید</w:t>
      </w:r>
      <w:r w:rsidR="00EB5F18">
        <w:rPr>
          <w:rFonts w:hint="cs"/>
          <w:rtl/>
        </w:rPr>
        <w:t>»</w:t>
      </w:r>
      <w:r>
        <w:rPr>
          <w:rFonts w:hint="cs"/>
          <w:rtl/>
        </w:rPr>
        <w:t xml:space="preserve"> تشریعی</w:t>
      </w:r>
      <w:r w:rsidR="004B0A17">
        <w:rPr>
          <w:rFonts w:hint="cs"/>
          <w:rtl/>
        </w:rPr>
        <w:t xml:space="preserve"> </w:t>
      </w:r>
      <w:r w:rsidR="00BF67DD">
        <w:rPr>
          <w:rFonts w:hint="cs"/>
          <w:rtl/>
        </w:rPr>
        <w:t>نیست بلکه باید تکوینی است</w:t>
      </w:r>
      <w:r w:rsidR="004B0A17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این </w:t>
      </w:r>
      <w:r w:rsidR="004B0A17">
        <w:rPr>
          <w:rFonts w:hint="cs"/>
          <w:rtl/>
        </w:rPr>
        <w:t xml:space="preserve">صورت امثال شمر نیز می‌گویند: من نیز </w:t>
      </w:r>
      <w:r>
        <w:rPr>
          <w:rFonts w:hint="cs"/>
          <w:rtl/>
        </w:rPr>
        <w:t>موقع اراد</w:t>
      </w:r>
      <w:r w:rsidR="004B0A17">
        <w:rPr>
          <w:rFonts w:hint="cs"/>
          <w:rtl/>
        </w:rPr>
        <w:t>ه‌ی قتل امام حسین علیه السلام چون علت تامه قتل امام علیه السلام در نفس من موجود شد، یعنی واجب بالغیر شد دیگر من نمی‌توانستم این کار را انجام ندهم و</w:t>
      </w:r>
      <w:r>
        <w:rPr>
          <w:rFonts w:hint="cs"/>
          <w:rtl/>
        </w:rPr>
        <w:t xml:space="preserve"> علت تامه قتل ا</w:t>
      </w:r>
      <w:r w:rsidR="004B0A17">
        <w:rPr>
          <w:rFonts w:hint="cs"/>
          <w:rtl/>
        </w:rPr>
        <w:t>مام حسین علیه السلام نیز من نبودم زیرا من</w:t>
      </w:r>
      <w:r>
        <w:rPr>
          <w:rFonts w:hint="cs"/>
          <w:rtl/>
        </w:rPr>
        <w:t xml:space="preserve"> سال‌ها بود</w:t>
      </w:r>
      <w:r w:rsidR="004B0A17">
        <w:rPr>
          <w:rFonts w:hint="cs"/>
          <w:rtl/>
        </w:rPr>
        <w:t>م و چنین اراده‌ای نکرده بودم پس من</w:t>
      </w:r>
      <w:r>
        <w:rPr>
          <w:rFonts w:hint="cs"/>
          <w:rtl/>
        </w:rPr>
        <w:t xml:space="preserve"> </w:t>
      </w:r>
      <w:r w:rsidR="004B0A17">
        <w:rPr>
          <w:rFonts w:hint="cs"/>
          <w:rtl/>
        </w:rPr>
        <w:t xml:space="preserve">جزء العلة هستم، و اما خبث باطن من نیز دست من نبود زیرا خداوند من را چنین خلق کرده است نه این که من خودم به خواست خودم خبیث شده باشم و </w:t>
      </w:r>
      <w:r w:rsidR="00B855B5">
        <w:rPr>
          <w:rFonts w:hint="cs"/>
          <w:rtl/>
        </w:rPr>
        <w:t xml:space="preserve">اگر علت تامه قتل امام حسین علیه السلام موجود نبود قتل ایشان ممتنع بالغیر بود و محال بود که من چنین کاری را انجام دهم. </w:t>
      </w:r>
    </w:p>
    <w:p w:rsidR="00CF465D" w:rsidRDefault="00CF465D" w:rsidP="003C6071">
      <w:pPr>
        <w:jc w:val="both"/>
        <w:rPr>
          <w:rtl/>
        </w:rPr>
      </w:pPr>
      <w:r>
        <w:rPr>
          <w:rFonts w:hint="cs"/>
          <w:rtl/>
        </w:rPr>
        <w:t>جواب دوم</w:t>
      </w:r>
    </w:p>
    <w:p w:rsidR="004B0A17" w:rsidRDefault="00B855B5" w:rsidP="003C6071">
      <w:pPr>
        <w:jc w:val="both"/>
        <w:rPr>
          <w:rtl/>
        </w:rPr>
      </w:pPr>
      <w:r>
        <w:rPr>
          <w:rFonts w:hint="cs"/>
          <w:rtl/>
        </w:rPr>
        <w:t>عقاب اخروی لازم تکوینی</w:t>
      </w:r>
      <w:r w:rsidR="004B0A17">
        <w:rPr>
          <w:rFonts w:hint="cs"/>
          <w:rtl/>
        </w:rPr>
        <w:t xml:space="preserve"> ب</w:t>
      </w:r>
      <w:r w:rsidR="00BF67DD">
        <w:rPr>
          <w:rFonts w:hint="cs"/>
          <w:rtl/>
        </w:rPr>
        <w:t>ُ</w:t>
      </w:r>
      <w:r w:rsidR="004B0A17">
        <w:rPr>
          <w:rFonts w:hint="cs"/>
          <w:rtl/>
        </w:rPr>
        <w:t>عد این شخص از مولی است و بعد از مولی نیز لازم تکوینی</w:t>
      </w:r>
      <w:r>
        <w:rPr>
          <w:rFonts w:hint="cs"/>
          <w:rtl/>
        </w:rPr>
        <w:t xml:space="preserve"> عزم بر عصیان است از باب تجسم اعمال یعنی </w:t>
      </w:r>
      <w:r w:rsidR="004B0A17">
        <w:rPr>
          <w:rFonts w:hint="cs"/>
          <w:rtl/>
        </w:rPr>
        <w:t>آن نیز فعل اختیاری خداوند نیست</w:t>
      </w:r>
      <w:r>
        <w:rPr>
          <w:rFonts w:hint="cs"/>
          <w:rtl/>
        </w:rPr>
        <w:t xml:space="preserve"> و عزم بر عصیان</w:t>
      </w:r>
      <w:r w:rsidR="004B0A17">
        <w:rPr>
          <w:rFonts w:hint="cs"/>
          <w:rtl/>
        </w:rPr>
        <w:t xml:space="preserve"> نیز</w:t>
      </w:r>
      <w:r w:rsidR="00A94BE7">
        <w:rPr>
          <w:rFonts w:hint="cs"/>
          <w:rtl/>
        </w:rPr>
        <w:t xml:space="preserve"> لازم تکوینی خبث باطن </w:t>
      </w:r>
      <w:r>
        <w:rPr>
          <w:rFonts w:hint="cs"/>
          <w:rtl/>
        </w:rPr>
        <w:t xml:space="preserve">شخص است </w:t>
      </w:r>
      <w:r w:rsidR="00A94BE7">
        <w:rPr>
          <w:rFonts w:hint="cs"/>
          <w:rtl/>
        </w:rPr>
        <w:t xml:space="preserve">و خبث باطن از ذاتیات شخص است </w:t>
      </w:r>
      <w:r w:rsidR="00A94BE7" w:rsidRPr="00A9615C">
        <w:rPr>
          <w:rFonts w:ascii="NoorLotus" w:hAnsi="NoorLotus"/>
          <w:sz w:val="28"/>
          <w:rtl/>
        </w:rPr>
        <w:t>و الذاتی لایعلل</w:t>
      </w:r>
      <w:r w:rsidR="00A94BE7">
        <w:rPr>
          <w:rFonts w:ascii="NoorLotus" w:hAnsi="NoorLotus" w:hint="cs"/>
          <w:sz w:val="28"/>
          <w:rtl/>
        </w:rPr>
        <w:t xml:space="preserve"> </w:t>
      </w:r>
      <w:r w:rsidR="00A94BE7">
        <w:rPr>
          <w:rFonts w:hint="cs"/>
          <w:rtl/>
        </w:rPr>
        <w:t>یعنی خاک، خاک است و خداوند خاک را آفرید و نباید سوال شود: «</w:t>
      </w:r>
      <w:r w:rsidR="00A94BE7">
        <w:rPr>
          <w:rFonts w:ascii="NoorLotus" w:hAnsi="NoorLotus"/>
          <w:sz w:val="28"/>
          <w:rtl/>
        </w:rPr>
        <w:t>لمَ جعل الله التراب ترابا</w:t>
      </w:r>
      <w:r w:rsidR="00A94BE7">
        <w:rPr>
          <w:rFonts w:hint="cs"/>
          <w:rtl/>
        </w:rPr>
        <w:t>» انسان خبیث نیز خبیث است و خداوند او را خلق کرده است یعنی ذات و ماهیت او ماهیت خبیث است و خداوند نیز چون واجب بالذات است یعنی فیاض علی الاطلاق است یعنی فاعلیت خداوند تام است و وقتی این ما</w:t>
      </w:r>
      <w:r w:rsidR="00FC1428">
        <w:rPr>
          <w:rFonts w:hint="cs"/>
          <w:rtl/>
        </w:rPr>
        <w:t>هیت خبیث قابلیت وجود دارد خداوند</w:t>
      </w:r>
      <w:r w:rsidR="00A94BE7">
        <w:rPr>
          <w:rFonts w:hint="cs"/>
          <w:rtl/>
        </w:rPr>
        <w:t xml:space="preserve"> به آن وجود افاضه می‌کند و آن نیز موجود می‌شود و خداوند نمی‌تواند به چیزی که قابلیت وجود دارد، افاضه وجود نکند. </w:t>
      </w:r>
    </w:p>
    <w:p w:rsidR="00A94BE7" w:rsidRPr="00A94BE7" w:rsidRDefault="00A94BE7" w:rsidP="003C6071">
      <w:pPr>
        <w:jc w:val="both"/>
      </w:pPr>
      <w:r>
        <w:rPr>
          <w:rFonts w:hint="cs"/>
          <w:rtl/>
        </w:rPr>
        <w:t>تعبیر ایشان این است که «</w:t>
      </w:r>
      <w:r w:rsidRPr="00A94BE7">
        <w:rPr>
          <w:rFonts w:hint="cs"/>
          <w:rtl/>
        </w:rPr>
        <w:t>إن حسن المؤاخذة و العقوبة إ</w:t>
      </w:r>
      <w:r w:rsidR="00310293">
        <w:rPr>
          <w:rFonts w:hint="cs"/>
          <w:rtl/>
        </w:rPr>
        <w:t>نما يكون من تبعة بعده عن سيده ب</w:t>
      </w:r>
      <w:r w:rsidRPr="00A94BE7">
        <w:rPr>
          <w:rFonts w:hint="cs"/>
          <w:rtl/>
        </w:rPr>
        <w:t>تجريه عليه كما كان من تبعته ب العصيان في صورة المصادفة فكما أنه يوجب البعد عنه كذلك لا غرو في أن يوجب حسن العقوب</w:t>
      </w:r>
      <w:r>
        <w:rPr>
          <w:rFonts w:hint="cs"/>
          <w:rtl/>
        </w:rPr>
        <w:t xml:space="preserve">ة فإنه و إن لم يكن باختياره </w:t>
      </w:r>
      <w:r w:rsidRPr="00A94BE7">
        <w:rPr>
          <w:rFonts w:hint="cs"/>
          <w:rtl/>
        </w:rPr>
        <w:t>إلا أنه بسوء سريرته و خبث باطنه بحسب نقصانه و اقتضاء استعداده ذاتا و إمكانه‏ و إذا انتهى الأمر إليه يرتفع الإشكال و ينقطع السؤال بلم فإن الذاتيات ضروري الثبوت للذات.</w:t>
      </w:r>
    </w:p>
    <w:p w:rsidR="00310293" w:rsidRPr="00310293" w:rsidRDefault="00A94BE7" w:rsidP="003C6071">
      <w:pPr>
        <w:jc w:val="both"/>
        <w:rPr>
          <w:rFonts w:ascii="NoorLotus" w:hAnsi="NoorLotus"/>
          <w:sz w:val="28"/>
          <w:rtl/>
        </w:rPr>
      </w:pPr>
      <w:r w:rsidRPr="00A94BE7">
        <w:rPr>
          <w:rFonts w:hint="cs"/>
          <w:rtl/>
        </w:rPr>
        <w:t>و بذلك أيضا ينقطع السؤال عن أنه لم اختار الكافر و العاصي الكفر و العصيان و المطيع و المؤمن الإطاعة و الإيمان فإنه يساوق السؤال عن أن الحمار لم يكو</w:t>
      </w:r>
      <w:r>
        <w:rPr>
          <w:rFonts w:hint="cs"/>
          <w:rtl/>
        </w:rPr>
        <w:t>ن ناهقا و الإنسان لم يكون ناطقا.»</w:t>
      </w:r>
      <w:r w:rsidR="00310293">
        <w:rPr>
          <w:rFonts w:hint="cs"/>
          <w:rtl/>
        </w:rPr>
        <w:t xml:space="preserve"> بنابراین </w:t>
      </w:r>
      <w:r w:rsidR="00310293" w:rsidRPr="00A9615C">
        <w:rPr>
          <w:rFonts w:ascii="NoorLotus" w:hAnsi="NoorLotus"/>
          <w:sz w:val="28"/>
          <w:rtl/>
        </w:rPr>
        <w:t>شمر نمی‌تواند بگوید</w:t>
      </w:r>
      <w:r w:rsidR="00310293">
        <w:rPr>
          <w:rFonts w:ascii="NoorLotus" w:hAnsi="NoorLotus" w:hint="cs"/>
          <w:sz w:val="28"/>
          <w:rtl/>
        </w:rPr>
        <w:t>: «</w:t>
      </w:r>
      <w:r w:rsidR="00310293" w:rsidRPr="00A9615C">
        <w:rPr>
          <w:rFonts w:ascii="NoorLotus" w:hAnsi="NoorLotus"/>
          <w:sz w:val="28"/>
          <w:rtl/>
        </w:rPr>
        <w:t>خدا</w:t>
      </w:r>
      <w:r w:rsidR="00310293">
        <w:rPr>
          <w:rFonts w:ascii="NoorLotus" w:hAnsi="NoorLotus" w:hint="cs"/>
          <w:sz w:val="28"/>
          <w:rtl/>
        </w:rPr>
        <w:t>یا</w:t>
      </w:r>
      <w:r w:rsidR="00310293" w:rsidRPr="00A9615C">
        <w:rPr>
          <w:rFonts w:ascii="NoorLotus" w:hAnsi="NoorLotus"/>
          <w:sz w:val="28"/>
          <w:rtl/>
        </w:rPr>
        <w:t xml:space="preserve"> چرا من را خبیث الباطن خلق کردی</w:t>
      </w:r>
      <w:r w:rsidR="00310293">
        <w:rPr>
          <w:rFonts w:ascii="NoorLotus" w:hAnsi="NoorLotus" w:hint="cs"/>
          <w:sz w:val="28"/>
          <w:rtl/>
        </w:rPr>
        <w:t xml:space="preserve"> و</w:t>
      </w:r>
      <w:r w:rsidR="00310293" w:rsidRPr="00A9615C">
        <w:rPr>
          <w:rFonts w:ascii="NoorLotus" w:hAnsi="NoorLotus"/>
          <w:sz w:val="28"/>
          <w:rtl/>
        </w:rPr>
        <w:t xml:space="preserve"> من را طیب الباطن خلق </w:t>
      </w:r>
      <w:r w:rsidR="00310293">
        <w:rPr>
          <w:rFonts w:ascii="NoorLotus" w:hAnsi="NoorLotus" w:hint="cs"/>
          <w:sz w:val="28"/>
          <w:rtl/>
        </w:rPr>
        <w:t>نکردی»</w:t>
      </w:r>
      <w:r w:rsidR="00310293" w:rsidRPr="00A9615C">
        <w:rPr>
          <w:rFonts w:ascii="NoorLotus" w:hAnsi="NoorLotus"/>
          <w:sz w:val="28"/>
          <w:rtl/>
        </w:rPr>
        <w:t xml:space="preserve"> </w:t>
      </w:r>
      <w:r w:rsidR="00310293">
        <w:rPr>
          <w:rFonts w:ascii="NoorLotus" w:hAnsi="NoorLotus" w:hint="cs"/>
          <w:sz w:val="28"/>
          <w:rtl/>
        </w:rPr>
        <w:t>زیرا</w:t>
      </w:r>
      <w:r w:rsidR="00310293" w:rsidRPr="00A9615C">
        <w:rPr>
          <w:rFonts w:ascii="NoorLotus" w:hAnsi="NoorLotus"/>
          <w:sz w:val="28"/>
          <w:rtl/>
        </w:rPr>
        <w:t xml:space="preserve"> ‌خدا</w:t>
      </w:r>
      <w:r w:rsidR="00310293">
        <w:rPr>
          <w:rFonts w:ascii="NoorLotus" w:hAnsi="NoorLotus" w:hint="cs"/>
          <w:sz w:val="28"/>
          <w:rtl/>
        </w:rPr>
        <w:t>وند در جواب</w:t>
      </w:r>
      <w:r w:rsidR="00310293" w:rsidRPr="00A9615C">
        <w:rPr>
          <w:rFonts w:ascii="NoorLotus" w:hAnsi="NoorLotus"/>
          <w:sz w:val="28"/>
          <w:rtl/>
        </w:rPr>
        <w:t xml:space="preserve"> می‌‌گوید تو خبیث‌ الباطن بودی من تو را خبیث الباطن نکردم من </w:t>
      </w:r>
      <w:r w:rsidR="00310293">
        <w:rPr>
          <w:rFonts w:ascii="NoorLotus" w:hAnsi="NoorLotus" w:hint="cs"/>
          <w:sz w:val="28"/>
          <w:rtl/>
        </w:rPr>
        <w:t xml:space="preserve">فقط </w:t>
      </w:r>
      <w:r w:rsidR="00310293" w:rsidRPr="00A9615C">
        <w:rPr>
          <w:rFonts w:ascii="NoorLotus" w:hAnsi="NoorLotus"/>
          <w:sz w:val="28"/>
          <w:rtl/>
        </w:rPr>
        <w:t>افاضه وجودی کردم به کل ممکنات، تو</w:t>
      </w:r>
      <w:r w:rsidR="00310293">
        <w:rPr>
          <w:rFonts w:ascii="NoorLotus" w:hAnsi="NoorLotus" w:hint="cs"/>
          <w:sz w:val="28"/>
          <w:rtl/>
        </w:rPr>
        <w:t xml:space="preserve"> نیز با همین ویژگی خبیث الباطن بودن</w:t>
      </w:r>
      <w:r w:rsidR="00310293" w:rsidRPr="00A9615C">
        <w:rPr>
          <w:rFonts w:ascii="NoorLotus" w:hAnsi="NoorLotus"/>
          <w:sz w:val="28"/>
          <w:rtl/>
        </w:rPr>
        <w:t xml:space="preserve"> قابلیت وجود داشتی </w:t>
      </w:r>
      <w:r w:rsidR="00310293">
        <w:rPr>
          <w:rFonts w:ascii="NoorLotus" w:hAnsi="NoorLotus" w:hint="cs"/>
          <w:sz w:val="28"/>
          <w:rtl/>
        </w:rPr>
        <w:t>و موجود</w:t>
      </w:r>
      <w:r w:rsidR="00310293" w:rsidRPr="00A9615C">
        <w:rPr>
          <w:rFonts w:ascii="NoorLotus" w:hAnsi="NoorLotus"/>
          <w:sz w:val="28"/>
          <w:rtl/>
        </w:rPr>
        <w:t xml:space="preserve"> شدی</w:t>
      </w:r>
      <w:r w:rsidR="00310293">
        <w:rPr>
          <w:rFonts w:ascii="NoorLotus" w:hAnsi="NoorLotus" w:hint="cs"/>
          <w:sz w:val="28"/>
          <w:rtl/>
        </w:rPr>
        <w:t>»</w:t>
      </w:r>
    </w:p>
    <w:p w:rsidR="00B855B5" w:rsidRDefault="00B855B5" w:rsidP="003C6071">
      <w:pPr>
        <w:jc w:val="both"/>
        <w:rPr>
          <w:rtl/>
        </w:rPr>
      </w:pPr>
      <w:r>
        <w:rPr>
          <w:rFonts w:hint="cs"/>
          <w:rtl/>
        </w:rPr>
        <w:t>بعضی از قائلین به این قول به اخ</w:t>
      </w:r>
      <w:r w:rsidR="00310293">
        <w:rPr>
          <w:rFonts w:hint="cs"/>
          <w:rtl/>
        </w:rPr>
        <w:t xml:space="preserve">بار طینت نیز تمسک می‌کنند و این اخبار نیز موید آن‌ها است که </w:t>
      </w:r>
      <w:r w:rsidR="00FC1428">
        <w:rPr>
          <w:rFonts w:hint="cs"/>
          <w:rtl/>
        </w:rPr>
        <w:t>البته باید آن‌ اخبار را</w:t>
      </w:r>
      <w:r w:rsidR="00310293">
        <w:rPr>
          <w:rFonts w:hint="cs"/>
          <w:rtl/>
        </w:rPr>
        <w:t xml:space="preserve"> توجیه کرد.</w:t>
      </w:r>
    </w:p>
    <w:p w:rsidR="00CF465D" w:rsidRDefault="00CF465D" w:rsidP="003C6071">
      <w:pPr>
        <w:jc w:val="both"/>
        <w:rPr>
          <w:rtl/>
        </w:rPr>
      </w:pPr>
      <w:r>
        <w:rPr>
          <w:rFonts w:hint="cs"/>
          <w:rtl/>
        </w:rPr>
        <w:t>بررسی جواب دوم</w:t>
      </w:r>
    </w:p>
    <w:p w:rsidR="00B855B5" w:rsidRDefault="00B855B5" w:rsidP="00FC1428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 ایشان این مطلب را در بحث</w:t>
      </w:r>
      <w:r w:rsidR="00310293">
        <w:rPr>
          <w:rFonts w:hint="cs"/>
          <w:rtl/>
        </w:rPr>
        <w:t xml:space="preserve"> طلب و اراده نیز بیان کرده است </w:t>
      </w:r>
      <w:r w:rsidR="00310293">
        <w:rPr>
          <w:rFonts w:ascii="NoorLotus" w:hAnsi="NoorLotus" w:hint="cs"/>
          <w:sz w:val="28"/>
          <w:rtl/>
        </w:rPr>
        <w:t>و آن جا فرموده‌اند «</w:t>
      </w:r>
      <w:r w:rsidR="00FC1428">
        <w:rPr>
          <w:rFonts w:ascii="NoorLotus" w:hAnsi="NoorLotus"/>
          <w:sz w:val="28"/>
          <w:rtl/>
        </w:rPr>
        <w:t xml:space="preserve">قلم این‌جا </w:t>
      </w:r>
      <w:r w:rsidR="00310293" w:rsidRPr="00A9615C">
        <w:rPr>
          <w:rFonts w:ascii="NoorLotus" w:hAnsi="NoorLotus"/>
          <w:sz w:val="28"/>
          <w:rtl/>
        </w:rPr>
        <w:t>رسید سربشکست</w:t>
      </w:r>
      <w:r w:rsidR="00310293">
        <w:rPr>
          <w:rFonts w:ascii="NoorLotus" w:hAnsi="NoorLotus" w:hint="cs"/>
          <w:sz w:val="28"/>
          <w:rtl/>
        </w:rPr>
        <w:t>»</w:t>
      </w:r>
      <w:r w:rsidR="00310293">
        <w:rPr>
          <w:rStyle w:val="FootnoteReference"/>
          <w:rtl/>
        </w:rPr>
        <w:footnoteReference w:id="2"/>
      </w:r>
      <w:r w:rsidR="00310293">
        <w:rPr>
          <w:rFonts w:ascii="NoorLotus" w:hAnsi="NoorLotus"/>
          <w:sz w:val="28"/>
          <w:rtl/>
        </w:rPr>
        <w:t xml:space="preserve"> ب</w:t>
      </w:r>
      <w:r w:rsidR="00310293">
        <w:rPr>
          <w:rFonts w:ascii="NoorLotus" w:hAnsi="NoorLotus" w:hint="cs"/>
          <w:sz w:val="28"/>
          <w:rtl/>
        </w:rPr>
        <w:t>عضی</w:t>
      </w:r>
      <w:r w:rsidR="00310293" w:rsidRPr="00A9615C">
        <w:rPr>
          <w:rFonts w:ascii="NoorLotus" w:hAnsi="NoorLotus"/>
          <w:sz w:val="28"/>
          <w:rtl/>
        </w:rPr>
        <w:t xml:space="preserve"> از بزرگان </w:t>
      </w:r>
      <w:r w:rsidR="00310293">
        <w:rPr>
          <w:rFonts w:ascii="NoorLotus" w:hAnsi="NoorLotus" w:hint="cs"/>
          <w:sz w:val="28"/>
          <w:rtl/>
        </w:rPr>
        <w:t>فرموده‌اند:</w:t>
      </w:r>
      <w:r w:rsidR="00310293" w:rsidRPr="00A9615C">
        <w:rPr>
          <w:rFonts w:ascii="NoorLotus" w:hAnsi="NoorLotus"/>
          <w:sz w:val="28"/>
          <w:rtl/>
        </w:rPr>
        <w:t xml:space="preserve"> </w:t>
      </w:r>
      <w:r w:rsidR="00310293">
        <w:rPr>
          <w:rFonts w:ascii="NoorLotus" w:hAnsi="NoorLotus" w:hint="cs"/>
          <w:sz w:val="28"/>
          <w:rtl/>
        </w:rPr>
        <w:t>«</w:t>
      </w:r>
      <w:r w:rsidR="00310293" w:rsidRPr="00A9615C">
        <w:rPr>
          <w:rFonts w:ascii="NoorLotus" w:hAnsi="NoorLotus"/>
          <w:sz w:val="28"/>
          <w:rtl/>
        </w:rPr>
        <w:t>ای</w:t>
      </w:r>
      <w:r w:rsidR="00310293">
        <w:rPr>
          <w:rFonts w:ascii="NoorLotus" w:hAnsi="NoorLotus" w:hint="cs"/>
          <w:sz w:val="28"/>
          <w:rtl/>
        </w:rPr>
        <w:t>‌</w:t>
      </w:r>
      <w:r w:rsidR="00310293" w:rsidRPr="00A9615C">
        <w:rPr>
          <w:rFonts w:ascii="NoorLotus" w:hAnsi="NoorLotus"/>
          <w:sz w:val="28"/>
          <w:rtl/>
        </w:rPr>
        <w:t>کاش سر قلم قبل از این می‌‌شکست و این حرف‌ها را نمی‌زد</w:t>
      </w:r>
      <w:r w:rsidR="00310293">
        <w:rPr>
          <w:rFonts w:ascii="NoorLotus" w:hAnsi="NoorLotus" w:hint="cs"/>
          <w:sz w:val="28"/>
          <w:rtl/>
        </w:rPr>
        <w:t>» ولی این درست نیست زیرا مراد ایشان از</w:t>
      </w:r>
      <w:r w:rsidR="00310293" w:rsidRPr="00A9615C">
        <w:rPr>
          <w:rFonts w:ascii="NoorLotus" w:hAnsi="NoorLotus"/>
          <w:sz w:val="28"/>
          <w:rtl/>
        </w:rPr>
        <w:t xml:space="preserve"> </w:t>
      </w:r>
      <w:r w:rsidR="00310293">
        <w:rPr>
          <w:rFonts w:ascii="NoorLotus" w:hAnsi="NoorLotus" w:hint="cs"/>
          <w:sz w:val="28"/>
          <w:rtl/>
        </w:rPr>
        <w:t>«</w:t>
      </w:r>
      <w:r w:rsidR="00FC1428">
        <w:rPr>
          <w:rFonts w:ascii="NoorLotus" w:hAnsi="NoorLotus"/>
          <w:sz w:val="28"/>
          <w:rtl/>
        </w:rPr>
        <w:t xml:space="preserve">قلم این‌جا </w:t>
      </w:r>
      <w:r w:rsidR="00310293" w:rsidRPr="00A9615C">
        <w:rPr>
          <w:rFonts w:ascii="NoorLotus" w:hAnsi="NoorLotus"/>
          <w:sz w:val="28"/>
          <w:rtl/>
        </w:rPr>
        <w:t>رسید سربشکست</w:t>
      </w:r>
      <w:r w:rsidR="00310293">
        <w:rPr>
          <w:rFonts w:ascii="NoorLotus" w:hAnsi="NoorLotus" w:hint="cs"/>
          <w:sz w:val="28"/>
          <w:rtl/>
        </w:rPr>
        <w:t>»</w:t>
      </w:r>
      <w:r w:rsidR="00310293" w:rsidRPr="00A9615C">
        <w:rPr>
          <w:rFonts w:ascii="NoorLotus" w:hAnsi="NoorLotus"/>
          <w:sz w:val="28"/>
          <w:rtl/>
        </w:rPr>
        <w:t xml:space="preserve"> یعنی </w:t>
      </w:r>
      <w:r w:rsidR="00310293">
        <w:rPr>
          <w:rFonts w:ascii="NoorLotus" w:hAnsi="NoorLotus" w:hint="cs"/>
          <w:sz w:val="28"/>
          <w:rtl/>
        </w:rPr>
        <w:t>«</w:t>
      </w:r>
      <w:r w:rsidR="00310293" w:rsidRPr="00A9615C">
        <w:rPr>
          <w:rFonts w:ascii="NoorLotus" w:hAnsi="NoorLotus"/>
          <w:sz w:val="28"/>
          <w:rtl/>
        </w:rPr>
        <w:t>انقطع السؤال، جری القضاء بما کان</w:t>
      </w:r>
      <w:r w:rsidR="00FC1428">
        <w:rPr>
          <w:rFonts w:ascii="NoorLotus" w:hAnsi="NoorLotus" w:hint="cs"/>
          <w:sz w:val="28"/>
          <w:rtl/>
        </w:rPr>
        <w:t>»</w:t>
      </w:r>
      <w:r w:rsidR="00310293" w:rsidRPr="00A9615C">
        <w:rPr>
          <w:rFonts w:ascii="NoorLotus" w:hAnsi="NoorLotus"/>
          <w:sz w:val="28"/>
          <w:rtl/>
        </w:rPr>
        <w:t xml:space="preserve"> یعنی دیگر بحث تمام شد، </w:t>
      </w:r>
      <w:r w:rsidR="00310293">
        <w:rPr>
          <w:rFonts w:ascii="NoorLotus" w:hAnsi="NoorLotus"/>
          <w:sz w:val="28"/>
          <w:rtl/>
        </w:rPr>
        <w:t>الذاتی لایعلل</w:t>
      </w:r>
      <w:r w:rsidR="00310293">
        <w:rPr>
          <w:rFonts w:ascii="NoorLotus" w:hAnsi="NoorLotus" w:hint="cs"/>
          <w:sz w:val="28"/>
          <w:rtl/>
        </w:rPr>
        <w:t xml:space="preserve"> </w:t>
      </w:r>
      <w:r w:rsidR="00310293">
        <w:rPr>
          <w:rFonts w:ascii="NoorLotus" w:hAnsi="NoorLotus"/>
          <w:sz w:val="28"/>
          <w:rtl/>
        </w:rPr>
        <w:t xml:space="preserve">یعنی دیگر سؤال </w:t>
      </w:r>
      <w:r w:rsidR="00310293">
        <w:rPr>
          <w:rFonts w:ascii="NoorLotus" w:hAnsi="NoorLotus" w:hint="cs"/>
          <w:sz w:val="28"/>
          <w:rtl/>
        </w:rPr>
        <w:t>نشود</w:t>
      </w:r>
      <w:r w:rsidR="00310293" w:rsidRPr="00A9615C">
        <w:rPr>
          <w:rFonts w:ascii="NoorLotus" w:hAnsi="NoorLotus"/>
          <w:sz w:val="28"/>
          <w:rtl/>
        </w:rPr>
        <w:t xml:space="preserve"> </w:t>
      </w:r>
      <w:r w:rsidR="00310293">
        <w:rPr>
          <w:rFonts w:ascii="NoorLotus" w:hAnsi="NoorLotus" w:hint="cs"/>
          <w:sz w:val="28"/>
          <w:rtl/>
        </w:rPr>
        <w:t>«</w:t>
      </w:r>
      <w:r w:rsidR="00310293" w:rsidRPr="00A9615C">
        <w:rPr>
          <w:rFonts w:ascii="NoorLotus" w:hAnsi="NoorLotus"/>
          <w:sz w:val="28"/>
          <w:rtl/>
        </w:rPr>
        <w:t>لم جعل الله السعید سعیدا لم جعل الله الشقی شقیا</w:t>
      </w:r>
      <w:r w:rsidR="00310293">
        <w:rPr>
          <w:rFonts w:ascii="NoorLotus" w:hAnsi="NoorLotus" w:hint="cs"/>
          <w:sz w:val="28"/>
          <w:rtl/>
        </w:rPr>
        <w:t>»</w:t>
      </w:r>
      <w:r w:rsidR="00310293" w:rsidRPr="00A9615C">
        <w:rPr>
          <w:rFonts w:ascii="NoorLotus" w:hAnsi="NoorLotus"/>
          <w:sz w:val="28"/>
          <w:rtl/>
        </w:rPr>
        <w:t xml:space="preserve"> </w:t>
      </w:r>
      <w:r w:rsidR="00310293">
        <w:rPr>
          <w:rFonts w:ascii="NoorLotus" w:hAnsi="NoorLotus" w:hint="cs"/>
          <w:sz w:val="28"/>
          <w:rtl/>
        </w:rPr>
        <w:t>زیرا</w:t>
      </w:r>
      <w:r w:rsidR="00310293" w:rsidRPr="00A9615C">
        <w:rPr>
          <w:rFonts w:ascii="NoorLotus" w:hAnsi="NoorLotus"/>
          <w:sz w:val="28"/>
          <w:rtl/>
        </w:rPr>
        <w:t xml:space="preserve"> </w:t>
      </w:r>
      <w:r w:rsidR="00310293">
        <w:rPr>
          <w:rFonts w:ascii="NoorLotus" w:hAnsi="NoorLotus" w:hint="cs"/>
          <w:sz w:val="28"/>
          <w:rtl/>
        </w:rPr>
        <w:t>«</w:t>
      </w:r>
      <w:r w:rsidR="00310293" w:rsidRPr="00A9615C">
        <w:rPr>
          <w:rFonts w:ascii="NoorLotus" w:hAnsi="NoorLotus"/>
          <w:sz w:val="28"/>
          <w:rtl/>
        </w:rPr>
        <w:t>الشقی شقی فی بطن امه و السعید سعید فی بطن امه</w:t>
      </w:r>
      <w:r w:rsidR="00310293">
        <w:rPr>
          <w:rFonts w:ascii="NoorLotus" w:hAnsi="NoorLotus" w:hint="cs"/>
          <w:sz w:val="28"/>
          <w:rtl/>
        </w:rPr>
        <w:t xml:space="preserve">» یعنی خداوند شخص سعید را سعید نمی‌کند تا گفته شود چرا این کار را انجام داد بلکه </w:t>
      </w:r>
      <w:r w:rsidR="00310293" w:rsidRPr="00A9615C">
        <w:rPr>
          <w:rFonts w:ascii="NoorLotus" w:hAnsi="NoorLotus"/>
          <w:sz w:val="28"/>
          <w:rtl/>
        </w:rPr>
        <w:t xml:space="preserve">سعید </w:t>
      </w:r>
      <w:r w:rsidR="00310293">
        <w:rPr>
          <w:rFonts w:ascii="NoorLotus" w:hAnsi="NoorLotus" w:hint="cs"/>
          <w:sz w:val="28"/>
          <w:rtl/>
        </w:rPr>
        <w:t xml:space="preserve"> خودش </w:t>
      </w:r>
      <w:r w:rsidR="00310293" w:rsidRPr="00A9615C">
        <w:rPr>
          <w:rFonts w:ascii="NoorLotus" w:hAnsi="NoorLotus"/>
          <w:sz w:val="28"/>
          <w:rtl/>
        </w:rPr>
        <w:t xml:space="preserve">سعید است </w:t>
      </w:r>
      <w:r w:rsidR="00310293">
        <w:rPr>
          <w:rFonts w:ascii="NoorLotus" w:hAnsi="NoorLotus" w:hint="cs"/>
          <w:sz w:val="28"/>
          <w:rtl/>
        </w:rPr>
        <w:t xml:space="preserve">و </w:t>
      </w:r>
      <w:r w:rsidR="00310293" w:rsidRPr="00A9615C">
        <w:rPr>
          <w:rFonts w:ascii="NoorLotus" w:hAnsi="NoorLotus"/>
          <w:sz w:val="28"/>
          <w:rtl/>
        </w:rPr>
        <w:t>خدا</w:t>
      </w:r>
      <w:r w:rsidR="00FC1428">
        <w:rPr>
          <w:rFonts w:ascii="NoorLotus" w:hAnsi="NoorLotus" w:hint="cs"/>
          <w:sz w:val="28"/>
          <w:rtl/>
        </w:rPr>
        <w:t xml:space="preserve"> او را به همین نحوی که ه</w:t>
      </w:r>
      <w:r w:rsidR="00310293">
        <w:rPr>
          <w:rFonts w:ascii="NoorLotus" w:hAnsi="NoorLotus" w:hint="cs"/>
          <w:sz w:val="28"/>
          <w:rtl/>
        </w:rPr>
        <w:t>ست</w:t>
      </w:r>
      <w:r w:rsidR="00310293">
        <w:rPr>
          <w:rFonts w:ascii="NoorLotus" w:hAnsi="NoorLotus"/>
          <w:sz w:val="28"/>
          <w:rtl/>
        </w:rPr>
        <w:t xml:space="preserve"> ایجا</w:t>
      </w:r>
      <w:r w:rsidR="00310293" w:rsidRPr="00A9615C">
        <w:rPr>
          <w:rFonts w:ascii="NoorLotus" w:hAnsi="NoorLotus"/>
          <w:sz w:val="28"/>
          <w:rtl/>
        </w:rPr>
        <w:t xml:space="preserve"> می‌‌کند </w:t>
      </w:r>
      <w:r w:rsidR="00310293">
        <w:rPr>
          <w:rFonts w:ascii="NoorLotus" w:hAnsi="NoorLotus" w:hint="cs"/>
          <w:sz w:val="28"/>
          <w:rtl/>
        </w:rPr>
        <w:t xml:space="preserve">و نمی‌تواند هم او را ایجاد نکند </w:t>
      </w:r>
      <w:r w:rsidR="00310293" w:rsidRPr="00A9615C">
        <w:rPr>
          <w:rFonts w:ascii="NoorLotus" w:hAnsi="NoorLotus"/>
          <w:sz w:val="28"/>
          <w:rtl/>
        </w:rPr>
        <w:t>چون خدا فیاض علی الاطلاق است</w:t>
      </w:r>
      <w:r w:rsidR="00310293">
        <w:rPr>
          <w:rFonts w:ascii="NoorLotus" w:hAnsi="NoorLotus" w:hint="cs"/>
          <w:sz w:val="28"/>
          <w:rtl/>
        </w:rPr>
        <w:t xml:space="preserve"> و</w:t>
      </w:r>
      <w:r w:rsidR="00310293" w:rsidRPr="00A9615C">
        <w:rPr>
          <w:rFonts w:ascii="NoorLotus" w:hAnsi="NoorLotus"/>
          <w:sz w:val="28"/>
          <w:rtl/>
        </w:rPr>
        <w:t xml:space="preserve"> نفخ وجود می‌‌کند</w:t>
      </w:r>
      <w:r w:rsidR="00B173AA">
        <w:rPr>
          <w:rFonts w:ascii="NoorLotus" w:hAnsi="NoorLotus" w:hint="cs"/>
          <w:sz w:val="28"/>
          <w:rtl/>
        </w:rPr>
        <w:t xml:space="preserve"> (</w:t>
      </w:r>
      <w:r w:rsidR="00B173AA">
        <w:rPr>
          <w:rFonts w:hint="cs"/>
          <w:sz w:val="34"/>
          <w:rtl/>
        </w:rPr>
        <w:t>فنفخت فیه من روحی</w:t>
      </w:r>
      <w:r w:rsidR="00B173AA">
        <w:rPr>
          <w:rFonts w:ascii="NoorLotus" w:hAnsi="NoorLotus" w:hint="cs"/>
          <w:sz w:val="28"/>
          <w:rtl/>
        </w:rPr>
        <w:t>)</w:t>
      </w:r>
      <w:r w:rsidR="00310293" w:rsidRPr="00A9615C">
        <w:rPr>
          <w:rFonts w:ascii="NoorLotus" w:hAnsi="NoorLotus"/>
          <w:sz w:val="28"/>
          <w:rtl/>
        </w:rPr>
        <w:t xml:space="preserve"> </w:t>
      </w:r>
      <w:r w:rsidR="00310293">
        <w:rPr>
          <w:rFonts w:ascii="NoorLotus" w:hAnsi="NoorLotus" w:hint="cs"/>
          <w:sz w:val="28"/>
          <w:rtl/>
        </w:rPr>
        <w:t xml:space="preserve">و اما این که قابلیت‌ها با هم فرق دارند، دست خداوند متعال نیست. </w:t>
      </w:r>
    </w:p>
    <w:p w:rsidR="00310293" w:rsidRPr="00310293" w:rsidRDefault="00310293" w:rsidP="003C6071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ایشان در ادامه فرموده‌اند: </w:t>
      </w:r>
      <w:r w:rsidRPr="00A9615C">
        <w:rPr>
          <w:rFonts w:ascii="NoorLotus" w:hAnsi="NoorLotus"/>
          <w:sz w:val="28"/>
          <w:rtl/>
        </w:rPr>
        <w:t>ان قلت: علی هذا فلافائدة فی بعث الرسل و انزال الکتب و الوعظ و الانذار</w:t>
      </w:r>
      <w:r>
        <w:rPr>
          <w:rFonts w:ascii="NoorLotus" w:hAnsi="NoorLotus" w:hint="cs"/>
          <w:sz w:val="28"/>
          <w:rtl/>
        </w:rPr>
        <w:t xml:space="preserve">. زیرا </w:t>
      </w:r>
      <w:r w:rsidRPr="00A9615C">
        <w:rPr>
          <w:rFonts w:ascii="NoorLotus" w:hAnsi="NoorLotus"/>
          <w:sz w:val="28"/>
          <w:rtl/>
        </w:rPr>
        <w:t>خدا انسان‌های سعید را خلق کرد آن‌ها که سعید هستند کار نیک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انجام می‌دهند و</w:t>
      </w:r>
      <w:r w:rsidRPr="00A9615C">
        <w:rPr>
          <w:rFonts w:ascii="NoorLotus" w:hAnsi="NoorLotus"/>
          <w:sz w:val="28"/>
          <w:rtl/>
        </w:rPr>
        <w:t xml:space="preserve"> انسان‌های </w:t>
      </w:r>
      <w:r>
        <w:rPr>
          <w:rFonts w:ascii="NoorLotus" w:hAnsi="NoorLotus"/>
          <w:sz w:val="28"/>
          <w:rtl/>
        </w:rPr>
        <w:t xml:space="preserve">شقی را </w:t>
      </w:r>
      <w:r>
        <w:rPr>
          <w:rFonts w:ascii="NoorLotus" w:hAnsi="NoorLotus" w:hint="cs"/>
          <w:sz w:val="28"/>
          <w:rtl/>
        </w:rPr>
        <w:t>نیز</w:t>
      </w:r>
      <w:r w:rsidRPr="00A9615C">
        <w:rPr>
          <w:rFonts w:ascii="NoorLotus" w:hAnsi="NoorLotus"/>
          <w:sz w:val="28"/>
          <w:rtl/>
        </w:rPr>
        <w:t xml:space="preserve"> خلق کرد آن‌ها </w:t>
      </w:r>
      <w:r>
        <w:rPr>
          <w:rFonts w:ascii="NoorLotus" w:hAnsi="NoorLotus" w:hint="cs"/>
          <w:sz w:val="28"/>
          <w:rtl/>
        </w:rPr>
        <w:t>که</w:t>
      </w:r>
      <w:r w:rsidRPr="00A9615C">
        <w:rPr>
          <w:rFonts w:ascii="NoorLotus" w:hAnsi="NoorLotus"/>
          <w:sz w:val="28"/>
          <w:rtl/>
        </w:rPr>
        <w:t xml:space="preserve"> شقی هستند</w:t>
      </w:r>
      <w:r>
        <w:rPr>
          <w:rFonts w:ascii="NoorLotus" w:hAnsi="NoorLotus" w:hint="cs"/>
          <w:sz w:val="28"/>
          <w:rtl/>
        </w:rPr>
        <w:t xml:space="preserve"> نیز</w:t>
      </w:r>
      <w:r w:rsidRPr="00A9615C">
        <w:rPr>
          <w:rFonts w:ascii="NoorLotus" w:hAnsi="NoorLotus"/>
          <w:sz w:val="28"/>
          <w:rtl/>
        </w:rPr>
        <w:t xml:space="preserve"> کار زشت می‌‌کنند </w:t>
      </w:r>
      <w:r>
        <w:rPr>
          <w:rFonts w:ascii="NoorLotus" w:hAnsi="NoorLotus" w:hint="cs"/>
          <w:sz w:val="28"/>
          <w:rtl/>
        </w:rPr>
        <w:t>و بعث رسل و انزال کتب فایده نخواهد داشت.</w:t>
      </w:r>
    </w:p>
    <w:p w:rsidR="00B855B5" w:rsidRDefault="00B855B5" w:rsidP="003C6071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592929">
        <w:rPr>
          <w:rFonts w:hint="cs"/>
          <w:rtl/>
        </w:rPr>
        <w:t>بهتر بود ایشان(با توجه به حرف‌های قبلشان) در جواب بگوید: خود این‌ بعث رسل و انزال کتب</w:t>
      </w:r>
      <w:r w:rsidR="00315BC9">
        <w:rPr>
          <w:rFonts w:hint="cs"/>
          <w:rtl/>
        </w:rPr>
        <w:t xml:space="preserve"> از اجزاء علت تامه</w:t>
      </w:r>
      <w:r w:rsidR="00592929">
        <w:rPr>
          <w:rFonts w:hint="cs"/>
          <w:rtl/>
        </w:rPr>
        <w:t xml:space="preserve"> اراده</w:t>
      </w:r>
      <w:r w:rsidR="00315BC9">
        <w:rPr>
          <w:rFonts w:hint="cs"/>
          <w:rtl/>
        </w:rPr>
        <w:t xml:space="preserve"> فعل هستند و بعث رسل وقتی مواجه م</w:t>
      </w:r>
      <w:r w:rsidR="00592929">
        <w:rPr>
          <w:rFonts w:hint="cs"/>
          <w:rtl/>
        </w:rPr>
        <w:t>ی‌شود با انسان سعید جزء متمم علت تامه اراده او برای</w:t>
      </w:r>
      <w:r w:rsidR="00315BC9">
        <w:rPr>
          <w:rFonts w:hint="cs"/>
          <w:rtl/>
        </w:rPr>
        <w:t xml:space="preserve"> انجام کار حسن است و همین بعث رسل وقتی با</w:t>
      </w:r>
      <w:r w:rsidR="00592929">
        <w:rPr>
          <w:rFonts w:hint="cs"/>
          <w:rtl/>
        </w:rPr>
        <w:t xml:space="preserve"> انسان شقی مواجه می‌شود جزء متمم</w:t>
      </w:r>
      <w:r w:rsidR="00315BC9">
        <w:rPr>
          <w:rFonts w:hint="cs"/>
          <w:rtl/>
        </w:rPr>
        <w:t xml:space="preserve"> علت تامه آن‌ها برای</w:t>
      </w:r>
      <w:r w:rsidR="00592929">
        <w:rPr>
          <w:rFonts w:hint="cs"/>
          <w:rtl/>
        </w:rPr>
        <w:t xml:space="preserve"> اراده‌ی انجام کار زشت است. و آیه‌ی «</w:t>
      </w:r>
      <w:r w:rsidR="00592929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وَ نُنَزِّلُ مِنَ الْقُرْآنِ ما هُوَ شِفاءٌ وَ رَحْمَةٌ لِلْمُؤْمِنينَ وَ لا يَزيدُ الظَّالِمينَ إِلاَّ خَساراً</w:t>
      </w:r>
      <w:r w:rsidR="00592929">
        <w:rPr>
          <w:rFonts w:hint="cs"/>
          <w:rtl/>
        </w:rPr>
        <w:t>»</w:t>
      </w:r>
      <w:r w:rsidR="00592929">
        <w:rPr>
          <w:rStyle w:val="FootnoteReference"/>
          <w:rtl/>
        </w:rPr>
        <w:footnoteReference w:id="3"/>
      </w:r>
      <w:r w:rsidR="00592929">
        <w:rPr>
          <w:rFonts w:hint="cs"/>
          <w:rtl/>
        </w:rPr>
        <w:t xml:space="preserve"> نیز موید همین مبنا است.</w:t>
      </w:r>
    </w:p>
    <w:p w:rsidR="00315BC9" w:rsidRDefault="00315BC9" w:rsidP="00A55EB3">
      <w:pPr>
        <w:jc w:val="both"/>
        <w:rPr>
          <w:rtl/>
        </w:rPr>
      </w:pPr>
      <w:r>
        <w:rPr>
          <w:rFonts w:hint="cs"/>
          <w:rtl/>
        </w:rPr>
        <w:t>ولی ایشان در جواب فرموده‌اند: «</w:t>
      </w:r>
      <w:r w:rsidR="00592929" w:rsidRPr="00A9615C">
        <w:rPr>
          <w:rFonts w:ascii="NoorLotus" w:hAnsi="NoorLotus"/>
          <w:sz w:val="28"/>
          <w:rtl/>
        </w:rPr>
        <w:t>ذلک لینتفع به من حسنت سریرته و طابت طینته لتکمل به نفسه</w:t>
      </w:r>
      <w:r>
        <w:rPr>
          <w:rFonts w:hint="cs"/>
          <w:rtl/>
        </w:rPr>
        <w:t>» شاید این همان جوابی باشد که ما بیان کردیم. ولی در ادامه فرموده‌اند: «</w:t>
      </w:r>
      <w:r w:rsidR="00592929" w:rsidRPr="00A9615C">
        <w:rPr>
          <w:rFonts w:ascii="NoorLotus" w:hAnsi="NoorLotus"/>
          <w:sz w:val="28"/>
          <w:rtl/>
        </w:rPr>
        <w:t>و لیکو</w:t>
      </w:r>
      <w:r w:rsidR="00A55EB3">
        <w:rPr>
          <w:rFonts w:ascii="NoorLotus" w:hAnsi="NoorLotus"/>
          <w:sz w:val="28"/>
          <w:rtl/>
        </w:rPr>
        <w:t>ن حجة علی من سائت سریرته و خبثت</w:t>
      </w:r>
      <w:r w:rsidR="00A55EB3">
        <w:rPr>
          <w:rFonts w:ascii="NoorLotus" w:hAnsi="NoorLotus" w:hint="cs"/>
          <w:sz w:val="28"/>
          <w:rtl/>
        </w:rPr>
        <w:t xml:space="preserve"> طینته</w:t>
      </w:r>
      <w:r w:rsidR="00592929" w:rsidRPr="00A9615C">
        <w:rPr>
          <w:rFonts w:ascii="NoorLotus" w:hAnsi="NoorLotus"/>
          <w:sz w:val="28"/>
          <w:rtl/>
        </w:rPr>
        <w:t xml:space="preserve"> لیهلک من هلک عن بینة و یحیی من حی عن بینة کی لا یکون للناس علی</w:t>
      </w:r>
      <w:r w:rsidR="00592929">
        <w:rPr>
          <w:rFonts w:ascii="NoorLotus" w:hAnsi="NoorLotus"/>
          <w:sz w:val="28"/>
          <w:rtl/>
        </w:rPr>
        <w:t xml:space="preserve"> الله حجة‌ بل کان له حجة بالغة.</w:t>
      </w:r>
      <w:r>
        <w:rPr>
          <w:rFonts w:hint="cs"/>
          <w:rtl/>
        </w:rPr>
        <w:t>»</w:t>
      </w:r>
      <w:r w:rsidR="00592929"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</w:t>
      </w:r>
    </w:p>
    <w:p w:rsidR="00315BC9" w:rsidRDefault="00315BC9" w:rsidP="00A55EB3">
      <w:pPr>
        <w:jc w:val="both"/>
        <w:rPr>
          <w:rtl/>
        </w:rPr>
      </w:pPr>
      <w:r>
        <w:rPr>
          <w:rFonts w:hint="cs"/>
          <w:rtl/>
        </w:rPr>
        <w:t>این جواب</w:t>
      </w:r>
      <w:r w:rsidR="00592929">
        <w:rPr>
          <w:rFonts w:hint="cs"/>
          <w:rtl/>
        </w:rPr>
        <w:t xml:space="preserve"> نیز</w:t>
      </w:r>
      <w:r>
        <w:rPr>
          <w:rFonts w:hint="cs"/>
          <w:rtl/>
        </w:rPr>
        <w:t xml:space="preserve"> صحیح نیست زیرا وقتی شما گفتید اعمال</w:t>
      </w:r>
      <w:r w:rsidR="00592929">
        <w:rPr>
          <w:rFonts w:hint="cs"/>
          <w:rtl/>
        </w:rPr>
        <w:t xml:space="preserve"> اشخاص شقی ناشی از خبث باطن او است که ذاتی او می‌باشد </w:t>
      </w:r>
      <w:r>
        <w:rPr>
          <w:rFonts w:hint="cs"/>
          <w:rtl/>
        </w:rPr>
        <w:t xml:space="preserve">دیگر این عمل دست خودش نیست و نمی‌توانست چنین کاری را انجام ندهد و می‌گوید من مسئولیتی در قبال این عمل </w:t>
      </w:r>
      <w:r w:rsidR="00A55EB3">
        <w:rPr>
          <w:rFonts w:hint="cs"/>
          <w:rtl/>
        </w:rPr>
        <w:t>ندارم</w:t>
      </w:r>
      <w:r>
        <w:rPr>
          <w:rFonts w:hint="cs"/>
          <w:rtl/>
        </w:rPr>
        <w:t xml:space="preserve"> و مثل گل بدبو است که مسئولیتی</w:t>
      </w:r>
      <w:r w:rsidR="00592929">
        <w:rPr>
          <w:rFonts w:hint="cs"/>
          <w:rtl/>
        </w:rPr>
        <w:t xml:space="preserve"> در مقابل بدبو بودن خودش ندارد و در این صورت او حجت بر خداوند دارد.</w:t>
      </w:r>
    </w:p>
    <w:p w:rsidR="00315BC9" w:rsidRDefault="00592929" w:rsidP="003C6071">
      <w:pPr>
        <w:jc w:val="both"/>
        <w:rPr>
          <w:rtl/>
        </w:rPr>
      </w:pPr>
      <w:r>
        <w:rPr>
          <w:rFonts w:hint="cs"/>
          <w:rtl/>
        </w:rPr>
        <w:t>و منشأ تمام این اشکالات این است که اراده انسان را نیز مشمول قاعده «الشیء ما لم یجب لم یوجد» می‌دانند.</w:t>
      </w:r>
    </w:p>
    <w:p w:rsidR="00592929" w:rsidRDefault="00315BC9" w:rsidP="00A55EB3">
      <w:pPr>
        <w:jc w:val="both"/>
        <w:rPr>
          <w:rtl/>
        </w:rPr>
      </w:pPr>
      <w:r>
        <w:rPr>
          <w:rFonts w:hint="cs"/>
          <w:rtl/>
        </w:rPr>
        <w:t xml:space="preserve">ما خیال </w:t>
      </w:r>
      <w:r w:rsidR="00592929">
        <w:rPr>
          <w:rFonts w:hint="cs"/>
          <w:rtl/>
        </w:rPr>
        <w:t>می‌کردیم</w:t>
      </w:r>
      <w:r>
        <w:rPr>
          <w:rFonts w:hint="cs"/>
          <w:rtl/>
        </w:rPr>
        <w:t xml:space="preserve"> امام رحمه الله این مشکل را حل کرده است ولی </w:t>
      </w:r>
      <w:r w:rsidR="00A55EB3">
        <w:rPr>
          <w:rFonts w:hint="cs"/>
          <w:rtl/>
        </w:rPr>
        <w:t>بخشی</w:t>
      </w:r>
      <w:r w:rsidR="00592929">
        <w:rPr>
          <w:rFonts w:hint="cs"/>
          <w:rtl/>
        </w:rPr>
        <w:t xml:space="preserve"> از </w:t>
      </w:r>
      <w:r>
        <w:rPr>
          <w:rFonts w:hint="cs"/>
          <w:rtl/>
        </w:rPr>
        <w:t xml:space="preserve">کتاب </w:t>
      </w:r>
      <w:r w:rsidR="00592929">
        <w:rPr>
          <w:rFonts w:hint="cs"/>
          <w:rtl/>
        </w:rPr>
        <w:t>طلب و اراده ایشان را نگاه کردیم دیدیم</w:t>
      </w:r>
      <w:r>
        <w:rPr>
          <w:rFonts w:hint="cs"/>
          <w:rtl/>
        </w:rPr>
        <w:t xml:space="preserve"> ایشان نیز مثل فلاسفه عمل کردند.</w:t>
      </w:r>
    </w:p>
    <w:p w:rsidR="00592929" w:rsidRDefault="00315BC9" w:rsidP="00A55EB3">
      <w:pPr>
        <w:jc w:val="both"/>
        <w:rPr>
          <w:rtl/>
        </w:rPr>
      </w:pPr>
      <w:r>
        <w:rPr>
          <w:rFonts w:hint="cs"/>
          <w:rtl/>
        </w:rPr>
        <w:t xml:space="preserve"> شهید مطهری رحمه الله نیز این مشکل را حل نکردند و در کتاب انسان و سرنوشت وقتی به بحث اراده‌ی انسان می‌رسد می‌گوید: «</w:t>
      </w:r>
      <w:r w:rsidR="00CF465D">
        <w:rPr>
          <w:rFonts w:ascii="NoorLotus" w:hAnsi="NoorLotus" w:hint="cs"/>
          <w:sz w:val="28"/>
          <w:rtl/>
        </w:rPr>
        <w:t>اراده نیز تابع قانون «</w:t>
      </w:r>
      <w:r w:rsidR="00CF465D" w:rsidRPr="00A9615C">
        <w:rPr>
          <w:rFonts w:ascii="NoorLotus" w:hAnsi="NoorLotus"/>
          <w:sz w:val="28"/>
          <w:rtl/>
        </w:rPr>
        <w:t>الشیء ما لم یجب لم یوجد</w:t>
      </w:r>
      <w:r w:rsidR="00CF465D">
        <w:rPr>
          <w:rFonts w:ascii="NoorLotus" w:hAnsi="NoorLotus" w:hint="cs"/>
          <w:sz w:val="28"/>
          <w:rtl/>
        </w:rPr>
        <w:t xml:space="preserve">» است و محال است که یک ممکن الوجودی تابع این قانون نباشد. بنابراین اگر </w:t>
      </w:r>
      <w:r w:rsidR="00CF465D">
        <w:rPr>
          <w:rFonts w:ascii="NoorLotus" w:hAnsi="NoorLotus"/>
          <w:sz w:val="28"/>
          <w:rtl/>
        </w:rPr>
        <w:t xml:space="preserve">علت تامه اراده موجود شود باید اراده </w:t>
      </w:r>
      <w:r w:rsidR="00CF465D">
        <w:rPr>
          <w:rFonts w:ascii="NoorLotus" w:hAnsi="NoorLotus" w:hint="cs"/>
          <w:sz w:val="28"/>
          <w:rtl/>
        </w:rPr>
        <w:t>کند و اگر</w:t>
      </w:r>
      <w:r w:rsidR="00CF465D" w:rsidRPr="00A9615C">
        <w:rPr>
          <w:rFonts w:ascii="NoorLotus" w:hAnsi="NoorLotus"/>
          <w:sz w:val="28"/>
          <w:rtl/>
        </w:rPr>
        <w:t xml:space="preserve"> علت تامه</w:t>
      </w:r>
      <w:r w:rsidR="00CF465D">
        <w:rPr>
          <w:rFonts w:ascii="NoorLotus" w:hAnsi="NoorLotus" w:hint="cs"/>
          <w:sz w:val="28"/>
          <w:rtl/>
        </w:rPr>
        <w:t xml:space="preserve"> آن</w:t>
      </w:r>
      <w:r w:rsidR="00CF465D" w:rsidRPr="00A9615C">
        <w:rPr>
          <w:rFonts w:ascii="NoorLotus" w:hAnsi="NoorLotus"/>
          <w:sz w:val="28"/>
          <w:rtl/>
        </w:rPr>
        <w:t xml:space="preserve"> موجود نباشد نمی‌</w:t>
      </w:r>
      <w:r w:rsidR="00CF465D">
        <w:rPr>
          <w:rFonts w:ascii="NoorLotus" w:hAnsi="NoorLotus"/>
          <w:sz w:val="28"/>
          <w:rtl/>
        </w:rPr>
        <w:t>توان</w:t>
      </w:r>
      <w:r w:rsidR="00CF465D">
        <w:rPr>
          <w:rFonts w:ascii="NoorLotus" w:hAnsi="NoorLotus" w:hint="cs"/>
          <w:sz w:val="28"/>
          <w:rtl/>
        </w:rPr>
        <w:t>د</w:t>
      </w:r>
      <w:r w:rsidR="00CF465D">
        <w:rPr>
          <w:rFonts w:ascii="NoorLotus" w:hAnsi="NoorLotus"/>
          <w:sz w:val="28"/>
          <w:rtl/>
        </w:rPr>
        <w:t xml:space="preserve"> اراده </w:t>
      </w:r>
      <w:r w:rsidR="00CF465D">
        <w:rPr>
          <w:rFonts w:ascii="NoorLotus" w:hAnsi="NoorLotus" w:hint="cs"/>
          <w:sz w:val="28"/>
          <w:rtl/>
        </w:rPr>
        <w:t>کند. و اما این که گفته می‌شود «</w:t>
      </w:r>
      <w:r w:rsidR="00CF465D" w:rsidRPr="00A9615C">
        <w:rPr>
          <w:rFonts w:ascii="NoorLotus" w:hAnsi="NoorLotus"/>
          <w:sz w:val="28"/>
          <w:rtl/>
        </w:rPr>
        <w:t>انسان فاعل بالارادة‌ است</w:t>
      </w:r>
      <w:r w:rsidR="00CF465D">
        <w:rPr>
          <w:rFonts w:ascii="NoorLotus" w:hAnsi="NoorLotus" w:hint="cs"/>
          <w:sz w:val="28"/>
          <w:rtl/>
        </w:rPr>
        <w:t>»</w:t>
      </w:r>
      <w:r w:rsidR="00CF465D">
        <w:rPr>
          <w:rFonts w:ascii="NoorLotus" w:hAnsi="NoorLotus"/>
          <w:sz w:val="28"/>
          <w:rtl/>
        </w:rPr>
        <w:t xml:space="preserve"> یعنی برخی از کارهای</w:t>
      </w:r>
      <w:r w:rsidR="00CF465D">
        <w:rPr>
          <w:rFonts w:ascii="NoorLotus" w:hAnsi="NoorLotus" w:hint="cs"/>
          <w:sz w:val="28"/>
          <w:rtl/>
        </w:rPr>
        <w:t xml:space="preserve"> او</w:t>
      </w:r>
      <w:r w:rsidR="00CF465D">
        <w:rPr>
          <w:rFonts w:ascii="NoorLotus" w:hAnsi="NoorLotus"/>
          <w:sz w:val="28"/>
          <w:rtl/>
        </w:rPr>
        <w:t xml:space="preserve"> </w:t>
      </w:r>
      <w:r w:rsidR="00CF465D">
        <w:rPr>
          <w:rFonts w:ascii="NoorLotus" w:hAnsi="NoorLotus" w:hint="cs"/>
          <w:sz w:val="28"/>
          <w:rtl/>
        </w:rPr>
        <w:t>ناشی</w:t>
      </w:r>
      <w:r w:rsidR="00CF465D" w:rsidRPr="00A9615C">
        <w:rPr>
          <w:rFonts w:ascii="NoorLotus" w:hAnsi="NoorLotus"/>
          <w:sz w:val="28"/>
          <w:rtl/>
        </w:rPr>
        <w:t xml:space="preserve"> از سبق اراده </w:t>
      </w:r>
      <w:r w:rsidR="00CF465D">
        <w:rPr>
          <w:rFonts w:ascii="NoorLotus" w:hAnsi="NoorLotus" w:hint="cs"/>
          <w:sz w:val="28"/>
          <w:rtl/>
        </w:rPr>
        <w:t xml:space="preserve">است ولی </w:t>
      </w:r>
      <w:r w:rsidR="00CF465D" w:rsidRPr="00A9615C">
        <w:rPr>
          <w:rFonts w:ascii="NoorLotus" w:hAnsi="NoorLotus"/>
          <w:sz w:val="28"/>
          <w:rtl/>
        </w:rPr>
        <w:t xml:space="preserve"> اراده‌اش تابع قانون </w:t>
      </w:r>
      <w:r w:rsidR="00CF465D">
        <w:rPr>
          <w:rFonts w:ascii="NoorLotus" w:hAnsi="NoorLotus" w:hint="cs"/>
          <w:sz w:val="28"/>
          <w:rtl/>
        </w:rPr>
        <w:t>«</w:t>
      </w:r>
      <w:r w:rsidR="00CF465D" w:rsidRPr="00A9615C">
        <w:rPr>
          <w:rFonts w:ascii="NoorLotus" w:hAnsi="NoorLotus"/>
          <w:sz w:val="28"/>
          <w:rtl/>
        </w:rPr>
        <w:t>الشیء ما لم یجب لم یوجد</w:t>
      </w:r>
      <w:r w:rsidR="00CF465D">
        <w:rPr>
          <w:rFonts w:ascii="NoorLotus" w:hAnsi="NoorLotus" w:hint="cs"/>
          <w:sz w:val="28"/>
          <w:rtl/>
        </w:rPr>
        <w:t>» زیرا این یک</w:t>
      </w:r>
      <w:r w:rsidR="00CF465D" w:rsidRPr="00A9615C">
        <w:rPr>
          <w:rFonts w:ascii="NoorLotus" w:hAnsi="NoorLotus"/>
          <w:sz w:val="28"/>
          <w:rtl/>
        </w:rPr>
        <w:t xml:space="preserve"> قانون عقلی است</w:t>
      </w:r>
      <w:r w:rsidR="00CF465D">
        <w:rPr>
          <w:rFonts w:ascii="NoorLotus" w:hAnsi="NoorLotus" w:hint="cs"/>
          <w:sz w:val="28"/>
          <w:rtl/>
        </w:rPr>
        <w:t xml:space="preserve"> و قابل انکار نیست.</w:t>
      </w:r>
      <w:r>
        <w:rPr>
          <w:rFonts w:hint="cs"/>
          <w:rtl/>
        </w:rPr>
        <w:t>»</w:t>
      </w:r>
      <w:r w:rsidR="00CF465D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</w:t>
      </w:r>
    </w:p>
    <w:p w:rsidR="00315BC9" w:rsidRDefault="005844DC" w:rsidP="003C6071">
      <w:pPr>
        <w:jc w:val="both"/>
        <w:rPr>
          <w:rtl/>
        </w:rPr>
      </w:pPr>
      <w:r>
        <w:rPr>
          <w:rFonts w:hint="cs"/>
          <w:rtl/>
        </w:rPr>
        <w:t>ولی</w:t>
      </w:r>
      <w:r w:rsidR="00592929">
        <w:rPr>
          <w:rFonts w:hint="cs"/>
          <w:rtl/>
        </w:rPr>
        <w:t xml:space="preserve"> اصل </w:t>
      </w:r>
      <w:r>
        <w:rPr>
          <w:rFonts w:hint="cs"/>
          <w:rtl/>
        </w:rPr>
        <w:t xml:space="preserve">این </w:t>
      </w:r>
      <w:r w:rsidR="00592929">
        <w:rPr>
          <w:rFonts w:hint="cs"/>
          <w:rtl/>
        </w:rPr>
        <w:t xml:space="preserve">مبنا اشتباه است </w:t>
      </w:r>
      <w:r>
        <w:rPr>
          <w:rFonts w:hint="cs"/>
          <w:rtl/>
        </w:rPr>
        <w:t>زیرا «</w:t>
      </w:r>
      <w:r w:rsidR="00315BC9">
        <w:rPr>
          <w:rFonts w:hint="cs"/>
          <w:rtl/>
        </w:rPr>
        <w:t>احتیاج ممکن به علت</w:t>
      </w:r>
      <w:r>
        <w:rPr>
          <w:rFonts w:hint="cs"/>
          <w:rtl/>
        </w:rPr>
        <w:t>»</w:t>
      </w:r>
      <w:r w:rsidR="00315BC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اصلا برهان ندارد و امر بدیهی فطری است </w:t>
      </w:r>
      <w:r w:rsidR="00315BC9">
        <w:rPr>
          <w:rFonts w:hint="cs"/>
          <w:rtl/>
        </w:rPr>
        <w:t>و این که برای اثبات آن می‌گویند: «</w:t>
      </w:r>
      <w:r w:rsidRPr="00A9615C">
        <w:rPr>
          <w:rFonts w:ascii="NoorLotus" w:hAnsi="NoorLotus"/>
          <w:sz w:val="28"/>
          <w:rtl/>
        </w:rPr>
        <w:t>و الا</w:t>
      </w:r>
      <w:r w:rsidR="004C41FE"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(در صورت وجود ممکن بدون علت)</w:t>
      </w:r>
      <w:r w:rsidRPr="00A9615C">
        <w:rPr>
          <w:rFonts w:ascii="NoorLotus" w:hAnsi="NoorLotus"/>
          <w:sz w:val="28"/>
          <w:rtl/>
        </w:rPr>
        <w:t xml:space="preserve"> لزم الترجح بلامرجح</w:t>
      </w:r>
      <w:r w:rsidR="00315BC9">
        <w:rPr>
          <w:rFonts w:hint="cs"/>
          <w:rtl/>
        </w:rPr>
        <w:t>»</w:t>
      </w:r>
      <w:r>
        <w:rPr>
          <w:rFonts w:hint="cs"/>
          <w:rtl/>
        </w:rPr>
        <w:t xml:space="preserve"> نیز صحیح نیست زیرا این مصادره است و ترجح بلامرجح یعنی همین وجود ممکن بدون علت، پس این یک قانون فطری است و یک قانون فطری دیگر نیز وجود دارد که عبارت است از این که </w:t>
      </w:r>
      <w:r w:rsidRPr="00A9615C">
        <w:rPr>
          <w:rFonts w:ascii="NoorLotus" w:hAnsi="NoorLotus"/>
          <w:sz w:val="28"/>
          <w:rtl/>
        </w:rPr>
        <w:t>ا</w:t>
      </w:r>
      <w:r>
        <w:rPr>
          <w:rFonts w:ascii="NoorLotus" w:hAnsi="NoorLotus"/>
          <w:sz w:val="28"/>
          <w:rtl/>
        </w:rPr>
        <w:t xml:space="preserve">نسان </w:t>
      </w:r>
      <w:r>
        <w:rPr>
          <w:rFonts w:ascii="NoorLotus" w:hAnsi="NoorLotus" w:hint="cs"/>
          <w:sz w:val="28"/>
          <w:rtl/>
        </w:rPr>
        <w:t xml:space="preserve">نسبت به افعال اختیاری خود </w:t>
      </w:r>
      <w:r>
        <w:rPr>
          <w:rFonts w:ascii="NoorLotus" w:hAnsi="NoorLotus"/>
          <w:sz w:val="28"/>
          <w:rtl/>
        </w:rPr>
        <w:t>فاعل بالسلطنة</w:t>
      </w:r>
      <w:r>
        <w:rPr>
          <w:rFonts w:ascii="NoorLotus" w:hAnsi="NoorLotus" w:hint="cs"/>
          <w:sz w:val="28"/>
          <w:rtl/>
        </w:rPr>
        <w:t xml:space="preserve"> است «له ان یر</w:t>
      </w:r>
      <w:r w:rsidR="004C41FE">
        <w:rPr>
          <w:rFonts w:ascii="NoorLotus" w:hAnsi="NoorLotus" w:hint="cs"/>
          <w:sz w:val="28"/>
          <w:rtl/>
        </w:rPr>
        <w:t>ی</w:t>
      </w:r>
      <w:r>
        <w:rPr>
          <w:rFonts w:ascii="NoorLotus" w:hAnsi="NoorLotus" w:hint="cs"/>
          <w:sz w:val="28"/>
          <w:rtl/>
        </w:rPr>
        <w:t>د فیفعل و له ان لایرید»</w:t>
      </w:r>
      <w:r w:rsidRPr="00A9615C">
        <w:rPr>
          <w:rFonts w:ascii="NoorLotus" w:hAnsi="NoorLotus"/>
          <w:sz w:val="28"/>
          <w:rtl/>
        </w:rPr>
        <w:t xml:space="preserve"> نه این‌که </w:t>
      </w:r>
      <w:r>
        <w:rPr>
          <w:rFonts w:ascii="NoorLotus" w:hAnsi="NoorLotus" w:hint="cs"/>
          <w:sz w:val="28"/>
          <w:rtl/>
        </w:rPr>
        <w:t>«</w:t>
      </w:r>
      <w:r w:rsidRPr="00A9615C">
        <w:rPr>
          <w:rFonts w:ascii="NoorLotus" w:hAnsi="NoorLotus"/>
          <w:sz w:val="28"/>
          <w:rtl/>
        </w:rPr>
        <w:t>علیه ان یرید اذا وجدت العلة التامة للارادة، و لایمکنه ان یرید اذا انتفت العلة التامة للارادة</w:t>
      </w:r>
      <w:r>
        <w:rPr>
          <w:rFonts w:hint="cs"/>
          <w:rtl/>
        </w:rPr>
        <w:t>» این کلام</w:t>
      </w:r>
      <w:r w:rsidR="00315BC9">
        <w:rPr>
          <w:rFonts w:hint="cs"/>
          <w:rtl/>
        </w:rPr>
        <w:t xml:space="preserve"> خلاف آیات و روایات است که دلالت دارد بر این که انسان‌ها </w:t>
      </w:r>
      <w:r>
        <w:rPr>
          <w:rFonts w:hint="cs"/>
          <w:rtl/>
        </w:rPr>
        <w:t>در مقابل اعمال خود مسئول هستند در حالی که طبق کلام فلاسفه دیگر هیچ‌کس مسئول اعمال خود نیست.</w:t>
      </w:r>
    </w:p>
    <w:sectPr w:rsidR="00315BC9" w:rsidSect="00F7601D">
      <w:headerReference w:type="default" r:id="rId9"/>
      <w:footerReference w:type="default" r:id="rId10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27" w:rsidRDefault="00F80F27" w:rsidP="00046CAB">
      <w:pPr>
        <w:spacing w:after="0"/>
      </w:pPr>
      <w:r>
        <w:separator/>
      </w:r>
    </w:p>
  </w:endnote>
  <w:endnote w:type="continuationSeparator" w:id="0">
    <w:p w:rsidR="00F80F27" w:rsidRDefault="00F80F27" w:rsidP="00046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01D" w:rsidRDefault="005202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01D" w:rsidRDefault="005401AC">
    <w:pPr>
      <w:pStyle w:val="Footer"/>
    </w:pPr>
  </w:p>
  <w:p w:rsidR="00F7601D" w:rsidRDefault="00540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27" w:rsidRDefault="00F80F27" w:rsidP="00046CAB">
      <w:pPr>
        <w:spacing w:after="0"/>
      </w:pPr>
      <w:r>
        <w:separator/>
      </w:r>
    </w:p>
  </w:footnote>
  <w:footnote w:type="continuationSeparator" w:id="0">
    <w:p w:rsidR="00F80F27" w:rsidRDefault="00F80F27" w:rsidP="00046CAB">
      <w:pPr>
        <w:spacing w:after="0"/>
      </w:pPr>
      <w:r>
        <w:continuationSeparator/>
      </w:r>
    </w:p>
  </w:footnote>
  <w:footnote w:id="1">
    <w:p w:rsidR="006B3540" w:rsidRDefault="006B354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درر الفوائد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(طبع جدید)، حائری یزدی، عبدالکریم، ص339-340.</w:t>
      </w:r>
    </w:p>
  </w:footnote>
  <w:footnote w:id="2">
    <w:p w:rsidR="00310293" w:rsidRDefault="00310293" w:rsidP="00310293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کفایة الاصول (طبع آل البیت)، آخوند خراسانی، محمد کاظم بن </w:t>
      </w:r>
      <w:r w:rsidRPr="00CF465D">
        <w:rPr>
          <w:rFonts w:hint="cs"/>
          <w:rtl/>
          <w:lang w:bidi="fa-IR"/>
        </w:rPr>
        <w:t xml:space="preserve">حسین، ص </w:t>
      </w:r>
      <w:r w:rsidR="00CF465D">
        <w:rPr>
          <w:lang w:bidi="fa-IR"/>
        </w:rPr>
        <w:t>68</w:t>
      </w:r>
      <w:r w:rsidR="00CF465D">
        <w:rPr>
          <w:rFonts w:hint="cs"/>
          <w:rtl/>
          <w:lang w:bidi="fa-IR"/>
        </w:rPr>
        <w:t>.</w:t>
      </w:r>
    </w:p>
  </w:footnote>
  <w:footnote w:id="3">
    <w:p w:rsidR="00592929" w:rsidRDefault="0059292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الاسراء:82.</w:t>
      </w:r>
    </w:p>
  </w:footnote>
  <w:footnote w:id="4">
    <w:p w:rsidR="00592929" w:rsidRDefault="00592929" w:rsidP="0059292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کفایة الاصول (طبع آل البیت)، آخوند خراسانی، محمد کاظم بن حسین، ص 260-261.</w:t>
      </w:r>
    </w:p>
  </w:footnote>
  <w:footnote w:id="5">
    <w:p w:rsidR="00CF465D" w:rsidRDefault="00CF465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مجموعه آثار استاد شهید مطهری، مطهری، مرتضی، ج1، ص385-386.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1D" w:rsidRDefault="00520260" w:rsidP="00F7601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</w:p>
  <w:p w:rsidR="00F7601D" w:rsidRPr="00C40253" w:rsidRDefault="00520260" w:rsidP="00CF465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 w:rsidR="00CF465D">
      <w:rPr>
        <w:rFonts w:ascii="NoorLotus" w:hAnsi="NoorLotus" w:hint="cs"/>
        <w:sz w:val="18"/>
        <w:szCs w:val="18"/>
        <w:rtl/>
      </w:rPr>
      <w:t>جلسه: 122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CF465D">
      <w:rPr>
        <w:rFonts w:ascii="NoorLotus" w:hAnsi="NoorLotus" w:hint="cs"/>
        <w:sz w:val="18"/>
        <w:szCs w:val="18"/>
        <w:rtl/>
      </w:rPr>
      <w:t>18</w:t>
    </w:r>
    <w:r>
      <w:rPr>
        <w:rFonts w:ascii="NoorLotus" w:hAnsi="NoorLotus" w:hint="cs"/>
        <w:sz w:val="18"/>
        <w:szCs w:val="18"/>
        <w:rtl/>
      </w:rPr>
      <w:t>/2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1402</w:t>
    </w:r>
    <w:r>
      <w:rPr>
        <w:rFonts w:ascii="NoorLotus" w:hAnsi="NoorLotus"/>
        <w:sz w:val="18"/>
        <w:szCs w:val="18"/>
        <w:rtl/>
      </w:rPr>
      <w:t>)</w:t>
    </w:r>
  </w:p>
  <w:p w:rsidR="00F7601D" w:rsidRPr="00DA16A6" w:rsidRDefault="005401AC" w:rsidP="00F76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0CE"/>
    <w:multiLevelType w:val="hybridMultilevel"/>
    <w:tmpl w:val="DAF8E76A"/>
    <w:lvl w:ilvl="0" w:tplc="EDE2B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AB"/>
    <w:rsid w:val="00046CAB"/>
    <w:rsid w:val="000D38EE"/>
    <w:rsid w:val="00116325"/>
    <w:rsid w:val="003029CB"/>
    <w:rsid w:val="00310293"/>
    <w:rsid w:val="00315BC9"/>
    <w:rsid w:val="003B1781"/>
    <w:rsid w:val="003C6071"/>
    <w:rsid w:val="004B0A17"/>
    <w:rsid w:val="004C41FE"/>
    <w:rsid w:val="00520260"/>
    <w:rsid w:val="005401AC"/>
    <w:rsid w:val="005844DC"/>
    <w:rsid w:val="00592929"/>
    <w:rsid w:val="0063455D"/>
    <w:rsid w:val="006B3540"/>
    <w:rsid w:val="0073141E"/>
    <w:rsid w:val="007520BA"/>
    <w:rsid w:val="00A55EB3"/>
    <w:rsid w:val="00A94BE7"/>
    <w:rsid w:val="00B173AA"/>
    <w:rsid w:val="00B43010"/>
    <w:rsid w:val="00B855B5"/>
    <w:rsid w:val="00BE477C"/>
    <w:rsid w:val="00BF67DD"/>
    <w:rsid w:val="00CF465D"/>
    <w:rsid w:val="00E131FE"/>
    <w:rsid w:val="00EB5F18"/>
    <w:rsid w:val="00F7309B"/>
    <w:rsid w:val="00F80F27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AB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CAB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AB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46CAB"/>
    <w:rPr>
      <w:rFonts w:asciiTheme="majorHAnsi" w:eastAsiaTheme="majorEastAsia" w:hAnsiTheme="majorHAnsi" w:cstheme="majorBidi"/>
      <w:b/>
      <w:bCs/>
      <w:color w:val="00B0F0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46CAB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46CAB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46CAB"/>
  </w:style>
  <w:style w:type="paragraph" w:styleId="Footer">
    <w:name w:val="footer"/>
    <w:basedOn w:val="Normal"/>
    <w:link w:val="FooterChar"/>
    <w:uiPriority w:val="99"/>
    <w:unhideWhenUsed/>
    <w:rsid w:val="00046CAB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46CAB"/>
  </w:style>
  <w:style w:type="paragraph" w:styleId="FootnoteText">
    <w:name w:val="footnote text"/>
    <w:basedOn w:val="Normal"/>
    <w:link w:val="FootnoteTextChar"/>
    <w:autoRedefine/>
    <w:uiPriority w:val="99"/>
    <w:rsid w:val="00046CAB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CAB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uiPriority w:val="99"/>
    <w:rsid w:val="00046CA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46CAB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46CA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46CA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46CA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46CA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AB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B3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BE7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AB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CAB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AB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46CAB"/>
    <w:rPr>
      <w:rFonts w:asciiTheme="majorHAnsi" w:eastAsiaTheme="majorEastAsia" w:hAnsiTheme="majorHAnsi" w:cstheme="majorBidi"/>
      <w:b/>
      <w:bCs/>
      <w:color w:val="00B0F0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46CAB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46CAB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46CAB"/>
  </w:style>
  <w:style w:type="paragraph" w:styleId="Footer">
    <w:name w:val="footer"/>
    <w:basedOn w:val="Normal"/>
    <w:link w:val="FooterChar"/>
    <w:uiPriority w:val="99"/>
    <w:unhideWhenUsed/>
    <w:rsid w:val="00046CAB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46CAB"/>
  </w:style>
  <w:style w:type="paragraph" w:styleId="FootnoteText">
    <w:name w:val="footnote text"/>
    <w:basedOn w:val="Normal"/>
    <w:link w:val="FootnoteTextChar"/>
    <w:autoRedefine/>
    <w:uiPriority w:val="99"/>
    <w:rsid w:val="00046CAB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CAB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uiPriority w:val="99"/>
    <w:rsid w:val="00046CA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46CAB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46CA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46CA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46CA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46CA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AB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B3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BE7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B041-4033-4214-ABC2-F20B05F8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5</cp:revision>
  <cp:lastPrinted>2023-05-07T17:47:00Z</cp:lastPrinted>
  <dcterms:created xsi:type="dcterms:W3CDTF">2023-05-08T04:53:00Z</dcterms:created>
  <dcterms:modified xsi:type="dcterms:W3CDTF">2023-05-09T09:08:00Z</dcterms:modified>
</cp:coreProperties>
</file>