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DA587E" w:rsidRDefault="00783473" w:rsidP="00DA587E">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DA587E" w:rsidRPr="00DA587E" w:rsidRDefault="00DA587E" w:rsidP="00DA587E">
      <w:pPr>
        <w:pStyle w:val="TOC1"/>
        <w:rPr>
          <w:rFonts w:asciiTheme="minorHAnsi" w:eastAsiaTheme="minorEastAsia" w:hAnsiTheme="minorHAnsi" w:cstheme="minorBidi"/>
          <w:noProof/>
          <w:color w:val="auto"/>
          <w:szCs w:val="22"/>
          <w:rtl/>
        </w:rPr>
      </w:pPr>
      <w:r w:rsidRPr="00DA587E">
        <w:rPr>
          <w:noProof/>
          <w:webHidden/>
          <w:rtl/>
        </w:rPr>
        <w:fldChar w:fldCharType="begin"/>
      </w:r>
      <w:r w:rsidRPr="00DA587E">
        <w:rPr>
          <w:noProof/>
          <w:webHidden/>
          <w:rtl/>
        </w:rPr>
        <w:instrText xml:space="preserve"> </w:instrText>
      </w:r>
      <w:r w:rsidRPr="00DA587E">
        <w:rPr>
          <w:noProof/>
          <w:webHidden/>
        </w:rPr>
        <w:instrText>TOC</w:instrText>
      </w:r>
      <w:r w:rsidRPr="00DA587E">
        <w:rPr>
          <w:noProof/>
          <w:webHidden/>
          <w:rtl/>
        </w:rPr>
        <w:instrText xml:space="preserve"> \</w:instrText>
      </w:r>
      <w:r w:rsidRPr="00DA587E">
        <w:rPr>
          <w:noProof/>
          <w:webHidden/>
        </w:rPr>
        <w:instrText>o "1-9" \h \z \u</w:instrText>
      </w:r>
      <w:r w:rsidRPr="00DA587E">
        <w:rPr>
          <w:noProof/>
          <w:webHidden/>
          <w:rtl/>
        </w:rPr>
        <w:instrText xml:space="preserve"> </w:instrText>
      </w:r>
      <w:r w:rsidRPr="00DA587E">
        <w:rPr>
          <w:noProof/>
          <w:webHidden/>
          <w:rtl/>
        </w:rPr>
        <w:fldChar w:fldCharType="separate"/>
      </w:r>
      <w:hyperlink w:anchor="_Toc37832068" w:history="1">
        <w:r w:rsidRPr="00DA587E">
          <w:rPr>
            <w:rStyle w:val="Hyperlink"/>
            <w:noProof/>
            <w:rtl/>
          </w:rPr>
          <w:t>جبر و اخت</w:t>
        </w:r>
        <w:r w:rsidRPr="00DA587E">
          <w:rPr>
            <w:rStyle w:val="Hyperlink"/>
            <w:rFonts w:hint="cs"/>
            <w:noProof/>
            <w:rtl/>
          </w:rPr>
          <w:t>ی</w:t>
        </w:r>
        <w:r w:rsidRPr="00DA587E">
          <w:rPr>
            <w:rStyle w:val="Hyperlink"/>
            <w:rFonts w:hint="eastAsia"/>
            <w:noProof/>
            <w:rtl/>
          </w:rPr>
          <w:t>ار</w:t>
        </w:r>
        <w:r w:rsidRPr="00DA587E">
          <w:rPr>
            <w:noProof/>
            <w:webHidden/>
            <w:rtl/>
          </w:rPr>
          <w:tab/>
        </w:r>
        <w:r w:rsidRPr="00DA587E">
          <w:rPr>
            <w:rStyle w:val="Hyperlink"/>
            <w:noProof/>
            <w:rtl/>
          </w:rPr>
          <w:fldChar w:fldCharType="begin"/>
        </w:r>
        <w:r w:rsidRPr="00DA587E">
          <w:rPr>
            <w:noProof/>
            <w:webHidden/>
            <w:rtl/>
          </w:rPr>
          <w:instrText xml:space="preserve"> </w:instrText>
        </w:r>
        <w:r w:rsidRPr="00DA587E">
          <w:rPr>
            <w:noProof/>
            <w:webHidden/>
          </w:rPr>
          <w:instrText>PAGEREF</w:instrText>
        </w:r>
        <w:r w:rsidRPr="00DA587E">
          <w:rPr>
            <w:noProof/>
            <w:webHidden/>
            <w:rtl/>
          </w:rPr>
          <w:instrText xml:space="preserve"> _</w:instrText>
        </w:r>
        <w:r w:rsidRPr="00DA587E">
          <w:rPr>
            <w:noProof/>
            <w:webHidden/>
          </w:rPr>
          <w:instrText>Toc37832068 \h</w:instrText>
        </w:r>
        <w:r w:rsidRPr="00DA587E">
          <w:rPr>
            <w:noProof/>
            <w:webHidden/>
            <w:rtl/>
          </w:rPr>
          <w:instrText xml:space="preserve"> </w:instrText>
        </w:r>
        <w:r w:rsidRPr="00DA587E">
          <w:rPr>
            <w:rStyle w:val="Hyperlink"/>
            <w:noProof/>
            <w:rtl/>
          </w:rPr>
        </w:r>
        <w:r w:rsidRPr="00DA587E">
          <w:rPr>
            <w:rStyle w:val="Hyperlink"/>
            <w:noProof/>
            <w:rtl/>
          </w:rPr>
          <w:fldChar w:fldCharType="separate"/>
        </w:r>
        <w:r w:rsidR="00C34018">
          <w:rPr>
            <w:noProof/>
            <w:webHidden/>
            <w:rtl/>
          </w:rPr>
          <w:t>1</w:t>
        </w:r>
        <w:r w:rsidRPr="00DA587E">
          <w:rPr>
            <w:rStyle w:val="Hyperlink"/>
            <w:noProof/>
            <w:rtl/>
          </w:rPr>
          <w:fldChar w:fldCharType="end"/>
        </w:r>
      </w:hyperlink>
    </w:p>
    <w:p w:rsidR="00DA587E" w:rsidRPr="00DA587E" w:rsidRDefault="00DA587E" w:rsidP="00DA587E">
      <w:pPr>
        <w:pStyle w:val="TOC2"/>
        <w:tabs>
          <w:tab w:val="right" w:leader="dot" w:pos="10194"/>
        </w:tabs>
        <w:rPr>
          <w:rFonts w:asciiTheme="minorHAnsi" w:eastAsiaTheme="minorEastAsia" w:hAnsiTheme="minorHAnsi" w:cstheme="minorBidi"/>
          <w:bCs w:val="0"/>
          <w:noProof/>
          <w:color w:val="auto"/>
          <w:szCs w:val="22"/>
          <w:rtl/>
        </w:rPr>
      </w:pPr>
      <w:hyperlink w:anchor="_Toc37832069" w:history="1">
        <w:r w:rsidRPr="00DA587E">
          <w:rPr>
            <w:rStyle w:val="Hyperlink"/>
            <w:noProof/>
            <w:rtl/>
          </w:rPr>
          <w:t>بررس</w:t>
        </w:r>
        <w:r w:rsidRPr="00DA587E">
          <w:rPr>
            <w:rStyle w:val="Hyperlink"/>
            <w:rFonts w:hint="cs"/>
            <w:noProof/>
            <w:rtl/>
          </w:rPr>
          <w:t>ی</w:t>
        </w:r>
        <w:r w:rsidRPr="00DA587E">
          <w:rPr>
            <w:rStyle w:val="Hyperlink"/>
            <w:noProof/>
            <w:rtl/>
          </w:rPr>
          <w:t xml:space="preserve"> روا</w:t>
        </w:r>
        <w:r w:rsidRPr="00DA587E">
          <w:rPr>
            <w:rStyle w:val="Hyperlink"/>
            <w:rFonts w:hint="cs"/>
            <w:noProof/>
            <w:rtl/>
          </w:rPr>
          <w:t>ی</w:t>
        </w:r>
        <w:r w:rsidRPr="00DA587E">
          <w:rPr>
            <w:rStyle w:val="Hyperlink"/>
            <w:rFonts w:hint="eastAsia"/>
            <w:noProof/>
            <w:rtl/>
          </w:rPr>
          <w:t>ات</w:t>
        </w:r>
        <w:r w:rsidRPr="00DA587E">
          <w:rPr>
            <w:rStyle w:val="Hyperlink"/>
            <w:noProof/>
            <w:rtl/>
          </w:rPr>
          <w:t xml:space="preserve"> دال بر مهمل قرار ندادن انسان در تکل</w:t>
        </w:r>
        <w:r w:rsidRPr="00DA587E">
          <w:rPr>
            <w:rStyle w:val="Hyperlink"/>
            <w:rFonts w:hint="cs"/>
            <w:noProof/>
            <w:rtl/>
          </w:rPr>
          <w:t>ی</w:t>
        </w:r>
        <w:r w:rsidRPr="00DA587E">
          <w:rPr>
            <w:rStyle w:val="Hyperlink"/>
            <w:rFonts w:hint="eastAsia"/>
            <w:noProof/>
            <w:rtl/>
          </w:rPr>
          <w:t>ف</w:t>
        </w:r>
        <w:r w:rsidRPr="00DA587E">
          <w:rPr>
            <w:noProof/>
            <w:webHidden/>
            <w:rtl/>
          </w:rPr>
          <w:tab/>
        </w:r>
        <w:r w:rsidRPr="00DA587E">
          <w:rPr>
            <w:rStyle w:val="Hyperlink"/>
            <w:noProof/>
            <w:rtl/>
          </w:rPr>
          <w:fldChar w:fldCharType="begin"/>
        </w:r>
        <w:r w:rsidRPr="00DA587E">
          <w:rPr>
            <w:noProof/>
            <w:webHidden/>
            <w:rtl/>
          </w:rPr>
          <w:instrText xml:space="preserve"> </w:instrText>
        </w:r>
        <w:r w:rsidRPr="00DA587E">
          <w:rPr>
            <w:noProof/>
            <w:webHidden/>
          </w:rPr>
          <w:instrText>PAGEREF</w:instrText>
        </w:r>
        <w:r w:rsidRPr="00DA587E">
          <w:rPr>
            <w:noProof/>
            <w:webHidden/>
            <w:rtl/>
          </w:rPr>
          <w:instrText xml:space="preserve"> _</w:instrText>
        </w:r>
        <w:r w:rsidRPr="00DA587E">
          <w:rPr>
            <w:noProof/>
            <w:webHidden/>
          </w:rPr>
          <w:instrText>Toc37832069 \h</w:instrText>
        </w:r>
        <w:r w:rsidRPr="00DA587E">
          <w:rPr>
            <w:noProof/>
            <w:webHidden/>
            <w:rtl/>
          </w:rPr>
          <w:instrText xml:space="preserve"> </w:instrText>
        </w:r>
        <w:r w:rsidRPr="00DA587E">
          <w:rPr>
            <w:rStyle w:val="Hyperlink"/>
            <w:noProof/>
            <w:rtl/>
          </w:rPr>
        </w:r>
        <w:r w:rsidRPr="00DA587E">
          <w:rPr>
            <w:rStyle w:val="Hyperlink"/>
            <w:noProof/>
            <w:rtl/>
          </w:rPr>
          <w:fldChar w:fldCharType="separate"/>
        </w:r>
        <w:r w:rsidR="00C34018">
          <w:rPr>
            <w:noProof/>
            <w:webHidden/>
            <w:rtl/>
          </w:rPr>
          <w:t>2</w:t>
        </w:r>
        <w:r w:rsidRPr="00DA587E">
          <w:rPr>
            <w:rStyle w:val="Hyperlink"/>
            <w:noProof/>
            <w:rtl/>
          </w:rPr>
          <w:fldChar w:fldCharType="end"/>
        </w:r>
      </w:hyperlink>
    </w:p>
    <w:p w:rsidR="00DA587E" w:rsidRPr="00DA587E" w:rsidRDefault="00DA587E" w:rsidP="00DA587E">
      <w:pPr>
        <w:pStyle w:val="TOC2"/>
        <w:tabs>
          <w:tab w:val="right" w:leader="dot" w:pos="10194"/>
        </w:tabs>
        <w:rPr>
          <w:rFonts w:asciiTheme="minorHAnsi" w:eastAsiaTheme="minorEastAsia" w:hAnsiTheme="minorHAnsi" w:cstheme="minorBidi"/>
          <w:bCs w:val="0"/>
          <w:noProof/>
          <w:color w:val="auto"/>
          <w:szCs w:val="22"/>
          <w:rtl/>
        </w:rPr>
      </w:pPr>
      <w:hyperlink w:anchor="_Toc37832070" w:history="1">
        <w:r w:rsidRPr="00DA587E">
          <w:rPr>
            <w:rStyle w:val="Hyperlink"/>
            <w:noProof/>
            <w:rtl/>
          </w:rPr>
          <w:t>بررس</w:t>
        </w:r>
        <w:r w:rsidRPr="00DA587E">
          <w:rPr>
            <w:rStyle w:val="Hyperlink"/>
            <w:rFonts w:hint="cs"/>
            <w:noProof/>
            <w:rtl/>
          </w:rPr>
          <w:t>ی</w:t>
        </w:r>
        <w:r w:rsidRPr="00DA587E">
          <w:rPr>
            <w:rStyle w:val="Hyperlink"/>
            <w:noProof/>
            <w:rtl/>
          </w:rPr>
          <w:t xml:space="preserve"> تفس</w:t>
        </w:r>
        <w:r w:rsidRPr="00DA587E">
          <w:rPr>
            <w:rStyle w:val="Hyperlink"/>
            <w:rFonts w:hint="cs"/>
            <w:noProof/>
            <w:rtl/>
          </w:rPr>
          <w:t>ی</w:t>
        </w:r>
        <w:r w:rsidRPr="00DA587E">
          <w:rPr>
            <w:rStyle w:val="Hyperlink"/>
            <w:rFonts w:hint="eastAsia"/>
            <w:noProof/>
            <w:rtl/>
          </w:rPr>
          <w:t>ر</w:t>
        </w:r>
        <w:r w:rsidRPr="00DA587E">
          <w:rPr>
            <w:rStyle w:val="Hyperlink"/>
            <w:noProof/>
            <w:rtl/>
          </w:rPr>
          <w:t xml:space="preserve"> عرفان</w:t>
        </w:r>
        <w:r w:rsidRPr="00DA587E">
          <w:rPr>
            <w:rStyle w:val="Hyperlink"/>
            <w:rFonts w:hint="cs"/>
            <w:noProof/>
            <w:rtl/>
          </w:rPr>
          <w:t>ی</w:t>
        </w:r>
        <w:r w:rsidRPr="00DA587E">
          <w:rPr>
            <w:rStyle w:val="Hyperlink"/>
            <w:noProof/>
            <w:rtl/>
          </w:rPr>
          <w:t xml:space="preserve"> از «أمر ب</w:t>
        </w:r>
        <w:r w:rsidRPr="00DA587E">
          <w:rPr>
            <w:rStyle w:val="Hyperlink"/>
            <w:rFonts w:hint="cs"/>
            <w:noProof/>
            <w:rtl/>
          </w:rPr>
          <w:t>ی</w:t>
        </w:r>
        <w:r w:rsidRPr="00DA587E">
          <w:rPr>
            <w:rStyle w:val="Hyperlink"/>
            <w:rFonts w:hint="eastAsia"/>
            <w:noProof/>
            <w:rtl/>
          </w:rPr>
          <w:t>ن</w:t>
        </w:r>
        <w:r w:rsidRPr="00DA587E">
          <w:rPr>
            <w:rStyle w:val="Hyperlink"/>
            <w:noProof/>
            <w:rtl/>
          </w:rPr>
          <w:t xml:space="preserve"> الأمر</w:t>
        </w:r>
        <w:r w:rsidRPr="00DA587E">
          <w:rPr>
            <w:rStyle w:val="Hyperlink"/>
            <w:rFonts w:hint="cs"/>
            <w:noProof/>
            <w:rtl/>
          </w:rPr>
          <w:t>ی</w:t>
        </w:r>
        <w:r w:rsidRPr="00DA587E">
          <w:rPr>
            <w:rStyle w:val="Hyperlink"/>
            <w:rFonts w:hint="eastAsia"/>
            <w:noProof/>
            <w:rtl/>
          </w:rPr>
          <w:t>ن»</w:t>
        </w:r>
        <w:r w:rsidRPr="00DA587E">
          <w:rPr>
            <w:noProof/>
            <w:webHidden/>
            <w:rtl/>
          </w:rPr>
          <w:tab/>
        </w:r>
        <w:r w:rsidRPr="00DA587E">
          <w:rPr>
            <w:rStyle w:val="Hyperlink"/>
            <w:noProof/>
            <w:rtl/>
          </w:rPr>
          <w:fldChar w:fldCharType="begin"/>
        </w:r>
        <w:r w:rsidRPr="00DA587E">
          <w:rPr>
            <w:noProof/>
            <w:webHidden/>
            <w:rtl/>
          </w:rPr>
          <w:instrText xml:space="preserve"> </w:instrText>
        </w:r>
        <w:r w:rsidRPr="00DA587E">
          <w:rPr>
            <w:noProof/>
            <w:webHidden/>
          </w:rPr>
          <w:instrText>PAGEREF</w:instrText>
        </w:r>
        <w:r w:rsidRPr="00DA587E">
          <w:rPr>
            <w:noProof/>
            <w:webHidden/>
            <w:rtl/>
          </w:rPr>
          <w:instrText xml:space="preserve"> _</w:instrText>
        </w:r>
        <w:r w:rsidRPr="00DA587E">
          <w:rPr>
            <w:noProof/>
            <w:webHidden/>
          </w:rPr>
          <w:instrText>Toc37832070 \h</w:instrText>
        </w:r>
        <w:r w:rsidRPr="00DA587E">
          <w:rPr>
            <w:noProof/>
            <w:webHidden/>
            <w:rtl/>
          </w:rPr>
          <w:instrText xml:space="preserve"> </w:instrText>
        </w:r>
        <w:r w:rsidRPr="00DA587E">
          <w:rPr>
            <w:rStyle w:val="Hyperlink"/>
            <w:noProof/>
            <w:rtl/>
          </w:rPr>
        </w:r>
        <w:r w:rsidRPr="00DA587E">
          <w:rPr>
            <w:rStyle w:val="Hyperlink"/>
            <w:noProof/>
            <w:rtl/>
          </w:rPr>
          <w:fldChar w:fldCharType="separate"/>
        </w:r>
        <w:r w:rsidR="00C34018">
          <w:rPr>
            <w:noProof/>
            <w:webHidden/>
            <w:rtl/>
          </w:rPr>
          <w:t>2</w:t>
        </w:r>
        <w:r w:rsidRPr="00DA587E">
          <w:rPr>
            <w:rStyle w:val="Hyperlink"/>
            <w:noProof/>
            <w:rtl/>
          </w:rPr>
          <w:fldChar w:fldCharType="end"/>
        </w:r>
      </w:hyperlink>
    </w:p>
    <w:p w:rsidR="00DA587E" w:rsidRPr="00DA587E" w:rsidRDefault="00DA587E" w:rsidP="00DA587E">
      <w:pPr>
        <w:pStyle w:val="TOC2"/>
        <w:tabs>
          <w:tab w:val="right" w:leader="dot" w:pos="10194"/>
        </w:tabs>
        <w:rPr>
          <w:rFonts w:asciiTheme="minorHAnsi" w:eastAsiaTheme="minorEastAsia" w:hAnsiTheme="minorHAnsi" w:cstheme="minorBidi"/>
          <w:bCs w:val="0"/>
          <w:noProof/>
          <w:color w:val="auto"/>
          <w:szCs w:val="22"/>
          <w:rtl/>
        </w:rPr>
      </w:pPr>
      <w:hyperlink w:anchor="_Toc37832071" w:history="1">
        <w:r w:rsidRPr="00DA587E">
          <w:rPr>
            <w:rStyle w:val="Hyperlink"/>
            <w:noProof/>
            <w:rtl/>
          </w:rPr>
          <w:t>أدله اشاعره بر جبر</w:t>
        </w:r>
        <w:r w:rsidRPr="00DA587E">
          <w:rPr>
            <w:noProof/>
            <w:webHidden/>
            <w:rtl/>
          </w:rPr>
          <w:tab/>
        </w:r>
        <w:r w:rsidRPr="00DA587E">
          <w:rPr>
            <w:rStyle w:val="Hyperlink"/>
            <w:noProof/>
            <w:rtl/>
          </w:rPr>
          <w:fldChar w:fldCharType="begin"/>
        </w:r>
        <w:r w:rsidRPr="00DA587E">
          <w:rPr>
            <w:noProof/>
            <w:webHidden/>
            <w:rtl/>
          </w:rPr>
          <w:instrText xml:space="preserve"> </w:instrText>
        </w:r>
        <w:r w:rsidRPr="00DA587E">
          <w:rPr>
            <w:noProof/>
            <w:webHidden/>
          </w:rPr>
          <w:instrText>PAGEREF</w:instrText>
        </w:r>
        <w:r w:rsidRPr="00DA587E">
          <w:rPr>
            <w:noProof/>
            <w:webHidden/>
            <w:rtl/>
          </w:rPr>
          <w:instrText xml:space="preserve"> _</w:instrText>
        </w:r>
        <w:r w:rsidRPr="00DA587E">
          <w:rPr>
            <w:noProof/>
            <w:webHidden/>
          </w:rPr>
          <w:instrText>Toc37832071 \h</w:instrText>
        </w:r>
        <w:r w:rsidRPr="00DA587E">
          <w:rPr>
            <w:noProof/>
            <w:webHidden/>
            <w:rtl/>
          </w:rPr>
          <w:instrText xml:space="preserve"> </w:instrText>
        </w:r>
        <w:r w:rsidRPr="00DA587E">
          <w:rPr>
            <w:rStyle w:val="Hyperlink"/>
            <w:noProof/>
            <w:rtl/>
          </w:rPr>
        </w:r>
        <w:r w:rsidRPr="00DA587E">
          <w:rPr>
            <w:rStyle w:val="Hyperlink"/>
            <w:noProof/>
            <w:rtl/>
          </w:rPr>
          <w:fldChar w:fldCharType="separate"/>
        </w:r>
        <w:r w:rsidR="00C34018">
          <w:rPr>
            <w:noProof/>
            <w:webHidden/>
            <w:rtl/>
          </w:rPr>
          <w:t>4</w:t>
        </w:r>
        <w:r w:rsidRPr="00DA587E">
          <w:rPr>
            <w:rStyle w:val="Hyperlink"/>
            <w:noProof/>
            <w:rtl/>
          </w:rPr>
          <w:fldChar w:fldCharType="end"/>
        </w:r>
      </w:hyperlink>
    </w:p>
    <w:p w:rsidR="00DA587E" w:rsidRPr="00DA587E" w:rsidRDefault="00DA587E" w:rsidP="00DA587E">
      <w:pPr>
        <w:pStyle w:val="TOC3"/>
        <w:tabs>
          <w:tab w:val="right" w:leader="dot" w:pos="10194"/>
        </w:tabs>
        <w:rPr>
          <w:rFonts w:asciiTheme="minorHAnsi" w:eastAsiaTheme="minorEastAsia" w:hAnsiTheme="minorHAnsi" w:cstheme="minorBidi"/>
          <w:bCs w:val="0"/>
          <w:iCs w:val="0"/>
          <w:noProof/>
          <w:color w:val="auto"/>
          <w:szCs w:val="22"/>
          <w:rtl/>
        </w:rPr>
      </w:pPr>
      <w:hyperlink w:anchor="_Toc37832072" w:history="1">
        <w:r w:rsidRPr="00DA587E">
          <w:rPr>
            <w:rStyle w:val="Hyperlink"/>
            <w:iCs w:val="0"/>
            <w:noProof/>
            <w:rtl/>
          </w:rPr>
          <w:t>الف: أدله</w:t>
        </w:r>
        <w:r w:rsidRPr="00DA587E">
          <w:rPr>
            <w:rStyle w:val="Hyperlink"/>
            <w:iCs w:val="0"/>
            <w:noProof/>
          </w:rPr>
          <w:t>‌</w:t>
        </w:r>
        <w:r w:rsidRPr="00DA587E">
          <w:rPr>
            <w:rStyle w:val="Hyperlink"/>
            <w:rFonts w:hint="cs"/>
            <w:iCs w:val="0"/>
            <w:noProof/>
            <w:rtl/>
          </w:rPr>
          <w:t>ی</w:t>
        </w:r>
        <w:r w:rsidRPr="00DA587E">
          <w:rPr>
            <w:rStyle w:val="Hyperlink"/>
            <w:iCs w:val="0"/>
            <w:noProof/>
            <w:rtl/>
          </w:rPr>
          <w:t xml:space="preserve"> استناد دهنده افعال و اراده افراد به خدا</w:t>
        </w:r>
        <w:r w:rsidRPr="00DA587E">
          <w:rPr>
            <w:rStyle w:val="Hyperlink"/>
            <w:rFonts w:hint="cs"/>
            <w:iCs w:val="0"/>
            <w:noProof/>
            <w:rtl/>
          </w:rPr>
          <w:t>ی</w:t>
        </w:r>
        <w:r w:rsidRPr="00DA587E">
          <w:rPr>
            <w:rStyle w:val="Hyperlink"/>
            <w:iCs w:val="0"/>
            <w:noProof/>
            <w:rtl/>
          </w:rPr>
          <w:t xml:space="preserve"> متعال</w:t>
        </w:r>
        <w:r w:rsidRPr="00DA587E">
          <w:rPr>
            <w:iCs w:val="0"/>
            <w:noProof/>
            <w:webHidden/>
            <w:rtl/>
          </w:rPr>
          <w:tab/>
        </w:r>
        <w:r w:rsidRPr="00DA587E">
          <w:rPr>
            <w:rStyle w:val="Hyperlink"/>
            <w:iCs w:val="0"/>
            <w:noProof/>
            <w:rtl/>
          </w:rPr>
          <w:fldChar w:fldCharType="begin"/>
        </w:r>
        <w:r w:rsidRPr="00DA587E">
          <w:rPr>
            <w:iCs w:val="0"/>
            <w:noProof/>
            <w:webHidden/>
            <w:rtl/>
          </w:rPr>
          <w:instrText xml:space="preserve"> </w:instrText>
        </w:r>
        <w:r w:rsidRPr="00DA587E">
          <w:rPr>
            <w:iCs w:val="0"/>
            <w:noProof/>
            <w:webHidden/>
          </w:rPr>
          <w:instrText>PAGEREF</w:instrText>
        </w:r>
        <w:r w:rsidRPr="00DA587E">
          <w:rPr>
            <w:iCs w:val="0"/>
            <w:noProof/>
            <w:webHidden/>
            <w:rtl/>
          </w:rPr>
          <w:instrText xml:space="preserve"> _</w:instrText>
        </w:r>
        <w:r w:rsidRPr="00DA587E">
          <w:rPr>
            <w:iCs w:val="0"/>
            <w:noProof/>
            <w:webHidden/>
          </w:rPr>
          <w:instrText>Toc37832072 \h</w:instrText>
        </w:r>
        <w:r w:rsidRPr="00DA587E">
          <w:rPr>
            <w:iCs w:val="0"/>
            <w:noProof/>
            <w:webHidden/>
            <w:rtl/>
          </w:rPr>
          <w:instrText xml:space="preserve"> </w:instrText>
        </w:r>
        <w:r w:rsidRPr="00DA587E">
          <w:rPr>
            <w:rStyle w:val="Hyperlink"/>
            <w:iCs w:val="0"/>
            <w:noProof/>
            <w:rtl/>
          </w:rPr>
        </w:r>
        <w:r w:rsidRPr="00DA587E">
          <w:rPr>
            <w:rStyle w:val="Hyperlink"/>
            <w:iCs w:val="0"/>
            <w:noProof/>
            <w:rtl/>
          </w:rPr>
          <w:fldChar w:fldCharType="separate"/>
        </w:r>
        <w:r w:rsidR="00C34018">
          <w:rPr>
            <w:iCs w:val="0"/>
            <w:noProof/>
            <w:webHidden/>
            <w:rtl/>
          </w:rPr>
          <w:t>4</w:t>
        </w:r>
        <w:r w:rsidRPr="00DA587E">
          <w:rPr>
            <w:rStyle w:val="Hyperlink"/>
            <w:iCs w:val="0"/>
            <w:noProof/>
            <w:rtl/>
          </w:rPr>
          <w:fldChar w:fldCharType="end"/>
        </w:r>
      </w:hyperlink>
    </w:p>
    <w:p w:rsidR="00DA587E" w:rsidRPr="00DA587E" w:rsidRDefault="00DA587E" w:rsidP="00DA587E">
      <w:pPr>
        <w:pStyle w:val="TOC4"/>
        <w:tabs>
          <w:tab w:val="right" w:leader="dot" w:pos="10194"/>
        </w:tabs>
        <w:rPr>
          <w:rFonts w:asciiTheme="minorHAnsi" w:eastAsiaTheme="minorEastAsia" w:hAnsiTheme="minorHAnsi" w:cstheme="minorBidi"/>
          <w:bCs w:val="0"/>
          <w:noProof/>
          <w:color w:val="auto"/>
          <w:szCs w:val="22"/>
          <w:rtl/>
        </w:rPr>
      </w:pPr>
      <w:hyperlink w:anchor="_Toc37832073" w:history="1">
        <w:r w:rsidRPr="00DA587E">
          <w:rPr>
            <w:rStyle w:val="Hyperlink"/>
            <w:noProof/>
            <w:rtl/>
          </w:rPr>
          <w:t>مناقشه</w:t>
        </w:r>
        <w:r w:rsidRPr="00DA587E">
          <w:rPr>
            <w:noProof/>
            <w:webHidden/>
            <w:rtl/>
          </w:rPr>
          <w:tab/>
        </w:r>
        <w:r w:rsidRPr="00DA587E">
          <w:rPr>
            <w:rStyle w:val="Hyperlink"/>
            <w:noProof/>
            <w:rtl/>
          </w:rPr>
          <w:fldChar w:fldCharType="begin"/>
        </w:r>
        <w:r w:rsidRPr="00DA587E">
          <w:rPr>
            <w:noProof/>
            <w:webHidden/>
            <w:rtl/>
          </w:rPr>
          <w:instrText xml:space="preserve"> </w:instrText>
        </w:r>
        <w:r w:rsidRPr="00DA587E">
          <w:rPr>
            <w:noProof/>
            <w:webHidden/>
          </w:rPr>
          <w:instrText>PAGEREF</w:instrText>
        </w:r>
        <w:r w:rsidRPr="00DA587E">
          <w:rPr>
            <w:noProof/>
            <w:webHidden/>
            <w:rtl/>
          </w:rPr>
          <w:instrText xml:space="preserve"> _</w:instrText>
        </w:r>
        <w:r w:rsidRPr="00DA587E">
          <w:rPr>
            <w:noProof/>
            <w:webHidden/>
          </w:rPr>
          <w:instrText>Toc37832073 \h</w:instrText>
        </w:r>
        <w:r w:rsidRPr="00DA587E">
          <w:rPr>
            <w:noProof/>
            <w:webHidden/>
            <w:rtl/>
          </w:rPr>
          <w:instrText xml:space="preserve"> </w:instrText>
        </w:r>
        <w:r w:rsidRPr="00DA587E">
          <w:rPr>
            <w:rStyle w:val="Hyperlink"/>
            <w:noProof/>
            <w:rtl/>
          </w:rPr>
        </w:r>
        <w:r w:rsidRPr="00DA587E">
          <w:rPr>
            <w:rStyle w:val="Hyperlink"/>
            <w:noProof/>
            <w:rtl/>
          </w:rPr>
          <w:fldChar w:fldCharType="separate"/>
        </w:r>
        <w:r w:rsidR="00C34018">
          <w:rPr>
            <w:noProof/>
            <w:webHidden/>
            <w:rtl/>
          </w:rPr>
          <w:t>6</w:t>
        </w:r>
        <w:r w:rsidRPr="00DA587E">
          <w:rPr>
            <w:rStyle w:val="Hyperlink"/>
            <w:noProof/>
            <w:rtl/>
          </w:rPr>
          <w:fldChar w:fldCharType="end"/>
        </w:r>
      </w:hyperlink>
    </w:p>
    <w:p w:rsidR="00C91EB6" w:rsidRPr="00C91EB6" w:rsidRDefault="00DA587E" w:rsidP="00406595">
      <w:pPr>
        <w:jc w:val="lowKashida"/>
      </w:pPr>
      <w:r w:rsidRPr="00DA587E">
        <w:rPr>
          <w:rFonts w:cs="B Titr"/>
          <w:noProof/>
          <w:webHidden/>
          <w:color w:val="632423" w:themeColor="accent2" w:themeShade="80"/>
          <w:szCs w:val="24"/>
          <w:rtl/>
        </w:rPr>
        <w:fldChar w:fldCharType="end"/>
      </w:r>
    </w:p>
    <w:p w:rsidR="00F343FB" w:rsidRPr="00A6366F" w:rsidRDefault="00F842AD" w:rsidP="00406595">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714B88">
        <w:rPr>
          <w:rFonts w:hint="cs"/>
          <w:rtl/>
        </w:rPr>
        <w:t xml:space="preserve">جبر و اختیار/ </w:t>
      </w:r>
      <w:r w:rsidR="0002164C">
        <w:rPr>
          <w:rtl/>
        </w:rPr>
        <w:t>طلب و اراده</w:t>
      </w:r>
      <w:r w:rsidR="00386C11" w:rsidRPr="00A6366F">
        <w:rPr>
          <w:rFonts w:hint="cs"/>
          <w:rtl/>
        </w:rPr>
        <w:t>/</w:t>
      </w:r>
      <w:bookmarkStart w:id="1" w:name="BokSabj_d"/>
      <w:bookmarkEnd w:id="1"/>
      <w:r w:rsidR="00714B88">
        <w:rPr>
          <w:rFonts w:hint="cs"/>
          <w:rtl/>
        </w:rPr>
        <w:t xml:space="preserve"> </w:t>
      </w:r>
      <w:r w:rsidR="0002164C">
        <w:rPr>
          <w:rtl/>
        </w:rPr>
        <w:t>ماده امر</w:t>
      </w:r>
      <w:r w:rsidR="00386C11" w:rsidRPr="00A6366F">
        <w:rPr>
          <w:rFonts w:hint="cs"/>
          <w:rtl/>
        </w:rPr>
        <w:t>/</w:t>
      </w:r>
      <w:bookmarkStart w:id="2" w:name="Bokkolli"/>
      <w:bookmarkEnd w:id="2"/>
      <w:r w:rsidR="00714B88">
        <w:rPr>
          <w:rFonts w:hint="cs"/>
          <w:rtl/>
        </w:rPr>
        <w:t xml:space="preserve"> </w:t>
      </w:r>
      <w:r w:rsidR="0002164C">
        <w:rPr>
          <w:rtl/>
        </w:rPr>
        <w:t>مباحث الفاظ</w:t>
      </w:r>
      <w:r w:rsidR="001B6799" w:rsidRPr="00A6366F">
        <w:rPr>
          <w:rFonts w:hint="cs"/>
          <w:rtl/>
        </w:rPr>
        <w:t xml:space="preserve"> </w:t>
      </w:r>
    </w:p>
    <w:p w:rsidR="008F5B4D" w:rsidRPr="009C66D5" w:rsidRDefault="008F5B4D" w:rsidP="00406595">
      <w:pPr>
        <w:jc w:val="lowKashida"/>
        <w:rPr>
          <w:rStyle w:val="Emphasis"/>
          <w:b/>
          <w:bCs w:val="0"/>
          <w:rtl/>
        </w:rPr>
      </w:pPr>
      <w:r w:rsidRPr="009C66D5">
        <w:rPr>
          <w:rStyle w:val="Emphasis"/>
          <w:rFonts w:hint="cs"/>
          <w:b/>
          <w:bCs w:val="0"/>
          <w:rtl/>
        </w:rPr>
        <w:t>خلاصه مباحث گذشته:</w:t>
      </w:r>
    </w:p>
    <w:p w:rsidR="00247D2F" w:rsidRPr="003A6148" w:rsidRDefault="00AA7E5A" w:rsidP="00406595">
      <w:pPr>
        <w:pBdr>
          <w:bottom w:val="double" w:sz="6" w:space="1" w:color="auto"/>
        </w:pBdr>
        <w:jc w:val="lowKashida"/>
      </w:pPr>
      <w:r>
        <w:rPr>
          <w:rFonts w:hint="cs"/>
          <w:rtl/>
        </w:rPr>
        <w:t xml:space="preserve">بحث جبر و اختیار که در ذیل بحث طلب و اراده و به مناسبت بحث از ماده امر مطرح شده، از دو دیدگاه مورد بررسی قرار گرفته است. بحث اول از منظر فلسفی و بحث دیگر از منظر کلامی است که در مباحث پیشین به این دو دیدگاه پرداخته شده است. </w:t>
      </w:r>
      <w:r w:rsidR="00406595">
        <w:rPr>
          <w:rFonts w:hint="cs"/>
          <w:rtl/>
        </w:rPr>
        <w:t>در ادامه ادله نقلی مسلک جبر و اختیار مورد بررسی قرار می گیرد.</w:t>
      </w:r>
    </w:p>
    <w:p w:rsidR="00714B88" w:rsidRDefault="007E4534" w:rsidP="00406595">
      <w:pPr>
        <w:pStyle w:val="Heading1"/>
        <w:jc w:val="lowKashida"/>
        <w:rPr>
          <w:rtl/>
        </w:rPr>
      </w:pPr>
      <w:bookmarkStart w:id="3" w:name="_Toc37832068"/>
      <w:r>
        <w:rPr>
          <w:rFonts w:hint="cs"/>
          <w:rtl/>
        </w:rPr>
        <w:t>جبر و اختیار</w:t>
      </w:r>
      <w:bookmarkEnd w:id="3"/>
    </w:p>
    <w:p w:rsidR="007E4534" w:rsidRDefault="007E4534" w:rsidP="00406595">
      <w:pPr>
        <w:jc w:val="lowKashida"/>
        <w:rPr>
          <w:rFonts w:hint="cs"/>
          <w:rtl/>
        </w:rPr>
      </w:pPr>
      <w:r>
        <w:rPr>
          <w:rFonts w:hint="cs"/>
          <w:rtl/>
        </w:rPr>
        <w:t xml:space="preserve">در مورد </w:t>
      </w:r>
      <w:r w:rsidR="00406595">
        <w:rPr>
          <w:rFonts w:hint="cs"/>
          <w:rtl/>
        </w:rPr>
        <w:t xml:space="preserve">جبر و اختیار، </w:t>
      </w:r>
      <w:r>
        <w:rPr>
          <w:rFonts w:hint="cs"/>
          <w:rtl/>
        </w:rPr>
        <w:t xml:space="preserve">بحث کلامی </w:t>
      </w:r>
      <w:r w:rsidR="00406595">
        <w:rPr>
          <w:rFonts w:hint="cs"/>
          <w:rtl/>
        </w:rPr>
        <w:t xml:space="preserve">مربوط به </w:t>
      </w:r>
      <w:r>
        <w:rPr>
          <w:rFonts w:hint="cs"/>
          <w:rtl/>
        </w:rPr>
        <w:t>بررسی فاعل</w:t>
      </w:r>
      <w:r w:rsidR="00804737">
        <w:rPr>
          <w:rFonts w:hint="cs"/>
          <w:rtl/>
        </w:rPr>
        <w:t>ِ فعل ارادی انسان است</w:t>
      </w:r>
      <w:r w:rsidR="00406595">
        <w:rPr>
          <w:rFonts w:hint="cs"/>
          <w:rtl/>
        </w:rPr>
        <w:t xml:space="preserve">. </w:t>
      </w:r>
      <w:r w:rsidR="00804737">
        <w:rPr>
          <w:rFonts w:hint="cs"/>
          <w:rtl/>
        </w:rPr>
        <w:t>اشاعره مدعی شده اند که فاعل</w:t>
      </w:r>
      <w:r w:rsidR="00BD692B">
        <w:rPr>
          <w:rFonts w:hint="cs"/>
          <w:rtl/>
        </w:rPr>
        <w:t>،</w:t>
      </w:r>
      <w:r w:rsidR="00804737">
        <w:rPr>
          <w:rFonts w:hint="cs"/>
          <w:rtl/>
        </w:rPr>
        <w:t xml:space="preserve"> خدای متعال است و انسان نسبت به افعالی که انجام می دهد، مجبور است. </w:t>
      </w:r>
    </w:p>
    <w:p w:rsidR="00804737" w:rsidRDefault="00804737" w:rsidP="00406595">
      <w:pPr>
        <w:jc w:val="lowKashida"/>
        <w:rPr>
          <w:rFonts w:hint="cs"/>
          <w:rtl/>
        </w:rPr>
      </w:pPr>
      <w:r>
        <w:rPr>
          <w:rFonts w:hint="cs"/>
          <w:rtl/>
        </w:rPr>
        <w:t>معتزله قائل شده اند که فاعل</w:t>
      </w:r>
      <w:r w:rsidR="00BD692B">
        <w:rPr>
          <w:rFonts w:hint="cs"/>
          <w:rtl/>
        </w:rPr>
        <w:t>ِ</w:t>
      </w:r>
      <w:r>
        <w:rPr>
          <w:rFonts w:hint="cs"/>
          <w:rtl/>
        </w:rPr>
        <w:t xml:space="preserve"> فعل ارادی</w:t>
      </w:r>
      <w:r w:rsidR="00BD692B">
        <w:rPr>
          <w:rFonts w:hint="cs"/>
          <w:rtl/>
        </w:rPr>
        <w:t>،</w:t>
      </w:r>
      <w:r>
        <w:rPr>
          <w:rFonts w:hint="cs"/>
          <w:rtl/>
        </w:rPr>
        <w:t xml:space="preserve"> خود انسان است و خداوند متعال امور را به خود انسان واگذار کرده است.</w:t>
      </w:r>
    </w:p>
    <w:p w:rsidR="00804737" w:rsidRDefault="00804737" w:rsidP="00BD692B">
      <w:pPr>
        <w:jc w:val="lowKashida"/>
        <w:rPr>
          <w:rtl/>
        </w:rPr>
      </w:pPr>
      <w:r>
        <w:rPr>
          <w:rFonts w:hint="cs"/>
          <w:rtl/>
        </w:rPr>
        <w:t xml:space="preserve">نظریه سوم که مورد پذیرش شیعه است، </w:t>
      </w:r>
      <w:r w:rsidR="00592FDC">
        <w:rPr>
          <w:rFonts w:hint="cs"/>
          <w:rtl/>
        </w:rPr>
        <w:t xml:space="preserve">فاعل </w:t>
      </w:r>
      <w:r w:rsidR="00BD692B">
        <w:rPr>
          <w:rFonts w:hint="cs"/>
          <w:rtl/>
        </w:rPr>
        <w:t xml:space="preserve">بودن </w:t>
      </w:r>
      <w:r w:rsidR="00592FDC">
        <w:rPr>
          <w:rFonts w:hint="cs"/>
          <w:rtl/>
        </w:rPr>
        <w:t xml:space="preserve">انسان و </w:t>
      </w:r>
      <w:r w:rsidR="00BD692B">
        <w:rPr>
          <w:rFonts w:hint="cs"/>
          <w:rtl/>
        </w:rPr>
        <w:t xml:space="preserve">استناد فعل </w:t>
      </w:r>
      <w:r w:rsidR="00592FDC">
        <w:rPr>
          <w:rFonts w:hint="cs"/>
          <w:rtl/>
        </w:rPr>
        <w:t xml:space="preserve">به او است، اما با توجه به اینکه </w:t>
      </w:r>
      <w:r w:rsidR="00433B43">
        <w:rPr>
          <w:rFonts w:hint="cs"/>
          <w:rtl/>
        </w:rPr>
        <w:t>انسان ممکن الوجود بوده و در بقاء هم نیازمند علت است، در هر آن وجود، توانائی و مختار بودن او</w:t>
      </w:r>
      <w:r w:rsidR="00592FDC">
        <w:rPr>
          <w:rFonts w:hint="cs"/>
          <w:rtl/>
        </w:rPr>
        <w:t xml:space="preserve"> نیاز به </w:t>
      </w:r>
      <w:r w:rsidR="00433B43">
        <w:rPr>
          <w:rFonts w:hint="cs"/>
          <w:rtl/>
        </w:rPr>
        <w:t>افاضه از سوی خدای متعال دارد و لذا صحیح خواهد بود که برای خ</w:t>
      </w:r>
      <w:r w:rsidR="00D22CD2">
        <w:rPr>
          <w:rFonts w:hint="cs"/>
          <w:rtl/>
        </w:rPr>
        <w:t>دای متعال نیز در تحقق آن فعل</w:t>
      </w:r>
      <w:r w:rsidR="00380C31">
        <w:rPr>
          <w:rFonts w:hint="cs"/>
          <w:rtl/>
        </w:rPr>
        <w:t>،</w:t>
      </w:r>
      <w:r w:rsidR="00D22CD2">
        <w:rPr>
          <w:rFonts w:hint="cs"/>
          <w:rtl/>
        </w:rPr>
        <w:t xml:space="preserve"> نقش در نظر گرفته شود. البته نقش داشتن خدای متعال ب</w:t>
      </w:r>
      <w:r w:rsidR="00380C31">
        <w:rPr>
          <w:rFonts w:hint="cs"/>
          <w:rtl/>
        </w:rPr>
        <w:t xml:space="preserve">ه معنای این نیست که فاعل </w:t>
      </w:r>
      <w:r w:rsidR="00D22CD2">
        <w:rPr>
          <w:rFonts w:hint="cs"/>
          <w:rtl/>
        </w:rPr>
        <w:t>مشترک بین انسان و خدای متعال است، بلکه فاعل انسان بوده و در</w:t>
      </w:r>
      <w:r w:rsidR="00380C31">
        <w:rPr>
          <w:rFonts w:hint="cs"/>
          <w:rtl/>
        </w:rPr>
        <w:t xml:space="preserve"> برابر آن فعل مسؤول است، </w:t>
      </w:r>
      <w:r w:rsidR="00D22CD2">
        <w:rPr>
          <w:rFonts w:hint="cs"/>
          <w:rtl/>
        </w:rPr>
        <w:t>اما با توجه به اینکه قدرت و اختیار او در زمان انجام فعل، از سوی خدای متعال افاضه می شود، خدای متعال نیز در تحقق فعل نقش خواهد داشت.</w:t>
      </w:r>
    </w:p>
    <w:p w:rsidR="006752D2" w:rsidRDefault="006752D2" w:rsidP="00406595">
      <w:pPr>
        <w:jc w:val="lowKashida"/>
        <w:rPr>
          <w:rtl/>
        </w:rPr>
      </w:pPr>
      <w:r>
        <w:rPr>
          <w:rFonts w:hint="cs"/>
          <w:rtl/>
        </w:rPr>
        <w:t>محتمل است که مطالب ذکر شده معنای روایت «</w:t>
      </w:r>
      <w:r w:rsidRPr="006752D2">
        <w:rPr>
          <w:color w:val="008000"/>
          <w:rtl/>
        </w:rPr>
        <w:t>لَا جَبْرَ وَ لَا تَفْوِيضَ وَ لَكِنْ أَمْرٌ بَيْنَ أَمْرَيْن‏</w:t>
      </w:r>
      <w:r w:rsidRPr="006752D2">
        <w:rPr>
          <w:rFonts w:hint="cs"/>
          <w:color w:val="008000"/>
          <w:rtl/>
        </w:rPr>
        <w:t>»</w:t>
      </w:r>
      <w:r w:rsidR="00E802BA">
        <w:rPr>
          <w:rStyle w:val="FootnoteReference"/>
          <w:color w:val="008000"/>
          <w:rtl/>
        </w:rPr>
        <w:footnoteReference w:id="1"/>
      </w:r>
      <w:r>
        <w:rPr>
          <w:rFonts w:hint="cs"/>
          <w:rtl/>
        </w:rPr>
        <w:t xml:space="preserve"> باشد.</w:t>
      </w:r>
    </w:p>
    <w:p w:rsidR="00DB5676" w:rsidRDefault="00DB5676" w:rsidP="00DB5676">
      <w:pPr>
        <w:pStyle w:val="Heading2"/>
        <w:rPr>
          <w:rtl/>
        </w:rPr>
      </w:pPr>
      <w:bookmarkStart w:id="4" w:name="_Toc37832069"/>
      <w:r>
        <w:rPr>
          <w:rFonts w:hint="cs"/>
          <w:rtl/>
        </w:rPr>
        <w:lastRenderedPageBreak/>
        <w:t>بررسی روایات دال بر مهمل قرار ندادن انسان در تکلیف</w:t>
      </w:r>
      <w:bookmarkEnd w:id="4"/>
    </w:p>
    <w:p w:rsidR="00EF7D0B" w:rsidRDefault="00E802BA" w:rsidP="00406595">
      <w:pPr>
        <w:jc w:val="lowKashida"/>
        <w:rPr>
          <w:rtl/>
        </w:rPr>
      </w:pPr>
      <w:r>
        <w:rPr>
          <w:rFonts w:hint="cs"/>
          <w:rtl/>
        </w:rPr>
        <w:t xml:space="preserve">از برخی روایات استفاده می شود که مقصود از نفی تفویض این است که خدای متعال انسان را در عالم تکلیف مهمل قرار نداده است؛ یعنی انسان نسبت به افعالی که انجام می دهد، مجبور نیست و اهمال و عدم تکلیف هم وجود ندارد بلکه انسان مکلف است. </w:t>
      </w:r>
    </w:p>
    <w:p w:rsidR="00EF7D0B" w:rsidRDefault="00EF7D0B" w:rsidP="00406595">
      <w:pPr>
        <w:jc w:val="lowKashida"/>
        <w:rPr>
          <w:rtl/>
        </w:rPr>
      </w:pPr>
      <w:r>
        <w:rPr>
          <w:rFonts w:hint="cs"/>
          <w:rtl/>
        </w:rPr>
        <w:t>البته</w:t>
      </w:r>
      <w:r w:rsidR="00E802BA">
        <w:rPr>
          <w:rFonts w:hint="cs"/>
          <w:rtl/>
        </w:rPr>
        <w:t xml:space="preserve"> مطلب </w:t>
      </w:r>
      <w:r>
        <w:rPr>
          <w:rFonts w:hint="cs"/>
          <w:rtl/>
        </w:rPr>
        <w:t xml:space="preserve">ذکر شده </w:t>
      </w:r>
      <w:r w:rsidR="00E802BA">
        <w:rPr>
          <w:rFonts w:hint="cs"/>
          <w:rtl/>
        </w:rPr>
        <w:t>مورد نزاع بین مسلمین نبوده و معتزله نیز به این مطلب قائل بوده اند.</w:t>
      </w:r>
      <w:r w:rsidR="003532F9">
        <w:rPr>
          <w:rFonts w:hint="cs"/>
          <w:rtl/>
        </w:rPr>
        <w:t xml:space="preserve"> </w:t>
      </w:r>
    </w:p>
    <w:p w:rsidR="00E802BA" w:rsidRDefault="003532F9" w:rsidP="00406595">
      <w:pPr>
        <w:jc w:val="lowKashida"/>
        <w:rPr>
          <w:rtl/>
        </w:rPr>
      </w:pPr>
      <w:r>
        <w:rPr>
          <w:rFonts w:hint="cs"/>
          <w:rtl/>
        </w:rPr>
        <w:t xml:space="preserve">از جمله روایاتی که ظاهر آن به معنای نفی اهمال بودن نفی تفویض است، </w:t>
      </w:r>
      <w:r w:rsidR="00EF7D0B">
        <w:rPr>
          <w:rFonts w:hint="cs"/>
          <w:rtl/>
        </w:rPr>
        <w:t>روایتی است که در کتاب کافی</w:t>
      </w:r>
      <w:r w:rsidR="00862022">
        <w:rPr>
          <w:rFonts w:hint="cs"/>
          <w:rtl/>
        </w:rPr>
        <w:t xml:space="preserve"> نقل شده و در آن آمده است: </w:t>
      </w:r>
      <w:r w:rsidR="008D2A07" w:rsidRPr="008D2A07">
        <w:rPr>
          <w:color w:val="008000"/>
          <w:rtl/>
        </w:rPr>
        <w:t>عَلِيُّ بْنُ إِبْرَاهِيمَ عَنْ مُحَمَّدٍ عَنْ يُونُسَ عَنْ عِدَّةٍ عَنْ أَبِي عَبْدِ اللَّهِ ع قَالَ: قَالَ لَهُ رَجُلٌ جُعِلْتُ فِدَاكَ أَجْبَرَ اللَّهُ الْعِبَادَ عَلَى الْمَعَاصِي فَقَالَ اللَّهُ أَعْدَلُ مِنْ أَنْ يُجْبِرَهُمْ عَلَى الْمَعَاصِي ثُمَّ يُعَذِّبَهُمْ عَلَيْهَا فَقَالَ لَهُ جُعِلْتُ فِدَاكَ فَفَوَّضَ اللَّهُ إِلَى الْعِبَادِ- قَالَ فَقَالَ لَوْ فَوَّضَ إِلَيْهِمْ لَمْ يَحْصُرْهُمْ بِالْأَمْرِ وَ النَّهْيِ فَقَالَ لَهُ جُعِلْتُ فِدَاكَ فَبَيْنَهُمَا مَنْزِلَةٌ قَالَ فَقَالَ نَعَمْ أَوْسَعُ مَا بَيْنَ السَّمَاءِ وَ الْأَرْضِ.</w:t>
      </w:r>
      <w:r w:rsidR="00D82791">
        <w:rPr>
          <w:rFonts w:hint="cs"/>
          <w:rtl/>
        </w:rPr>
        <w:t>»</w:t>
      </w:r>
      <w:r w:rsidR="00D82791">
        <w:rPr>
          <w:rStyle w:val="FootnoteReference"/>
          <w:rtl/>
        </w:rPr>
        <w:footnoteReference w:id="2"/>
      </w:r>
    </w:p>
    <w:p w:rsidR="00862022" w:rsidRPr="007E4534" w:rsidRDefault="008D2A07" w:rsidP="00406595">
      <w:pPr>
        <w:jc w:val="lowKashida"/>
        <w:rPr>
          <w:rtl/>
        </w:rPr>
      </w:pPr>
      <w:r>
        <w:rPr>
          <w:rFonts w:hint="cs"/>
          <w:rtl/>
        </w:rPr>
        <w:t xml:space="preserve">در </w:t>
      </w:r>
      <w:r w:rsidR="00D82791">
        <w:rPr>
          <w:rFonts w:hint="cs"/>
          <w:rtl/>
        </w:rPr>
        <w:t>سند این روایت تعبیر «عن عدة</w:t>
      </w:r>
      <w:r>
        <w:rPr>
          <w:rFonts w:hint="cs"/>
          <w:rtl/>
        </w:rPr>
        <w:t>» وجود دارد که موجب ارسال در سند روایت می شود، اما با توجه به اینکه این تعبیر حاکی از نقل روایت از جماعتی است، ارسال قدحی در سند ایجاد نخواهد کرد.</w:t>
      </w:r>
    </w:p>
    <w:p w:rsidR="00714B88" w:rsidRDefault="00827533" w:rsidP="0094247D">
      <w:pPr>
        <w:jc w:val="lowKashida"/>
        <w:rPr>
          <w:rtl/>
        </w:rPr>
      </w:pPr>
      <w:r>
        <w:rPr>
          <w:rFonts w:hint="cs"/>
          <w:rtl/>
        </w:rPr>
        <w:t xml:space="preserve">در این روایت نفی تفویض به معنای نفی اهمال به لحاظ تکالیف دانسته شده است؛ یعنی به جهت اینکه انسان ها مکلف هستند، تفویض امر به آنها صورت نگرفته است که مطلب واضحی است، </w:t>
      </w:r>
      <w:r w:rsidR="0059211F">
        <w:rPr>
          <w:rFonts w:hint="cs"/>
          <w:rtl/>
        </w:rPr>
        <w:t xml:space="preserve">این در حالی است که </w:t>
      </w:r>
      <w:r>
        <w:rPr>
          <w:rFonts w:hint="cs"/>
          <w:rtl/>
        </w:rPr>
        <w:t xml:space="preserve">در مورد معتزله در روایات تعبیر </w:t>
      </w:r>
      <w:r w:rsidR="00F71406" w:rsidRPr="00F71406">
        <w:rPr>
          <w:rFonts w:hint="cs"/>
          <w:color w:val="008000"/>
          <w:rtl/>
        </w:rPr>
        <w:t>«</w:t>
      </w:r>
      <w:r w:rsidR="00F71406" w:rsidRPr="00F71406">
        <w:rPr>
          <w:color w:val="008000"/>
          <w:rtl/>
        </w:rPr>
        <w:t>إِنَّ الْقَدَرِيَّةَ مَجُوسُ هَذِهِ الْأُمَّة</w:t>
      </w:r>
      <w:r w:rsidR="00F71406" w:rsidRPr="00F71406">
        <w:rPr>
          <w:rFonts w:hint="cs"/>
          <w:color w:val="008000"/>
          <w:rtl/>
        </w:rPr>
        <w:t>»</w:t>
      </w:r>
      <w:r w:rsidR="00F71406">
        <w:rPr>
          <w:rStyle w:val="FootnoteReference"/>
          <w:rtl/>
        </w:rPr>
        <w:footnoteReference w:id="3"/>
      </w:r>
      <w:r w:rsidR="0059211F">
        <w:rPr>
          <w:rFonts w:hint="cs"/>
          <w:rtl/>
        </w:rPr>
        <w:t xml:space="preserve"> آمده است. </w:t>
      </w:r>
      <w:r w:rsidR="00F71406">
        <w:rPr>
          <w:rFonts w:hint="cs"/>
          <w:rtl/>
        </w:rPr>
        <w:t>قدریه در مقابل جبریه بوده اند که مذهب آنها م</w:t>
      </w:r>
      <w:r w:rsidR="0059211F">
        <w:rPr>
          <w:rFonts w:hint="cs"/>
          <w:rtl/>
        </w:rPr>
        <w:t xml:space="preserve">ورد مذمت قرار گرفته است. </w:t>
      </w:r>
      <w:r w:rsidR="00F71406">
        <w:rPr>
          <w:rFonts w:hint="cs"/>
          <w:rtl/>
        </w:rPr>
        <w:t>تفاوت مذهب شیعه و مذهب معتزله در جبر و اختیار در این است که شیعه قائل شده است که در همان آنی که انسان اراده فعل می کند، وجود، توانائی و مختار بودن او نیازمند افاضه از سوی خدای متعال است.</w:t>
      </w:r>
    </w:p>
    <w:p w:rsidR="0094247D" w:rsidRDefault="0094247D" w:rsidP="0094247D">
      <w:pPr>
        <w:pStyle w:val="Heading2"/>
        <w:rPr>
          <w:rFonts w:hint="cs"/>
          <w:rtl/>
        </w:rPr>
      </w:pPr>
      <w:bookmarkStart w:id="5" w:name="_Toc37832070"/>
      <w:r>
        <w:rPr>
          <w:rFonts w:hint="cs"/>
          <w:rtl/>
        </w:rPr>
        <w:t>بررسی تفسیر عرفانی از «أمر بین الأمرین»</w:t>
      </w:r>
      <w:bookmarkEnd w:id="5"/>
    </w:p>
    <w:p w:rsidR="00F71406" w:rsidRPr="00714B88" w:rsidRDefault="00F71406" w:rsidP="00406595">
      <w:pPr>
        <w:jc w:val="lowKashida"/>
        <w:rPr>
          <w:rFonts w:hint="cs"/>
          <w:rtl/>
        </w:rPr>
      </w:pPr>
      <w:r>
        <w:rPr>
          <w:rFonts w:hint="cs"/>
          <w:rtl/>
        </w:rPr>
        <w:t>در مورد تفسیر عرفانی از تعبیر «</w:t>
      </w:r>
      <w:r w:rsidRPr="00F71406">
        <w:rPr>
          <w:rtl/>
        </w:rPr>
        <w:t>لَا جَبْرَ وَ لَا تَفْوِيضَ وَ لَ</w:t>
      </w:r>
      <w:r>
        <w:rPr>
          <w:rtl/>
        </w:rPr>
        <w:t>كِنْ أَمْرٌ بَيْنَ أَمْرَيْن‏»</w:t>
      </w:r>
      <w:r>
        <w:rPr>
          <w:rFonts w:hint="cs"/>
          <w:rtl/>
        </w:rPr>
        <w:t xml:space="preserve"> بیان شده است که اساساً غیر</w:t>
      </w:r>
      <w:r w:rsidR="004B4387">
        <w:rPr>
          <w:rFonts w:hint="cs"/>
          <w:rtl/>
        </w:rPr>
        <w:t xml:space="preserve"> از خدای متعال حقیقتا وجود ندارد تا</w:t>
      </w:r>
      <w:r>
        <w:rPr>
          <w:rFonts w:hint="cs"/>
          <w:rtl/>
        </w:rPr>
        <w:t xml:space="preserve"> نسبت به فعلی که از او صادر می</w:t>
      </w:r>
      <w:r w:rsidR="00E067B9">
        <w:rPr>
          <w:rFonts w:hint="cs"/>
          <w:rtl/>
        </w:rPr>
        <w:t xml:space="preserve"> شود، مجبور بوده یا مجبور نباشد و لذا قضیه عدم جبر و تفویض، سالبه به انتفای موضوع خواهد بود.</w:t>
      </w:r>
    </w:p>
    <w:p w:rsidR="00714B88" w:rsidRDefault="003F0847" w:rsidP="00406595">
      <w:pPr>
        <w:jc w:val="lowKashida"/>
        <w:rPr>
          <w:rFonts w:hint="cs"/>
          <w:rtl/>
        </w:rPr>
      </w:pPr>
      <w:r>
        <w:rPr>
          <w:rFonts w:hint="cs"/>
          <w:rtl/>
        </w:rPr>
        <w:t xml:space="preserve">در مورد </w:t>
      </w:r>
      <w:r w:rsidR="00E067B9">
        <w:rPr>
          <w:rFonts w:hint="cs"/>
          <w:rtl/>
        </w:rPr>
        <w:t xml:space="preserve">تفسیر </w:t>
      </w:r>
      <w:r>
        <w:rPr>
          <w:rFonts w:hint="cs"/>
          <w:rtl/>
        </w:rPr>
        <w:t xml:space="preserve">عرفانی که طبق آن </w:t>
      </w:r>
      <w:r w:rsidR="00E067B9">
        <w:rPr>
          <w:rFonts w:hint="cs"/>
          <w:rtl/>
        </w:rPr>
        <w:t xml:space="preserve">حقیقتا وجودی غیر از خدای متعال </w:t>
      </w:r>
      <w:r w:rsidR="004B4387">
        <w:rPr>
          <w:rFonts w:hint="cs"/>
          <w:rtl/>
        </w:rPr>
        <w:t xml:space="preserve">وجود </w:t>
      </w:r>
      <w:r w:rsidR="00E067B9">
        <w:rPr>
          <w:rFonts w:hint="cs"/>
          <w:rtl/>
        </w:rPr>
        <w:t>ندارد</w:t>
      </w:r>
      <w:r>
        <w:rPr>
          <w:rFonts w:hint="cs"/>
          <w:rtl/>
        </w:rPr>
        <w:t>، به آیات و روایاتی استشهاد شده است که عبارتند از:</w:t>
      </w:r>
    </w:p>
    <w:p w:rsidR="003F0847" w:rsidRDefault="003F0847" w:rsidP="00406595">
      <w:pPr>
        <w:pStyle w:val="ListParagraph"/>
        <w:numPr>
          <w:ilvl w:val="0"/>
          <w:numId w:val="16"/>
        </w:numPr>
        <w:jc w:val="lowKashida"/>
      </w:pPr>
      <w:r>
        <w:rPr>
          <w:rFonts w:hint="cs"/>
          <w:rtl/>
        </w:rPr>
        <w:lastRenderedPageBreak/>
        <w:t xml:space="preserve">در مورد آیه شریفه </w:t>
      </w:r>
      <w:r>
        <w:rPr>
          <w:rFonts w:ascii="Sakkal Majalla" w:hAnsi="Sakkal Majalla" w:cs="Sakkal Majalla" w:hint="cs"/>
          <w:color w:val="008000"/>
          <w:rtl/>
        </w:rPr>
        <w:t>﴿</w:t>
      </w:r>
      <w:r w:rsidRPr="003F0847">
        <w:rPr>
          <w:color w:val="008000"/>
          <w:rtl/>
        </w:rPr>
        <w:t>وَ نَحْنُ أَقْرَبُ إِلَيْهِ مِنْ حَبْلِ الْوَرِيد</w:t>
      </w:r>
      <w:r w:rsidRPr="003F0847">
        <w:rPr>
          <w:rFonts w:ascii="Sakkal Majalla" w:hAnsi="Sakkal Majalla" w:cs="Sakkal Majalla" w:hint="cs"/>
          <w:color w:val="008000"/>
          <w:rtl/>
        </w:rPr>
        <w:t xml:space="preserve"> </w:t>
      </w:r>
      <w:r w:rsidRPr="00D32FA2">
        <w:rPr>
          <w:rFonts w:ascii="Sakkal Majalla" w:hAnsi="Sakkal Majalla" w:cs="Sakkal Majalla" w:hint="cs"/>
          <w:color w:val="008000"/>
          <w:rtl/>
        </w:rPr>
        <w:t>﴾</w:t>
      </w:r>
      <w:r>
        <w:rPr>
          <w:rStyle w:val="FootnoteReference"/>
          <w:rFonts w:ascii="Sakkal Majalla" w:hAnsi="Sakkal Majalla" w:cs="Sakkal Majalla"/>
          <w:color w:val="008000"/>
          <w:rtl/>
        </w:rPr>
        <w:footnoteReference w:id="4"/>
      </w:r>
      <w:r>
        <w:rPr>
          <w:rFonts w:hint="cs"/>
          <w:rtl/>
        </w:rPr>
        <w:t xml:space="preserve"> بیان شده است که خدای متعال از رگ گردن به انسان نزدیک تر است که به معنای وحدت وجود است.</w:t>
      </w:r>
    </w:p>
    <w:p w:rsidR="000A7091" w:rsidRDefault="000A7091" w:rsidP="00044845">
      <w:pPr>
        <w:pStyle w:val="ListParagraph"/>
        <w:jc w:val="lowKashida"/>
        <w:rPr>
          <w:rFonts w:hint="cs"/>
          <w:rtl/>
        </w:rPr>
      </w:pPr>
      <w:r>
        <w:rPr>
          <w:rFonts w:hint="cs"/>
          <w:rtl/>
        </w:rPr>
        <w:t xml:space="preserve">به نظر ما </w:t>
      </w:r>
      <w:r w:rsidR="00044845">
        <w:rPr>
          <w:rFonts w:hint="cs"/>
          <w:rtl/>
        </w:rPr>
        <w:t>بر خلاف استدال ذکر شده، آیه مذکور</w:t>
      </w:r>
      <w:r>
        <w:rPr>
          <w:rFonts w:hint="cs"/>
          <w:rtl/>
        </w:rPr>
        <w:t xml:space="preserve"> شاهد بر مغایرت در وجود است؛ چون </w:t>
      </w:r>
      <w:r w:rsidR="00044845">
        <w:rPr>
          <w:rFonts w:hint="cs"/>
          <w:rtl/>
        </w:rPr>
        <w:t>معنای قریب بودن خدای متعال</w:t>
      </w:r>
      <w:r>
        <w:rPr>
          <w:rFonts w:hint="cs"/>
          <w:rtl/>
        </w:rPr>
        <w:t>، عالم بودن و قیّم بودن خدای متعال است و لذا تعبیر ذکر شده با تعبیر «و نحن عین الانسان» متفاوت است.</w:t>
      </w:r>
    </w:p>
    <w:p w:rsidR="000A7091" w:rsidRDefault="000A7091" w:rsidP="006A2216">
      <w:pPr>
        <w:pStyle w:val="ListParagraph"/>
        <w:numPr>
          <w:ilvl w:val="0"/>
          <w:numId w:val="16"/>
        </w:numPr>
        <w:jc w:val="lowKashida"/>
        <w:rPr>
          <w:rFonts w:hint="cs"/>
        </w:rPr>
      </w:pPr>
      <w:r>
        <w:rPr>
          <w:rFonts w:hint="cs"/>
          <w:rtl/>
        </w:rPr>
        <w:t xml:space="preserve">در نهج البلاغه تعبیر </w:t>
      </w:r>
      <w:r w:rsidRPr="00833F12">
        <w:rPr>
          <w:rFonts w:hint="cs"/>
          <w:color w:val="008000"/>
          <w:rtl/>
        </w:rPr>
        <w:t>«</w:t>
      </w:r>
      <w:r w:rsidR="00833F12" w:rsidRPr="00833F12">
        <w:rPr>
          <w:color w:val="008000"/>
          <w:rtl/>
        </w:rPr>
        <w:t>مَعَ كُلِّ شَيْ‏ءٍ لَا بِمُقَارَنَةٍ وَ غَيْرُ كُلِّ شَيْ‏ءٍ لَا بِمُزَايَلَةٍ</w:t>
      </w:r>
      <w:r w:rsidR="00833F12" w:rsidRPr="00833F12">
        <w:rPr>
          <w:rFonts w:hint="cs"/>
          <w:color w:val="008000"/>
          <w:rtl/>
        </w:rPr>
        <w:t>»</w:t>
      </w:r>
      <w:r w:rsidR="00833F12" w:rsidRPr="00833F12">
        <w:rPr>
          <w:rStyle w:val="FootnoteReference"/>
          <w:color w:val="008000"/>
          <w:rtl/>
        </w:rPr>
        <w:footnoteReference w:id="5"/>
      </w:r>
      <w:r w:rsidR="00833F12">
        <w:rPr>
          <w:rFonts w:hint="cs"/>
          <w:rtl/>
        </w:rPr>
        <w:t xml:space="preserve"> آمده است که طبق آن خدای متعال همراه هر چیزی است ولی کنار آن نیست و غیر از هر چیزی است ولی جدای از آنها نیست که </w:t>
      </w:r>
      <w:r w:rsidR="002E3882">
        <w:rPr>
          <w:rFonts w:hint="cs"/>
          <w:rtl/>
        </w:rPr>
        <w:t xml:space="preserve">این مطلب به </w:t>
      </w:r>
      <w:r w:rsidR="006A2216">
        <w:rPr>
          <w:rFonts w:hint="cs"/>
          <w:rtl/>
        </w:rPr>
        <w:t xml:space="preserve">معنای </w:t>
      </w:r>
      <w:r w:rsidR="002E3882">
        <w:rPr>
          <w:rFonts w:hint="cs"/>
          <w:rtl/>
        </w:rPr>
        <w:t>وحدت وجود بین خدای متعال دانسته شده است</w:t>
      </w:r>
      <w:r w:rsidR="006A2216">
        <w:rPr>
          <w:rFonts w:hint="cs"/>
          <w:rtl/>
        </w:rPr>
        <w:t>؛ یعنی</w:t>
      </w:r>
      <w:r w:rsidR="002E3882">
        <w:rPr>
          <w:rFonts w:hint="cs"/>
          <w:rtl/>
        </w:rPr>
        <w:t xml:space="preserve"> خدای متعال وجود حقیقی بوده و سایرین اطوار وجود او هستند.</w:t>
      </w:r>
    </w:p>
    <w:p w:rsidR="002B2BD2" w:rsidRDefault="002E3882" w:rsidP="00406595">
      <w:pPr>
        <w:pStyle w:val="ListParagraph"/>
        <w:numPr>
          <w:ilvl w:val="0"/>
          <w:numId w:val="16"/>
        </w:numPr>
        <w:jc w:val="lowKashida"/>
      </w:pPr>
      <w:r>
        <w:rPr>
          <w:rFonts w:hint="cs"/>
          <w:rtl/>
        </w:rPr>
        <w:t xml:space="preserve">در نهج البلاغه آمده است: </w:t>
      </w:r>
      <w:r w:rsidRPr="002E3882">
        <w:rPr>
          <w:rFonts w:hint="cs"/>
          <w:color w:val="008000"/>
          <w:rtl/>
        </w:rPr>
        <w:t>«</w:t>
      </w:r>
      <w:r w:rsidRPr="002E3882">
        <w:rPr>
          <w:color w:val="008000"/>
          <w:rtl/>
        </w:rPr>
        <w:t>لَيْسَ فِي الْأَشْيَاءِ بِوَالِجٍ وَ لَا عَنْهَا بِخَارِج‏</w:t>
      </w:r>
      <w:r w:rsidRPr="002E3882">
        <w:rPr>
          <w:rFonts w:hint="cs"/>
          <w:color w:val="008000"/>
          <w:rtl/>
        </w:rPr>
        <w:t>»</w:t>
      </w:r>
      <w:r w:rsidR="001748E6">
        <w:rPr>
          <w:rStyle w:val="FootnoteReference"/>
          <w:color w:val="008000"/>
          <w:rtl/>
        </w:rPr>
        <w:footnoteReference w:id="6"/>
      </w:r>
      <w:r w:rsidR="001748E6">
        <w:rPr>
          <w:rFonts w:hint="cs"/>
          <w:rtl/>
        </w:rPr>
        <w:t xml:space="preserve"> که طبق آن خدای متعال در اشیاء ولوج نکرده و در  عین حال خارج از اشیاء نیز نیست.</w:t>
      </w:r>
    </w:p>
    <w:p w:rsidR="002B2BD2" w:rsidRDefault="001748E6" w:rsidP="00406595">
      <w:pPr>
        <w:pStyle w:val="ListParagraph"/>
        <w:jc w:val="lowKashida"/>
        <w:rPr>
          <w:rtl/>
        </w:rPr>
      </w:pPr>
      <w:r>
        <w:rPr>
          <w:rFonts w:hint="cs"/>
          <w:rtl/>
        </w:rPr>
        <w:t>به نظر ما تعابیر ذکر شده</w:t>
      </w:r>
      <w:r w:rsidR="009102C8">
        <w:rPr>
          <w:rFonts w:hint="cs"/>
          <w:rtl/>
        </w:rPr>
        <w:t>،</w:t>
      </w:r>
      <w:r>
        <w:rPr>
          <w:rFonts w:hint="cs"/>
          <w:rtl/>
        </w:rPr>
        <w:t xml:space="preserve"> تعابیر عرفی در مورد احاطه </w:t>
      </w:r>
      <w:r w:rsidR="005B7026">
        <w:rPr>
          <w:rFonts w:hint="cs"/>
          <w:rtl/>
        </w:rPr>
        <w:t xml:space="preserve">و </w:t>
      </w:r>
      <w:r>
        <w:rPr>
          <w:rFonts w:hint="cs"/>
          <w:rtl/>
        </w:rPr>
        <w:t>قیمومیت خدای متعال نسبت به اشیاء و احتیاج اشیاء به خدای متعال آناً فآناً است</w:t>
      </w:r>
      <w:r w:rsidR="009102C8">
        <w:rPr>
          <w:rFonts w:hint="cs"/>
          <w:rtl/>
        </w:rPr>
        <w:t xml:space="preserve"> و حداقل این است که واضحات شرع مبنی بر این است که خالق و مخلوق وجود دارد و مقتضای وجود خالق و مخلوق مغایرت بین آنها است.</w:t>
      </w:r>
      <w:r w:rsidR="00DA4EB3">
        <w:rPr>
          <w:rFonts w:hint="cs"/>
          <w:rtl/>
        </w:rPr>
        <w:t xml:space="preserve"> </w:t>
      </w:r>
    </w:p>
    <w:p w:rsidR="001748E6" w:rsidRPr="00714B88" w:rsidRDefault="00DA4EB3" w:rsidP="00406595">
      <w:pPr>
        <w:pStyle w:val="ListParagraph"/>
        <w:jc w:val="lowKashida"/>
        <w:rPr>
          <w:rtl/>
        </w:rPr>
      </w:pPr>
      <w:r>
        <w:rPr>
          <w:rFonts w:hint="cs"/>
          <w:rtl/>
        </w:rPr>
        <w:t>گاهی نیز تعبیر می شود که وجود ممکنات عین الربط و تعلق به خدای متعال بوده و مستقل از خدا</w:t>
      </w:r>
      <w:r w:rsidR="006A5976">
        <w:rPr>
          <w:rFonts w:hint="cs"/>
          <w:rtl/>
        </w:rPr>
        <w:t>ی متعال نیست که به نظر ما معنای این تعابیر غیر این نیست که وجود ممکنات در بقاء نیز نیازمند خدای متعال است و غیر از این مطلب معنای صحیح دیگری برا</w:t>
      </w:r>
      <w:r w:rsidR="00BC4C08">
        <w:rPr>
          <w:rFonts w:hint="cs"/>
          <w:rtl/>
        </w:rPr>
        <w:t>ی این تعابیر نمی فهمیم؛ چون انسان موجودی است که افعالی را انجام می دهد و در صورت مطیع بودن وارد بهشت شده و در صورت عصیان، در جهنم داخل خواهد شد که به این معنا به نحوی مستقل خواهد بود و در برابر وجود خدای متعال است. البته به این معنا که وجود او آنافآناً نیازمند افاضه از سوی خدای متعال است و لذا وجود او عین الربط به خدای متعال بوده و وجود تعلقی است و همانند سایه حدوثا</w:t>
      </w:r>
      <w:r w:rsidR="004B568B">
        <w:rPr>
          <w:rFonts w:hint="cs"/>
          <w:rtl/>
        </w:rPr>
        <w:t>ً</w:t>
      </w:r>
      <w:r w:rsidR="00BC4C08">
        <w:rPr>
          <w:rFonts w:hint="cs"/>
          <w:rtl/>
        </w:rPr>
        <w:t xml:space="preserve"> و بقاءا</w:t>
      </w:r>
      <w:r w:rsidR="004B568B">
        <w:rPr>
          <w:rFonts w:hint="cs"/>
          <w:rtl/>
        </w:rPr>
        <w:t>ً</w:t>
      </w:r>
      <w:r w:rsidR="00BC4C08">
        <w:rPr>
          <w:rFonts w:hint="cs"/>
          <w:rtl/>
        </w:rPr>
        <w:t xml:space="preserve"> تابع جسمی است که سایه افکنده است، </w:t>
      </w:r>
      <w:r w:rsidR="002B2BD2">
        <w:rPr>
          <w:rFonts w:hint="cs"/>
          <w:rtl/>
        </w:rPr>
        <w:t>صحیح خواهد بود و غیر از این معنا، معنای دیگری برای تعابیر ذکر شده نمی یابیم.</w:t>
      </w:r>
    </w:p>
    <w:p w:rsidR="00714B88" w:rsidRDefault="0067656B" w:rsidP="00406595">
      <w:pPr>
        <w:pStyle w:val="ListParagraph"/>
        <w:numPr>
          <w:ilvl w:val="0"/>
          <w:numId w:val="16"/>
        </w:numPr>
        <w:jc w:val="lowKashida"/>
      </w:pPr>
      <w:r>
        <w:rPr>
          <w:rFonts w:hint="cs"/>
          <w:rtl/>
        </w:rPr>
        <w:lastRenderedPageBreak/>
        <w:t xml:space="preserve">در کتاب توحید نقل شده است: </w:t>
      </w:r>
      <w:r w:rsidRPr="0067656B">
        <w:rPr>
          <w:rFonts w:hint="cs"/>
          <w:color w:val="008000"/>
          <w:rtl/>
        </w:rPr>
        <w:t>«</w:t>
      </w:r>
      <w:r w:rsidRPr="0067656B">
        <w:rPr>
          <w:color w:val="008000"/>
          <w:rtl/>
        </w:rPr>
        <w:t>هُوَ فِي الْأَشْيَاءِ عَلَى غَيْرِ مُمَازَجَةٍ خَارِجٌ مِنْهَا عَلَى غَيْرِ مُبَايَنَةٍ فَوْقَ كُلِّ شَيْ‏ءٍ فَلَا يُقَالُ شَيْ‏ءٌ فَوْقَهُ وَ أَمَامَ كُلِّ شَيْ‏ءٍ فَلَا يُقَالُ لَهُ أَمَامٌ دَاخِلٌ فِي الْأَشْيَاءِ لَا كَشَيْ‏ءٍ فِي شَيْ‏ءٍ دَاخِلٍ وَ خَارِجٌ مِنْهَا لَا كَشَيْ‏ءٍ مِنْ شَيْ‏ءٍ خَارِج‏</w:t>
      </w:r>
      <w:r w:rsidRPr="0067656B">
        <w:rPr>
          <w:rFonts w:hint="cs"/>
          <w:color w:val="008000"/>
          <w:rtl/>
        </w:rPr>
        <w:t>»</w:t>
      </w:r>
      <w:r w:rsidRPr="0067656B">
        <w:rPr>
          <w:rStyle w:val="FootnoteReference"/>
          <w:color w:val="008000"/>
          <w:rtl/>
        </w:rPr>
        <w:footnoteReference w:id="7"/>
      </w:r>
    </w:p>
    <w:p w:rsidR="0067015D" w:rsidRDefault="0067015D" w:rsidP="004B568B">
      <w:pPr>
        <w:pStyle w:val="ListParagraph"/>
        <w:jc w:val="lowKashida"/>
        <w:rPr>
          <w:rFonts w:hint="cs"/>
          <w:rtl/>
        </w:rPr>
      </w:pPr>
      <w:r>
        <w:rPr>
          <w:rFonts w:hint="cs"/>
          <w:rtl/>
        </w:rPr>
        <w:t>به نظر ما بازگشت این روایت این است که مرتبه وجودی خدای متعال فوق ممکنات بوده و بر وجود ممکنات احاطه عالمیت و قیمومیت دارد.</w:t>
      </w:r>
    </w:p>
    <w:p w:rsidR="0067015D" w:rsidRDefault="004B568B" w:rsidP="00406595">
      <w:pPr>
        <w:pStyle w:val="ListParagraph"/>
        <w:numPr>
          <w:ilvl w:val="0"/>
          <w:numId w:val="16"/>
        </w:numPr>
        <w:jc w:val="lowKashida"/>
        <w:rPr>
          <w:rFonts w:hint="cs"/>
        </w:rPr>
      </w:pPr>
      <w:r>
        <w:rPr>
          <w:rFonts w:hint="cs"/>
          <w:rtl/>
        </w:rPr>
        <w:t xml:space="preserve">علاوه بر تعابیر ذکر شدهف </w:t>
      </w:r>
      <w:r w:rsidR="0067015D">
        <w:rPr>
          <w:rFonts w:hint="cs"/>
          <w:rtl/>
        </w:rPr>
        <w:t xml:space="preserve">استدلال دیگر این است که اگر غیر از خدای </w:t>
      </w:r>
      <w:r w:rsidR="00675B96">
        <w:rPr>
          <w:rFonts w:hint="cs"/>
          <w:rtl/>
        </w:rPr>
        <w:t>متعال</w:t>
      </w:r>
      <w:r w:rsidR="002A3963">
        <w:rPr>
          <w:rFonts w:hint="cs"/>
          <w:rtl/>
        </w:rPr>
        <w:t>،</w:t>
      </w:r>
      <w:r w:rsidR="00675B96">
        <w:rPr>
          <w:rFonts w:hint="cs"/>
          <w:rtl/>
        </w:rPr>
        <w:t xml:space="preserve"> موجود دیگری وجود داشته باشد، وجود خدای متعال محدود به حد شده و دیگر مطلق نخواهد بود؛ چون مقید به غیر وجود مخلوقات خواهد شد.</w:t>
      </w:r>
    </w:p>
    <w:p w:rsidR="00675B96" w:rsidRDefault="00675B96" w:rsidP="00406595">
      <w:pPr>
        <w:pStyle w:val="ListParagraph"/>
        <w:jc w:val="lowKashida"/>
        <w:rPr>
          <w:rtl/>
        </w:rPr>
      </w:pPr>
      <w:r>
        <w:rPr>
          <w:rFonts w:hint="cs"/>
          <w:rtl/>
        </w:rPr>
        <w:t xml:space="preserve">پاسخ از استدلال ذکر شده این است که مقید شدن وجود خدای متعال به نحو ذکر شده مشکلی نخواهد داشت؛ چون مطلق بودن وجود خدای متعال </w:t>
      </w:r>
      <w:r w:rsidR="00F8088B">
        <w:rPr>
          <w:rFonts w:hint="cs"/>
          <w:rtl/>
        </w:rPr>
        <w:t>از حیث عدد نیست بلکه وجود واجب الوجود غیر از وجود ممکن الوجود است که از طرف او افاضه شده است و این مطلب نقصی در خدای متعال نیست. خدای متعال کمال مطلق بوده و وجود مطلق است و لذا نقص کمالی ندارد و در این جهت لازم نیست که شامل وجود ممکنات</w:t>
      </w:r>
      <w:r w:rsidR="00320662">
        <w:rPr>
          <w:rFonts w:hint="cs"/>
          <w:rtl/>
        </w:rPr>
        <w:t xml:space="preserve"> یا اعمال زشت و پلید</w:t>
      </w:r>
      <w:r w:rsidR="00F8088B">
        <w:rPr>
          <w:rFonts w:hint="cs"/>
          <w:rtl/>
        </w:rPr>
        <w:t xml:space="preserve"> شود تا نامحدود باشد.</w:t>
      </w:r>
    </w:p>
    <w:p w:rsidR="002A3963" w:rsidRDefault="002A3963" w:rsidP="002A3963">
      <w:pPr>
        <w:pStyle w:val="Heading2"/>
        <w:rPr>
          <w:rtl/>
        </w:rPr>
      </w:pPr>
      <w:bookmarkStart w:id="7" w:name="_Toc37832071"/>
      <w:r>
        <w:rPr>
          <w:rFonts w:hint="cs"/>
          <w:rtl/>
        </w:rPr>
        <w:t>أدله اشاعره بر جبر</w:t>
      </w:r>
      <w:bookmarkEnd w:id="7"/>
    </w:p>
    <w:p w:rsidR="00320662" w:rsidRDefault="00320662" w:rsidP="00DF21B6">
      <w:pPr>
        <w:jc w:val="lowKashida"/>
        <w:rPr>
          <w:rtl/>
        </w:rPr>
      </w:pPr>
      <w:r>
        <w:rPr>
          <w:rFonts w:hint="cs"/>
          <w:rtl/>
        </w:rPr>
        <w:t xml:space="preserve">اشاعره </w:t>
      </w:r>
      <w:r w:rsidR="007D4079">
        <w:rPr>
          <w:rFonts w:hint="cs"/>
          <w:rtl/>
        </w:rPr>
        <w:t>بر</w:t>
      </w:r>
      <w:r>
        <w:rPr>
          <w:rFonts w:hint="cs"/>
          <w:rtl/>
        </w:rPr>
        <w:t xml:space="preserve"> مذهب خود که مطلبی بر خلاف وجدان</w:t>
      </w:r>
      <w:r w:rsidR="008C5D5A">
        <w:rPr>
          <w:rStyle w:val="FootnoteReference"/>
          <w:rtl/>
        </w:rPr>
        <w:footnoteReference w:id="8"/>
      </w:r>
      <w:r w:rsidR="00DF21B6">
        <w:rPr>
          <w:rFonts w:hint="cs"/>
          <w:rtl/>
        </w:rPr>
        <w:t xml:space="preserve"> و بر خلاف آیات دال بر عقاب افراد </w:t>
      </w:r>
      <w:r w:rsidR="008C5D5A">
        <w:rPr>
          <w:rFonts w:hint="cs"/>
          <w:rtl/>
        </w:rPr>
        <w:t xml:space="preserve">گنه گار است، </w:t>
      </w:r>
      <w:r w:rsidR="00E279D9">
        <w:rPr>
          <w:rFonts w:hint="cs"/>
          <w:rtl/>
        </w:rPr>
        <w:t>به برخی از أدله لفظیه ای اشار</w:t>
      </w:r>
      <w:r w:rsidR="007D4079">
        <w:rPr>
          <w:rFonts w:hint="cs"/>
          <w:rtl/>
        </w:rPr>
        <w:t xml:space="preserve">ه کرده اند که موهم جبر بوده است. </w:t>
      </w:r>
      <w:r w:rsidR="00E279D9">
        <w:rPr>
          <w:rFonts w:hint="cs"/>
          <w:rtl/>
        </w:rPr>
        <w:t>مجموع این ادله بر سه قسم تقسیم می شود:</w:t>
      </w:r>
    </w:p>
    <w:p w:rsidR="003C7B9A" w:rsidRDefault="003C7B9A" w:rsidP="00AF15F0">
      <w:pPr>
        <w:pStyle w:val="Heading3"/>
        <w:rPr>
          <w:rtl/>
        </w:rPr>
      </w:pPr>
      <w:bookmarkStart w:id="8" w:name="_Toc37832072"/>
      <w:r>
        <w:rPr>
          <w:rFonts w:hint="cs"/>
          <w:rtl/>
        </w:rPr>
        <w:t>الف:</w:t>
      </w:r>
      <w:r w:rsidR="00AF15F0">
        <w:rPr>
          <w:rFonts w:hint="cs"/>
          <w:rtl/>
        </w:rPr>
        <w:t xml:space="preserve"> أدله</w:t>
      </w:r>
      <w:r w:rsidR="00AF15F0">
        <w:rPr>
          <w:rFonts w:hint="eastAsia"/>
          <w:rtl/>
        </w:rPr>
        <w:t>‌</w:t>
      </w:r>
      <w:r w:rsidR="00AF15F0">
        <w:rPr>
          <w:rFonts w:hint="cs"/>
          <w:rtl/>
        </w:rPr>
        <w:t>ی استناد دهنده افعال و اراده افراد به خدای متعال</w:t>
      </w:r>
      <w:bookmarkEnd w:id="8"/>
    </w:p>
    <w:p w:rsidR="00D57CB7" w:rsidRDefault="00E279D9" w:rsidP="003C7B9A">
      <w:pPr>
        <w:jc w:val="lowKashida"/>
      </w:pPr>
      <w:r>
        <w:rPr>
          <w:rFonts w:hint="cs"/>
          <w:rtl/>
        </w:rPr>
        <w:t xml:space="preserve">قسم </w:t>
      </w:r>
      <w:r w:rsidR="00DF21B6">
        <w:rPr>
          <w:rFonts w:hint="cs"/>
          <w:rtl/>
        </w:rPr>
        <w:t xml:space="preserve">اول </w:t>
      </w:r>
      <w:r w:rsidR="00AF15F0">
        <w:rPr>
          <w:rFonts w:hint="cs"/>
          <w:rtl/>
        </w:rPr>
        <w:t xml:space="preserve">از ادله اشاعره، </w:t>
      </w:r>
      <w:r w:rsidR="00DF21B6">
        <w:rPr>
          <w:rFonts w:hint="cs"/>
          <w:rtl/>
        </w:rPr>
        <w:t xml:space="preserve">خطابات مربوط به </w:t>
      </w:r>
      <w:r>
        <w:rPr>
          <w:rFonts w:hint="cs"/>
          <w:rtl/>
        </w:rPr>
        <w:t xml:space="preserve">افعال و اراده مردم است که این افعال را مستند به خدای متعال </w:t>
      </w:r>
      <w:r w:rsidR="00DF21B6">
        <w:rPr>
          <w:rFonts w:hint="cs"/>
          <w:rtl/>
        </w:rPr>
        <w:t>کرده است</w:t>
      </w:r>
      <w:r w:rsidR="00D57CB7">
        <w:rPr>
          <w:rFonts w:hint="cs"/>
          <w:rtl/>
        </w:rPr>
        <w:t xml:space="preserve"> که در این زمینه به چند مورد اشاره می شود: </w:t>
      </w:r>
    </w:p>
    <w:p w:rsidR="00E279D9" w:rsidRDefault="0020758A" w:rsidP="00D57CB7">
      <w:pPr>
        <w:pStyle w:val="ListParagraph"/>
        <w:numPr>
          <w:ilvl w:val="0"/>
          <w:numId w:val="19"/>
        </w:numPr>
        <w:jc w:val="lowKashida"/>
      </w:pPr>
      <w:r>
        <w:rPr>
          <w:rFonts w:hint="cs"/>
          <w:rtl/>
        </w:rPr>
        <w:t xml:space="preserve">در مورد معنای </w:t>
      </w:r>
      <w:r w:rsidR="00D57CB7">
        <w:rPr>
          <w:rFonts w:hint="cs"/>
          <w:rtl/>
        </w:rPr>
        <w:t xml:space="preserve">آیه شریفه </w:t>
      </w:r>
      <w:r>
        <w:rPr>
          <w:rFonts w:ascii="Sakkal Majalla" w:hAnsi="Sakkal Majalla" w:cs="Sakkal Majalla" w:hint="cs"/>
          <w:color w:val="008000"/>
          <w:rtl/>
        </w:rPr>
        <w:t>﴿</w:t>
      </w:r>
      <w:r w:rsidRPr="000C4A5E">
        <w:rPr>
          <w:color w:val="008000"/>
          <w:rtl/>
        </w:rPr>
        <w:t xml:space="preserve"> وَمَا تَشَاؤُونَ إِلَّا أَن يَشَاءَ اللَّهُ رَبُّ الْعَالَمِينَ</w:t>
      </w:r>
      <w:r w:rsidRPr="00D32FA2">
        <w:rPr>
          <w:rFonts w:ascii="Sakkal Majalla" w:hAnsi="Sakkal Majalla" w:cs="Sakkal Majalla" w:hint="cs"/>
          <w:color w:val="008000"/>
          <w:rtl/>
        </w:rPr>
        <w:t>﴾</w:t>
      </w:r>
      <w:r>
        <w:rPr>
          <w:rStyle w:val="FootnoteReference"/>
          <w:rFonts w:ascii="Sakkal Majalla" w:hAnsi="Sakkal Majalla" w:cs="Sakkal Majalla"/>
          <w:color w:val="008000"/>
          <w:rtl/>
        </w:rPr>
        <w:footnoteReference w:id="9"/>
      </w:r>
      <w:r>
        <w:rPr>
          <w:rFonts w:hint="cs"/>
          <w:rtl/>
        </w:rPr>
        <w:t xml:space="preserve"> بیان شده است که هیچ عملی انجام نمی شود الا اینکه خدای متعال انجام آن عمل را خواسته باشد و تا زمانی که خدای متعال انجام آن عمل را نخواهد، انسان اراده انجام نخواهد داشت. </w:t>
      </w:r>
    </w:p>
    <w:p w:rsidR="004D1740" w:rsidRDefault="00D57CB7" w:rsidP="00D57CB7">
      <w:pPr>
        <w:pStyle w:val="ListParagraph"/>
        <w:numPr>
          <w:ilvl w:val="0"/>
          <w:numId w:val="19"/>
        </w:numPr>
        <w:jc w:val="lowKashida"/>
        <w:rPr>
          <w:rtl/>
        </w:rPr>
      </w:pPr>
      <w:r>
        <w:rPr>
          <w:rFonts w:hint="cs"/>
          <w:rtl/>
        </w:rPr>
        <w:lastRenderedPageBreak/>
        <w:t xml:space="preserve">در مورد </w:t>
      </w:r>
      <w:r w:rsidR="004D1740">
        <w:rPr>
          <w:rFonts w:hint="cs"/>
          <w:rtl/>
        </w:rPr>
        <w:t xml:space="preserve">آیه شریفه </w:t>
      </w:r>
      <w:r w:rsidR="004D1740">
        <w:rPr>
          <w:rFonts w:ascii="Sakkal Majalla" w:hAnsi="Sakkal Majalla" w:cs="Sakkal Majalla" w:hint="cs"/>
          <w:color w:val="008000"/>
          <w:rtl/>
        </w:rPr>
        <w:t>﴿</w:t>
      </w:r>
      <w:r w:rsidR="004D1740" w:rsidRPr="004D1740">
        <w:rPr>
          <w:color w:val="008000"/>
          <w:rtl/>
        </w:rPr>
        <w:t>وَ لَوْ شاءَ رَبُّكَ لَآمَنَ مَنْ فِي الْأَرْضِ كُلُّهُمْ جَمِيعاً أَ فَأَنْتَ تُكْرِهُ النَّاس حَتَّى يَكُونُوا مُؤْمِنِينَ. وَ ما كانَ لِنَفْسٍ أَنْ تُؤْمِنَ إِلَّا بِإِذْنِ اللَّه</w:t>
      </w:r>
      <w:r w:rsidR="004D1740" w:rsidRPr="004D1740">
        <w:rPr>
          <w:rFonts w:ascii="Sakkal Majalla" w:hAnsi="Sakkal Majalla" w:cs="Sakkal Majalla" w:hint="cs"/>
          <w:color w:val="008000"/>
          <w:rtl/>
        </w:rPr>
        <w:t xml:space="preserve"> </w:t>
      </w:r>
      <w:r w:rsidR="004D1740" w:rsidRPr="00D32FA2">
        <w:rPr>
          <w:rFonts w:ascii="Sakkal Majalla" w:hAnsi="Sakkal Majalla" w:cs="Sakkal Majalla" w:hint="cs"/>
          <w:color w:val="008000"/>
          <w:rtl/>
        </w:rPr>
        <w:t>﴾</w:t>
      </w:r>
      <w:r w:rsidR="004D1740" w:rsidRPr="004D1740">
        <w:rPr>
          <w:rtl/>
        </w:rPr>
        <w:t>‏</w:t>
      </w:r>
      <w:r w:rsidR="004D1740">
        <w:rPr>
          <w:rStyle w:val="FootnoteReference"/>
          <w:rtl/>
        </w:rPr>
        <w:footnoteReference w:id="10"/>
      </w:r>
      <w:r w:rsidR="004D1740">
        <w:rPr>
          <w:rFonts w:hint="cs"/>
          <w:rtl/>
        </w:rPr>
        <w:t xml:space="preserve"> ادعاء شده است که طبق این آیه شریفه هیچ نفسی بدون اراده خدای متعال ایمان نمی آورد.</w:t>
      </w:r>
    </w:p>
    <w:p w:rsidR="004D1740" w:rsidRDefault="004D1740" w:rsidP="00692DF4">
      <w:pPr>
        <w:pStyle w:val="ListParagraph"/>
        <w:numPr>
          <w:ilvl w:val="0"/>
          <w:numId w:val="19"/>
        </w:numPr>
        <w:jc w:val="lowKashida"/>
        <w:rPr>
          <w:rFonts w:ascii="Sakkal Majalla" w:hAnsi="Sakkal Majalla"/>
          <w:rtl/>
        </w:rPr>
      </w:pPr>
      <w:r>
        <w:rPr>
          <w:rFonts w:hint="cs"/>
          <w:rtl/>
        </w:rPr>
        <w:t xml:space="preserve">آیه سوم آیه </w:t>
      </w:r>
      <w:r>
        <w:rPr>
          <w:rFonts w:ascii="Sakkal Majalla" w:hAnsi="Sakkal Majalla" w:cs="Sakkal Majalla" w:hint="cs"/>
          <w:color w:val="008000"/>
          <w:rtl/>
        </w:rPr>
        <w:t>﴿</w:t>
      </w:r>
      <w:r w:rsidRPr="004D1740">
        <w:rPr>
          <w:color w:val="008000"/>
          <w:rtl/>
        </w:rPr>
        <w:t>وَ اللَّهُ خَلَقَكُمْ وَ ما تَعْمَلُون</w:t>
      </w:r>
      <w:r w:rsidRPr="004D1740">
        <w:rPr>
          <w:rFonts w:ascii="Sakkal Majalla" w:hAnsi="Sakkal Majalla" w:cs="Sakkal Majalla" w:hint="cs"/>
          <w:color w:val="008000"/>
          <w:rtl/>
        </w:rPr>
        <w:t xml:space="preserve"> </w:t>
      </w:r>
      <w:r w:rsidRPr="00D32FA2">
        <w:rPr>
          <w:rFonts w:ascii="Sakkal Majalla" w:hAnsi="Sakkal Majalla" w:cs="Sakkal Majalla" w:hint="cs"/>
          <w:color w:val="008000"/>
          <w:rtl/>
        </w:rPr>
        <w:t>﴾</w:t>
      </w:r>
      <w:r>
        <w:rPr>
          <w:rStyle w:val="FootnoteReference"/>
          <w:rtl/>
        </w:rPr>
        <w:footnoteReference w:id="11"/>
      </w:r>
      <w:r>
        <w:rPr>
          <w:rFonts w:ascii="Sakkal Majalla" w:hAnsi="Sakkal Majalla" w:cs="Sakkal Majalla" w:hint="cs"/>
          <w:color w:val="008000"/>
          <w:rtl/>
        </w:rPr>
        <w:t xml:space="preserve"> </w:t>
      </w:r>
      <w:r>
        <w:rPr>
          <w:rFonts w:ascii="Sakkal Majalla" w:hAnsi="Sakkal Majalla" w:hint="cs"/>
          <w:rtl/>
        </w:rPr>
        <w:t>است که انسان و افعال او مخلوق خدای متعال دانسته شده است که مؤید جبر است؛ چون طبق اقوال مقابل جبر، انسان مخلوق خدای متعال است، اما فعل او مخلوق اراده خود انسان است.</w:t>
      </w:r>
    </w:p>
    <w:p w:rsidR="004D1740" w:rsidRDefault="003C7B9A" w:rsidP="00692DF4">
      <w:pPr>
        <w:pStyle w:val="ListParagraph"/>
        <w:numPr>
          <w:ilvl w:val="0"/>
          <w:numId w:val="19"/>
        </w:numPr>
        <w:jc w:val="lowKashida"/>
        <w:rPr>
          <w:rtl/>
        </w:rPr>
      </w:pPr>
      <w:r>
        <w:rPr>
          <w:rFonts w:ascii="Sakkal Majalla" w:hAnsi="Sakkal Majalla" w:hint="cs"/>
          <w:rtl/>
        </w:rPr>
        <w:t xml:space="preserve">چهارمین آیه </w:t>
      </w:r>
      <w:r w:rsidR="003328F1" w:rsidRPr="003328F1">
        <w:rPr>
          <w:rFonts w:ascii="Sakkal Majalla" w:hAnsi="Sakkal Majalla" w:cs="Sakkal Majalla" w:hint="cs"/>
          <w:color w:val="008000"/>
          <w:sz w:val="28"/>
          <w:rtl/>
        </w:rPr>
        <w:t>﴿</w:t>
      </w:r>
      <w:r w:rsidR="003328F1" w:rsidRPr="003328F1">
        <w:rPr>
          <w:rFonts w:ascii="B Lotus" w:hAnsi="B Lotus"/>
          <w:color w:val="008000"/>
          <w:sz w:val="28"/>
          <w:rtl/>
        </w:rPr>
        <w:t>فَلَمْ تَقْتُلُوهُمْ وَلَكِنَّ اللّهَ قَتَلَهُمْ وَمَا رَمَيْتَ إِذْ رَمَيْتَ وَلَكِنَّ اللّهَ رَمَى</w:t>
      </w:r>
      <w:r w:rsidR="003328F1" w:rsidRPr="00D32FA2">
        <w:rPr>
          <w:rFonts w:ascii="Sakkal Majalla" w:hAnsi="Sakkal Majalla" w:cs="Sakkal Majalla" w:hint="cs"/>
          <w:color w:val="008000"/>
          <w:sz w:val="28"/>
          <w:rtl/>
        </w:rPr>
        <w:t>﴾</w:t>
      </w:r>
      <w:r w:rsidR="003328F1" w:rsidRPr="003328F1">
        <w:rPr>
          <w:rFonts w:ascii="B Lotus" w:hAnsi="B Lotus"/>
          <w:sz w:val="28"/>
          <w:vertAlign w:val="superscript"/>
          <w:rtl/>
        </w:rPr>
        <w:footnoteReference w:id="12"/>
      </w:r>
      <w:r w:rsidR="003328F1">
        <w:rPr>
          <w:rFonts w:hint="cs"/>
          <w:rtl/>
        </w:rPr>
        <w:t xml:space="preserve"> </w:t>
      </w:r>
      <w:r w:rsidR="00692DF4">
        <w:rPr>
          <w:rFonts w:hint="cs"/>
          <w:rtl/>
        </w:rPr>
        <w:t xml:space="preserve">است </w:t>
      </w:r>
      <w:r w:rsidR="003328F1">
        <w:rPr>
          <w:rFonts w:hint="cs"/>
          <w:rtl/>
        </w:rPr>
        <w:t>که قتل مشرکین را در عین اینکه در ظاهر مسلمانان کشته اند و به طرف آنها تیر پرتاب کرده اند، به خدای متعال نسبت داده است.</w:t>
      </w:r>
    </w:p>
    <w:p w:rsidR="003C7B9A" w:rsidRDefault="003328F1" w:rsidP="003C7B9A">
      <w:pPr>
        <w:pStyle w:val="ListParagraph"/>
        <w:numPr>
          <w:ilvl w:val="0"/>
          <w:numId w:val="19"/>
        </w:numPr>
        <w:jc w:val="lowKashida"/>
      </w:pPr>
      <w:r>
        <w:rPr>
          <w:rFonts w:hint="cs"/>
          <w:rtl/>
        </w:rPr>
        <w:t xml:space="preserve">آیه </w:t>
      </w:r>
      <w:r w:rsidR="00692DF4">
        <w:rPr>
          <w:rFonts w:hint="cs"/>
          <w:rtl/>
        </w:rPr>
        <w:t>پنجم نیز آیه شریفه</w:t>
      </w:r>
      <w:r w:rsidR="00DF54E0" w:rsidRPr="003328F1">
        <w:rPr>
          <w:rFonts w:ascii="Sakkal Majalla" w:hAnsi="Sakkal Majalla" w:cs="Sakkal Majalla" w:hint="cs"/>
          <w:color w:val="008000"/>
          <w:sz w:val="28"/>
          <w:rtl/>
        </w:rPr>
        <w:t>﴿</w:t>
      </w:r>
      <w:r w:rsidR="00DF54E0" w:rsidRPr="00DF54E0">
        <w:rPr>
          <w:rFonts w:ascii="B Lotus" w:hAnsi="B Lotus"/>
          <w:color w:val="008000"/>
          <w:sz w:val="28"/>
          <w:rtl/>
        </w:rPr>
        <w:t>فَإِنَّ اللَّهَ يُضِلُّ مَن يَشَاءُ وَيَهْدِي مَن يَشَاءُ فَلَا تَذْهَبْ نَفْسُكَ عَلَيْهِمْ حَسَرَاتٍ</w:t>
      </w:r>
      <w:r w:rsidR="00DF54E0" w:rsidRPr="00D32FA2">
        <w:rPr>
          <w:rFonts w:ascii="Sakkal Majalla" w:hAnsi="Sakkal Majalla" w:cs="Sakkal Majalla" w:hint="cs"/>
          <w:color w:val="008000"/>
          <w:sz w:val="28"/>
          <w:rtl/>
        </w:rPr>
        <w:t>﴾</w:t>
      </w:r>
      <w:r w:rsidR="00DF54E0" w:rsidRPr="00DF54E0">
        <w:rPr>
          <w:rFonts w:ascii="B Lotus" w:hAnsi="B Lotus"/>
          <w:sz w:val="28"/>
          <w:vertAlign w:val="superscript"/>
          <w:rtl/>
        </w:rPr>
        <w:footnoteReference w:id="13"/>
      </w:r>
      <w:r w:rsidR="00DF54E0">
        <w:rPr>
          <w:rFonts w:hint="cs"/>
          <w:rtl/>
        </w:rPr>
        <w:t xml:space="preserve"> که طبق این آیه شریفه هدایت و گمراهی به خدای متعال نسبت داده شده است.</w:t>
      </w:r>
    </w:p>
    <w:p w:rsidR="00DF54E0" w:rsidRDefault="003C7B9A" w:rsidP="00CF2CE0">
      <w:pPr>
        <w:jc w:val="lowKashida"/>
        <w:rPr>
          <w:rFonts w:hint="cs"/>
          <w:rtl/>
        </w:rPr>
      </w:pPr>
      <w:r>
        <w:rPr>
          <w:rFonts w:hint="cs"/>
          <w:rtl/>
        </w:rPr>
        <w:t>علاوه بر</w:t>
      </w:r>
      <w:r w:rsidR="00AF15F0">
        <w:rPr>
          <w:rFonts w:hint="cs"/>
          <w:rtl/>
        </w:rPr>
        <w:t xml:space="preserve"> آیات ذکر شده،</w:t>
      </w:r>
      <w:r>
        <w:rPr>
          <w:rFonts w:hint="cs"/>
          <w:rtl/>
        </w:rPr>
        <w:t xml:space="preserve"> </w:t>
      </w:r>
      <w:r w:rsidR="00E60FD7">
        <w:rPr>
          <w:rFonts w:hint="cs"/>
          <w:rtl/>
        </w:rPr>
        <w:t xml:space="preserve">از طریق شیعه روایاتی نیز نقل شده است که ممکن است </w:t>
      </w:r>
      <w:r w:rsidR="00CF2CE0">
        <w:rPr>
          <w:rFonts w:hint="cs"/>
          <w:rtl/>
        </w:rPr>
        <w:t xml:space="preserve">مورد استشهاد </w:t>
      </w:r>
      <w:r w:rsidR="00E60FD7">
        <w:rPr>
          <w:rFonts w:hint="cs"/>
          <w:rtl/>
        </w:rPr>
        <w:t>قائلین به جبر</w:t>
      </w:r>
      <w:r w:rsidR="00CF2CE0">
        <w:rPr>
          <w:rFonts w:hint="cs"/>
          <w:rtl/>
        </w:rPr>
        <w:t xml:space="preserve"> قرار گیرد</w:t>
      </w:r>
      <w:r w:rsidR="00E60FD7">
        <w:rPr>
          <w:rFonts w:hint="cs"/>
          <w:rtl/>
        </w:rPr>
        <w:t>:</w:t>
      </w:r>
    </w:p>
    <w:p w:rsidR="00E60FD7" w:rsidRDefault="00E60FD7" w:rsidP="00406595">
      <w:pPr>
        <w:pStyle w:val="ListParagraph"/>
        <w:numPr>
          <w:ilvl w:val="0"/>
          <w:numId w:val="18"/>
        </w:numPr>
        <w:jc w:val="lowKashida"/>
      </w:pPr>
      <w:r>
        <w:rPr>
          <w:rFonts w:hint="cs"/>
          <w:rtl/>
        </w:rPr>
        <w:t>در حدیث قدسی نقل شده است:</w:t>
      </w:r>
      <w:r>
        <w:t xml:space="preserve"> </w:t>
      </w:r>
      <w:r w:rsidRPr="00E60FD7">
        <w:rPr>
          <w:rFonts w:hint="cs"/>
          <w:color w:val="008000"/>
          <w:rtl/>
        </w:rPr>
        <w:t>«</w:t>
      </w:r>
      <w:r w:rsidRPr="00E60FD7">
        <w:rPr>
          <w:color w:val="008000"/>
          <w:rtl/>
        </w:rPr>
        <w:t>يَا ابْنَ آدَمَ بِمَشِيئَتِي كُنْتَ أَنْتَ الَّذِي تَشَاءُ لِنَفْسِكَ مَا تَشَاءُ وَ بِقُوَّتِي أَدَّيْتَ فَرَائِضِي وَ بِنِعْمَتِي قَوِيتَ عَلَى مَعْصِيَتِي جَعَلْتُكَ سَمِيعاً بَصِيراً قَوِيّاً ما أَصابَكَ مِنْ حَسَنَةٍ فَمِنَ اللَّهِ وَ ما أَصابَكَ مِنْ سَيِّئَةٍ فَمِنْ نَفْسِكَ وَ ذَاكَ أَنِّي أَوْلَى بِحَسَنَاتِكَ مِنْكَ وَ أَنْتَ أَوْلَى بِسَيِّئَاتِكَ مِنِّي وَ ذَاكَ أَنَّنِي لَا أُسْأَلُ عَمَّا أَفْعَلُ وَ هُمْ يُسْئَلُونَ.</w:t>
      </w:r>
      <w:r w:rsidRPr="00E60FD7">
        <w:rPr>
          <w:rFonts w:hint="cs"/>
          <w:color w:val="008000"/>
          <w:rtl/>
        </w:rPr>
        <w:t>»</w:t>
      </w:r>
      <w:r>
        <w:rPr>
          <w:rStyle w:val="FootnoteReference"/>
          <w:rtl/>
        </w:rPr>
        <w:footnoteReference w:id="14"/>
      </w:r>
    </w:p>
    <w:p w:rsidR="008C2893" w:rsidRDefault="008C2893" w:rsidP="00406595">
      <w:pPr>
        <w:pStyle w:val="ListParagraph"/>
        <w:jc w:val="lowKashida"/>
        <w:rPr>
          <w:rFonts w:hint="cs"/>
          <w:rtl/>
        </w:rPr>
      </w:pPr>
      <w:r>
        <w:rPr>
          <w:rFonts w:hint="cs"/>
          <w:rtl/>
        </w:rPr>
        <w:t>طبق این روایت باید خدای متعال بخواهد تا انسان عملی را انجام دهد و اگر خدای متعال نخواهد، انسان نمی تواند عملی را انجام دهد.</w:t>
      </w:r>
    </w:p>
    <w:p w:rsidR="00714B88" w:rsidRDefault="008C2893" w:rsidP="00406595">
      <w:pPr>
        <w:pStyle w:val="ListParagraph"/>
        <w:numPr>
          <w:ilvl w:val="0"/>
          <w:numId w:val="18"/>
        </w:numPr>
        <w:jc w:val="lowKashida"/>
        <w:rPr>
          <w:color w:val="008000"/>
        </w:rPr>
      </w:pPr>
      <w:r>
        <w:rPr>
          <w:rFonts w:hint="cs"/>
          <w:rtl/>
        </w:rPr>
        <w:t xml:space="preserve">در روایتی از امام کاظم علیه السلام نقل شده است: </w:t>
      </w:r>
      <w:r w:rsidRPr="008C2893">
        <w:rPr>
          <w:rFonts w:hint="cs"/>
          <w:color w:val="008000"/>
          <w:rtl/>
        </w:rPr>
        <w:t>«</w:t>
      </w:r>
      <w:r w:rsidRPr="008C2893">
        <w:rPr>
          <w:color w:val="008000"/>
          <w:rtl/>
        </w:rPr>
        <w:t xml:space="preserve">إِنَّ لِلَّهِ إِرَادَتَيْنِ وَ مَشِيئَتَيْنِ إِرَادَةَ حَتْمٍ وَ إِرَادَةَ عَزْمٍ يَنْهَى وَ هُوَ يَشَاءُ وَ يَأْمُرُ وَ هُوَ لَا يَشَاءُ أَ وَ مَا رَأَيْتَ أَنَّهُ نَهَى آدَمَ وَ زَوْجَتَهُ أَنْ يَأْكُلَا مِنَ الشَّجَرَةِ وَ شَاءَ ذَلِكَ وَ لَوْ لَمْ يَشَأْ أَنْ يَأْكُلَا </w:t>
      </w:r>
      <w:r w:rsidRPr="008C2893">
        <w:rPr>
          <w:color w:val="008000"/>
          <w:rtl/>
        </w:rPr>
        <w:lastRenderedPageBreak/>
        <w:t>لَمَا غَلَبَتْ مَشِيئَتُهُمَا مَشِيئَةَ اللَّهِ تَعَالَى وَ أَمَرَ إِبْرَاهِيمَ أَنْ يَذْبَحَ إِسْحَاقَ وَ لَمْ يَشَأْ أَنْ يَذْبَحَهُ وَ لَوْ شَاءَ لَمَا غَلَبَتْ مَشِيئَةُ إِبْرَاهِيمَ مَشِيئَةَ اللَّهِ تَعَالَى‏</w:t>
      </w:r>
      <w:r w:rsidRPr="008C2893">
        <w:rPr>
          <w:rFonts w:hint="cs"/>
          <w:color w:val="008000"/>
          <w:rtl/>
        </w:rPr>
        <w:t>»</w:t>
      </w:r>
      <w:r>
        <w:rPr>
          <w:rStyle w:val="FootnoteReference"/>
          <w:color w:val="008000"/>
          <w:rtl/>
        </w:rPr>
        <w:footnoteReference w:id="15"/>
      </w:r>
    </w:p>
    <w:p w:rsidR="00BA530E" w:rsidRDefault="00BA530E" w:rsidP="00300E97">
      <w:pPr>
        <w:pStyle w:val="ListParagraph"/>
        <w:jc w:val="lowKashida"/>
        <w:rPr>
          <w:rtl/>
        </w:rPr>
      </w:pPr>
      <w:r>
        <w:rPr>
          <w:rFonts w:hint="cs"/>
          <w:rtl/>
        </w:rPr>
        <w:t>طبق این روایت خدای متعال گاهی از فعلی نهی کر</w:t>
      </w:r>
      <w:r w:rsidR="00CF2CE0">
        <w:rPr>
          <w:rFonts w:hint="cs"/>
          <w:rtl/>
        </w:rPr>
        <w:t xml:space="preserve">ده است، اما </w:t>
      </w:r>
      <w:r>
        <w:rPr>
          <w:rFonts w:hint="cs"/>
          <w:rtl/>
        </w:rPr>
        <w:t xml:space="preserve">می خواهد که آن فعل انجام شود و گاهی به فعلی امر </w:t>
      </w:r>
      <w:r w:rsidR="00864466">
        <w:rPr>
          <w:rFonts w:hint="cs"/>
          <w:rtl/>
        </w:rPr>
        <w:t>کرده</w:t>
      </w:r>
      <w:r w:rsidR="00CF2CE0">
        <w:rPr>
          <w:rFonts w:hint="cs"/>
          <w:rtl/>
        </w:rPr>
        <w:t>، اما</w:t>
      </w:r>
      <w:r w:rsidR="00864466">
        <w:rPr>
          <w:rFonts w:hint="cs"/>
          <w:rtl/>
        </w:rPr>
        <w:t xml:space="preserve"> می خواهد که انجام نشود.</w:t>
      </w:r>
      <w:r w:rsidR="00864466">
        <w:rPr>
          <w:rFonts w:hint="cs"/>
          <w:color w:val="008000"/>
          <w:rtl/>
        </w:rPr>
        <w:t xml:space="preserve"> </w:t>
      </w:r>
      <w:r w:rsidR="00864466">
        <w:rPr>
          <w:rFonts w:hint="cs"/>
          <w:rtl/>
        </w:rPr>
        <w:t>به عنوان مثال خدای متعال حضرت آدم را از خوردن آن درخت نهی کرده</w:t>
      </w:r>
      <w:r w:rsidR="00300E97">
        <w:rPr>
          <w:rFonts w:hint="cs"/>
          <w:rtl/>
        </w:rPr>
        <w:t>،</w:t>
      </w:r>
      <w:r w:rsidR="00864466">
        <w:rPr>
          <w:rFonts w:hint="cs"/>
          <w:rtl/>
        </w:rPr>
        <w:t xml:space="preserve"> </w:t>
      </w:r>
      <w:r w:rsidR="00300E97">
        <w:rPr>
          <w:rFonts w:hint="cs"/>
          <w:rtl/>
        </w:rPr>
        <w:t>اما</w:t>
      </w:r>
      <w:r w:rsidR="00864466">
        <w:rPr>
          <w:rFonts w:hint="cs"/>
          <w:rtl/>
        </w:rPr>
        <w:t xml:space="preserve"> اراده کرده است که بخورند که اگر اراده خوردن نداشت، آنها نمی خوردند. خدای متعال در مورد حضرت ابراهیم هم ذبح شدن اسماعیل را اراده نکرده است و الا اگر خدای متعال اراده می کرد، مشیت</w:t>
      </w:r>
      <w:r w:rsidR="00597A43">
        <w:rPr>
          <w:rFonts w:hint="cs"/>
          <w:rtl/>
        </w:rPr>
        <w:t xml:space="preserve"> ابراهیم بر مشیت</w:t>
      </w:r>
      <w:r w:rsidR="00864466">
        <w:rPr>
          <w:rFonts w:hint="cs"/>
          <w:rtl/>
        </w:rPr>
        <w:t xml:space="preserve"> خدای متعال </w:t>
      </w:r>
      <w:r w:rsidR="00597A43">
        <w:rPr>
          <w:rFonts w:hint="cs"/>
          <w:rtl/>
        </w:rPr>
        <w:t>غلبه نمی کرد. البته در این روایت تعبیر اسحاق ذکر شده است.</w:t>
      </w:r>
    </w:p>
    <w:p w:rsidR="00300E97" w:rsidRDefault="00300E97" w:rsidP="00300E97">
      <w:pPr>
        <w:pStyle w:val="Heading4"/>
        <w:rPr>
          <w:rtl/>
        </w:rPr>
      </w:pPr>
      <w:bookmarkStart w:id="9" w:name="_Toc37832073"/>
      <w:r>
        <w:rPr>
          <w:rFonts w:hint="cs"/>
          <w:rtl/>
        </w:rPr>
        <w:t>مناقشه</w:t>
      </w:r>
      <w:bookmarkEnd w:id="9"/>
    </w:p>
    <w:p w:rsidR="001863AA" w:rsidRDefault="00597A43" w:rsidP="00406595">
      <w:pPr>
        <w:jc w:val="lowKashida"/>
        <w:rPr>
          <w:rtl/>
        </w:rPr>
      </w:pPr>
      <w:r>
        <w:rPr>
          <w:rFonts w:hint="cs"/>
          <w:rtl/>
        </w:rPr>
        <w:t xml:space="preserve">پاسخ ما از قسم اول از أدله ذکر شده برای جبر این است که فرضا آیات و روایات ذکر شده ظهور در جبر داشته باشد، به مقتضای بین جمع این دسته از آیات و روایات و آیات و روایاتی که دال بر مختار بودن انسان هستند، </w:t>
      </w:r>
      <w:r w:rsidR="000E2BC4">
        <w:rPr>
          <w:rFonts w:hint="cs"/>
          <w:rtl/>
        </w:rPr>
        <w:t xml:space="preserve">از ظهور این آیات و روایات در جبر رفع ید خواهد شد. </w:t>
      </w:r>
    </w:p>
    <w:p w:rsidR="00597A43" w:rsidRDefault="000E2BC4" w:rsidP="001863AA">
      <w:pPr>
        <w:jc w:val="lowKashida"/>
        <w:rPr>
          <w:rtl/>
        </w:rPr>
      </w:pPr>
      <w:r>
        <w:rPr>
          <w:rFonts w:hint="cs"/>
          <w:rtl/>
        </w:rPr>
        <w:t xml:space="preserve">از جمله أدله ای که ظاهر در اختیار انسان است، </w:t>
      </w:r>
      <w:r w:rsidR="001863AA">
        <w:rPr>
          <w:rFonts w:hint="cs"/>
          <w:rtl/>
        </w:rPr>
        <w:t>آیه شریفه</w:t>
      </w:r>
      <w:r>
        <w:rPr>
          <w:rFonts w:hint="cs"/>
          <w:rtl/>
        </w:rPr>
        <w:t xml:space="preserve"> </w:t>
      </w:r>
      <w:r>
        <w:rPr>
          <w:rFonts w:ascii="Sakkal Majalla" w:hAnsi="Sakkal Majalla" w:cs="Sakkal Majalla" w:hint="cs"/>
          <w:color w:val="008000"/>
          <w:rtl/>
        </w:rPr>
        <w:t>﴿</w:t>
      </w:r>
      <w:r w:rsidRPr="000E2BC4">
        <w:rPr>
          <w:color w:val="008000"/>
          <w:rtl/>
        </w:rPr>
        <w:t>إِنَّا هَدَيْناهُ السَّبِيلَ إِمَّا شاكِراً وَ إِمَّا كَفُورا</w:t>
      </w:r>
      <w:r w:rsidRPr="000E2BC4">
        <w:rPr>
          <w:rFonts w:ascii="Sakkal Majalla" w:hAnsi="Sakkal Majalla" w:cs="Sakkal Majalla" w:hint="cs"/>
          <w:color w:val="008000"/>
          <w:rtl/>
        </w:rPr>
        <w:t xml:space="preserve"> </w:t>
      </w:r>
      <w:r w:rsidRPr="00D32FA2">
        <w:rPr>
          <w:rFonts w:ascii="Sakkal Majalla" w:hAnsi="Sakkal Majalla" w:cs="Sakkal Majalla" w:hint="cs"/>
          <w:color w:val="008000"/>
          <w:rtl/>
        </w:rPr>
        <w:t>﴾</w:t>
      </w:r>
      <w:r>
        <w:rPr>
          <w:rStyle w:val="FootnoteReference"/>
          <w:rtl/>
        </w:rPr>
        <w:footnoteReference w:id="16"/>
      </w:r>
      <w:r w:rsidR="00E277BE">
        <w:rPr>
          <w:rFonts w:hint="cs"/>
          <w:rtl/>
        </w:rPr>
        <w:t xml:space="preserve"> است که بر اساس آن خدای متعال راه را بر انسان نشان داده و خود او بین شکر یا کفران دارای اختیار است. آیات دیگر</w:t>
      </w:r>
      <w:r w:rsidR="001863AA">
        <w:rPr>
          <w:rFonts w:hint="cs"/>
          <w:rtl/>
        </w:rPr>
        <w:t>ی نیز وجود دارد</w:t>
      </w:r>
      <w:r w:rsidR="00E277BE">
        <w:rPr>
          <w:rFonts w:hint="cs"/>
          <w:rtl/>
        </w:rPr>
        <w:t xml:space="preserve"> که افعال را به انسان نسبت داده است. به عنوان مثال در آیه شریفه </w:t>
      </w:r>
      <w:r w:rsidR="00E277BE">
        <w:rPr>
          <w:rFonts w:ascii="Sakkal Majalla" w:hAnsi="Sakkal Majalla" w:cs="Sakkal Majalla" w:hint="cs"/>
          <w:color w:val="008000"/>
          <w:rtl/>
        </w:rPr>
        <w:t>﴿</w:t>
      </w:r>
      <w:r w:rsidR="00E277BE" w:rsidRPr="00E277BE">
        <w:rPr>
          <w:color w:val="008000"/>
          <w:rtl/>
        </w:rPr>
        <w:t>فَاعْتَرَفُوا بِذَنْبِهِمْ فَسُحْقاً لِأَصْحابِ السَّعِير</w:t>
      </w:r>
      <w:r w:rsidR="00E277BE" w:rsidRPr="00D32FA2">
        <w:rPr>
          <w:rFonts w:ascii="Sakkal Majalla" w:hAnsi="Sakkal Majalla" w:cs="Sakkal Majalla" w:hint="cs"/>
          <w:color w:val="008000"/>
          <w:rtl/>
        </w:rPr>
        <w:t>﴾</w:t>
      </w:r>
      <w:r w:rsidR="00E277BE">
        <w:rPr>
          <w:rStyle w:val="FootnoteReference"/>
          <w:rtl/>
        </w:rPr>
        <w:footnoteReference w:id="17"/>
      </w:r>
      <w:r w:rsidR="00ED30DD">
        <w:rPr>
          <w:rFonts w:hint="cs"/>
          <w:rtl/>
        </w:rPr>
        <w:t xml:space="preserve"> </w:t>
      </w:r>
      <w:r w:rsidR="00865987">
        <w:rPr>
          <w:rFonts w:hint="cs"/>
          <w:rtl/>
        </w:rPr>
        <w:t xml:space="preserve">معصیت به مجرمین نسبت داده شده و </w:t>
      </w:r>
      <w:r w:rsidR="00ED30DD">
        <w:rPr>
          <w:rFonts w:hint="cs"/>
          <w:rtl/>
        </w:rPr>
        <w:t>مجرمین به گناه خود اعتراف کرده اند. از طرف دیگر اساسا عقاب کردن شخص به جهت عملی که در اختیار او نبوده و مجبور بوده است، ظلم واضح عقلی است.</w:t>
      </w:r>
    </w:p>
    <w:p w:rsidR="00441C6A" w:rsidRDefault="003A4C62" w:rsidP="00865987">
      <w:pPr>
        <w:jc w:val="lowKashida"/>
        <w:rPr>
          <w:rtl/>
        </w:rPr>
      </w:pPr>
      <w:r>
        <w:rPr>
          <w:rFonts w:hint="cs"/>
          <w:rtl/>
        </w:rPr>
        <w:t xml:space="preserve">بنابراین مراد از تعبیر </w:t>
      </w:r>
      <w:r w:rsidRPr="003A4C62">
        <w:rPr>
          <w:rFonts w:ascii="Sakkal Majalla" w:hAnsi="Sakkal Majalla" w:cs="Sakkal Majalla" w:hint="cs"/>
          <w:rtl/>
        </w:rPr>
        <w:t>﴿</w:t>
      </w:r>
      <w:r w:rsidRPr="003A4C62">
        <w:rPr>
          <w:rFonts w:hint="cs"/>
          <w:rtl/>
        </w:rPr>
        <w:t>وَمَا</w:t>
      </w:r>
      <w:r w:rsidRPr="003A4C62">
        <w:rPr>
          <w:rtl/>
        </w:rPr>
        <w:t xml:space="preserve"> </w:t>
      </w:r>
      <w:r w:rsidRPr="003A4C62">
        <w:rPr>
          <w:rFonts w:hint="cs"/>
          <w:rtl/>
        </w:rPr>
        <w:t>تَشَاؤُونَ</w:t>
      </w:r>
      <w:r w:rsidRPr="003A4C62">
        <w:rPr>
          <w:rtl/>
        </w:rPr>
        <w:t xml:space="preserve"> </w:t>
      </w:r>
      <w:r w:rsidRPr="003A4C62">
        <w:rPr>
          <w:rFonts w:hint="cs"/>
          <w:rtl/>
        </w:rPr>
        <w:t>إِلَّا</w:t>
      </w:r>
      <w:r w:rsidRPr="003A4C62">
        <w:rPr>
          <w:rtl/>
        </w:rPr>
        <w:t xml:space="preserve"> </w:t>
      </w:r>
      <w:r w:rsidRPr="003A4C62">
        <w:rPr>
          <w:rFonts w:hint="cs"/>
          <w:rtl/>
        </w:rPr>
        <w:t>أَن</w:t>
      </w:r>
      <w:r w:rsidRPr="003A4C62">
        <w:rPr>
          <w:rtl/>
        </w:rPr>
        <w:t xml:space="preserve"> </w:t>
      </w:r>
      <w:r w:rsidRPr="003A4C62">
        <w:rPr>
          <w:rFonts w:hint="cs"/>
          <w:rtl/>
        </w:rPr>
        <w:t>يَشَاءَ</w:t>
      </w:r>
      <w:r w:rsidRPr="003A4C62">
        <w:rPr>
          <w:rtl/>
        </w:rPr>
        <w:t xml:space="preserve"> </w:t>
      </w:r>
      <w:r w:rsidRPr="003A4C62">
        <w:rPr>
          <w:rFonts w:hint="cs"/>
          <w:rtl/>
        </w:rPr>
        <w:t>اللَّهُ</w:t>
      </w:r>
      <w:r w:rsidRPr="003A4C62">
        <w:rPr>
          <w:rtl/>
        </w:rPr>
        <w:t xml:space="preserve"> </w:t>
      </w:r>
      <w:r w:rsidRPr="003A4C62">
        <w:rPr>
          <w:rFonts w:hint="cs"/>
          <w:rtl/>
        </w:rPr>
        <w:t>رَبُّ</w:t>
      </w:r>
      <w:r w:rsidRPr="003A4C62">
        <w:rPr>
          <w:rtl/>
        </w:rPr>
        <w:t xml:space="preserve"> </w:t>
      </w:r>
      <w:r w:rsidRPr="003A4C62">
        <w:rPr>
          <w:rFonts w:hint="cs"/>
          <w:rtl/>
        </w:rPr>
        <w:t>الْعَالَمِينَ</w:t>
      </w:r>
      <w:r w:rsidRPr="00DA587E">
        <w:rPr>
          <w:rFonts w:ascii="Sakkal Majalla" w:hAnsi="Sakkal Majalla" w:cs="Sakkal Majalla" w:hint="cs"/>
          <w:rtl/>
        </w:rPr>
        <w:t>﴾</w:t>
      </w:r>
      <w:r>
        <w:rPr>
          <w:rFonts w:hint="cs"/>
          <w:rtl/>
        </w:rPr>
        <w:t xml:space="preserve"> این است که اگر خد</w:t>
      </w:r>
      <w:r w:rsidR="00865987">
        <w:rPr>
          <w:rFonts w:hint="cs"/>
          <w:rtl/>
        </w:rPr>
        <w:t>ای متعال فاعل مختار بودن را نمی</w:t>
      </w:r>
      <w:r w:rsidR="00865987">
        <w:rPr>
          <w:rFonts w:hint="eastAsia"/>
          <w:rtl/>
        </w:rPr>
        <w:t>‌</w:t>
      </w:r>
      <w:r>
        <w:rPr>
          <w:rFonts w:hint="cs"/>
          <w:rtl/>
        </w:rPr>
        <w:t>خواست، هیچ گاه انسان نمی توا</w:t>
      </w:r>
      <w:r w:rsidR="00865987">
        <w:rPr>
          <w:rFonts w:hint="cs"/>
          <w:rtl/>
        </w:rPr>
        <w:t xml:space="preserve">نست اراده انجام کاری داشته باشد، اما </w:t>
      </w:r>
      <w:r>
        <w:rPr>
          <w:rFonts w:hint="cs"/>
          <w:rtl/>
        </w:rPr>
        <w:t xml:space="preserve">خدای متعال فاعل مختار بودن را اراده کرده است و حدوثاً و بقاءاً فاعل مختار بودن انسان به مشیت خدای متعال است. </w:t>
      </w:r>
    </w:p>
    <w:p w:rsidR="003A4C62" w:rsidRDefault="003A4C62" w:rsidP="00865987">
      <w:pPr>
        <w:jc w:val="lowKashida"/>
        <w:rPr>
          <w:rtl/>
        </w:rPr>
      </w:pPr>
      <w:r>
        <w:rPr>
          <w:rFonts w:hint="cs"/>
          <w:rtl/>
        </w:rPr>
        <w:t xml:space="preserve">علاوه بر اینکه معنای فاعل مختار بودن انسان این نیست که همه مقدمات فعل در اختیار او باشد بلکه مختار بودن انسان به این معنا است که </w:t>
      </w:r>
      <w:r w:rsidR="007E17D5">
        <w:rPr>
          <w:rFonts w:hint="cs"/>
          <w:rtl/>
        </w:rPr>
        <w:t>انسان حتی بعد از تمامیت مقدمات فعل نیز مجبور به انجام آن نیست و الا در موارد متعددی مقدمات فعل فراهم نشده و انسان توان انجام ندارد. مهم این است که انسان بعد از تمامیت مقدمات</w:t>
      </w:r>
      <w:r w:rsidR="00441C6A">
        <w:rPr>
          <w:rFonts w:hint="cs"/>
          <w:rtl/>
        </w:rPr>
        <w:t>،</w:t>
      </w:r>
      <w:r w:rsidR="007E17D5">
        <w:rPr>
          <w:rFonts w:hint="cs"/>
          <w:rtl/>
        </w:rPr>
        <w:t xml:space="preserve"> مجبور نباشد که اگر خدای متعال نمی خواست که مقدمات فعل فراهم شود، انسان نمی توانست آن فعل را انجام دهد.</w:t>
      </w:r>
    </w:p>
    <w:p w:rsidR="007E17D5" w:rsidRDefault="00441C6A" w:rsidP="00406595">
      <w:pPr>
        <w:jc w:val="lowKashida"/>
        <w:rPr>
          <w:rtl/>
        </w:rPr>
      </w:pPr>
      <w:r>
        <w:rPr>
          <w:rFonts w:hint="cs"/>
          <w:rtl/>
        </w:rPr>
        <w:lastRenderedPageBreak/>
        <w:t xml:space="preserve">با توجه به مطالب ذکر شده، </w:t>
      </w:r>
      <w:r w:rsidR="007E2A56">
        <w:rPr>
          <w:rFonts w:hint="cs"/>
          <w:rtl/>
        </w:rPr>
        <w:t xml:space="preserve">معنای </w:t>
      </w:r>
      <w:r w:rsidR="007E17D5">
        <w:rPr>
          <w:rFonts w:hint="cs"/>
          <w:rtl/>
        </w:rPr>
        <w:t xml:space="preserve">آیه </w:t>
      </w:r>
      <w:r w:rsidR="007E2A56" w:rsidRPr="007E2A56">
        <w:rPr>
          <w:rFonts w:ascii="Sakkal Majalla" w:hAnsi="Sakkal Majalla" w:cs="Sakkal Majalla" w:hint="cs"/>
          <w:rtl/>
        </w:rPr>
        <w:t>﴿</w:t>
      </w:r>
      <w:r w:rsidR="007E2A56" w:rsidRPr="007E2A56">
        <w:rPr>
          <w:rFonts w:hint="cs"/>
          <w:rtl/>
        </w:rPr>
        <w:t>وَ</w:t>
      </w:r>
      <w:r w:rsidR="007E2A56" w:rsidRPr="007E2A56">
        <w:rPr>
          <w:rtl/>
        </w:rPr>
        <w:t xml:space="preserve"> </w:t>
      </w:r>
      <w:r w:rsidR="007E2A56" w:rsidRPr="007E2A56">
        <w:rPr>
          <w:rFonts w:hint="cs"/>
          <w:rtl/>
        </w:rPr>
        <w:t>لَوْ</w:t>
      </w:r>
      <w:r w:rsidR="007E2A56" w:rsidRPr="007E2A56">
        <w:rPr>
          <w:rtl/>
        </w:rPr>
        <w:t xml:space="preserve"> </w:t>
      </w:r>
      <w:r w:rsidR="007E2A56" w:rsidRPr="007E2A56">
        <w:rPr>
          <w:rFonts w:hint="cs"/>
          <w:rtl/>
        </w:rPr>
        <w:t>شاءَ</w:t>
      </w:r>
      <w:r w:rsidR="007E2A56" w:rsidRPr="007E2A56">
        <w:rPr>
          <w:rtl/>
        </w:rPr>
        <w:t xml:space="preserve"> </w:t>
      </w:r>
      <w:r w:rsidR="007E2A56" w:rsidRPr="007E2A56">
        <w:rPr>
          <w:rFonts w:hint="cs"/>
          <w:rtl/>
        </w:rPr>
        <w:t>رَبُّكَ</w:t>
      </w:r>
      <w:r w:rsidR="007E2A56" w:rsidRPr="007E2A56">
        <w:rPr>
          <w:rtl/>
        </w:rPr>
        <w:t xml:space="preserve"> </w:t>
      </w:r>
      <w:r w:rsidR="007E2A56" w:rsidRPr="007E2A56">
        <w:rPr>
          <w:rFonts w:hint="cs"/>
          <w:rtl/>
        </w:rPr>
        <w:t>لَآمَنَ</w:t>
      </w:r>
      <w:r w:rsidR="007E2A56" w:rsidRPr="007E2A56">
        <w:rPr>
          <w:rtl/>
        </w:rPr>
        <w:t xml:space="preserve"> </w:t>
      </w:r>
      <w:r w:rsidR="007E2A56" w:rsidRPr="007E2A56">
        <w:rPr>
          <w:rFonts w:hint="cs"/>
          <w:rtl/>
        </w:rPr>
        <w:t>مَنْ</w:t>
      </w:r>
      <w:r w:rsidR="007E2A56" w:rsidRPr="007E2A56">
        <w:rPr>
          <w:rtl/>
        </w:rPr>
        <w:t xml:space="preserve"> </w:t>
      </w:r>
      <w:r w:rsidR="007E2A56" w:rsidRPr="007E2A56">
        <w:rPr>
          <w:rFonts w:hint="cs"/>
          <w:rtl/>
        </w:rPr>
        <w:t>فِي</w:t>
      </w:r>
      <w:r w:rsidR="007E2A56" w:rsidRPr="007E2A56">
        <w:rPr>
          <w:rtl/>
        </w:rPr>
        <w:t xml:space="preserve"> </w:t>
      </w:r>
      <w:r w:rsidR="007E2A56" w:rsidRPr="007E2A56">
        <w:rPr>
          <w:rFonts w:hint="cs"/>
          <w:rtl/>
        </w:rPr>
        <w:t>الْأَرْضِ</w:t>
      </w:r>
      <w:r w:rsidR="007E2A56" w:rsidRPr="007E2A56">
        <w:rPr>
          <w:rtl/>
        </w:rPr>
        <w:t xml:space="preserve"> </w:t>
      </w:r>
      <w:r w:rsidR="007E2A56" w:rsidRPr="007E2A56">
        <w:rPr>
          <w:rFonts w:hint="cs"/>
          <w:rtl/>
        </w:rPr>
        <w:t>كُلُّهُمْ</w:t>
      </w:r>
      <w:r w:rsidR="007E2A56" w:rsidRPr="007E2A56">
        <w:rPr>
          <w:rtl/>
        </w:rPr>
        <w:t xml:space="preserve"> </w:t>
      </w:r>
      <w:r w:rsidR="007E2A56" w:rsidRPr="007E2A56">
        <w:rPr>
          <w:rFonts w:hint="cs"/>
          <w:rtl/>
        </w:rPr>
        <w:t>جَمِيعاً</w:t>
      </w:r>
      <w:r w:rsidR="007E2A56" w:rsidRPr="007E2A56">
        <w:rPr>
          <w:rtl/>
        </w:rPr>
        <w:t xml:space="preserve"> </w:t>
      </w:r>
      <w:r w:rsidR="007E2A56" w:rsidRPr="007E2A56">
        <w:rPr>
          <w:rFonts w:hint="cs"/>
          <w:rtl/>
        </w:rPr>
        <w:t>أَ</w:t>
      </w:r>
      <w:r w:rsidR="007E2A56" w:rsidRPr="007E2A56">
        <w:rPr>
          <w:rtl/>
        </w:rPr>
        <w:t xml:space="preserve"> </w:t>
      </w:r>
      <w:r w:rsidR="007E2A56" w:rsidRPr="007E2A56">
        <w:rPr>
          <w:rFonts w:hint="cs"/>
          <w:rtl/>
        </w:rPr>
        <w:t>فَأَنْتَ</w:t>
      </w:r>
      <w:r w:rsidR="007E2A56" w:rsidRPr="007E2A56">
        <w:rPr>
          <w:rtl/>
        </w:rPr>
        <w:t xml:space="preserve"> </w:t>
      </w:r>
      <w:r w:rsidR="007E2A56" w:rsidRPr="007E2A56">
        <w:rPr>
          <w:rFonts w:hint="cs"/>
          <w:rtl/>
        </w:rPr>
        <w:t>تُكْرِهُ</w:t>
      </w:r>
      <w:r w:rsidR="007E2A56" w:rsidRPr="007E2A56">
        <w:rPr>
          <w:rtl/>
        </w:rPr>
        <w:t xml:space="preserve"> </w:t>
      </w:r>
      <w:r w:rsidR="007E2A56" w:rsidRPr="007E2A56">
        <w:rPr>
          <w:rFonts w:hint="cs"/>
          <w:rtl/>
        </w:rPr>
        <w:t>النَّاس</w:t>
      </w:r>
      <w:r w:rsidR="007E2A56" w:rsidRPr="007E2A56">
        <w:rPr>
          <w:rtl/>
        </w:rPr>
        <w:t xml:space="preserve"> </w:t>
      </w:r>
      <w:r w:rsidR="007E2A56" w:rsidRPr="007E2A56">
        <w:rPr>
          <w:rFonts w:hint="cs"/>
          <w:rtl/>
        </w:rPr>
        <w:t>حَتَّى</w:t>
      </w:r>
      <w:r w:rsidR="007E2A56" w:rsidRPr="007E2A56">
        <w:rPr>
          <w:rtl/>
        </w:rPr>
        <w:t xml:space="preserve"> </w:t>
      </w:r>
      <w:r w:rsidR="007E2A56" w:rsidRPr="007E2A56">
        <w:rPr>
          <w:rFonts w:hint="cs"/>
          <w:rtl/>
        </w:rPr>
        <w:t>يَكُونُوا</w:t>
      </w:r>
      <w:r w:rsidR="007E2A56" w:rsidRPr="007E2A56">
        <w:rPr>
          <w:rtl/>
        </w:rPr>
        <w:t xml:space="preserve"> </w:t>
      </w:r>
      <w:r w:rsidR="007E2A56" w:rsidRPr="007E2A56">
        <w:rPr>
          <w:rFonts w:hint="cs"/>
          <w:rtl/>
        </w:rPr>
        <w:t>مُؤْمِنِينَ</w:t>
      </w:r>
      <w:r w:rsidR="007E2A56" w:rsidRPr="007E2A56">
        <w:rPr>
          <w:rtl/>
        </w:rPr>
        <w:t xml:space="preserve"> </w:t>
      </w:r>
      <w:r w:rsidR="007E2A56" w:rsidRPr="007E2A56">
        <w:rPr>
          <w:rFonts w:hint="cs"/>
          <w:rtl/>
        </w:rPr>
        <w:t>وَ</w:t>
      </w:r>
      <w:r w:rsidR="007E2A56" w:rsidRPr="007E2A56">
        <w:rPr>
          <w:rtl/>
        </w:rPr>
        <w:t xml:space="preserve"> </w:t>
      </w:r>
      <w:r w:rsidR="007E2A56" w:rsidRPr="007E2A56">
        <w:rPr>
          <w:rFonts w:hint="cs"/>
          <w:rtl/>
        </w:rPr>
        <w:t>ما</w:t>
      </w:r>
      <w:r w:rsidR="007E2A56" w:rsidRPr="007E2A56">
        <w:rPr>
          <w:rtl/>
        </w:rPr>
        <w:t xml:space="preserve"> </w:t>
      </w:r>
      <w:r w:rsidR="007E2A56" w:rsidRPr="007E2A56">
        <w:rPr>
          <w:rFonts w:hint="cs"/>
          <w:rtl/>
        </w:rPr>
        <w:t>كانَ</w:t>
      </w:r>
      <w:r w:rsidR="007E2A56" w:rsidRPr="007E2A56">
        <w:rPr>
          <w:rtl/>
        </w:rPr>
        <w:t xml:space="preserve"> </w:t>
      </w:r>
      <w:r w:rsidR="007E2A56" w:rsidRPr="007E2A56">
        <w:rPr>
          <w:rFonts w:hint="cs"/>
          <w:rtl/>
        </w:rPr>
        <w:t>لِنَفْسٍ</w:t>
      </w:r>
      <w:r w:rsidR="007E2A56" w:rsidRPr="007E2A56">
        <w:rPr>
          <w:rtl/>
        </w:rPr>
        <w:t xml:space="preserve"> </w:t>
      </w:r>
      <w:r w:rsidR="007E2A56" w:rsidRPr="007E2A56">
        <w:rPr>
          <w:rFonts w:hint="cs"/>
          <w:rtl/>
        </w:rPr>
        <w:t>أَنْ</w:t>
      </w:r>
      <w:r w:rsidR="007E2A56" w:rsidRPr="007E2A56">
        <w:rPr>
          <w:rtl/>
        </w:rPr>
        <w:t xml:space="preserve"> </w:t>
      </w:r>
      <w:r w:rsidR="007E2A56" w:rsidRPr="007E2A56">
        <w:rPr>
          <w:rFonts w:hint="cs"/>
          <w:rtl/>
        </w:rPr>
        <w:t>تُؤْمِنَ</w:t>
      </w:r>
      <w:r w:rsidR="007E2A56" w:rsidRPr="007E2A56">
        <w:rPr>
          <w:rtl/>
        </w:rPr>
        <w:t xml:space="preserve"> </w:t>
      </w:r>
      <w:r w:rsidR="007E2A56" w:rsidRPr="007E2A56">
        <w:rPr>
          <w:rFonts w:hint="cs"/>
          <w:rtl/>
        </w:rPr>
        <w:t>إِلَّا</w:t>
      </w:r>
      <w:r w:rsidR="007E2A56" w:rsidRPr="007E2A56">
        <w:rPr>
          <w:rtl/>
        </w:rPr>
        <w:t xml:space="preserve"> </w:t>
      </w:r>
      <w:r w:rsidR="007E2A56" w:rsidRPr="007E2A56">
        <w:rPr>
          <w:rFonts w:hint="cs"/>
          <w:rtl/>
        </w:rPr>
        <w:t>بِإِذْنِ</w:t>
      </w:r>
      <w:r w:rsidR="007E2A56" w:rsidRPr="007E2A56">
        <w:rPr>
          <w:rtl/>
        </w:rPr>
        <w:t xml:space="preserve"> </w:t>
      </w:r>
      <w:r w:rsidR="007E2A56" w:rsidRPr="007E2A56">
        <w:rPr>
          <w:rFonts w:hint="cs"/>
          <w:rtl/>
        </w:rPr>
        <w:t>اللَّه</w:t>
      </w:r>
      <w:r w:rsidR="007E2A56" w:rsidRPr="00441C6A">
        <w:rPr>
          <w:rFonts w:ascii="Sakkal Majalla" w:hAnsi="Sakkal Majalla" w:cs="Sakkal Majalla" w:hint="cs"/>
          <w:rtl/>
        </w:rPr>
        <w:t>﴾</w:t>
      </w:r>
      <w:r w:rsidR="007E2A56">
        <w:rPr>
          <w:rFonts w:hint="cs"/>
          <w:rtl/>
        </w:rPr>
        <w:t xml:space="preserve"> روشن خواهد شد. معنای آیه این است که اگر خدای متعال اسباب توفیق مؤمن شدن را ایجاد نمی کرد، افراد</w:t>
      </w:r>
      <w:r w:rsidR="00077AE7">
        <w:rPr>
          <w:rFonts w:hint="cs"/>
          <w:rtl/>
        </w:rPr>
        <w:t>،</w:t>
      </w:r>
      <w:r w:rsidR="007E2A56">
        <w:rPr>
          <w:rFonts w:hint="cs"/>
          <w:rtl/>
        </w:rPr>
        <w:t xml:space="preserve"> مؤمن نمی شدند، اما خدای متعال اسباب مانند بعث رسل را ایجاد کرده است و مردم دو گروه شده اند. گروه اول با اختیار خود ایمان آورده و گروه دیگر با اختیار خود ایمان نیاورده اند.</w:t>
      </w:r>
    </w:p>
    <w:p w:rsidR="00EF0473" w:rsidRDefault="00EF0473" w:rsidP="00077AE7">
      <w:pPr>
        <w:jc w:val="lowKashida"/>
        <w:rPr>
          <w:rtl/>
        </w:rPr>
      </w:pPr>
      <w:r>
        <w:rPr>
          <w:rFonts w:hint="cs"/>
          <w:rtl/>
        </w:rPr>
        <w:t>معنای روایت «</w:t>
      </w:r>
      <w:r w:rsidRPr="00EF0473">
        <w:rPr>
          <w:rtl/>
        </w:rPr>
        <w:t>نَهَى آدَمَ وَ زَوْجَتَهُ أَنْ يَأْكُلَا مِنَ الشَّجَرَةِ وَ شَاءَ ذَلِكَ وَ لَوْ لَمْ يَشَأْ أَنْ يَأْكُلَا لَمَا غَلَبَتْ مَشِيئَتُهُمَا مَشِيئَةَ اللَّهِ تَعَالَى</w:t>
      </w:r>
      <w:r>
        <w:rPr>
          <w:rFonts w:hint="cs"/>
          <w:rtl/>
        </w:rPr>
        <w:t xml:space="preserve">» نیز این است که خدای متعال </w:t>
      </w:r>
      <w:r w:rsidR="00DF670B">
        <w:rPr>
          <w:rFonts w:hint="cs"/>
          <w:rtl/>
        </w:rPr>
        <w:t xml:space="preserve">حضرت آدم و حوّا را از خوردن درخت </w:t>
      </w:r>
      <w:r w:rsidR="00077AE7">
        <w:rPr>
          <w:rFonts w:hint="cs"/>
          <w:rtl/>
        </w:rPr>
        <w:t xml:space="preserve">نهی </w:t>
      </w:r>
      <w:r w:rsidR="00DF670B">
        <w:rPr>
          <w:rFonts w:hint="cs"/>
          <w:rtl/>
        </w:rPr>
        <w:t xml:space="preserve">کرده است و </w:t>
      </w:r>
      <w:r>
        <w:rPr>
          <w:rFonts w:hint="cs"/>
          <w:rtl/>
        </w:rPr>
        <w:t>خواسته است که آدم و زوجه او مختار باشند</w:t>
      </w:r>
      <w:r w:rsidR="00DF670B">
        <w:rPr>
          <w:rFonts w:hint="cs"/>
          <w:rtl/>
        </w:rPr>
        <w:t xml:space="preserve"> و لذا خدای متعال می توانست آنان را عاجز کرده و مقدمات فعل را در اختیار آنان قرار ندهد.</w:t>
      </w:r>
    </w:p>
    <w:p w:rsidR="00714B88" w:rsidRDefault="00DF670B" w:rsidP="004B1920">
      <w:pPr>
        <w:jc w:val="lowKashida"/>
        <w:rPr>
          <w:rtl/>
        </w:rPr>
      </w:pPr>
      <w:r>
        <w:rPr>
          <w:rFonts w:hint="cs"/>
          <w:rtl/>
        </w:rPr>
        <w:t xml:space="preserve">در مورد آیه شریفه </w:t>
      </w:r>
      <w:r w:rsidR="00E821BB" w:rsidRPr="00E821BB">
        <w:rPr>
          <w:rFonts w:ascii="Sakkal Majalla" w:hAnsi="Sakkal Majalla" w:cs="Sakkal Majalla" w:hint="cs"/>
          <w:rtl/>
        </w:rPr>
        <w:t>﴿</w:t>
      </w:r>
      <w:r w:rsidR="00E821BB" w:rsidRPr="00E821BB">
        <w:rPr>
          <w:rFonts w:hint="cs"/>
          <w:rtl/>
        </w:rPr>
        <w:t>فَلَمْ</w:t>
      </w:r>
      <w:r w:rsidR="00E821BB" w:rsidRPr="00E821BB">
        <w:rPr>
          <w:rtl/>
        </w:rPr>
        <w:t xml:space="preserve"> </w:t>
      </w:r>
      <w:r w:rsidR="00E821BB" w:rsidRPr="00E821BB">
        <w:rPr>
          <w:rFonts w:hint="cs"/>
          <w:rtl/>
        </w:rPr>
        <w:t>تَقْتُلُوهُمْ</w:t>
      </w:r>
      <w:r w:rsidR="00E821BB" w:rsidRPr="00E821BB">
        <w:rPr>
          <w:rtl/>
        </w:rPr>
        <w:t xml:space="preserve"> </w:t>
      </w:r>
      <w:r w:rsidR="00E821BB" w:rsidRPr="00E821BB">
        <w:rPr>
          <w:rFonts w:hint="cs"/>
          <w:rtl/>
        </w:rPr>
        <w:t>وَلَكِنَّ</w:t>
      </w:r>
      <w:r w:rsidR="00E821BB" w:rsidRPr="00E821BB">
        <w:rPr>
          <w:rtl/>
        </w:rPr>
        <w:t xml:space="preserve"> </w:t>
      </w:r>
      <w:r w:rsidR="00E821BB" w:rsidRPr="00E821BB">
        <w:rPr>
          <w:rFonts w:hint="cs"/>
          <w:rtl/>
        </w:rPr>
        <w:t>اللّهَ</w:t>
      </w:r>
      <w:r w:rsidR="00E821BB" w:rsidRPr="00E821BB">
        <w:rPr>
          <w:rtl/>
        </w:rPr>
        <w:t xml:space="preserve"> </w:t>
      </w:r>
      <w:r w:rsidR="00E821BB" w:rsidRPr="00E821BB">
        <w:rPr>
          <w:rFonts w:hint="cs"/>
          <w:rtl/>
        </w:rPr>
        <w:t>قَتَلَهُمْ</w:t>
      </w:r>
      <w:r w:rsidR="00E821BB" w:rsidRPr="00E821BB">
        <w:rPr>
          <w:rtl/>
        </w:rPr>
        <w:t xml:space="preserve"> </w:t>
      </w:r>
      <w:r w:rsidR="00E821BB" w:rsidRPr="00E821BB">
        <w:rPr>
          <w:rFonts w:hint="cs"/>
          <w:rtl/>
        </w:rPr>
        <w:t>وَمَا</w:t>
      </w:r>
      <w:r w:rsidR="00E821BB" w:rsidRPr="00E821BB">
        <w:rPr>
          <w:rtl/>
        </w:rPr>
        <w:t xml:space="preserve"> </w:t>
      </w:r>
      <w:r w:rsidR="00E821BB" w:rsidRPr="00E821BB">
        <w:rPr>
          <w:rFonts w:hint="cs"/>
          <w:rtl/>
        </w:rPr>
        <w:t>رَمَيْتَ</w:t>
      </w:r>
      <w:r w:rsidR="00E821BB" w:rsidRPr="00E821BB">
        <w:rPr>
          <w:rtl/>
        </w:rPr>
        <w:t xml:space="preserve"> </w:t>
      </w:r>
      <w:r w:rsidR="00E821BB" w:rsidRPr="00E821BB">
        <w:rPr>
          <w:rFonts w:hint="cs"/>
          <w:rtl/>
        </w:rPr>
        <w:t>إِذْ</w:t>
      </w:r>
      <w:r w:rsidR="00E821BB" w:rsidRPr="00E821BB">
        <w:rPr>
          <w:rtl/>
        </w:rPr>
        <w:t xml:space="preserve"> </w:t>
      </w:r>
      <w:r w:rsidR="00E821BB" w:rsidRPr="00E821BB">
        <w:rPr>
          <w:rFonts w:hint="cs"/>
          <w:rtl/>
        </w:rPr>
        <w:t>رَمَيْتَ</w:t>
      </w:r>
      <w:r w:rsidR="00E821BB" w:rsidRPr="00E821BB">
        <w:rPr>
          <w:rtl/>
        </w:rPr>
        <w:t xml:space="preserve"> </w:t>
      </w:r>
      <w:r w:rsidR="00E821BB" w:rsidRPr="00E821BB">
        <w:rPr>
          <w:rFonts w:hint="cs"/>
          <w:rtl/>
        </w:rPr>
        <w:t>وَلَكِنَّ</w:t>
      </w:r>
      <w:r w:rsidR="00E821BB" w:rsidRPr="00E821BB">
        <w:rPr>
          <w:rtl/>
        </w:rPr>
        <w:t xml:space="preserve"> </w:t>
      </w:r>
      <w:r w:rsidR="00E821BB" w:rsidRPr="00E821BB">
        <w:rPr>
          <w:rFonts w:hint="cs"/>
          <w:rtl/>
        </w:rPr>
        <w:t>اللّهَ</w:t>
      </w:r>
      <w:r w:rsidR="00E821BB" w:rsidRPr="00E821BB">
        <w:rPr>
          <w:rtl/>
        </w:rPr>
        <w:t xml:space="preserve"> </w:t>
      </w:r>
      <w:r w:rsidR="00E821BB" w:rsidRPr="00E821BB">
        <w:rPr>
          <w:rFonts w:hint="cs"/>
          <w:rtl/>
        </w:rPr>
        <w:t>رَمَى</w:t>
      </w:r>
      <w:r w:rsidR="00E821BB" w:rsidRPr="00D32FA2">
        <w:rPr>
          <w:rFonts w:ascii="Sakkal Majalla" w:hAnsi="Sakkal Majalla" w:cs="Sakkal Majalla" w:hint="cs"/>
          <w:color w:val="008000"/>
          <w:rtl/>
        </w:rPr>
        <w:t>﴾</w:t>
      </w:r>
      <w:r w:rsidR="00E821BB">
        <w:rPr>
          <w:rFonts w:hint="cs"/>
          <w:rtl/>
        </w:rPr>
        <w:t xml:space="preserve"> معنا این است که غلبه بر مشرکین به جهت امداد غیبی خدای متعال بوده است</w:t>
      </w:r>
      <w:r w:rsidR="00D32FA2">
        <w:rPr>
          <w:rFonts w:hint="cs"/>
          <w:rtl/>
        </w:rPr>
        <w:t xml:space="preserve"> کما اینکه در آیه شریفه </w:t>
      </w:r>
      <w:r w:rsidR="00D32FA2">
        <w:rPr>
          <w:rFonts w:ascii="Sakkal Majalla" w:hAnsi="Sakkal Majalla" w:cs="Sakkal Majalla" w:hint="cs"/>
          <w:color w:val="008000"/>
          <w:rtl/>
        </w:rPr>
        <w:t>﴿</w:t>
      </w:r>
      <w:r w:rsidR="00D32FA2" w:rsidRPr="00D32FA2">
        <w:rPr>
          <w:color w:val="008000"/>
          <w:rtl/>
        </w:rPr>
        <w:t>لَقَدْ نَصَرَكُمُ اللَّهُ فِي مَواطِنَ كَثِيرَة</w:t>
      </w:r>
      <w:r w:rsidR="00D32FA2" w:rsidRPr="00D32FA2">
        <w:rPr>
          <w:rFonts w:ascii="Sakkal Majalla" w:hAnsi="Sakkal Majalla" w:cs="Sakkal Majalla" w:hint="cs"/>
          <w:color w:val="008000"/>
          <w:rtl/>
        </w:rPr>
        <w:t>﴾</w:t>
      </w:r>
      <w:r w:rsidR="00D32FA2">
        <w:rPr>
          <w:rStyle w:val="FootnoteReference"/>
          <w:rFonts w:ascii="Sakkal Majalla" w:hAnsi="Sakkal Majalla" w:cs="Sakkal Majalla"/>
          <w:color w:val="008000"/>
          <w:rtl/>
        </w:rPr>
        <w:footnoteReference w:id="18"/>
      </w:r>
      <w:r w:rsidR="00077AE7">
        <w:rPr>
          <w:rFonts w:hint="cs"/>
          <w:rtl/>
        </w:rPr>
        <w:t xml:space="preserve"> به این مطلب اشاره شده است</w:t>
      </w:r>
      <w:r w:rsidR="00E821BB">
        <w:rPr>
          <w:rFonts w:hint="cs"/>
          <w:rtl/>
        </w:rPr>
        <w:t xml:space="preserve"> و </w:t>
      </w:r>
      <w:r w:rsidR="00D32FA2">
        <w:rPr>
          <w:rFonts w:hint="cs"/>
          <w:rtl/>
        </w:rPr>
        <w:t xml:space="preserve">لذا </w:t>
      </w:r>
      <w:r w:rsidR="00E821BB">
        <w:rPr>
          <w:rFonts w:hint="cs"/>
          <w:rtl/>
        </w:rPr>
        <w:t xml:space="preserve">به معنای عدم استناد فعل آنان به </w:t>
      </w:r>
      <w:r w:rsidR="00171C1E">
        <w:rPr>
          <w:rFonts w:hint="cs"/>
          <w:rtl/>
        </w:rPr>
        <w:t xml:space="preserve">آنها نیست؛ چون اگر قتل مشرکین مستند به مؤمنین نباشد، از طرف دیگر قتل مشرکین نیز مستند به آنها نبوده و </w:t>
      </w:r>
      <w:r w:rsidR="004B1920">
        <w:rPr>
          <w:rFonts w:hint="cs"/>
          <w:rtl/>
        </w:rPr>
        <w:t xml:space="preserve">به عنوان مثال </w:t>
      </w:r>
      <w:r w:rsidR="00171C1E">
        <w:rPr>
          <w:rFonts w:hint="cs"/>
          <w:rtl/>
        </w:rPr>
        <w:t>قتل حضرت حمزه توسط وحشی</w:t>
      </w:r>
      <w:r w:rsidR="004B1920">
        <w:rPr>
          <w:rFonts w:hint="cs"/>
          <w:rtl/>
        </w:rPr>
        <w:t>،</w:t>
      </w:r>
      <w:r w:rsidR="00171C1E">
        <w:rPr>
          <w:rFonts w:hint="cs"/>
          <w:rtl/>
        </w:rPr>
        <w:t xml:space="preserve"> فعل خدای متعال خواهد شد </w:t>
      </w:r>
      <w:r w:rsidR="004B1920">
        <w:rPr>
          <w:rFonts w:hint="cs"/>
          <w:rtl/>
        </w:rPr>
        <w:t xml:space="preserve">کما اینکه </w:t>
      </w:r>
      <w:r w:rsidR="00171C1E">
        <w:rPr>
          <w:rFonts w:hint="cs"/>
          <w:rtl/>
        </w:rPr>
        <w:t xml:space="preserve">یزید علیه اللعنه </w:t>
      </w:r>
      <w:r w:rsidR="004B1920">
        <w:rPr>
          <w:rFonts w:hint="cs"/>
          <w:rtl/>
        </w:rPr>
        <w:t xml:space="preserve">با این تفکر </w:t>
      </w:r>
      <w:r w:rsidR="00934648">
        <w:rPr>
          <w:rFonts w:hint="cs"/>
          <w:rtl/>
        </w:rPr>
        <w:t xml:space="preserve">شهادت سیدالشهداء را به خدای متعال نسبت داد. بنابراین مقصود آیه این نیست که افعال انسان مستند به خود آنها نبوده و به خدای متعال استناد خواهد داشت؛ چون بسیاری از آیات از جمله </w:t>
      </w:r>
      <w:r w:rsidR="00934648">
        <w:rPr>
          <w:rFonts w:ascii="Sakkal Majalla" w:hAnsi="Sakkal Majalla" w:cs="Sakkal Majalla" w:hint="cs"/>
          <w:color w:val="008000"/>
          <w:rtl/>
        </w:rPr>
        <w:t>﴿</w:t>
      </w:r>
      <w:r w:rsidR="00934648" w:rsidRPr="00934648">
        <w:rPr>
          <w:color w:val="008000"/>
          <w:rtl/>
        </w:rPr>
        <w:t>الزَّانِيَةُ وَ الزَّانِي فَاجْلِدُوا كُلَّ واحِدٍ مِنْهُما مِائَةَ جَلْدَة</w:t>
      </w:r>
      <w:r w:rsidR="00934648" w:rsidRPr="00D32FA2">
        <w:rPr>
          <w:rFonts w:ascii="Sakkal Majalla" w:hAnsi="Sakkal Majalla" w:cs="Sakkal Majalla" w:hint="cs"/>
          <w:color w:val="008000"/>
          <w:rtl/>
        </w:rPr>
        <w:t>﴾</w:t>
      </w:r>
      <w:r w:rsidR="00934648">
        <w:rPr>
          <w:rStyle w:val="FootnoteReference"/>
          <w:rtl/>
        </w:rPr>
        <w:footnoteReference w:id="19"/>
      </w:r>
      <w:r w:rsidR="00C50C35" w:rsidRPr="00C50C35">
        <w:rPr>
          <w:rFonts w:hint="cs"/>
          <w:rtl/>
        </w:rPr>
        <w:t>و</w:t>
      </w:r>
      <w:r w:rsidR="00934648">
        <w:rPr>
          <w:rFonts w:hint="cs"/>
          <w:rtl/>
        </w:rPr>
        <w:t xml:space="preserve"> </w:t>
      </w:r>
      <w:r w:rsidR="00C50C35">
        <w:rPr>
          <w:rFonts w:ascii="Sakkal Majalla" w:hAnsi="Sakkal Majalla" w:cs="Sakkal Majalla" w:hint="cs"/>
          <w:color w:val="008000"/>
          <w:rtl/>
        </w:rPr>
        <w:t>﴿</w:t>
      </w:r>
      <w:r w:rsidR="00C50C35" w:rsidRPr="00C50C35">
        <w:rPr>
          <w:color w:val="008000"/>
          <w:rtl/>
        </w:rPr>
        <w:t>وَ السَّارِقُ وَ السَّارِقَةُ فَاقْطَعُوا أَيْدِيَهُما</w:t>
      </w:r>
      <w:r w:rsidR="00C50C35" w:rsidRPr="00D32FA2">
        <w:rPr>
          <w:rFonts w:ascii="Sakkal Majalla" w:hAnsi="Sakkal Majalla" w:cs="Sakkal Majalla" w:hint="cs"/>
          <w:color w:val="008000"/>
          <w:rtl/>
        </w:rPr>
        <w:t>﴾</w:t>
      </w:r>
      <w:r w:rsidR="00C50C35">
        <w:rPr>
          <w:rStyle w:val="FootnoteReference"/>
          <w:rtl/>
        </w:rPr>
        <w:footnoteReference w:id="20"/>
      </w:r>
      <w:r w:rsidR="00934648">
        <w:rPr>
          <w:rFonts w:hint="cs"/>
          <w:rtl/>
        </w:rPr>
        <w:t xml:space="preserve"> افعال را به انسان نسبت داده است و اساسا نمی توان این افعال را مستند به انسان ندانست.</w:t>
      </w:r>
    </w:p>
    <w:p w:rsidR="00D32FA2" w:rsidRDefault="00D32FA2" w:rsidP="00406595">
      <w:pPr>
        <w:jc w:val="lowKashida"/>
        <w:rPr>
          <w:rtl/>
        </w:rPr>
      </w:pPr>
      <w:r>
        <w:rPr>
          <w:rFonts w:hint="cs"/>
          <w:rtl/>
        </w:rPr>
        <w:t xml:space="preserve">در مورد آیه </w:t>
      </w:r>
      <w:r w:rsidR="00D472E8" w:rsidRPr="00D472E8">
        <w:rPr>
          <w:rFonts w:ascii="Sakkal Majalla" w:hAnsi="Sakkal Majalla" w:cs="Sakkal Majalla" w:hint="cs"/>
          <w:rtl/>
        </w:rPr>
        <w:t>﴿</w:t>
      </w:r>
      <w:r w:rsidR="00D472E8" w:rsidRPr="00D472E8">
        <w:rPr>
          <w:rFonts w:hint="cs"/>
          <w:rtl/>
        </w:rPr>
        <w:t>فَإِنَّ</w:t>
      </w:r>
      <w:r w:rsidR="00D472E8" w:rsidRPr="00D472E8">
        <w:rPr>
          <w:rtl/>
        </w:rPr>
        <w:t xml:space="preserve"> </w:t>
      </w:r>
      <w:r w:rsidR="00D472E8" w:rsidRPr="00D472E8">
        <w:rPr>
          <w:rFonts w:hint="cs"/>
          <w:rtl/>
        </w:rPr>
        <w:t>اللَّهَ</w:t>
      </w:r>
      <w:r w:rsidR="00D472E8" w:rsidRPr="00D472E8">
        <w:rPr>
          <w:rtl/>
        </w:rPr>
        <w:t xml:space="preserve"> </w:t>
      </w:r>
      <w:r w:rsidR="00D472E8" w:rsidRPr="00D472E8">
        <w:rPr>
          <w:rFonts w:hint="cs"/>
          <w:rtl/>
        </w:rPr>
        <w:t>يُضِلُّ</w:t>
      </w:r>
      <w:r w:rsidR="00D472E8" w:rsidRPr="00D472E8">
        <w:rPr>
          <w:rtl/>
        </w:rPr>
        <w:t xml:space="preserve"> </w:t>
      </w:r>
      <w:r w:rsidR="00D472E8" w:rsidRPr="00D472E8">
        <w:rPr>
          <w:rFonts w:hint="cs"/>
          <w:rtl/>
        </w:rPr>
        <w:t>مَن</w:t>
      </w:r>
      <w:r w:rsidR="00D472E8" w:rsidRPr="00D472E8">
        <w:rPr>
          <w:rtl/>
        </w:rPr>
        <w:t xml:space="preserve"> </w:t>
      </w:r>
      <w:r w:rsidR="00D472E8" w:rsidRPr="00D472E8">
        <w:rPr>
          <w:rFonts w:hint="cs"/>
          <w:rtl/>
        </w:rPr>
        <w:t>يَشَاءُ</w:t>
      </w:r>
      <w:r w:rsidR="00D472E8" w:rsidRPr="00D472E8">
        <w:rPr>
          <w:rtl/>
        </w:rPr>
        <w:t xml:space="preserve"> </w:t>
      </w:r>
      <w:r w:rsidR="00D472E8" w:rsidRPr="00D472E8">
        <w:rPr>
          <w:rFonts w:hint="cs"/>
          <w:rtl/>
        </w:rPr>
        <w:t>وَيَهْدِي</w:t>
      </w:r>
      <w:r w:rsidR="00D472E8" w:rsidRPr="00D472E8">
        <w:rPr>
          <w:rtl/>
        </w:rPr>
        <w:t xml:space="preserve"> </w:t>
      </w:r>
      <w:r w:rsidR="00D472E8" w:rsidRPr="00D472E8">
        <w:rPr>
          <w:rFonts w:hint="cs"/>
          <w:rtl/>
        </w:rPr>
        <w:t>مَن</w:t>
      </w:r>
      <w:r w:rsidR="00D472E8" w:rsidRPr="00D472E8">
        <w:rPr>
          <w:rtl/>
        </w:rPr>
        <w:t xml:space="preserve"> </w:t>
      </w:r>
      <w:r w:rsidR="00D472E8" w:rsidRPr="00D472E8">
        <w:rPr>
          <w:rFonts w:hint="cs"/>
          <w:rtl/>
        </w:rPr>
        <w:t>يَشَاءُ</w:t>
      </w:r>
      <w:r w:rsidR="00D472E8" w:rsidRPr="00D472E8">
        <w:rPr>
          <w:rtl/>
        </w:rPr>
        <w:t xml:space="preserve"> </w:t>
      </w:r>
      <w:r w:rsidR="00D472E8" w:rsidRPr="00D472E8">
        <w:rPr>
          <w:rFonts w:hint="cs"/>
          <w:rtl/>
        </w:rPr>
        <w:t>فَلَا</w:t>
      </w:r>
      <w:r w:rsidR="00D472E8" w:rsidRPr="00D472E8">
        <w:rPr>
          <w:rtl/>
        </w:rPr>
        <w:t xml:space="preserve"> </w:t>
      </w:r>
      <w:r w:rsidR="00D472E8" w:rsidRPr="00D472E8">
        <w:rPr>
          <w:rFonts w:hint="cs"/>
          <w:rtl/>
        </w:rPr>
        <w:t>تَذْهَبْ</w:t>
      </w:r>
      <w:r w:rsidR="00D472E8" w:rsidRPr="00D472E8">
        <w:rPr>
          <w:rtl/>
        </w:rPr>
        <w:t xml:space="preserve"> </w:t>
      </w:r>
      <w:r w:rsidR="00D472E8" w:rsidRPr="00D472E8">
        <w:rPr>
          <w:rFonts w:hint="cs"/>
          <w:rtl/>
        </w:rPr>
        <w:t>نَفْسُكَ</w:t>
      </w:r>
      <w:r w:rsidR="00D472E8" w:rsidRPr="00D472E8">
        <w:rPr>
          <w:rtl/>
        </w:rPr>
        <w:t xml:space="preserve"> </w:t>
      </w:r>
      <w:r w:rsidR="00D472E8" w:rsidRPr="00D472E8">
        <w:rPr>
          <w:rFonts w:hint="cs"/>
          <w:rtl/>
        </w:rPr>
        <w:t>عَلَيْهِمْ</w:t>
      </w:r>
      <w:r w:rsidR="00D472E8" w:rsidRPr="00D472E8">
        <w:rPr>
          <w:rtl/>
        </w:rPr>
        <w:t xml:space="preserve"> </w:t>
      </w:r>
      <w:r w:rsidR="00D472E8" w:rsidRPr="00D472E8">
        <w:rPr>
          <w:rFonts w:hint="cs"/>
          <w:rtl/>
        </w:rPr>
        <w:t>حَسَرَاتٍ</w:t>
      </w:r>
      <w:r w:rsidR="00D472E8" w:rsidRPr="00D472E8">
        <w:rPr>
          <w:rFonts w:ascii="Sakkal Majalla" w:hAnsi="Sakkal Majalla" w:cs="Sakkal Majalla" w:hint="cs"/>
          <w:rtl/>
        </w:rPr>
        <w:t>﴾</w:t>
      </w:r>
      <w:r w:rsidR="00D472E8">
        <w:rPr>
          <w:rFonts w:hint="cs"/>
          <w:rtl/>
        </w:rPr>
        <w:t xml:space="preserve"> معنا این است که خدای متعال توفیق برای هدایت انسان فراهم می کند و کسی هم که گمراه می شود، خدای متعال مانع گمراه شدن آنها نمی شود. بنابراین مبادی افعال بندگان به دست خدای متعال خواهد بود و این به معنای مجبور بودن در هدایت و ضلالت نیست.</w:t>
      </w:r>
    </w:p>
    <w:p w:rsidR="00E85A7F" w:rsidRDefault="00E85A7F" w:rsidP="00406595">
      <w:pPr>
        <w:jc w:val="lowKashida"/>
        <w:rPr>
          <w:rFonts w:hint="cs"/>
          <w:rtl/>
        </w:rPr>
      </w:pPr>
      <w:r>
        <w:rPr>
          <w:rFonts w:hint="cs"/>
          <w:rtl/>
        </w:rPr>
        <w:t xml:space="preserve">اقسام </w:t>
      </w:r>
      <w:r w:rsidR="00DA587E">
        <w:rPr>
          <w:rFonts w:hint="cs"/>
          <w:rtl/>
        </w:rPr>
        <w:t>دیگر</w:t>
      </w:r>
      <w:r>
        <w:rPr>
          <w:rFonts w:hint="cs"/>
          <w:rtl/>
        </w:rPr>
        <w:t xml:space="preserve"> ادله جبر در مباحث آتی مورد بررسی قرار خواهد گرفت.</w:t>
      </w:r>
    </w:p>
    <w:p w:rsidR="001A1EA5" w:rsidRPr="00714B88" w:rsidRDefault="001A1EA5" w:rsidP="00406595">
      <w:pPr>
        <w:jc w:val="lowKashida"/>
        <w:rPr>
          <w:rtl/>
        </w:rPr>
      </w:pPr>
    </w:p>
    <w:sectPr w:rsidR="001A1EA5" w:rsidRPr="00714B88"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E2F" w:rsidRDefault="00417E2F" w:rsidP="008B750B">
      <w:pPr>
        <w:spacing w:line="240" w:lineRule="auto"/>
      </w:pPr>
      <w:r>
        <w:separator/>
      </w:r>
    </w:p>
  </w:endnote>
  <w:endnote w:type="continuationSeparator" w:id="0">
    <w:p w:rsidR="00417E2F" w:rsidRDefault="00417E2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A075B1" w:rsidRPr="00714B88" w:rsidTr="0020241A">
      <w:tc>
        <w:tcPr>
          <w:tcW w:w="3382" w:type="dxa"/>
          <w:tcBorders>
            <w:top w:val="nil"/>
            <w:left w:val="nil"/>
            <w:bottom w:val="nil"/>
            <w:right w:val="nil"/>
          </w:tcBorders>
        </w:tcPr>
        <w:p w:rsidR="00A075B1" w:rsidRPr="00714B88" w:rsidRDefault="00A075B1" w:rsidP="006D44C1">
          <w:pPr>
            <w:pStyle w:val="Footer"/>
            <w:rPr>
              <w:sz w:val="20"/>
              <w:szCs w:val="26"/>
              <w:rtl/>
            </w:rPr>
          </w:pPr>
          <w:r w:rsidRPr="00714B88">
            <w:rPr>
              <w:rFonts w:hint="cs"/>
              <w:color w:val="808080" w:themeColor="background1" w:themeShade="80"/>
              <w:sz w:val="20"/>
              <w:szCs w:val="26"/>
              <w:rtl/>
            </w:rPr>
            <w:t xml:space="preserve">مدرسه </w:t>
          </w:r>
          <w:r w:rsidRPr="00714B88">
            <w:rPr>
              <w:rFonts w:hint="cs"/>
              <w:color w:val="808080" w:themeColor="background1" w:themeShade="80"/>
              <w:sz w:val="20"/>
              <w:szCs w:val="26"/>
              <w:rtl/>
            </w:rPr>
            <w:t>فقهی امام محمدباقر علیه السلام</w:t>
          </w:r>
        </w:p>
      </w:tc>
      <w:tc>
        <w:tcPr>
          <w:tcW w:w="2252" w:type="dxa"/>
          <w:tcBorders>
            <w:top w:val="nil"/>
            <w:left w:val="nil"/>
            <w:bottom w:val="nil"/>
            <w:right w:val="nil"/>
          </w:tcBorders>
          <w:vAlign w:val="center"/>
        </w:tcPr>
        <w:p w:rsidR="00A075B1" w:rsidRPr="00714B88" w:rsidRDefault="00A075B1" w:rsidP="006D44C1">
          <w:pPr>
            <w:pStyle w:val="Footer"/>
            <w:jc w:val="right"/>
            <w:rPr>
              <w:sz w:val="20"/>
              <w:szCs w:val="26"/>
              <w:rtl/>
            </w:rPr>
          </w:pPr>
          <w:r w:rsidRPr="00714B88">
            <w:rPr>
              <w:rFonts w:hint="cs"/>
              <w:sz w:val="20"/>
              <w:szCs w:val="26"/>
              <w:rtl/>
            </w:rPr>
            <w:t xml:space="preserve">صفحه </w:t>
          </w:r>
          <w:r w:rsidRPr="00714B88">
            <w:rPr>
              <w:sz w:val="20"/>
              <w:szCs w:val="26"/>
            </w:rPr>
            <w:fldChar w:fldCharType="begin"/>
          </w:r>
          <w:r w:rsidRPr="00714B88">
            <w:rPr>
              <w:sz w:val="20"/>
              <w:szCs w:val="26"/>
            </w:rPr>
            <w:instrText>PAGE   \* MERGEFORMAT</w:instrText>
          </w:r>
          <w:r w:rsidRPr="00714B88">
            <w:rPr>
              <w:sz w:val="20"/>
              <w:szCs w:val="26"/>
            </w:rPr>
            <w:fldChar w:fldCharType="separate"/>
          </w:r>
          <w:r w:rsidR="00C34018" w:rsidRPr="00C34018">
            <w:rPr>
              <w:noProof/>
              <w:sz w:val="20"/>
              <w:szCs w:val="26"/>
              <w:rtl/>
              <w:lang w:val="fa-IR"/>
            </w:rPr>
            <w:t>7</w:t>
          </w:r>
          <w:r w:rsidRPr="00714B88">
            <w:rPr>
              <w:noProof/>
              <w:sz w:val="20"/>
              <w:szCs w:val="26"/>
            </w:rPr>
            <w:fldChar w:fldCharType="end"/>
          </w:r>
        </w:p>
      </w:tc>
      <w:tc>
        <w:tcPr>
          <w:tcW w:w="4786" w:type="dxa"/>
          <w:tcBorders>
            <w:top w:val="nil"/>
            <w:left w:val="nil"/>
            <w:bottom w:val="nil"/>
            <w:right w:val="nil"/>
          </w:tcBorders>
          <w:vAlign w:val="center"/>
        </w:tcPr>
        <w:p w:rsidR="00A075B1" w:rsidRPr="00714B88" w:rsidRDefault="00A075B1" w:rsidP="001B6799">
          <w:pPr>
            <w:pStyle w:val="Footer"/>
            <w:bidi w:val="0"/>
            <w:rPr>
              <w:color w:val="808080" w:themeColor="background1" w:themeShade="80"/>
              <w:sz w:val="20"/>
              <w:szCs w:val="26"/>
              <w:rtl/>
            </w:rPr>
          </w:pPr>
          <w:bookmarkStart w:id="17" w:name="BokAdres"/>
          <w:bookmarkEnd w:id="17"/>
          <w:r w:rsidRPr="00714B88">
            <w:rPr>
              <w:color w:val="808080" w:themeColor="background1" w:themeShade="80"/>
              <w:sz w:val="20"/>
              <w:szCs w:val="26"/>
            </w:rPr>
            <w:t>U1ms4_13990127-122_mm2_mfeb.ir</w:t>
          </w:r>
        </w:p>
      </w:tc>
    </w:tr>
  </w:tbl>
  <w:p w:rsidR="00A075B1" w:rsidRPr="00714B88" w:rsidRDefault="00A075B1"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E2F" w:rsidRDefault="00417E2F" w:rsidP="008B750B">
      <w:pPr>
        <w:spacing w:line="240" w:lineRule="auto"/>
      </w:pPr>
      <w:r>
        <w:separator/>
      </w:r>
    </w:p>
  </w:footnote>
  <w:footnote w:type="continuationSeparator" w:id="0">
    <w:p w:rsidR="00417E2F" w:rsidRDefault="00417E2F" w:rsidP="008B750B">
      <w:pPr>
        <w:spacing w:line="240" w:lineRule="auto"/>
      </w:pPr>
      <w:r>
        <w:continuationSeparator/>
      </w:r>
    </w:p>
  </w:footnote>
  <w:footnote w:id="1">
    <w:p w:rsidR="00A075B1" w:rsidRPr="00E802BA" w:rsidRDefault="00A075B1" w:rsidP="00E802BA">
      <w:pPr>
        <w:pStyle w:val="FootnoteText"/>
        <w:rPr>
          <w:rFonts w:hint="cs"/>
        </w:rPr>
      </w:pPr>
      <w:r w:rsidRPr="00A075B1">
        <w:footnoteRef/>
      </w:r>
      <w:r>
        <w:rPr>
          <w:rtl/>
        </w:rPr>
        <w:t>.</w:t>
      </w:r>
      <w:r w:rsidRPr="00E802BA">
        <w:rPr>
          <w:rtl/>
        </w:rPr>
        <w:t xml:space="preserve"> </w:t>
      </w:r>
      <w:hyperlink r:id="rId1" w:history="1">
        <w:r w:rsidRPr="00E802BA">
          <w:rPr>
            <w:rStyle w:val="Hyperlink"/>
            <w:rtl/>
          </w:rPr>
          <w:t>الکاف</w:t>
        </w:r>
        <w:r w:rsidRPr="00E802BA">
          <w:rPr>
            <w:rStyle w:val="Hyperlink"/>
            <w:rFonts w:hint="cs"/>
            <w:rtl/>
          </w:rPr>
          <w:t>ی</w:t>
        </w:r>
        <w:r w:rsidRPr="00E802BA">
          <w:rPr>
            <w:rStyle w:val="Hyperlink"/>
            <w:rFonts w:hint="eastAsia"/>
            <w:rtl/>
          </w:rPr>
          <w:t>،</w:t>
        </w:r>
        <w:r w:rsidRPr="00E802BA">
          <w:rPr>
            <w:rStyle w:val="Hyperlink"/>
            <w:rtl/>
          </w:rPr>
          <w:t xml:space="preserve"> محمد بن </w:t>
        </w:r>
        <w:r w:rsidRPr="00E802BA">
          <w:rPr>
            <w:rStyle w:val="Hyperlink"/>
            <w:rFonts w:hint="cs"/>
            <w:rtl/>
          </w:rPr>
          <w:t>ی</w:t>
        </w:r>
        <w:r w:rsidRPr="00E802BA">
          <w:rPr>
            <w:rStyle w:val="Hyperlink"/>
            <w:rFonts w:hint="eastAsia"/>
            <w:rtl/>
          </w:rPr>
          <w:t>عقوب</w:t>
        </w:r>
        <w:r w:rsidRPr="00E802BA">
          <w:rPr>
            <w:rStyle w:val="Hyperlink"/>
            <w:rtl/>
          </w:rPr>
          <w:t xml:space="preserve"> کل</w:t>
        </w:r>
        <w:r w:rsidRPr="00E802BA">
          <w:rPr>
            <w:rStyle w:val="Hyperlink"/>
            <w:rFonts w:hint="cs"/>
            <w:rtl/>
          </w:rPr>
          <w:t>ی</w:t>
        </w:r>
        <w:r w:rsidRPr="00E802BA">
          <w:rPr>
            <w:rStyle w:val="Hyperlink"/>
            <w:rFonts w:hint="eastAsia"/>
            <w:rtl/>
          </w:rPr>
          <w:t>ن</w:t>
        </w:r>
        <w:r w:rsidRPr="00E802BA">
          <w:rPr>
            <w:rStyle w:val="Hyperlink"/>
            <w:rFonts w:hint="cs"/>
            <w:rtl/>
          </w:rPr>
          <w:t>ی</w:t>
        </w:r>
        <w:r w:rsidRPr="00E802BA">
          <w:rPr>
            <w:rStyle w:val="Hyperlink"/>
            <w:rFonts w:hint="eastAsia"/>
            <w:rtl/>
          </w:rPr>
          <w:t>،</w:t>
        </w:r>
        <w:r w:rsidRPr="00E802BA">
          <w:rPr>
            <w:rStyle w:val="Hyperlink"/>
            <w:rtl/>
          </w:rPr>
          <w:t xml:space="preserve"> ج1، ص160.</w:t>
        </w:r>
      </w:hyperlink>
    </w:p>
  </w:footnote>
  <w:footnote w:id="2">
    <w:p w:rsidR="00A075B1" w:rsidRPr="00D82791" w:rsidRDefault="00A075B1" w:rsidP="00D82791">
      <w:pPr>
        <w:pStyle w:val="FootnoteText"/>
        <w:rPr>
          <w:rFonts w:hint="cs"/>
        </w:rPr>
      </w:pPr>
      <w:r w:rsidRPr="00A075B1">
        <w:footnoteRef/>
      </w:r>
      <w:r>
        <w:rPr>
          <w:rtl/>
        </w:rPr>
        <w:t>.</w:t>
      </w:r>
      <w:r w:rsidRPr="00D82791">
        <w:rPr>
          <w:rtl/>
        </w:rPr>
        <w:t xml:space="preserve"> </w:t>
      </w:r>
      <w:hyperlink r:id="rId2" w:history="1">
        <w:r w:rsidRPr="00D82791">
          <w:rPr>
            <w:rStyle w:val="Hyperlink"/>
            <w:rtl/>
          </w:rPr>
          <w:t>الکاف</w:t>
        </w:r>
        <w:r w:rsidRPr="00D82791">
          <w:rPr>
            <w:rStyle w:val="Hyperlink"/>
            <w:rFonts w:hint="cs"/>
            <w:rtl/>
          </w:rPr>
          <w:t>ی</w:t>
        </w:r>
        <w:r w:rsidRPr="00D82791">
          <w:rPr>
            <w:rStyle w:val="Hyperlink"/>
            <w:rFonts w:hint="eastAsia"/>
            <w:rtl/>
          </w:rPr>
          <w:t>،</w:t>
        </w:r>
        <w:r w:rsidRPr="00D82791">
          <w:rPr>
            <w:rStyle w:val="Hyperlink"/>
            <w:rtl/>
          </w:rPr>
          <w:t xml:space="preserve"> محمد بن </w:t>
        </w:r>
        <w:r w:rsidRPr="00D82791">
          <w:rPr>
            <w:rStyle w:val="Hyperlink"/>
            <w:rFonts w:hint="cs"/>
            <w:rtl/>
          </w:rPr>
          <w:t>ی</w:t>
        </w:r>
        <w:r w:rsidRPr="00D82791">
          <w:rPr>
            <w:rStyle w:val="Hyperlink"/>
            <w:rFonts w:hint="eastAsia"/>
            <w:rtl/>
          </w:rPr>
          <w:t>عقوب</w:t>
        </w:r>
        <w:r w:rsidRPr="00D82791">
          <w:rPr>
            <w:rStyle w:val="Hyperlink"/>
            <w:rtl/>
          </w:rPr>
          <w:t xml:space="preserve"> کل</w:t>
        </w:r>
        <w:r w:rsidRPr="00D82791">
          <w:rPr>
            <w:rStyle w:val="Hyperlink"/>
            <w:rFonts w:hint="cs"/>
            <w:rtl/>
          </w:rPr>
          <w:t>ی</w:t>
        </w:r>
        <w:r w:rsidRPr="00D82791">
          <w:rPr>
            <w:rStyle w:val="Hyperlink"/>
            <w:rFonts w:hint="eastAsia"/>
            <w:rtl/>
          </w:rPr>
          <w:t>ن</w:t>
        </w:r>
        <w:r w:rsidRPr="00D82791">
          <w:rPr>
            <w:rStyle w:val="Hyperlink"/>
            <w:rFonts w:hint="cs"/>
            <w:rtl/>
          </w:rPr>
          <w:t>ی</w:t>
        </w:r>
        <w:r w:rsidRPr="00D82791">
          <w:rPr>
            <w:rStyle w:val="Hyperlink"/>
            <w:rFonts w:hint="eastAsia"/>
            <w:rtl/>
          </w:rPr>
          <w:t>،</w:t>
        </w:r>
        <w:r w:rsidRPr="00D82791">
          <w:rPr>
            <w:rStyle w:val="Hyperlink"/>
            <w:rtl/>
          </w:rPr>
          <w:t xml:space="preserve"> ج1، ص159.</w:t>
        </w:r>
      </w:hyperlink>
    </w:p>
  </w:footnote>
  <w:footnote w:id="3">
    <w:p w:rsidR="00A075B1" w:rsidRPr="00F71406" w:rsidRDefault="00A075B1" w:rsidP="00F71406">
      <w:pPr>
        <w:pStyle w:val="FootnoteText"/>
        <w:rPr>
          <w:rFonts w:hint="cs"/>
        </w:rPr>
      </w:pPr>
      <w:r w:rsidRPr="00A075B1">
        <w:footnoteRef/>
      </w:r>
      <w:r>
        <w:rPr>
          <w:rtl/>
        </w:rPr>
        <w:t>.</w:t>
      </w:r>
      <w:r w:rsidRPr="00F71406">
        <w:rPr>
          <w:rtl/>
        </w:rPr>
        <w:t xml:space="preserve"> </w:t>
      </w:r>
      <w:hyperlink r:id="rId3" w:history="1">
        <w:r w:rsidRPr="00F71406">
          <w:rPr>
            <w:rStyle w:val="Hyperlink"/>
            <w:rFonts w:hint="eastAsia"/>
            <w:rtl/>
          </w:rPr>
          <w:t>التوح</w:t>
        </w:r>
        <w:r w:rsidRPr="00F71406">
          <w:rPr>
            <w:rStyle w:val="Hyperlink"/>
            <w:rFonts w:hint="cs"/>
            <w:rtl/>
          </w:rPr>
          <w:t>ی</w:t>
        </w:r>
        <w:r w:rsidRPr="00F71406">
          <w:rPr>
            <w:rStyle w:val="Hyperlink"/>
            <w:rFonts w:hint="eastAsia"/>
            <w:rtl/>
          </w:rPr>
          <w:t>د،</w:t>
        </w:r>
        <w:r w:rsidRPr="00F71406">
          <w:rPr>
            <w:rStyle w:val="Hyperlink"/>
            <w:rtl/>
          </w:rPr>
          <w:t xml:space="preserve"> ش</w:t>
        </w:r>
        <w:r w:rsidRPr="00F71406">
          <w:rPr>
            <w:rStyle w:val="Hyperlink"/>
            <w:rFonts w:hint="cs"/>
            <w:rtl/>
          </w:rPr>
          <w:t>ی</w:t>
        </w:r>
        <w:r w:rsidRPr="00F71406">
          <w:rPr>
            <w:rStyle w:val="Hyperlink"/>
            <w:rFonts w:hint="eastAsia"/>
            <w:rtl/>
          </w:rPr>
          <w:t>خ</w:t>
        </w:r>
        <w:r w:rsidRPr="00F71406">
          <w:rPr>
            <w:rStyle w:val="Hyperlink"/>
            <w:rtl/>
          </w:rPr>
          <w:t xml:space="preserve"> صدوق، ج1، ص382.</w:t>
        </w:r>
      </w:hyperlink>
    </w:p>
  </w:footnote>
  <w:footnote w:id="4">
    <w:p w:rsidR="00A075B1" w:rsidRPr="003F0847" w:rsidRDefault="00A075B1" w:rsidP="003F0847">
      <w:pPr>
        <w:pStyle w:val="FootnoteText"/>
        <w:rPr>
          <w:rFonts w:hint="cs"/>
        </w:rPr>
      </w:pPr>
      <w:r w:rsidRPr="00A075B1">
        <w:footnoteRef/>
      </w:r>
      <w:r>
        <w:rPr>
          <w:rtl/>
        </w:rPr>
        <w:t>.</w:t>
      </w:r>
      <w:r w:rsidRPr="003F0847">
        <w:rPr>
          <w:rtl/>
        </w:rPr>
        <w:t xml:space="preserve"> </w:t>
      </w:r>
      <w:r w:rsidRPr="003F0847">
        <w:rPr>
          <w:rFonts w:hint="eastAsia"/>
          <w:rtl/>
        </w:rPr>
        <w:t>سوره</w:t>
      </w:r>
      <w:r w:rsidRPr="003F0847">
        <w:rPr>
          <w:rtl/>
        </w:rPr>
        <w:t xml:space="preserve"> ق ، آيه 16.</w:t>
      </w:r>
    </w:p>
  </w:footnote>
  <w:footnote w:id="5">
    <w:p w:rsidR="00A075B1" w:rsidRDefault="00A075B1" w:rsidP="00AE3213">
      <w:pPr>
        <w:pStyle w:val="FootnoteText"/>
        <w:rPr>
          <w:rFonts w:hint="cs"/>
        </w:rPr>
      </w:pPr>
      <w:r w:rsidRPr="00A075B1">
        <w:rPr>
          <w:rStyle w:val="FootnoteReference"/>
          <w:vertAlign w:val="baseline"/>
        </w:rPr>
        <w:footnoteRef/>
      </w:r>
      <w:r>
        <w:rPr>
          <w:rStyle w:val="FootnoteReference"/>
          <w:vertAlign w:val="baseline"/>
          <w:rtl/>
        </w:rPr>
        <w:t>.</w:t>
      </w:r>
      <w:r>
        <w:rPr>
          <w:rtl/>
        </w:rPr>
        <w:t xml:space="preserve"> </w:t>
      </w:r>
      <w:r w:rsidRPr="00833F12">
        <w:rPr>
          <w:rtl/>
        </w:rPr>
        <w:t>نهج البلاغة (للصبحي صالح)، ص 40</w:t>
      </w:r>
      <w:r w:rsidR="00AE3213">
        <w:rPr>
          <w:rFonts w:hint="cs"/>
          <w:rtl/>
        </w:rPr>
        <w:t>.</w:t>
      </w:r>
      <w:bookmarkStart w:id="6" w:name="_GoBack"/>
      <w:bookmarkEnd w:id="6"/>
    </w:p>
  </w:footnote>
  <w:footnote w:id="6">
    <w:p w:rsidR="00A075B1" w:rsidRDefault="00A075B1" w:rsidP="00AE3213">
      <w:pPr>
        <w:pStyle w:val="FootnoteText"/>
        <w:rPr>
          <w:rFonts w:hint="cs"/>
        </w:rPr>
      </w:pPr>
      <w:r w:rsidRPr="00A075B1">
        <w:rPr>
          <w:rStyle w:val="FootnoteReference"/>
          <w:vertAlign w:val="baseline"/>
        </w:rPr>
        <w:footnoteRef/>
      </w:r>
      <w:r>
        <w:rPr>
          <w:rStyle w:val="FootnoteReference"/>
          <w:vertAlign w:val="baseline"/>
          <w:rtl/>
        </w:rPr>
        <w:t>.</w:t>
      </w:r>
      <w:r>
        <w:rPr>
          <w:rtl/>
        </w:rPr>
        <w:t xml:space="preserve"> </w:t>
      </w:r>
      <w:r w:rsidRPr="001748E6">
        <w:rPr>
          <w:rtl/>
        </w:rPr>
        <w:t>نهج البلاغة (للصبحي صالح)، ص274</w:t>
      </w:r>
      <w:r w:rsidR="00AE3213">
        <w:rPr>
          <w:rFonts w:hint="cs"/>
          <w:rtl/>
        </w:rPr>
        <w:t>.</w:t>
      </w:r>
    </w:p>
  </w:footnote>
  <w:footnote w:id="7">
    <w:p w:rsidR="00A075B1" w:rsidRPr="0067656B" w:rsidRDefault="00A075B1" w:rsidP="0067656B">
      <w:pPr>
        <w:pStyle w:val="FootnoteText"/>
        <w:rPr>
          <w:rFonts w:hint="cs"/>
        </w:rPr>
      </w:pPr>
      <w:r w:rsidRPr="00A075B1">
        <w:footnoteRef/>
      </w:r>
      <w:r>
        <w:rPr>
          <w:rtl/>
        </w:rPr>
        <w:t>.</w:t>
      </w:r>
      <w:r w:rsidRPr="0067656B">
        <w:rPr>
          <w:rtl/>
        </w:rPr>
        <w:t xml:space="preserve"> </w:t>
      </w:r>
      <w:hyperlink r:id="rId4" w:history="1">
        <w:r w:rsidRPr="0067656B">
          <w:rPr>
            <w:rStyle w:val="Hyperlink"/>
            <w:rtl/>
          </w:rPr>
          <w:t>التوح</w:t>
        </w:r>
        <w:r w:rsidRPr="0067656B">
          <w:rPr>
            <w:rStyle w:val="Hyperlink"/>
            <w:rFonts w:hint="cs"/>
            <w:rtl/>
          </w:rPr>
          <w:t>ی</w:t>
        </w:r>
        <w:r w:rsidRPr="0067656B">
          <w:rPr>
            <w:rStyle w:val="Hyperlink"/>
            <w:rFonts w:hint="eastAsia"/>
            <w:rtl/>
          </w:rPr>
          <w:t>د،</w:t>
        </w:r>
        <w:r w:rsidRPr="0067656B">
          <w:rPr>
            <w:rStyle w:val="Hyperlink"/>
            <w:rtl/>
          </w:rPr>
          <w:t xml:space="preserve"> ش</w:t>
        </w:r>
        <w:r w:rsidRPr="0067656B">
          <w:rPr>
            <w:rStyle w:val="Hyperlink"/>
            <w:rFonts w:hint="cs"/>
            <w:rtl/>
          </w:rPr>
          <w:t>ی</w:t>
        </w:r>
        <w:r w:rsidRPr="0067656B">
          <w:rPr>
            <w:rStyle w:val="Hyperlink"/>
            <w:rFonts w:hint="eastAsia"/>
            <w:rtl/>
          </w:rPr>
          <w:t>خ</w:t>
        </w:r>
        <w:r w:rsidRPr="0067656B">
          <w:rPr>
            <w:rStyle w:val="Hyperlink"/>
            <w:rtl/>
          </w:rPr>
          <w:t xml:space="preserve"> صدوق، ج1، ص306.</w:t>
        </w:r>
      </w:hyperlink>
    </w:p>
  </w:footnote>
  <w:footnote w:id="8">
    <w:p w:rsidR="00A075B1" w:rsidRDefault="00A075B1" w:rsidP="008C5D5A">
      <w:pPr>
        <w:pStyle w:val="FootnoteText"/>
        <w:rPr>
          <w:rFonts w:hint="cs"/>
        </w:rPr>
      </w:pPr>
      <w:r w:rsidRPr="00A075B1">
        <w:rPr>
          <w:rStyle w:val="FootnoteReference"/>
          <w:vertAlign w:val="baseline"/>
        </w:rPr>
        <w:footnoteRef/>
      </w:r>
      <w:r>
        <w:rPr>
          <w:rStyle w:val="FootnoteReference"/>
          <w:vertAlign w:val="baseline"/>
          <w:rtl/>
        </w:rPr>
        <w:t>.</w:t>
      </w:r>
      <w:r>
        <w:rPr>
          <w:rtl/>
        </w:rPr>
        <w:t xml:space="preserve"> </w:t>
      </w:r>
      <w:r>
        <w:rPr>
          <w:rFonts w:hint="cs"/>
          <w:rtl/>
        </w:rPr>
        <w:t>خلاف وجدان بودن کلام اشاعره به این جهت است انسان وجدانا درک می کند که بین فعل اختیاری و غیر اختیاری از او تفاوت وجود دارد. به عنوان مثال بین حرکت دست انسانی که دارای رعشه است با حرکت دست انسان دارای اختیار تفاوت احساس می شود.</w:t>
      </w:r>
    </w:p>
  </w:footnote>
  <w:footnote w:id="9">
    <w:p w:rsidR="00A075B1" w:rsidRPr="00893EA3" w:rsidRDefault="00A075B1" w:rsidP="0020758A">
      <w:pPr>
        <w:pStyle w:val="FootnoteText"/>
        <w:rPr>
          <w:sz w:val="22"/>
          <w:szCs w:val="22"/>
        </w:rPr>
      </w:pPr>
      <w:r w:rsidRPr="00A075B1">
        <w:rPr>
          <w:sz w:val="22"/>
          <w:szCs w:val="22"/>
        </w:rPr>
        <w:footnoteRef/>
      </w:r>
      <w:r>
        <w:rPr>
          <w:sz w:val="22"/>
          <w:szCs w:val="22"/>
          <w:rtl/>
        </w:rPr>
        <w:t>.</w:t>
      </w:r>
      <w:r w:rsidRPr="00893EA3">
        <w:rPr>
          <w:sz w:val="22"/>
          <w:szCs w:val="22"/>
          <w:rtl/>
        </w:rPr>
        <w:t xml:space="preserve"> </w:t>
      </w:r>
      <w:r w:rsidRPr="00893EA3">
        <w:rPr>
          <w:rFonts w:hint="eastAsia"/>
          <w:sz w:val="22"/>
          <w:szCs w:val="22"/>
          <w:rtl/>
        </w:rPr>
        <w:t>سوره</w:t>
      </w:r>
      <w:r w:rsidRPr="00893EA3">
        <w:rPr>
          <w:sz w:val="22"/>
          <w:szCs w:val="22"/>
          <w:rtl/>
        </w:rPr>
        <w:t xml:space="preserve"> </w:t>
      </w:r>
      <w:r w:rsidRPr="00893EA3">
        <w:rPr>
          <w:rFonts w:hint="cs"/>
          <w:sz w:val="22"/>
          <w:szCs w:val="22"/>
          <w:rtl/>
        </w:rPr>
        <w:t>تکویر</w:t>
      </w:r>
      <w:r w:rsidRPr="00893EA3">
        <w:rPr>
          <w:sz w:val="22"/>
          <w:szCs w:val="22"/>
          <w:rtl/>
        </w:rPr>
        <w:t>، آيه 29.</w:t>
      </w:r>
    </w:p>
  </w:footnote>
  <w:footnote w:id="10">
    <w:p w:rsidR="00A075B1" w:rsidRPr="004D1740" w:rsidRDefault="00A075B1" w:rsidP="004D1740">
      <w:pPr>
        <w:pStyle w:val="FootnoteText"/>
        <w:rPr>
          <w:rFonts w:hint="cs"/>
          <w:rtl/>
        </w:rPr>
      </w:pPr>
      <w:r w:rsidRPr="00A075B1">
        <w:footnoteRef/>
      </w:r>
      <w:r>
        <w:rPr>
          <w:rtl/>
        </w:rPr>
        <w:t>.</w:t>
      </w:r>
      <w:r w:rsidRPr="004D1740">
        <w:rPr>
          <w:rtl/>
        </w:rPr>
        <w:t xml:space="preserve"> </w:t>
      </w:r>
      <w:r w:rsidRPr="004D1740">
        <w:rPr>
          <w:rFonts w:hint="eastAsia"/>
          <w:rtl/>
        </w:rPr>
        <w:t>سوره</w:t>
      </w:r>
      <w:r w:rsidRPr="004D1740">
        <w:rPr>
          <w:rtl/>
        </w:rPr>
        <w:t xml:space="preserve"> </w:t>
      </w:r>
      <w:r w:rsidRPr="004D1740">
        <w:rPr>
          <w:rFonts w:hint="cs"/>
          <w:rtl/>
        </w:rPr>
        <w:t>ی</w:t>
      </w:r>
      <w:r w:rsidRPr="004D1740">
        <w:rPr>
          <w:rFonts w:hint="eastAsia"/>
          <w:rtl/>
        </w:rPr>
        <w:t>ونس،</w:t>
      </w:r>
      <w:r w:rsidRPr="004D1740">
        <w:rPr>
          <w:rtl/>
        </w:rPr>
        <w:t xml:space="preserve"> آيه 100.</w:t>
      </w:r>
    </w:p>
  </w:footnote>
  <w:footnote w:id="11">
    <w:p w:rsidR="00A075B1" w:rsidRPr="004D1740" w:rsidRDefault="00A075B1" w:rsidP="004D1740">
      <w:pPr>
        <w:pStyle w:val="FootnoteText"/>
        <w:rPr>
          <w:rFonts w:hint="cs"/>
          <w:rtl/>
        </w:rPr>
      </w:pPr>
      <w:r w:rsidRPr="00A075B1">
        <w:footnoteRef/>
      </w:r>
      <w:r>
        <w:rPr>
          <w:rtl/>
        </w:rPr>
        <w:t>.</w:t>
      </w:r>
      <w:r w:rsidRPr="004D1740">
        <w:rPr>
          <w:rtl/>
        </w:rPr>
        <w:t xml:space="preserve"> </w:t>
      </w:r>
      <w:r w:rsidRPr="004D1740">
        <w:rPr>
          <w:rFonts w:hint="eastAsia"/>
          <w:rtl/>
        </w:rPr>
        <w:t>سوره</w:t>
      </w:r>
      <w:r w:rsidRPr="004D1740">
        <w:rPr>
          <w:rtl/>
        </w:rPr>
        <w:t xml:space="preserve"> صافات، آيه 94.</w:t>
      </w:r>
    </w:p>
  </w:footnote>
  <w:footnote w:id="12">
    <w:p w:rsidR="00A075B1" w:rsidRPr="00893EA3" w:rsidRDefault="00A075B1" w:rsidP="003328F1">
      <w:pPr>
        <w:pStyle w:val="FootnoteText"/>
        <w:rPr>
          <w:sz w:val="22"/>
          <w:szCs w:val="22"/>
        </w:rPr>
      </w:pPr>
      <w:r w:rsidRPr="00A075B1">
        <w:rPr>
          <w:sz w:val="22"/>
          <w:szCs w:val="22"/>
        </w:rPr>
        <w:footnoteRef/>
      </w:r>
      <w:r>
        <w:rPr>
          <w:sz w:val="22"/>
          <w:szCs w:val="22"/>
          <w:rtl/>
        </w:rPr>
        <w:t>.</w:t>
      </w:r>
      <w:r w:rsidRPr="00893EA3">
        <w:rPr>
          <w:sz w:val="22"/>
          <w:szCs w:val="22"/>
          <w:rtl/>
        </w:rPr>
        <w:t xml:space="preserve"> </w:t>
      </w:r>
      <w:r w:rsidRPr="00893EA3">
        <w:rPr>
          <w:rFonts w:hint="eastAsia"/>
          <w:sz w:val="22"/>
          <w:szCs w:val="22"/>
          <w:rtl/>
        </w:rPr>
        <w:t>سوره</w:t>
      </w:r>
      <w:r w:rsidRPr="00893EA3">
        <w:rPr>
          <w:sz w:val="22"/>
          <w:szCs w:val="22"/>
          <w:rtl/>
        </w:rPr>
        <w:t xml:space="preserve"> انفال، آيه 17.</w:t>
      </w:r>
    </w:p>
  </w:footnote>
  <w:footnote w:id="13">
    <w:p w:rsidR="00A075B1" w:rsidRPr="00893EA3" w:rsidRDefault="00A075B1" w:rsidP="00DF54E0">
      <w:pPr>
        <w:pStyle w:val="FootnoteText"/>
        <w:rPr>
          <w:sz w:val="22"/>
          <w:szCs w:val="22"/>
        </w:rPr>
      </w:pPr>
      <w:r w:rsidRPr="00A075B1">
        <w:rPr>
          <w:sz w:val="22"/>
          <w:szCs w:val="22"/>
        </w:rPr>
        <w:footnoteRef/>
      </w:r>
      <w:r>
        <w:rPr>
          <w:sz w:val="22"/>
          <w:szCs w:val="22"/>
          <w:rtl/>
        </w:rPr>
        <w:t>.</w:t>
      </w:r>
      <w:r w:rsidRPr="00893EA3">
        <w:rPr>
          <w:sz w:val="22"/>
          <w:szCs w:val="22"/>
          <w:rtl/>
        </w:rPr>
        <w:t xml:space="preserve"> </w:t>
      </w:r>
      <w:r w:rsidRPr="00893EA3">
        <w:rPr>
          <w:rFonts w:hint="eastAsia"/>
          <w:sz w:val="22"/>
          <w:szCs w:val="22"/>
          <w:rtl/>
        </w:rPr>
        <w:t>سوره</w:t>
      </w:r>
      <w:r w:rsidRPr="00893EA3">
        <w:rPr>
          <w:sz w:val="22"/>
          <w:szCs w:val="22"/>
          <w:rtl/>
        </w:rPr>
        <w:t xml:space="preserve"> فاطر، آيه 8.</w:t>
      </w:r>
    </w:p>
  </w:footnote>
  <w:footnote w:id="14">
    <w:p w:rsidR="00A075B1" w:rsidRPr="00E60FD7" w:rsidRDefault="00A075B1" w:rsidP="00E60FD7">
      <w:pPr>
        <w:pStyle w:val="FootnoteText"/>
        <w:rPr>
          <w:rFonts w:hint="cs"/>
          <w:rtl/>
        </w:rPr>
      </w:pPr>
      <w:r w:rsidRPr="00A075B1">
        <w:footnoteRef/>
      </w:r>
      <w:r>
        <w:rPr>
          <w:rtl/>
        </w:rPr>
        <w:t>.</w:t>
      </w:r>
      <w:r w:rsidRPr="00E60FD7">
        <w:rPr>
          <w:rtl/>
        </w:rPr>
        <w:t xml:space="preserve"> </w:t>
      </w:r>
      <w:hyperlink r:id="rId5" w:history="1">
        <w:r w:rsidRPr="00E60FD7">
          <w:rPr>
            <w:rStyle w:val="Hyperlink"/>
            <w:rtl/>
          </w:rPr>
          <w:t>الکاف</w:t>
        </w:r>
        <w:r w:rsidRPr="00E60FD7">
          <w:rPr>
            <w:rStyle w:val="Hyperlink"/>
            <w:rFonts w:hint="cs"/>
            <w:rtl/>
          </w:rPr>
          <w:t>ی</w:t>
        </w:r>
        <w:r w:rsidRPr="00E60FD7">
          <w:rPr>
            <w:rStyle w:val="Hyperlink"/>
            <w:rFonts w:hint="eastAsia"/>
            <w:rtl/>
          </w:rPr>
          <w:t>،</w:t>
        </w:r>
        <w:r w:rsidRPr="00E60FD7">
          <w:rPr>
            <w:rStyle w:val="Hyperlink"/>
            <w:rtl/>
          </w:rPr>
          <w:t xml:space="preserve"> محمد بن </w:t>
        </w:r>
        <w:r w:rsidRPr="00E60FD7">
          <w:rPr>
            <w:rStyle w:val="Hyperlink"/>
            <w:rFonts w:hint="cs"/>
            <w:rtl/>
          </w:rPr>
          <w:t>ی</w:t>
        </w:r>
        <w:r w:rsidRPr="00E60FD7">
          <w:rPr>
            <w:rStyle w:val="Hyperlink"/>
            <w:rFonts w:hint="eastAsia"/>
            <w:rtl/>
          </w:rPr>
          <w:t>عقوب</w:t>
        </w:r>
        <w:r w:rsidRPr="00E60FD7">
          <w:rPr>
            <w:rStyle w:val="Hyperlink"/>
            <w:rtl/>
          </w:rPr>
          <w:t xml:space="preserve"> کل</w:t>
        </w:r>
        <w:r w:rsidRPr="00E60FD7">
          <w:rPr>
            <w:rStyle w:val="Hyperlink"/>
            <w:rFonts w:hint="cs"/>
            <w:rtl/>
          </w:rPr>
          <w:t>ی</w:t>
        </w:r>
        <w:r w:rsidRPr="00E60FD7">
          <w:rPr>
            <w:rStyle w:val="Hyperlink"/>
            <w:rFonts w:hint="eastAsia"/>
            <w:rtl/>
          </w:rPr>
          <w:t>ن</w:t>
        </w:r>
        <w:r w:rsidRPr="00E60FD7">
          <w:rPr>
            <w:rStyle w:val="Hyperlink"/>
            <w:rFonts w:hint="cs"/>
            <w:rtl/>
          </w:rPr>
          <w:t>ی</w:t>
        </w:r>
        <w:r w:rsidRPr="00E60FD7">
          <w:rPr>
            <w:rStyle w:val="Hyperlink"/>
            <w:rFonts w:hint="eastAsia"/>
            <w:rtl/>
          </w:rPr>
          <w:t>،</w:t>
        </w:r>
        <w:r w:rsidRPr="00E60FD7">
          <w:rPr>
            <w:rStyle w:val="Hyperlink"/>
            <w:rtl/>
          </w:rPr>
          <w:t xml:space="preserve"> ج1، ص152.</w:t>
        </w:r>
      </w:hyperlink>
    </w:p>
  </w:footnote>
  <w:footnote w:id="15">
    <w:p w:rsidR="00A075B1" w:rsidRPr="008C2893" w:rsidRDefault="00A075B1" w:rsidP="008C2893">
      <w:pPr>
        <w:pStyle w:val="FootnoteText"/>
        <w:rPr>
          <w:rFonts w:hint="cs"/>
          <w:rtl/>
        </w:rPr>
      </w:pPr>
      <w:r w:rsidRPr="00A075B1">
        <w:footnoteRef/>
      </w:r>
      <w:r>
        <w:rPr>
          <w:rtl/>
        </w:rPr>
        <w:t>.</w:t>
      </w:r>
      <w:r w:rsidRPr="008C2893">
        <w:rPr>
          <w:rtl/>
        </w:rPr>
        <w:t xml:space="preserve"> </w:t>
      </w:r>
      <w:hyperlink r:id="rId6" w:history="1">
        <w:r w:rsidRPr="008C2893">
          <w:rPr>
            <w:rStyle w:val="Hyperlink"/>
            <w:rtl/>
          </w:rPr>
          <w:t>الکاف</w:t>
        </w:r>
        <w:r w:rsidRPr="008C2893">
          <w:rPr>
            <w:rStyle w:val="Hyperlink"/>
            <w:rFonts w:hint="cs"/>
            <w:rtl/>
          </w:rPr>
          <w:t>ی</w:t>
        </w:r>
        <w:r w:rsidRPr="008C2893">
          <w:rPr>
            <w:rStyle w:val="Hyperlink"/>
            <w:rFonts w:hint="eastAsia"/>
            <w:rtl/>
          </w:rPr>
          <w:t>،</w:t>
        </w:r>
        <w:r w:rsidRPr="008C2893">
          <w:rPr>
            <w:rStyle w:val="Hyperlink"/>
            <w:rtl/>
          </w:rPr>
          <w:t xml:space="preserve"> محمد بن </w:t>
        </w:r>
        <w:r w:rsidRPr="008C2893">
          <w:rPr>
            <w:rStyle w:val="Hyperlink"/>
            <w:rFonts w:hint="cs"/>
            <w:rtl/>
          </w:rPr>
          <w:t>ی</w:t>
        </w:r>
        <w:r w:rsidRPr="008C2893">
          <w:rPr>
            <w:rStyle w:val="Hyperlink"/>
            <w:rFonts w:hint="eastAsia"/>
            <w:rtl/>
          </w:rPr>
          <w:t>عقوب</w:t>
        </w:r>
        <w:r w:rsidRPr="008C2893">
          <w:rPr>
            <w:rStyle w:val="Hyperlink"/>
            <w:rtl/>
          </w:rPr>
          <w:t xml:space="preserve"> کل</w:t>
        </w:r>
        <w:r w:rsidRPr="008C2893">
          <w:rPr>
            <w:rStyle w:val="Hyperlink"/>
            <w:rFonts w:hint="cs"/>
            <w:rtl/>
          </w:rPr>
          <w:t>ی</w:t>
        </w:r>
        <w:r w:rsidRPr="008C2893">
          <w:rPr>
            <w:rStyle w:val="Hyperlink"/>
            <w:rFonts w:hint="eastAsia"/>
            <w:rtl/>
          </w:rPr>
          <w:t>ن</w:t>
        </w:r>
        <w:r w:rsidRPr="008C2893">
          <w:rPr>
            <w:rStyle w:val="Hyperlink"/>
            <w:rFonts w:hint="cs"/>
            <w:rtl/>
          </w:rPr>
          <w:t>ی</w:t>
        </w:r>
        <w:r w:rsidRPr="008C2893">
          <w:rPr>
            <w:rStyle w:val="Hyperlink"/>
            <w:rFonts w:hint="eastAsia"/>
            <w:rtl/>
          </w:rPr>
          <w:t>،</w:t>
        </w:r>
        <w:r w:rsidRPr="008C2893">
          <w:rPr>
            <w:rStyle w:val="Hyperlink"/>
            <w:rtl/>
          </w:rPr>
          <w:t xml:space="preserve"> ج1، ص151.</w:t>
        </w:r>
      </w:hyperlink>
    </w:p>
  </w:footnote>
  <w:footnote w:id="16">
    <w:p w:rsidR="00A075B1" w:rsidRPr="000E2BC4" w:rsidRDefault="00A075B1" w:rsidP="000E2BC4">
      <w:pPr>
        <w:pStyle w:val="FootnoteText"/>
        <w:rPr>
          <w:rFonts w:hint="cs"/>
          <w:rtl/>
        </w:rPr>
      </w:pPr>
      <w:r w:rsidRPr="00A075B1">
        <w:footnoteRef/>
      </w:r>
      <w:r>
        <w:rPr>
          <w:rtl/>
        </w:rPr>
        <w:t>.</w:t>
      </w:r>
      <w:r w:rsidRPr="000E2BC4">
        <w:rPr>
          <w:rtl/>
        </w:rPr>
        <w:t xml:space="preserve"> </w:t>
      </w:r>
      <w:r w:rsidRPr="000E2BC4">
        <w:rPr>
          <w:rFonts w:hint="eastAsia"/>
          <w:rtl/>
        </w:rPr>
        <w:t>سوره</w:t>
      </w:r>
      <w:r w:rsidRPr="000E2BC4">
        <w:rPr>
          <w:rtl/>
        </w:rPr>
        <w:t xml:space="preserve"> انسان، آيه 3.</w:t>
      </w:r>
    </w:p>
  </w:footnote>
  <w:footnote w:id="17">
    <w:p w:rsidR="00A075B1" w:rsidRPr="00E277BE" w:rsidRDefault="00A075B1" w:rsidP="00E277BE">
      <w:pPr>
        <w:pStyle w:val="FootnoteText"/>
        <w:rPr>
          <w:rFonts w:hint="cs"/>
          <w:rtl/>
        </w:rPr>
      </w:pPr>
      <w:r w:rsidRPr="00A075B1">
        <w:footnoteRef/>
      </w:r>
      <w:r>
        <w:rPr>
          <w:rtl/>
        </w:rPr>
        <w:t>.</w:t>
      </w:r>
      <w:r w:rsidRPr="00E277BE">
        <w:rPr>
          <w:rtl/>
        </w:rPr>
        <w:t xml:space="preserve"> </w:t>
      </w:r>
      <w:r w:rsidRPr="00E277BE">
        <w:rPr>
          <w:rFonts w:hint="eastAsia"/>
          <w:rtl/>
        </w:rPr>
        <w:t>سوره</w:t>
      </w:r>
      <w:r w:rsidRPr="00E277BE">
        <w:rPr>
          <w:rtl/>
        </w:rPr>
        <w:t xml:space="preserve"> ملک، آيه 11.</w:t>
      </w:r>
    </w:p>
  </w:footnote>
  <w:footnote w:id="18">
    <w:p w:rsidR="00A075B1" w:rsidRPr="00D32FA2" w:rsidRDefault="00A075B1" w:rsidP="00D32FA2">
      <w:pPr>
        <w:pStyle w:val="FootnoteText"/>
        <w:rPr>
          <w:rFonts w:hint="cs"/>
        </w:rPr>
      </w:pPr>
      <w:r w:rsidRPr="00A075B1">
        <w:footnoteRef/>
      </w:r>
      <w:r>
        <w:rPr>
          <w:rtl/>
        </w:rPr>
        <w:t>.</w:t>
      </w:r>
      <w:r w:rsidRPr="00D32FA2">
        <w:rPr>
          <w:rtl/>
        </w:rPr>
        <w:t xml:space="preserve"> </w:t>
      </w:r>
      <w:r w:rsidRPr="00D32FA2">
        <w:rPr>
          <w:rFonts w:hint="eastAsia"/>
          <w:rtl/>
        </w:rPr>
        <w:t>سوره</w:t>
      </w:r>
      <w:r w:rsidRPr="00D32FA2">
        <w:rPr>
          <w:rtl/>
        </w:rPr>
        <w:t xml:space="preserve"> توبه ، آيه 25.</w:t>
      </w:r>
    </w:p>
  </w:footnote>
  <w:footnote w:id="19">
    <w:p w:rsidR="00A075B1" w:rsidRPr="00934648" w:rsidRDefault="00A075B1" w:rsidP="00934648">
      <w:pPr>
        <w:pStyle w:val="FootnoteText"/>
        <w:rPr>
          <w:rFonts w:hint="cs"/>
          <w:rtl/>
        </w:rPr>
      </w:pPr>
      <w:r w:rsidRPr="00A075B1">
        <w:footnoteRef/>
      </w:r>
      <w:r>
        <w:rPr>
          <w:rtl/>
        </w:rPr>
        <w:t>.</w:t>
      </w:r>
      <w:r w:rsidRPr="00934648">
        <w:rPr>
          <w:rtl/>
        </w:rPr>
        <w:t xml:space="preserve"> </w:t>
      </w:r>
      <w:r w:rsidRPr="00934648">
        <w:rPr>
          <w:rFonts w:hint="eastAsia"/>
          <w:rtl/>
        </w:rPr>
        <w:t>سوره</w:t>
      </w:r>
      <w:r w:rsidRPr="00934648">
        <w:rPr>
          <w:rtl/>
        </w:rPr>
        <w:t xml:space="preserve"> نور ، آيه 2.</w:t>
      </w:r>
    </w:p>
  </w:footnote>
  <w:footnote w:id="20">
    <w:p w:rsidR="00A075B1" w:rsidRPr="00C50C35" w:rsidRDefault="00A075B1" w:rsidP="00C50C35">
      <w:pPr>
        <w:pStyle w:val="FootnoteText"/>
        <w:rPr>
          <w:rFonts w:hint="cs"/>
          <w:rtl/>
        </w:rPr>
      </w:pPr>
      <w:r w:rsidRPr="00A075B1">
        <w:footnoteRef/>
      </w:r>
      <w:r>
        <w:rPr>
          <w:rtl/>
        </w:rPr>
        <w:t>.</w:t>
      </w:r>
      <w:r w:rsidRPr="00C50C35">
        <w:rPr>
          <w:rtl/>
        </w:rPr>
        <w:t xml:space="preserve"> </w:t>
      </w:r>
      <w:r w:rsidRPr="00C50C35">
        <w:rPr>
          <w:rFonts w:hint="eastAsia"/>
          <w:rtl/>
        </w:rPr>
        <w:t>سوره</w:t>
      </w:r>
      <w:r w:rsidRPr="00C50C35">
        <w:rPr>
          <w:rtl/>
        </w:rPr>
        <w:t xml:space="preserve"> مائده، آيه 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5B1" w:rsidRPr="001D2E9A" w:rsidRDefault="00A075B1"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0" w:name="BokNum"/>
    <w:bookmarkEnd w:id="10"/>
    <w:r>
      <w:rPr>
        <w:b/>
        <w:bCs/>
        <w:sz w:val="20"/>
        <w:szCs w:val="24"/>
        <w:rtl/>
      </w:rPr>
      <w:t>122</w:t>
    </w:r>
    <w:r>
      <w:rPr>
        <w:rFonts w:hint="cs"/>
        <w:b/>
        <w:bCs/>
        <w:sz w:val="20"/>
        <w:szCs w:val="24"/>
        <w:rtl/>
      </w:rPr>
      <w:tab/>
    </w:r>
    <w:r w:rsidRPr="00C32A7E">
      <w:rPr>
        <w:rFonts w:hint="cs"/>
        <w:b/>
        <w:bCs/>
        <w:color w:val="632423" w:themeColor="accent2" w:themeShade="80"/>
        <w:sz w:val="20"/>
        <w:szCs w:val="24"/>
        <w:rtl/>
      </w:rPr>
      <w:t xml:space="preserve">درس خارج </w:t>
    </w:r>
    <w:bookmarkStart w:id="11" w:name="Bokdars"/>
    <w:bookmarkEnd w:id="11"/>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2" w:name="Bokostad"/>
    <w:bookmarkEnd w:id="12"/>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3" w:name="BokTarikh"/>
    <w:bookmarkEnd w:id="13"/>
    <w:r>
      <w:rPr>
        <w:sz w:val="24"/>
        <w:szCs w:val="24"/>
        <w:rtl/>
      </w:rPr>
      <w:t>27 /1 /1399</w:t>
    </w:r>
  </w:p>
  <w:p w:rsidR="00A075B1" w:rsidRPr="00F16B53" w:rsidRDefault="00A075B1"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4" w:name="BokSabj"/>
    <w:bookmarkEnd w:id="14"/>
    <w:r>
      <w:rPr>
        <w:color w:val="000000" w:themeColor="text1"/>
        <w:sz w:val="24"/>
        <w:szCs w:val="24"/>
        <w:rtl/>
      </w:rPr>
      <w:t>ماده امر</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5" w:name="Bokmoqarer"/>
    <w:bookmarkEnd w:id="15"/>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6" w:name="BokSabj2"/>
    <w:bookmarkEnd w:id="16"/>
    <w:r>
      <w:rPr>
        <w:sz w:val="24"/>
        <w:szCs w:val="24"/>
        <w:rtl/>
      </w:rPr>
      <w:t>طلب و اراده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DF1372"/>
    <w:multiLevelType w:val="hybridMultilevel"/>
    <w:tmpl w:val="6066B1D4"/>
    <w:lvl w:ilvl="0" w:tplc="5D4C93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ED60B2"/>
    <w:multiLevelType w:val="hybridMultilevel"/>
    <w:tmpl w:val="3FEEF118"/>
    <w:lvl w:ilvl="0" w:tplc="2D129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95481F"/>
    <w:multiLevelType w:val="hybridMultilevel"/>
    <w:tmpl w:val="AC247E7E"/>
    <w:lvl w:ilvl="0" w:tplc="E6E8F618">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B87AE6"/>
    <w:multiLevelType w:val="hybridMultilevel"/>
    <w:tmpl w:val="60200C30"/>
    <w:lvl w:ilvl="0" w:tplc="93E2D4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8"/>
  </w:num>
  <w:num w:numId="14">
    <w:abstractNumId w:val="15"/>
  </w:num>
  <w:num w:numId="15">
    <w:abstractNumId w:val="16"/>
  </w:num>
  <w:num w:numId="16">
    <w:abstractNumId w:val="11"/>
  </w:num>
  <w:num w:numId="17">
    <w:abstractNumId w:val="13"/>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164C"/>
    <w:rsid w:val="00025777"/>
    <w:rsid w:val="00025B70"/>
    <w:rsid w:val="000353D7"/>
    <w:rsid w:val="00044845"/>
    <w:rsid w:val="00055496"/>
    <w:rsid w:val="00077AE7"/>
    <w:rsid w:val="00080A41"/>
    <w:rsid w:val="0008299B"/>
    <w:rsid w:val="000913AA"/>
    <w:rsid w:val="00094847"/>
    <w:rsid w:val="00096C63"/>
    <w:rsid w:val="000A7091"/>
    <w:rsid w:val="000B5DB5"/>
    <w:rsid w:val="000C3947"/>
    <w:rsid w:val="000D2A37"/>
    <w:rsid w:val="000D30E9"/>
    <w:rsid w:val="000D6818"/>
    <w:rsid w:val="000E2BC4"/>
    <w:rsid w:val="000E335E"/>
    <w:rsid w:val="000F16CF"/>
    <w:rsid w:val="000F5BAC"/>
    <w:rsid w:val="00102585"/>
    <w:rsid w:val="00114AB7"/>
    <w:rsid w:val="00116B2B"/>
    <w:rsid w:val="00124E3D"/>
    <w:rsid w:val="00127E95"/>
    <w:rsid w:val="00130659"/>
    <w:rsid w:val="001347C7"/>
    <w:rsid w:val="001356B0"/>
    <w:rsid w:val="00151937"/>
    <w:rsid w:val="00171C1E"/>
    <w:rsid w:val="001748E6"/>
    <w:rsid w:val="00181844"/>
    <w:rsid w:val="001837E9"/>
    <w:rsid w:val="001863AA"/>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0758A"/>
    <w:rsid w:val="00211632"/>
    <w:rsid w:val="0021630D"/>
    <w:rsid w:val="0024121B"/>
    <w:rsid w:val="00247D2F"/>
    <w:rsid w:val="00256560"/>
    <w:rsid w:val="0027605E"/>
    <w:rsid w:val="00281E00"/>
    <w:rsid w:val="00294A52"/>
    <w:rsid w:val="002A3963"/>
    <w:rsid w:val="002B2BD2"/>
    <w:rsid w:val="002B575F"/>
    <w:rsid w:val="002B729B"/>
    <w:rsid w:val="002C23B5"/>
    <w:rsid w:val="002C53A2"/>
    <w:rsid w:val="002D0040"/>
    <w:rsid w:val="002D2FA8"/>
    <w:rsid w:val="002E220F"/>
    <w:rsid w:val="002E3882"/>
    <w:rsid w:val="00300E97"/>
    <w:rsid w:val="00307311"/>
    <w:rsid w:val="00320662"/>
    <w:rsid w:val="0032100F"/>
    <w:rsid w:val="003328F1"/>
    <w:rsid w:val="0033402C"/>
    <w:rsid w:val="00340521"/>
    <w:rsid w:val="00345C73"/>
    <w:rsid w:val="003532F9"/>
    <w:rsid w:val="00354A99"/>
    <w:rsid w:val="00360311"/>
    <w:rsid w:val="00361922"/>
    <w:rsid w:val="0037339B"/>
    <w:rsid w:val="00380C31"/>
    <w:rsid w:val="00386C11"/>
    <w:rsid w:val="00397466"/>
    <w:rsid w:val="003A4C62"/>
    <w:rsid w:val="003A6148"/>
    <w:rsid w:val="003C33F6"/>
    <w:rsid w:val="003C3D2E"/>
    <w:rsid w:val="003C43A5"/>
    <w:rsid w:val="003C7B9A"/>
    <w:rsid w:val="003E1C5C"/>
    <w:rsid w:val="003E6650"/>
    <w:rsid w:val="003F0847"/>
    <w:rsid w:val="003F5B46"/>
    <w:rsid w:val="00401363"/>
    <w:rsid w:val="00402E47"/>
    <w:rsid w:val="00406595"/>
    <w:rsid w:val="00417E2F"/>
    <w:rsid w:val="00425015"/>
    <w:rsid w:val="00430994"/>
    <w:rsid w:val="00433B43"/>
    <w:rsid w:val="00441B6D"/>
    <w:rsid w:val="00441C6A"/>
    <w:rsid w:val="004556EF"/>
    <w:rsid w:val="00462B07"/>
    <w:rsid w:val="00465BD2"/>
    <w:rsid w:val="004715C8"/>
    <w:rsid w:val="00481C31"/>
    <w:rsid w:val="00482FC1"/>
    <w:rsid w:val="00483027"/>
    <w:rsid w:val="004871AA"/>
    <w:rsid w:val="004918D7"/>
    <w:rsid w:val="004926E1"/>
    <w:rsid w:val="004A2FEA"/>
    <w:rsid w:val="004B1920"/>
    <w:rsid w:val="004B4387"/>
    <w:rsid w:val="004B568B"/>
    <w:rsid w:val="004D1740"/>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211F"/>
    <w:rsid w:val="00592FDC"/>
    <w:rsid w:val="005968EF"/>
    <w:rsid w:val="00596C1E"/>
    <w:rsid w:val="00597A43"/>
    <w:rsid w:val="005A2E26"/>
    <w:rsid w:val="005B70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7015D"/>
    <w:rsid w:val="006752D2"/>
    <w:rsid w:val="00675B96"/>
    <w:rsid w:val="0067656B"/>
    <w:rsid w:val="00692DF4"/>
    <w:rsid w:val="00695519"/>
    <w:rsid w:val="006A2216"/>
    <w:rsid w:val="006A4134"/>
    <w:rsid w:val="006A5976"/>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14B88"/>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4079"/>
    <w:rsid w:val="007D6C53"/>
    <w:rsid w:val="007E1564"/>
    <w:rsid w:val="007E17D5"/>
    <w:rsid w:val="007E1E87"/>
    <w:rsid w:val="007E2A56"/>
    <w:rsid w:val="007E4534"/>
    <w:rsid w:val="007E5B3F"/>
    <w:rsid w:val="007F2257"/>
    <w:rsid w:val="0080091D"/>
    <w:rsid w:val="00804108"/>
    <w:rsid w:val="00804737"/>
    <w:rsid w:val="00804FC4"/>
    <w:rsid w:val="00816367"/>
    <w:rsid w:val="00816A0B"/>
    <w:rsid w:val="00824B22"/>
    <w:rsid w:val="00827533"/>
    <w:rsid w:val="00830C53"/>
    <w:rsid w:val="00833F12"/>
    <w:rsid w:val="00837FAA"/>
    <w:rsid w:val="00841F77"/>
    <w:rsid w:val="0085276D"/>
    <w:rsid w:val="00862022"/>
    <w:rsid w:val="00863390"/>
    <w:rsid w:val="0086385C"/>
    <w:rsid w:val="00864466"/>
    <w:rsid w:val="00865987"/>
    <w:rsid w:val="00871916"/>
    <w:rsid w:val="008956DD"/>
    <w:rsid w:val="008A510E"/>
    <w:rsid w:val="008A522A"/>
    <w:rsid w:val="008B4464"/>
    <w:rsid w:val="008B750B"/>
    <w:rsid w:val="008C2893"/>
    <w:rsid w:val="008C3162"/>
    <w:rsid w:val="008C5D5A"/>
    <w:rsid w:val="008D1F14"/>
    <w:rsid w:val="008D2A07"/>
    <w:rsid w:val="008E3924"/>
    <w:rsid w:val="008F13F7"/>
    <w:rsid w:val="008F5B4D"/>
    <w:rsid w:val="00907425"/>
    <w:rsid w:val="009102C8"/>
    <w:rsid w:val="00923C34"/>
    <w:rsid w:val="00924152"/>
    <w:rsid w:val="0092513D"/>
    <w:rsid w:val="00927A9F"/>
    <w:rsid w:val="009335CC"/>
    <w:rsid w:val="00934648"/>
    <w:rsid w:val="00935A55"/>
    <w:rsid w:val="00941CEB"/>
    <w:rsid w:val="0094247D"/>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075B1"/>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A7E5A"/>
    <w:rsid w:val="00AB5F7D"/>
    <w:rsid w:val="00AC0C50"/>
    <w:rsid w:val="00AC6FE2"/>
    <w:rsid w:val="00AE3213"/>
    <w:rsid w:val="00AF15F0"/>
    <w:rsid w:val="00AF3925"/>
    <w:rsid w:val="00B1296B"/>
    <w:rsid w:val="00B2292F"/>
    <w:rsid w:val="00B43169"/>
    <w:rsid w:val="00B501A8"/>
    <w:rsid w:val="00B55AE4"/>
    <w:rsid w:val="00B70B46"/>
    <w:rsid w:val="00B739B0"/>
    <w:rsid w:val="00B814A3"/>
    <w:rsid w:val="00B96F38"/>
    <w:rsid w:val="00BA530E"/>
    <w:rsid w:val="00BC4C08"/>
    <w:rsid w:val="00BC716B"/>
    <w:rsid w:val="00BD0E74"/>
    <w:rsid w:val="00BD5F8C"/>
    <w:rsid w:val="00BD692B"/>
    <w:rsid w:val="00BE29DD"/>
    <w:rsid w:val="00C066AF"/>
    <w:rsid w:val="00C10E06"/>
    <w:rsid w:val="00C145B8"/>
    <w:rsid w:val="00C2438F"/>
    <w:rsid w:val="00C31AF0"/>
    <w:rsid w:val="00C32A7E"/>
    <w:rsid w:val="00C34018"/>
    <w:rsid w:val="00C34F28"/>
    <w:rsid w:val="00C368DF"/>
    <w:rsid w:val="00C442C5"/>
    <w:rsid w:val="00C50C3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CF2CE0"/>
    <w:rsid w:val="00D048CE"/>
    <w:rsid w:val="00D10998"/>
    <w:rsid w:val="00D15CBD"/>
    <w:rsid w:val="00D221CB"/>
    <w:rsid w:val="00D22CD2"/>
    <w:rsid w:val="00D23391"/>
    <w:rsid w:val="00D31805"/>
    <w:rsid w:val="00D32FA2"/>
    <w:rsid w:val="00D472E8"/>
    <w:rsid w:val="00D552B9"/>
    <w:rsid w:val="00D57CB7"/>
    <w:rsid w:val="00D735B2"/>
    <w:rsid w:val="00D74021"/>
    <w:rsid w:val="00D76D01"/>
    <w:rsid w:val="00D82791"/>
    <w:rsid w:val="00D922A9"/>
    <w:rsid w:val="00D9394A"/>
    <w:rsid w:val="00DA4EB3"/>
    <w:rsid w:val="00DA587E"/>
    <w:rsid w:val="00DB0CBB"/>
    <w:rsid w:val="00DB5676"/>
    <w:rsid w:val="00DB67CC"/>
    <w:rsid w:val="00DC3783"/>
    <w:rsid w:val="00DE1070"/>
    <w:rsid w:val="00DF21B6"/>
    <w:rsid w:val="00DF54E0"/>
    <w:rsid w:val="00DF670B"/>
    <w:rsid w:val="00E00219"/>
    <w:rsid w:val="00E0316B"/>
    <w:rsid w:val="00E067B9"/>
    <w:rsid w:val="00E25E10"/>
    <w:rsid w:val="00E277BE"/>
    <w:rsid w:val="00E279D9"/>
    <w:rsid w:val="00E50B41"/>
    <w:rsid w:val="00E5219B"/>
    <w:rsid w:val="00E52D07"/>
    <w:rsid w:val="00E5518B"/>
    <w:rsid w:val="00E609FE"/>
    <w:rsid w:val="00E60FD7"/>
    <w:rsid w:val="00E630BE"/>
    <w:rsid w:val="00E75920"/>
    <w:rsid w:val="00E802BA"/>
    <w:rsid w:val="00E80D96"/>
    <w:rsid w:val="00E821BB"/>
    <w:rsid w:val="00E85A7F"/>
    <w:rsid w:val="00E871FA"/>
    <w:rsid w:val="00E936A4"/>
    <w:rsid w:val="00E954BB"/>
    <w:rsid w:val="00EA45E7"/>
    <w:rsid w:val="00EB78E3"/>
    <w:rsid w:val="00EB7BE3"/>
    <w:rsid w:val="00EC1C4B"/>
    <w:rsid w:val="00EC735A"/>
    <w:rsid w:val="00ED30DD"/>
    <w:rsid w:val="00ED5F38"/>
    <w:rsid w:val="00EF0473"/>
    <w:rsid w:val="00EF27FE"/>
    <w:rsid w:val="00EF7D0B"/>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406"/>
    <w:rsid w:val="00F71FC9"/>
    <w:rsid w:val="00F73B48"/>
    <w:rsid w:val="00F74F51"/>
    <w:rsid w:val="00F8088B"/>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B88"/>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5046/1/382/&#1575;&#1604;&#1602;&#1583;&#1585;&#1740;&#1577;%20" TargetMode="External"/><Relationship Id="rId2" Type="http://schemas.openxmlformats.org/officeDocument/2006/relationships/hyperlink" Target="http://lib.eshia.ir/11005/1/159/&#1575;&#1580;&#1576;&#1585;%20" TargetMode="External"/><Relationship Id="rId1" Type="http://schemas.openxmlformats.org/officeDocument/2006/relationships/hyperlink" Target="http://lib.eshia.ir/11005/1/160/&#1580;&#1576;&#1585;%20" TargetMode="External"/><Relationship Id="rId6" Type="http://schemas.openxmlformats.org/officeDocument/2006/relationships/hyperlink" Target="http://lib.eshia.ir/11005/1/151/&#1575;&#1585;&#1575;&#1583;&#1578;&#1740;&#1606;" TargetMode="External"/><Relationship Id="rId5" Type="http://schemas.openxmlformats.org/officeDocument/2006/relationships/hyperlink" Target="http://lib.eshia.ir/11005/1/152/&#1576;&#1602;&#1608;&#1578;&#1740;%20" TargetMode="External"/><Relationship Id="rId4" Type="http://schemas.openxmlformats.org/officeDocument/2006/relationships/hyperlink" Target="http://lib.eshia.ir/15046/1/306/&#1582;&#1575;&#1585;&#1580;%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D89AF-61AA-463C-AB32-402AF6E98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125</TotalTime>
  <Pages>7</Pages>
  <Words>2100</Words>
  <Characters>11974</Characters>
  <Application>Microsoft Office Word</Application>
  <DocSecurity>0</DocSecurity>
  <Lines>99</Lines>
  <Paragraphs>28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14046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6</cp:revision>
  <cp:lastPrinted>2020-04-15T04:05:00Z</cp:lastPrinted>
  <dcterms:created xsi:type="dcterms:W3CDTF">2020-04-15T02:00:00Z</dcterms:created>
  <dcterms:modified xsi:type="dcterms:W3CDTF">2020-04-15T04:06:00Z</dcterms:modified>
  <cp:contentStatus>ویرایش 2.5</cp:contentStatus>
  <cp:version>2.7</cp:version>
</cp:coreProperties>
</file>