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8B144" w14:textId="77777777" w:rsidR="008B750B" w:rsidRPr="008A522A" w:rsidRDefault="00783473" w:rsidP="009C66D5">
      <w:pPr>
        <w:jc w:val="center"/>
        <w:rPr>
          <w:rtl/>
        </w:rPr>
      </w:pPr>
      <w:r>
        <w:rPr>
          <w:rFonts w:hint="cs"/>
          <w:noProof/>
          <w:rtl/>
        </w:rPr>
        <w:drawing>
          <wp:inline distT="0" distB="0" distL="0" distR="0" wp14:anchorId="033EB9B7" wp14:editId="186757CE">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7F1C2A3" w14:textId="5B9B03EF" w:rsidR="009859D6" w:rsidRDefault="009859D6" w:rsidP="009859D6">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103958778" w:history="1">
        <w:r w:rsidRPr="006277AD">
          <w:rPr>
            <w:rStyle w:val="Hyperlink"/>
            <w:noProof/>
            <w:rtl/>
          </w:rPr>
          <w:t>وجوه دلالت جمله شرط</w:t>
        </w:r>
        <w:r w:rsidRPr="006277AD">
          <w:rPr>
            <w:rStyle w:val="Hyperlink"/>
            <w:rFonts w:hint="cs"/>
            <w:noProof/>
            <w:rtl/>
          </w:rPr>
          <w:t>ی</w:t>
        </w:r>
        <w:r w:rsidRPr="006277AD">
          <w:rPr>
            <w:rStyle w:val="Hyperlink"/>
            <w:rFonts w:hint="eastAsia"/>
            <w:noProof/>
            <w:rtl/>
          </w:rPr>
          <w:t>ه</w:t>
        </w:r>
        <w:r w:rsidRPr="006277AD">
          <w:rPr>
            <w:rStyle w:val="Hyperlink"/>
            <w:noProof/>
            <w:rtl/>
          </w:rPr>
          <w:t xml:space="preserve"> بر مفهوم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103958778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50C4CA45" w14:textId="2A0EF91F" w:rsidR="009859D6" w:rsidRDefault="009859D6" w:rsidP="009859D6">
      <w:pPr>
        <w:pStyle w:val="TOC2"/>
        <w:tabs>
          <w:tab w:val="right" w:leader="dot" w:pos="10194"/>
        </w:tabs>
        <w:rPr>
          <w:rFonts w:asciiTheme="minorHAnsi" w:eastAsiaTheme="minorEastAsia" w:hAnsiTheme="minorHAnsi" w:cstheme="minorBidi"/>
          <w:bCs w:val="0"/>
          <w:noProof/>
          <w:color w:val="auto"/>
          <w:szCs w:val="22"/>
          <w:rtl/>
          <w:lang w:bidi="ar-SA"/>
        </w:rPr>
      </w:pPr>
      <w:hyperlink w:anchor="_Toc103958779" w:history="1">
        <w:r w:rsidRPr="006277AD">
          <w:rPr>
            <w:rStyle w:val="Hyperlink"/>
            <w:noProof/>
            <w:rtl/>
          </w:rPr>
          <w:t>وجه اول: وضع ادات شرط بر نسبت توقف</w:t>
        </w:r>
        <w:r w:rsidRPr="006277AD">
          <w:rPr>
            <w:rStyle w:val="Hyperlink"/>
            <w:rFonts w:hint="cs"/>
            <w:noProof/>
            <w:rtl/>
          </w:rPr>
          <w:t>ی</w:t>
        </w:r>
        <w:r w:rsidRPr="006277AD">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103958779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289097DA" w14:textId="63960835" w:rsidR="009859D6" w:rsidRDefault="009859D6" w:rsidP="009859D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3958780" w:history="1">
        <w:r w:rsidRPr="006277AD">
          <w:rPr>
            <w:rStyle w:val="Hyperlink"/>
            <w:noProof/>
            <w:rtl/>
          </w:rPr>
          <w:t>بررس</w:t>
        </w:r>
        <w:r w:rsidRPr="006277AD">
          <w:rPr>
            <w:rStyle w:val="Hyperlink"/>
            <w:rFonts w:hint="cs"/>
            <w:noProof/>
            <w:rtl/>
          </w:rPr>
          <w:t>ی</w:t>
        </w:r>
        <w:r w:rsidRPr="006277AD">
          <w:rPr>
            <w:rStyle w:val="Hyperlink"/>
            <w:noProof/>
            <w:rtl/>
          </w:rPr>
          <w:t xml:space="preserve"> شواهد وضع ادات شرط بر نسبت توقف</w:t>
        </w:r>
        <w:r w:rsidRPr="006277AD">
          <w:rPr>
            <w:rStyle w:val="Hyperlink"/>
            <w:rFonts w:hint="cs"/>
            <w:noProof/>
            <w:rtl/>
          </w:rPr>
          <w:t>ی</w:t>
        </w:r>
        <w:r w:rsidRPr="006277AD">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103958780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4E1E576B" w14:textId="0EF0A47E" w:rsidR="009859D6" w:rsidRDefault="009859D6" w:rsidP="009859D6">
      <w:pPr>
        <w:pStyle w:val="TOC4"/>
        <w:tabs>
          <w:tab w:val="right" w:leader="dot" w:pos="10194"/>
        </w:tabs>
        <w:rPr>
          <w:rFonts w:asciiTheme="minorHAnsi" w:eastAsiaTheme="minorEastAsia" w:hAnsiTheme="minorHAnsi" w:cstheme="minorBidi"/>
          <w:bCs w:val="0"/>
          <w:noProof/>
          <w:color w:val="auto"/>
          <w:szCs w:val="22"/>
          <w:rtl/>
          <w:lang w:bidi="ar-SA"/>
        </w:rPr>
      </w:pPr>
      <w:hyperlink w:anchor="_Toc103958781" w:history="1">
        <w:r w:rsidRPr="006277AD">
          <w:rPr>
            <w:rStyle w:val="Hyperlink"/>
            <w:noProof/>
            <w:rtl/>
          </w:rPr>
          <w:t>شاهد اول، محقق داماد: استحسان استدراک به «لکن»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103958781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7D0C79CF" w14:textId="0A8BBC72" w:rsidR="009859D6" w:rsidRDefault="009859D6" w:rsidP="009859D6">
      <w:pPr>
        <w:pStyle w:val="TOC4"/>
        <w:tabs>
          <w:tab w:val="right" w:leader="dot" w:pos="10194"/>
        </w:tabs>
        <w:rPr>
          <w:rFonts w:asciiTheme="minorHAnsi" w:eastAsiaTheme="minorEastAsia" w:hAnsiTheme="minorHAnsi" w:cstheme="minorBidi"/>
          <w:bCs w:val="0"/>
          <w:noProof/>
          <w:color w:val="auto"/>
          <w:szCs w:val="22"/>
          <w:rtl/>
          <w:lang w:bidi="ar-SA"/>
        </w:rPr>
      </w:pPr>
      <w:hyperlink w:anchor="_Toc103958782" w:history="1">
        <w:r w:rsidRPr="006277AD">
          <w:rPr>
            <w:rStyle w:val="Hyperlink"/>
            <w:noProof/>
            <w:rtl/>
          </w:rPr>
          <w:t xml:space="preserve">شاهد دوم، محقق داماد: استهجان «إن جائک فأکرمه و إن لم </w:t>
        </w:r>
        <w:r w:rsidRPr="006277AD">
          <w:rPr>
            <w:rStyle w:val="Hyperlink"/>
            <w:rFonts w:hint="cs"/>
            <w:noProof/>
            <w:rtl/>
          </w:rPr>
          <w:t>ی</w:t>
        </w:r>
        <w:r w:rsidRPr="006277AD">
          <w:rPr>
            <w:rStyle w:val="Hyperlink"/>
            <w:rFonts w:hint="eastAsia"/>
            <w:noProof/>
            <w:rtl/>
          </w:rPr>
          <w:t>جئ</w:t>
        </w:r>
        <w:r w:rsidRPr="006277AD">
          <w:rPr>
            <w:rStyle w:val="Hyperlink"/>
            <w:noProof/>
            <w:rtl/>
          </w:rPr>
          <w:t xml:space="preserve"> فأکرمه»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103958782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62AA0783" w14:textId="59761CD4" w:rsidR="009859D6" w:rsidRDefault="009859D6" w:rsidP="009859D6">
      <w:pPr>
        <w:pStyle w:val="TOC4"/>
        <w:tabs>
          <w:tab w:val="right" w:leader="dot" w:pos="10194"/>
        </w:tabs>
        <w:rPr>
          <w:rFonts w:asciiTheme="minorHAnsi" w:eastAsiaTheme="minorEastAsia" w:hAnsiTheme="minorHAnsi" w:cstheme="minorBidi"/>
          <w:bCs w:val="0"/>
          <w:noProof/>
          <w:color w:val="auto"/>
          <w:szCs w:val="22"/>
          <w:rtl/>
          <w:lang w:bidi="ar-SA"/>
        </w:rPr>
      </w:pPr>
      <w:hyperlink w:anchor="_Toc103958783" w:history="1">
        <w:r w:rsidRPr="006277AD">
          <w:rPr>
            <w:rStyle w:val="Hyperlink"/>
            <w:noProof/>
            <w:rtl/>
          </w:rPr>
          <w:t>شاهد سوم، محقق داماد: دلالت «لو» بر انحصار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103958783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2FEF1C9C" w14:textId="19339AD8" w:rsidR="009859D6" w:rsidRDefault="009859D6" w:rsidP="009859D6">
      <w:pPr>
        <w:pStyle w:val="TOC4"/>
        <w:tabs>
          <w:tab w:val="right" w:leader="dot" w:pos="10194"/>
        </w:tabs>
        <w:rPr>
          <w:rFonts w:asciiTheme="minorHAnsi" w:eastAsiaTheme="minorEastAsia" w:hAnsiTheme="minorHAnsi" w:cstheme="minorBidi"/>
          <w:bCs w:val="0"/>
          <w:noProof/>
          <w:color w:val="auto"/>
          <w:szCs w:val="22"/>
          <w:rtl/>
          <w:lang w:bidi="ar-SA"/>
        </w:rPr>
      </w:pPr>
      <w:hyperlink w:anchor="_Toc103958784" w:history="1">
        <w:r w:rsidRPr="006277AD">
          <w:rPr>
            <w:rStyle w:val="Hyperlink"/>
            <w:noProof/>
            <w:rtl/>
          </w:rPr>
          <w:t>شاهد چهارم، شه</w:t>
        </w:r>
        <w:r w:rsidRPr="006277AD">
          <w:rPr>
            <w:rStyle w:val="Hyperlink"/>
            <w:rFonts w:hint="cs"/>
            <w:noProof/>
            <w:rtl/>
          </w:rPr>
          <w:t>ی</w:t>
        </w:r>
        <w:r w:rsidRPr="006277AD">
          <w:rPr>
            <w:rStyle w:val="Hyperlink"/>
            <w:rFonts w:hint="eastAsia"/>
            <w:noProof/>
            <w:rtl/>
          </w:rPr>
          <w:t>د</w:t>
        </w:r>
        <w:r w:rsidRPr="006277AD">
          <w:rPr>
            <w:rStyle w:val="Hyperlink"/>
            <w:noProof/>
            <w:rtl/>
          </w:rPr>
          <w:t xml:space="preserve"> صدر: عدم صحت سکوت بر جمله شرط بدون جزاء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103958784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0329555B" w14:textId="3CDCF762" w:rsidR="009859D6" w:rsidRDefault="009859D6" w:rsidP="009859D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3958785" w:history="1">
        <w:r w:rsidRPr="006277AD">
          <w:rPr>
            <w:rStyle w:val="Hyperlink"/>
            <w:noProof/>
            <w:rtl/>
          </w:rPr>
          <w:t>شواهد نظر مختار مبن</w:t>
        </w:r>
        <w:r w:rsidRPr="006277AD">
          <w:rPr>
            <w:rStyle w:val="Hyperlink"/>
            <w:rFonts w:hint="cs"/>
            <w:noProof/>
            <w:rtl/>
          </w:rPr>
          <w:t>ی</w:t>
        </w:r>
        <w:r w:rsidRPr="006277AD">
          <w:rPr>
            <w:rStyle w:val="Hyperlink"/>
            <w:noProof/>
            <w:rtl/>
          </w:rPr>
          <w:t xml:space="preserve"> بر وضع ادات شرط بر نسبت تقد</w:t>
        </w:r>
        <w:r w:rsidRPr="006277AD">
          <w:rPr>
            <w:rStyle w:val="Hyperlink"/>
            <w:rFonts w:hint="cs"/>
            <w:noProof/>
            <w:rtl/>
          </w:rPr>
          <w:t>ی</w:t>
        </w:r>
        <w:r w:rsidRPr="006277AD">
          <w:rPr>
            <w:rStyle w:val="Hyperlink"/>
            <w:rFonts w:hint="eastAsia"/>
            <w:noProof/>
            <w:rtl/>
          </w:rPr>
          <w:t>ر</w:t>
        </w:r>
        <w:r w:rsidRPr="006277AD">
          <w:rPr>
            <w:rStyle w:val="Hyperlink"/>
            <w:rFonts w:hint="cs"/>
            <w:noProof/>
            <w:rtl/>
          </w:rPr>
          <w:t>ی</w:t>
        </w:r>
        <w:r w:rsidRPr="006277AD">
          <w:rPr>
            <w:rStyle w:val="Hyperlink"/>
            <w:rFonts w:hint="eastAsia"/>
            <w:noProof/>
            <w:rtl/>
          </w:rPr>
          <w:t>ه</w:t>
        </w:r>
        <w:r w:rsidRPr="006277AD">
          <w:rPr>
            <w:rStyle w:val="Hyperlink"/>
            <w:noProof/>
            <w:rtl/>
          </w:rPr>
          <w:t xml:space="preserve"> و ثبوت</w:t>
        </w:r>
        <w:r w:rsidRPr="006277AD">
          <w:rPr>
            <w:rStyle w:val="Hyperlink"/>
            <w:rFonts w:hint="cs"/>
            <w:noProof/>
            <w:rtl/>
          </w:rPr>
          <w:t>ی</w:t>
        </w:r>
        <w:r w:rsidRPr="006277AD">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103958785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63BC3EE0" w14:textId="0106858D" w:rsidR="009859D6" w:rsidRDefault="009859D6" w:rsidP="009859D6">
      <w:pPr>
        <w:pStyle w:val="TOC4"/>
        <w:tabs>
          <w:tab w:val="right" w:leader="dot" w:pos="10194"/>
        </w:tabs>
        <w:rPr>
          <w:rFonts w:asciiTheme="minorHAnsi" w:eastAsiaTheme="minorEastAsia" w:hAnsiTheme="minorHAnsi" w:cstheme="minorBidi"/>
          <w:bCs w:val="0"/>
          <w:noProof/>
          <w:color w:val="auto"/>
          <w:szCs w:val="22"/>
          <w:rtl/>
          <w:lang w:bidi="ar-SA"/>
        </w:rPr>
      </w:pPr>
      <w:hyperlink w:anchor="_Toc103958786" w:history="1">
        <w:r w:rsidRPr="006277AD">
          <w:rPr>
            <w:rStyle w:val="Hyperlink"/>
            <w:noProof/>
            <w:rtl/>
          </w:rPr>
          <w:t>شاهد اول: عدم دلالت جمله شرط</w:t>
        </w:r>
        <w:r w:rsidRPr="006277AD">
          <w:rPr>
            <w:rStyle w:val="Hyperlink"/>
            <w:rFonts w:hint="cs"/>
            <w:noProof/>
            <w:rtl/>
          </w:rPr>
          <w:t>ی</w:t>
        </w:r>
        <w:r w:rsidRPr="006277AD">
          <w:rPr>
            <w:rStyle w:val="Hyperlink"/>
            <w:rFonts w:hint="eastAsia"/>
            <w:noProof/>
            <w:rtl/>
          </w:rPr>
          <w:t>ه</w:t>
        </w:r>
        <w:r w:rsidRPr="006277AD">
          <w:rPr>
            <w:rStyle w:val="Hyperlink"/>
            <w:noProof/>
            <w:rtl/>
          </w:rPr>
          <w:t xml:space="preserve"> بر شرط کاف</w:t>
        </w:r>
        <w:r w:rsidRPr="006277AD">
          <w:rPr>
            <w:rStyle w:val="Hyperlink"/>
            <w:rFonts w:hint="cs"/>
            <w:noProof/>
            <w:rtl/>
          </w:rPr>
          <w:t>ی</w:t>
        </w:r>
        <w:r w:rsidRPr="006277AD">
          <w:rPr>
            <w:rStyle w:val="Hyperlink"/>
            <w:noProof/>
            <w:rtl/>
          </w:rPr>
          <w:t xml:space="preserve"> بودن شرط مذکور در 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103958786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49D54556" w14:textId="47C507C5" w:rsidR="00C91EB6" w:rsidRPr="00C91EB6" w:rsidRDefault="009859D6" w:rsidP="00203E9C">
      <w:pPr>
        <w:ind w:hanging="2"/>
      </w:pPr>
      <w:r>
        <w:rPr>
          <w:rStyle w:val="Hyperlink"/>
          <w:rFonts w:cs="B Titr"/>
          <w:noProof/>
          <w:szCs w:val="24"/>
          <w:rtl/>
        </w:rPr>
        <w:fldChar w:fldCharType="end"/>
      </w:r>
    </w:p>
    <w:p w14:paraId="15D1C099" w14:textId="35EFFD9B"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2F5A6F">
        <w:rPr>
          <w:rtl/>
        </w:rPr>
        <w:t>مفهوم شرط</w:t>
      </w:r>
      <w:r w:rsidR="00025B70">
        <w:rPr>
          <w:rFonts w:hint="cs"/>
          <w:rtl/>
        </w:rPr>
        <w:t xml:space="preserve"> </w:t>
      </w:r>
      <w:r w:rsidR="00386C11" w:rsidRPr="00A6366F">
        <w:rPr>
          <w:rFonts w:hint="cs"/>
          <w:rtl/>
        </w:rPr>
        <w:t>/</w:t>
      </w:r>
      <w:bookmarkStart w:id="1" w:name="BokSabj_d"/>
      <w:bookmarkEnd w:id="1"/>
      <w:r w:rsidR="002F5A6F">
        <w:rPr>
          <w:rtl/>
        </w:rPr>
        <w:t>مفاه</w:t>
      </w:r>
      <w:r w:rsidR="002F5A6F">
        <w:rPr>
          <w:rFonts w:hint="cs"/>
          <w:rtl/>
        </w:rPr>
        <w:t>ی</w:t>
      </w:r>
      <w:r w:rsidR="002F5A6F">
        <w:rPr>
          <w:rFonts w:hint="eastAsia"/>
          <w:rtl/>
        </w:rPr>
        <w:t>م</w:t>
      </w:r>
      <w:r w:rsidR="00386C11" w:rsidRPr="00A6366F">
        <w:rPr>
          <w:rFonts w:hint="cs"/>
          <w:rtl/>
        </w:rPr>
        <w:t xml:space="preserve"> /</w:t>
      </w:r>
      <w:bookmarkStart w:id="2" w:name="Bokkolli"/>
      <w:bookmarkEnd w:id="2"/>
      <w:r w:rsidR="002F5A6F">
        <w:rPr>
          <w:rtl/>
        </w:rPr>
        <w:t>مباحث الفاظ</w:t>
      </w:r>
      <w:r w:rsidR="001B6799" w:rsidRPr="00A6366F">
        <w:rPr>
          <w:rFonts w:hint="cs"/>
          <w:rtl/>
        </w:rPr>
        <w:t xml:space="preserve"> </w:t>
      </w:r>
    </w:p>
    <w:p w14:paraId="2AD66495"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7DDD680A" w14:textId="40DDF22C" w:rsidR="003A6148" w:rsidRDefault="00606BB8" w:rsidP="00203E9C">
      <w:pPr>
        <w:ind w:hanging="2"/>
      </w:pPr>
      <w:r>
        <w:rPr>
          <w:rFonts w:hint="cs"/>
          <w:rtl/>
        </w:rPr>
        <w:t>محقق عراقی نزاع در بحث مفهوم شرط را در دلالت جزاء بر طبیعی حکم یا شخص حکم دانسته و معتقد است ظهور جمله شرطیه در انحصار با توجه به اصالت تطابق بین اثبات و ثبوت، مورد تسالم است و دو شاهد بر این مطلب بیان کرده است.</w:t>
      </w:r>
      <w:r w:rsidR="000D158F">
        <w:rPr>
          <w:rFonts w:hint="cs"/>
          <w:rtl/>
        </w:rPr>
        <w:t xml:space="preserve"> کلام ایشان در رابطه با اصالت تطابق بین اثبات و ثبوت و شواهدی که اقامه کردند مورد بررسی و مناقشه قرار گرفت. وجه اول برای اثبات مفهوم شرط</w:t>
      </w:r>
      <w:r w:rsidR="00251097">
        <w:rPr>
          <w:rFonts w:hint="cs"/>
          <w:rtl/>
        </w:rPr>
        <w:t>، دلالت آن بر نسبت توقفیه است که در مقابل برخی مانند محقق اصفهانی قائل به وضع آن بر نسبت ثبوتیه یا همان تقدیریه هستند.</w:t>
      </w:r>
    </w:p>
    <w:p w14:paraId="31ED4583" w14:textId="77777777" w:rsidR="00247D2F" w:rsidRPr="003A6148" w:rsidRDefault="00247D2F" w:rsidP="003A6148">
      <w:pPr>
        <w:pBdr>
          <w:bottom w:val="double" w:sz="6" w:space="1" w:color="auto"/>
        </w:pBdr>
      </w:pPr>
    </w:p>
    <w:p w14:paraId="7690926C" w14:textId="77777777" w:rsidR="008F5B4D" w:rsidRDefault="008F5B4D" w:rsidP="003A6148"/>
    <w:p w14:paraId="0423E08C" w14:textId="011BECE8" w:rsidR="00105360" w:rsidRDefault="000C3EB1" w:rsidP="000C3EB1">
      <w:pPr>
        <w:pStyle w:val="Heading1"/>
        <w:rPr>
          <w:rtl/>
        </w:rPr>
      </w:pPr>
      <w:bookmarkStart w:id="3" w:name="_Toc103909995"/>
      <w:bookmarkStart w:id="4" w:name="_Toc103910020"/>
      <w:bookmarkStart w:id="5" w:name="_Toc103910219"/>
      <w:bookmarkStart w:id="6" w:name="_Toc103913638"/>
      <w:bookmarkStart w:id="7" w:name="_Toc103953258"/>
      <w:bookmarkStart w:id="8" w:name="_Toc103953328"/>
      <w:bookmarkStart w:id="9" w:name="_Toc103953396"/>
      <w:bookmarkStart w:id="10" w:name="_Toc103958778"/>
      <w:r>
        <w:rPr>
          <w:rFonts w:hint="cs"/>
          <w:rtl/>
        </w:rPr>
        <w:t>وجوه دلالت جمله شرط</w:t>
      </w:r>
      <w:bookmarkEnd w:id="3"/>
      <w:bookmarkEnd w:id="4"/>
      <w:bookmarkEnd w:id="5"/>
      <w:r>
        <w:rPr>
          <w:rFonts w:hint="cs"/>
          <w:rtl/>
        </w:rPr>
        <w:t>یه بر مفهوم</w:t>
      </w:r>
      <w:bookmarkEnd w:id="6"/>
      <w:bookmarkEnd w:id="7"/>
      <w:bookmarkEnd w:id="8"/>
      <w:bookmarkEnd w:id="9"/>
      <w:bookmarkEnd w:id="10"/>
    </w:p>
    <w:p w14:paraId="234E1F4A" w14:textId="5B591913" w:rsidR="003E6650" w:rsidRDefault="00884A25" w:rsidP="00484710">
      <w:pPr>
        <w:ind w:firstLine="423"/>
        <w:rPr>
          <w:rtl/>
        </w:rPr>
      </w:pPr>
      <w:r>
        <w:rPr>
          <w:rFonts w:hint="cs"/>
          <w:rtl/>
        </w:rPr>
        <w:t>برای اثبات مفهوم در جمله شرطیه به وجوهی استدلال شده است.</w:t>
      </w:r>
    </w:p>
    <w:p w14:paraId="15EFDA06" w14:textId="40267E3D" w:rsidR="000C3EB1" w:rsidRDefault="000C3EB1" w:rsidP="000C3EB1">
      <w:pPr>
        <w:pStyle w:val="Heading2"/>
        <w:rPr>
          <w:rtl/>
        </w:rPr>
      </w:pPr>
      <w:bookmarkStart w:id="11" w:name="_Toc103953259"/>
      <w:bookmarkStart w:id="12" w:name="_Toc103953329"/>
      <w:bookmarkStart w:id="13" w:name="_Toc103953397"/>
      <w:bookmarkStart w:id="14" w:name="_Toc103958779"/>
      <w:r>
        <w:rPr>
          <w:rFonts w:hint="cs"/>
          <w:rtl/>
        </w:rPr>
        <w:t>وجه اول: وضع ادات شرط بر نسبت توقفیه</w:t>
      </w:r>
      <w:bookmarkEnd w:id="11"/>
      <w:bookmarkEnd w:id="12"/>
      <w:bookmarkEnd w:id="13"/>
      <w:bookmarkEnd w:id="14"/>
    </w:p>
    <w:p w14:paraId="795F3A31" w14:textId="275C2B24" w:rsidR="00884A25" w:rsidRDefault="00884A25" w:rsidP="00884A25">
      <w:pPr>
        <w:ind w:firstLine="423"/>
        <w:rPr>
          <w:rtl/>
        </w:rPr>
      </w:pPr>
      <w:r>
        <w:rPr>
          <w:rFonts w:hint="cs"/>
          <w:rtl/>
        </w:rPr>
        <w:t>وجه اول این است که مفاد جمله شرطیه تعلیق و توقف جزاء بر شرط است. به عنوان مثال ادات شرط در «إن جاء زید فأکرمه» دلالت می کند بر اینکه «وجوب اکرام زید موقوف و معلقٌ علی مجیئه» و این مفهوم خواهد داشت؛ زیرا اگر یک فرد از وجوب اکرام زید بدون مجیء زید و با بیمار شدن او موجود بشود، کذب این کلام لازم می آید. کما اینکه اگر فردی از آتش گرم نباشد، کذب خبر «آتش گرم است» لازم می آید.</w:t>
      </w:r>
    </w:p>
    <w:p w14:paraId="21E4F2E4" w14:textId="1E023007" w:rsidR="00884A25" w:rsidRDefault="00884A25" w:rsidP="00884A25">
      <w:pPr>
        <w:ind w:firstLine="423"/>
        <w:rPr>
          <w:rtl/>
        </w:rPr>
      </w:pPr>
      <w:r>
        <w:rPr>
          <w:rFonts w:hint="cs"/>
          <w:rtl/>
        </w:rPr>
        <w:lastRenderedPageBreak/>
        <w:t>در م</w:t>
      </w:r>
      <w:r w:rsidR="007B1191">
        <w:rPr>
          <w:rFonts w:hint="cs"/>
          <w:rtl/>
        </w:rPr>
        <w:t>قابل محقق اصفهانی فرموده است: مفاد ادات شرط نسبت تقدیریه است و «إن جاء زید فأکرمه» به این معناست که «وجوب اکرام زید ثابتٌ علی تقدیر مجیئه». اثبات شیء نفی ما عدا نمی کند پس این جمله نسبت به ثبوت اکرام زید در تقدیر بیماری او، ساکت است.</w:t>
      </w:r>
      <w:r w:rsidR="009F1686">
        <w:rPr>
          <w:rStyle w:val="FootnoteReference"/>
          <w:rtl/>
        </w:rPr>
        <w:footnoteReference w:id="1"/>
      </w:r>
    </w:p>
    <w:p w14:paraId="54F92EBE" w14:textId="1D37467E" w:rsidR="009F1686" w:rsidRDefault="009F1686" w:rsidP="009F1686">
      <w:pPr>
        <w:pStyle w:val="Heading3"/>
        <w:rPr>
          <w:rtl/>
        </w:rPr>
      </w:pPr>
      <w:bookmarkStart w:id="15" w:name="_Toc103953260"/>
      <w:bookmarkStart w:id="16" w:name="_Toc103953330"/>
      <w:bookmarkStart w:id="17" w:name="_Toc103953398"/>
      <w:bookmarkStart w:id="18" w:name="_Toc103958780"/>
      <w:r>
        <w:rPr>
          <w:rFonts w:hint="cs"/>
          <w:rtl/>
        </w:rPr>
        <w:t>بررسی شواهد وضع ادات شرط بر نسبت توقفیه</w:t>
      </w:r>
      <w:bookmarkEnd w:id="15"/>
      <w:bookmarkEnd w:id="16"/>
      <w:bookmarkEnd w:id="17"/>
      <w:bookmarkEnd w:id="18"/>
    </w:p>
    <w:p w14:paraId="7ED91510" w14:textId="05943171" w:rsidR="00941BB6" w:rsidRDefault="00941BB6" w:rsidP="00884A25">
      <w:pPr>
        <w:ind w:firstLine="423"/>
        <w:rPr>
          <w:rtl/>
        </w:rPr>
      </w:pPr>
      <w:r>
        <w:rPr>
          <w:rFonts w:hint="cs"/>
          <w:rtl/>
        </w:rPr>
        <w:t xml:space="preserve">ابتداء شواهد دلالت ادات شرط بر نسبت توقفیه بررسی می شود. </w:t>
      </w:r>
    </w:p>
    <w:p w14:paraId="21396B42" w14:textId="31AF9CB3" w:rsidR="009F1686" w:rsidRDefault="009F1686" w:rsidP="009F1686">
      <w:pPr>
        <w:pStyle w:val="Heading4"/>
        <w:rPr>
          <w:rtl/>
        </w:rPr>
      </w:pPr>
      <w:bookmarkStart w:id="19" w:name="_Toc103953261"/>
      <w:bookmarkStart w:id="20" w:name="_Toc103953331"/>
      <w:bookmarkStart w:id="21" w:name="_Toc103953399"/>
      <w:bookmarkStart w:id="22" w:name="_Toc103958781"/>
      <w:r>
        <w:rPr>
          <w:rFonts w:hint="cs"/>
          <w:rtl/>
        </w:rPr>
        <w:t>شاهد اول</w:t>
      </w:r>
      <w:r w:rsidR="00EB3285">
        <w:rPr>
          <w:rFonts w:hint="cs"/>
          <w:rtl/>
        </w:rPr>
        <w:t>، محقق داماد</w:t>
      </w:r>
      <w:r>
        <w:rPr>
          <w:rFonts w:hint="cs"/>
          <w:rtl/>
        </w:rPr>
        <w:t xml:space="preserve">: </w:t>
      </w:r>
      <w:r w:rsidR="002150A3">
        <w:rPr>
          <w:rFonts w:hint="cs"/>
          <w:rtl/>
        </w:rPr>
        <w:t>استحسان</w:t>
      </w:r>
      <w:r>
        <w:rPr>
          <w:rFonts w:hint="cs"/>
          <w:rtl/>
        </w:rPr>
        <w:t xml:space="preserve"> استدراک به «لکن»</w:t>
      </w:r>
      <w:bookmarkEnd w:id="19"/>
      <w:bookmarkEnd w:id="20"/>
      <w:bookmarkEnd w:id="21"/>
      <w:bookmarkEnd w:id="22"/>
    </w:p>
    <w:p w14:paraId="434DA760" w14:textId="0831502D" w:rsidR="00941BB6" w:rsidRDefault="00941BB6" w:rsidP="00884A25">
      <w:pPr>
        <w:ind w:firstLine="423"/>
        <w:rPr>
          <w:rtl/>
        </w:rPr>
      </w:pPr>
      <w:r>
        <w:rPr>
          <w:rFonts w:hint="cs"/>
          <w:rtl/>
        </w:rPr>
        <w:t>شاهد اول را محقق داماد مطرح کرده است. ایشان فرموده است: وجدان سلیم مستحسن می داند که بعد از جمله شرطیه «لکن» بیان شود، مانند اینکه «إن جاء زید أکرمته لکن لم یجئ فلم أکرمه». در حالی که اگر مفاد جمله شرطیه این باشد که ثبوت اکرام زید در فرض مجیء او باشد و ثبوت اکرام زید را در فرض مرض یا طلب مساعده نفی نکند، صحیح نیست که گفته شود «إکرام زید ثابت علی تقدیر مجیئه ولکنه لم یجئ فلم أکرمه»؛ زیرا در این صورت از جمله شرطیه انتفاء عند الانتفاء فهمیده نمی شود تا از آن استدراک شود. همان گونه که در</w:t>
      </w:r>
      <w:r w:rsidR="00C661E6">
        <w:rPr>
          <w:rFonts w:hint="cs"/>
          <w:rtl/>
        </w:rPr>
        <w:t xml:space="preserve"> مثال «إذا زلزلت الأرض فصل صلاة الآیات» که مفهوم ندارد، استدراک صحیح نیست و نمی توان گفت «ولکن حیث لم یتحقق الزلزال فلا تجب صلاة الآیات»؛ زیرا این جمله شرطیه دلالت بر انتفاء وجوب نماز آیات در فرض انتفاء زلزله ندارد تا با «ولکن» توضیح داده شود.</w:t>
      </w:r>
      <w:r w:rsidR="002150A3">
        <w:rPr>
          <w:rStyle w:val="FootnoteReference"/>
          <w:rtl/>
        </w:rPr>
        <w:footnoteReference w:id="2"/>
      </w:r>
    </w:p>
    <w:p w14:paraId="48F80DC1" w14:textId="68D5335C" w:rsidR="00827AB8" w:rsidRDefault="00827AB8" w:rsidP="00884A25">
      <w:pPr>
        <w:ind w:firstLine="423"/>
        <w:rPr>
          <w:rtl/>
        </w:rPr>
      </w:pPr>
      <w:r>
        <w:rPr>
          <w:rFonts w:hint="cs"/>
          <w:rtl/>
        </w:rPr>
        <w:t xml:space="preserve">پاسخ این است که چه بسا از خود «ولکن» انحصار شرط اکرام به مجیء زید فهمیده می شود. اگر تنها بیان کند «إن جاء زید أکرمه» ظهور حصر شرط در مجیء زید و عدم اکرام </w:t>
      </w:r>
      <w:r w:rsidR="00D53902">
        <w:rPr>
          <w:rFonts w:hint="cs"/>
          <w:rtl/>
        </w:rPr>
        <w:t>او در فرض عدم مجیء ندارد. استدراک و بیان اینکه «ولکن حیث لم یجئ فلا تکرمه» قرینه می شود بر اینکه مولی در این جمله شرطیه در مقام بیان انحصار وجود جزاء در فرض خصوص این شرط بوده است به این معنا که اگر این شرط نباشد جزاء نیز نخواهد بود. بدون استدراک این معنا فهمیده نمی شد.</w:t>
      </w:r>
      <w:r w:rsidR="00EE17F4">
        <w:rPr>
          <w:rFonts w:hint="cs"/>
          <w:rtl/>
        </w:rPr>
        <w:t xml:space="preserve"> اگر مولی بگوید «إن جاء زید فأکرمه» سپس مخاطب بگوید «لم یجئ زید فلا یجب علیّ أکرامه» مصادره است و استدراک مولی مهم است.</w:t>
      </w:r>
    </w:p>
    <w:p w14:paraId="56202D7B" w14:textId="7C5FBF12" w:rsidR="00DD12AE" w:rsidRDefault="00DD12AE" w:rsidP="00884A25">
      <w:pPr>
        <w:ind w:firstLine="423"/>
        <w:rPr>
          <w:rtl/>
        </w:rPr>
      </w:pPr>
      <w:r>
        <w:rPr>
          <w:rFonts w:hint="cs"/>
          <w:rtl/>
        </w:rPr>
        <w:t>توضیح مطلب این است که جمله شرطیه خبریه مانند «إن کان</w:t>
      </w:r>
      <w:r w:rsidR="00BF3DF7">
        <w:rPr>
          <w:rFonts w:hint="cs"/>
          <w:rtl/>
        </w:rPr>
        <w:t>ت</w:t>
      </w:r>
      <w:r>
        <w:rPr>
          <w:rFonts w:hint="cs"/>
          <w:rtl/>
        </w:rPr>
        <w:t xml:space="preserve"> هذه سیارة زید فزید فی الدار» قطعا مفهوم ندارد که بیان کند اگر این ماشین زید نباشد زید در خانه نیست. این جمله بیش از این بیان نمی کند که اگر این ماشین زید است پس زید در خانه است. اگر به قائل گفته شود این ماشین زید نیست اما زید در خانه است، او خواهد گفت </w:t>
      </w:r>
      <w:r w:rsidR="00BF3DF7">
        <w:rPr>
          <w:rFonts w:hint="cs"/>
          <w:rtl/>
        </w:rPr>
        <w:t xml:space="preserve">من بیان نکردم که اگر این ماشین </w:t>
      </w:r>
      <w:r w:rsidR="00BF3DF7">
        <w:rPr>
          <w:rFonts w:hint="cs"/>
          <w:rtl/>
        </w:rPr>
        <w:lastRenderedPageBreak/>
        <w:t xml:space="preserve">زید نباشد زید در خانه نیست و تنها خبر دادم از اینکه اگر این ماشین زید است زید در خانه است. اما در همین مورد نیز گاه ممکن است «ولکن» به کار برده شود، به عنوان مثال «إن کانت هذه سیارة زید فزید فی الدار ولکن حیث عرفتُ أنه لیست سیارة زید فاعلم أن زیدا لیس فی الدار». جمله دوم نشان دهنده اطلاع متکلم از انتفاء عند الانتفاء و قصد اخبار از آن است. اما قطعا و طبق نظر همه جمله اول به تنهایی مفهوم ندارد که وجود زید در خانه را در فرض انتفاء شرط نفی کند. در عین حال بیان جمله دوم </w:t>
      </w:r>
      <w:r w:rsidR="00B60F16">
        <w:rPr>
          <w:rFonts w:hint="cs"/>
          <w:rtl/>
        </w:rPr>
        <w:t xml:space="preserve">که </w:t>
      </w:r>
      <w:r w:rsidR="00BF3DF7">
        <w:rPr>
          <w:rFonts w:hint="cs"/>
          <w:rtl/>
        </w:rPr>
        <w:t>از آن فهمیده می شود زید بدون ماشین جایی نمی رود</w:t>
      </w:r>
      <w:r w:rsidR="00B60F16">
        <w:rPr>
          <w:rFonts w:hint="cs"/>
          <w:rtl/>
        </w:rPr>
        <w:t>، عرفی است و مستهجن نیست.</w:t>
      </w:r>
    </w:p>
    <w:p w14:paraId="1E1E8659" w14:textId="02AB72D4" w:rsidR="002150A3" w:rsidRDefault="002150A3" w:rsidP="002150A3">
      <w:pPr>
        <w:pStyle w:val="Heading4"/>
        <w:rPr>
          <w:rtl/>
        </w:rPr>
      </w:pPr>
      <w:bookmarkStart w:id="23" w:name="_Toc103953262"/>
      <w:bookmarkStart w:id="24" w:name="_Toc103953332"/>
      <w:bookmarkStart w:id="25" w:name="_Toc103953400"/>
      <w:bookmarkStart w:id="26" w:name="_Toc103958782"/>
      <w:r>
        <w:rPr>
          <w:rFonts w:hint="cs"/>
          <w:rtl/>
        </w:rPr>
        <w:t>شاهد دوم</w:t>
      </w:r>
      <w:r w:rsidR="00EB3285">
        <w:rPr>
          <w:rFonts w:hint="cs"/>
          <w:rtl/>
        </w:rPr>
        <w:t>، محقق داماد</w:t>
      </w:r>
      <w:r>
        <w:rPr>
          <w:rFonts w:hint="cs"/>
          <w:rtl/>
        </w:rPr>
        <w:t>: استهجان «إن جائک فأکرمه و إن لم یجئ فأکرمه»</w:t>
      </w:r>
      <w:bookmarkEnd w:id="23"/>
      <w:bookmarkEnd w:id="24"/>
      <w:bookmarkEnd w:id="25"/>
      <w:bookmarkEnd w:id="26"/>
    </w:p>
    <w:p w14:paraId="45D29D9B" w14:textId="4988BF45" w:rsidR="00E17BED" w:rsidRDefault="00747463" w:rsidP="00E17BED">
      <w:pPr>
        <w:ind w:firstLine="423"/>
        <w:rPr>
          <w:rtl/>
        </w:rPr>
      </w:pPr>
      <w:r>
        <w:rPr>
          <w:rFonts w:hint="cs"/>
          <w:rtl/>
        </w:rPr>
        <w:t xml:space="preserve">شاهد دوم نیز از سوی محقق داماد مطرح شده است. ایشان فرموده است: جمله «أکرم زیدا سواء جائک أو لم یجئک» عرفی است. اما اگر به نحو جمله شرطیه بیان شود که «إن جائک زید فأکرمه و إن لم یجئ فأکرمه» نه تنها عرفی نیست بلکه مستهجن است. این نشان می دهد که مفاد جمله شرطیه تعلیق و توقف است. همان گونه که جمله «وجوب اکرام زید موقوف علی مجیئه و وجوب اکرام زید موقوف علی عدم مجیئه» مستهجن و مبتلا به تهافت است، </w:t>
      </w:r>
      <w:r w:rsidR="00B0583E">
        <w:rPr>
          <w:rFonts w:hint="cs"/>
          <w:rtl/>
        </w:rPr>
        <w:t xml:space="preserve">جمله </w:t>
      </w:r>
      <w:r>
        <w:rPr>
          <w:rFonts w:hint="cs"/>
          <w:rtl/>
        </w:rPr>
        <w:t>«إن جاء زید فأکرمه و إن لم یجئ فأکرمه»</w:t>
      </w:r>
      <w:r w:rsidR="00B0583E">
        <w:rPr>
          <w:rFonts w:hint="cs"/>
          <w:rtl/>
        </w:rPr>
        <w:t xml:space="preserve"> نیز مستهجن است</w:t>
      </w:r>
      <w:r>
        <w:rPr>
          <w:rFonts w:hint="cs"/>
          <w:rtl/>
        </w:rPr>
        <w:t>.</w:t>
      </w:r>
      <w:r w:rsidR="00B0583E">
        <w:rPr>
          <w:rFonts w:hint="cs"/>
          <w:rtl/>
        </w:rPr>
        <w:t xml:space="preserve"> پس مفاد ادات شرط نسبت تقدیریه نیست والا جمله «یجب اکرام زید سواء جائک أو لم یجئک» یعنی چه در تقدیری که بیاید چه نیاید هیچ استهجانی ندارد.</w:t>
      </w:r>
      <w:r w:rsidR="00402A05">
        <w:rPr>
          <w:rFonts w:hint="cs"/>
          <w:rtl/>
        </w:rPr>
        <w:t xml:space="preserve"> مستهجن بودن بیان آن با ادات شرط، نشان دهنده این است که مفاد ادات شرط نه نسبت تقدیریه، بلکه نسبت تعلیقیه و توقفیه است. </w:t>
      </w:r>
    </w:p>
    <w:p w14:paraId="79A1C949" w14:textId="6DEC4B1E" w:rsidR="00402A05" w:rsidRDefault="00402A05" w:rsidP="00E17BED">
      <w:pPr>
        <w:ind w:firstLine="423"/>
        <w:rPr>
          <w:rtl/>
        </w:rPr>
      </w:pPr>
      <w:r>
        <w:rPr>
          <w:rFonts w:hint="cs"/>
          <w:rtl/>
        </w:rPr>
        <w:t>البته این مطلب با مفهوم فی الجمله نیز سازگار است اما نشان می دهد که مفاد ادات شرط نسبت توقفیه است. در این صورت می توان برای استفاده مفهوم مطلق، اطلاق گیری کرد</w:t>
      </w:r>
      <w:r w:rsidR="00317094">
        <w:rPr>
          <w:rFonts w:hint="cs"/>
          <w:rtl/>
        </w:rPr>
        <w:t xml:space="preserve">. لذا گفته می شود </w:t>
      </w:r>
      <w:r w:rsidR="004941EE">
        <w:rPr>
          <w:rFonts w:hint="cs"/>
          <w:rtl/>
        </w:rPr>
        <w:t xml:space="preserve">مفاد </w:t>
      </w:r>
      <w:r w:rsidR="00317094">
        <w:rPr>
          <w:rFonts w:hint="cs"/>
          <w:rtl/>
        </w:rPr>
        <w:t xml:space="preserve">«إن جائک زید فأکرمه» این است که «وجوب إکرام زید موقوف علی مجیئه» و چون بیان نکرد که «موقوفٌ علی مجیئه أو مرضه» </w:t>
      </w:r>
      <w:r w:rsidR="00E17BED">
        <w:rPr>
          <w:rFonts w:hint="cs"/>
          <w:rtl/>
        </w:rPr>
        <w:t>اطلاق دارد. اطلاق آن دلالت می کند بر اینکه وجوب اکرام زید مطلقا موقوف بر مجیء اوست و وجوب اکرام زیدی که در فرض مرض او و بدون مجیء او ثابت باشد</w:t>
      </w:r>
      <w:r w:rsidR="004941EE">
        <w:rPr>
          <w:rFonts w:hint="cs"/>
          <w:rtl/>
        </w:rPr>
        <w:t>، وجود ندارد</w:t>
      </w:r>
      <w:r w:rsidR="00E17BED">
        <w:rPr>
          <w:rFonts w:hint="cs"/>
          <w:rtl/>
        </w:rPr>
        <w:t>.</w:t>
      </w:r>
    </w:p>
    <w:p w14:paraId="1616A86B" w14:textId="77777777" w:rsidR="00E461E0" w:rsidRDefault="00E17BED" w:rsidP="00E17BED">
      <w:pPr>
        <w:ind w:firstLine="423"/>
        <w:rPr>
          <w:rtl/>
        </w:rPr>
      </w:pPr>
      <w:r>
        <w:rPr>
          <w:rFonts w:hint="cs"/>
          <w:rtl/>
        </w:rPr>
        <w:t xml:space="preserve">شاهد دوم نیز به نظر ما صحیح نیست. اگر معنای جمله شرطیه نسبت تقدیریه باشد نیز «إن جاء زید فأکرمه و إن لم یجئ فأکرمه» مستهجن است؛ زیرا بیان جمله شرطیه در اینجا وجهی نداشته و می تواند بگوید «أکرم زیدا». </w:t>
      </w:r>
      <w:r w:rsidR="00C21DBA">
        <w:rPr>
          <w:rFonts w:hint="cs"/>
          <w:rtl/>
        </w:rPr>
        <w:t xml:space="preserve">حال </w:t>
      </w:r>
      <w:r>
        <w:rPr>
          <w:rFonts w:hint="cs"/>
          <w:rtl/>
        </w:rPr>
        <w:t>اگر تعبیر عوض شود و گفته شود «أکرم زیدا إن جائک أو لم یجئک» هیچ استهجانی ندارد</w:t>
      </w:r>
      <w:r w:rsidR="004941EE">
        <w:rPr>
          <w:rFonts w:hint="cs"/>
          <w:rtl/>
        </w:rPr>
        <w:t xml:space="preserve">. باید توجه داشت که «إن» در اینجا به همان معنای «اگر» است و این استعمال غلط نیست. </w:t>
      </w:r>
    </w:p>
    <w:p w14:paraId="181A8C1E" w14:textId="269C16E2" w:rsidR="00E17BED" w:rsidRDefault="004941EE" w:rsidP="00E17BED">
      <w:pPr>
        <w:ind w:firstLine="423"/>
        <w:rPr>
          <w:rtl/>
        </w:rPr>
      </w:pPr>
      <w:r>
        <w:rPr>
          <w:rFonts w:hint="cs"/>
          <w:rtl/>
        </w:rPr>
        <w:lastRenderedPageBreak/>
        <w:t>بر فرض اینکه در این مثال مناقشه شود، کلام در این است که حتی بنابر اینکه مفاد ادات شرط نسبت تقدیریه باشد نیز جمله «إن جائک زید فأکرمه و إن لم یجئک زید فأکرمه»</w:t>
      </w:r>
      <w:r w:rsidR="003B1C43">
        <w:rPr>
          <w:rFonts w:hint="cs"/>
          <w:rtl/>
        </w:rPr>
        <w:t xml:space="preserve"> که معنای آن «علی تقدیر مجیئه فأکرمه و علی تقدیر عدم مجیئه فأکرمه» است،</w:t>
      </w:r>
      <w:r>
        <w:rPr>
          <w:rFonts w:hint="cs"/>
          <w:rtl/>
        </w:rPr>
        <w:t xml:space="preserve"> مستهجن و اکل من القفاست. </w:t>
      </w:r>
      <w:r w:rsidR="003B1C43">
        <w:rPr>
          <w:rFonts w:hint="cs"/>
          <w:rtl/>
        </w:rPr>
        <w:t>بلکه در اینجا باید گفت «أکرم زیدا».</w:t>
      </w:r>
    </w:p>
    <w:p w14:paraId="4D2699B1" w14:textId="0FB06142" w:rsidR="002150A3" w:rsidRDefault="002150A3" w:rsidP="002150A3">
      <w:pPr>
        <w:pStyle w:val="Heading4"/>
        <w:rPr>
          <w:rtl/>
        </w:rPr>
      </w:pPr>
      <w:bookmarkStart w:id="27" w:name="_Toc103953263"/>
      <w:bookmarkStart w:id="28" w:name="_Toc103953333"/>
      <w:bookmarkStart w:id="29" w:name="_Toc103953401"/>
      <w:bookmarkStart w:id="30" w:name="_Toc103958783"/>
      <w:r>
        <w:rPr>
          <w:rFonts w:hint="cs"/>
          <w:rtl/>
        </w:rPr>
        <w:t>شاهد سوم</w:t>
      </w:r>
      <w:r w:rsidR="00EB3285">
        <w:rPr>
          <w:rFonts w:hint="cs"/>
          <w:rtl/>
        </w:rPr>
        <w:t>، محقق داماد</w:t>
      </w:r>
      <w:r>
        <w:rPr>
          <w:rFonts w:hint="cs"/>
          <w:rtl/>
        </w:rPr>
        <w:t>: دلالت «لو» بر انحصار</w:t>
      </w:r>
      <w:bookmarkEnd w:id="27"/>
      <w:bookmarkEnd w:id="28"/>
      <w:bookmarkEnd w:id="29"/>
      <w:bookmarkEnd w:id="30"/>
    </w:p>
    <w:p w14:paraId="09B51E1F" w14:textId="28E701C3" w:rsidR="00C21DBA" w:rsidRDefault="00C21DBA" w:rsidP="00E17BED">
      <w:pPr>
        <w:ind w:firstLine="423"/>
        <w:rPr>
          <w:rtl/>
        </w:rPr>
      </w:pPr>
      <w:r>
        <w:rPr>
          <w:rFonts w:hint="cs"/>
          <w:rtl/>
        </w:rPr>
        <w:t xml:space="preserve">شاهد سوم </w:t>
      </w:r>
      <w:r w:rsidR="00EC79BE">
        <w:rPr>
          <w:rFonts w:hint="cs"/>
          <w:rtl/>
        </w:rPr>
        <w:t>که محقق داماد فرموده مربوط به «لو» امتناعیه است. محقق اصفهانی فرمود: «لو» امتناعیه دلالت بر تقدیر تقدیر وجود ما لم یوجد فی السابق</w:t>
      </w:r>
      <w:r w:rsidR="0067260C">
        <w:rPr>
          <w:rFonts w:hint="cs"/>
          <w:rtl/>
        </w:rPr>
        <w:t xml:space="preserve"> می کند</w:t>
      </w:r>
      <w:r w:rsidR="00EC79BE">
        <w:rPr>
          <w:rFonts w:hint="cs"/>
          <w:rtl/>
        </w:rPr>
        <w:t>.</w:t>
      </w:r>
      <w:r w:rsidR="0067260C">
        <w:rPr>
          <w:rFonts w:hint="cs"/>
          <w:rtl/>
        </w:rPr>
        <w:t xml:space="preserve"> در نقطه مقابل محقق داماد فرموده است: اساسا «لو» شرطیه مانند </w:t>
      </w:r>
      <w:r w:rsidR="0067260C" w:rsidRPr="0067260C">
        <w:rPr>
          <w:rFonts w:ascii="Times New Roman" w:hAnsi="Times New Roman" w:cs="Times New Roman" w:hint="cs"/>
          <w:color w:val="008000"/>
          <w:rtl/>
        </w:rPr>
        <w:t>﴿</w:t>
      </w:r>
      <w:r w:rsidR="0067260C" w:rsidRPr="0067260C">
        <w:rPr>
          <w:color w:val="008000"/>
          <w:rtl/>
        </w:rPr>
        <w:t xml:space="preserve">لَوْ </w:t>
      </w:r>
      <w:r w:rsidR="00062686">
        <w:rPr>
          <w:color w:val="008000"/>
          <w:rtl/>
        </w:rPr>
        <w:t>ک</w:t>
      </w:r>
      <w:r w:rsidR="0067260C" w:rsidRPr="0067260C">
        <w:rPr>
          <w:color w:val="008000"/>
          <w:rtl/>
        </w:rPr>
        <w:t>انَ فِ</w:t>
      </w:r>
      <w:r w:rsidR="00062686">
        <w:rPr>
          <w:color w:val="008000"/>
          <w:rtl/>
        </w:rPr>
        <w:t>ی</w:t>
      </w:r>
      <w:r w:rsidR="0067260C" w:rsidRPr="0067260C">
        <w:rPr>
          <w:color w:val="008000"/>
          <w:rtl/>
        </w:rPr>
        <w:t>هِمَا آلِهَةٌ إِلاَّ اللَّهُ لَفَسَدَتَا</w:t>
      </w:r>
      <w:r w:rsidR="0067260C" w:rsidRPr="0067260C">
        <w:rPr>
          <w:rFonts w:ascii="Times New Roman" w:hAnsi="Times New Roman" w:cs="Times New Roman" w:hint="cs"/>
          <w:color w:val="008000"/>
          <w:rtl/>
        </w:rPr>
        <w:t>﴾</w:t>
      </w:r>
      <w:r w:rsidR="0067260C">
        <w:rPr>
          <w:rStyle w:val="FootnoteReference"/>
          <w:rFonts w:ascii="Times New Roman" w:hAnsi="Times New Roman" w:cs="Times New Roman"/>
          <w:color w:val="008000"/>
          <w:rtl/>
        </w:rPr>
        <w:footnoteReference w:id="3"/>
      </w:r>
      <w:r w:rsidR="0067260C">
        <w:rPr>
          <w:rFonts w:hint="cs"/>
          <w:rtl/>
        </w:rPr>
        <w:t xml:space="preserve"> در مقام انحصار به کار می رود و بیان می کند جزاء ممتنع است به این دلیل که شرط ممتنع است. یعنی به این دلیل که تعدد آلهه ممتنع است، فساد عالم نیز ممتنع است. در حالی که اگر انحصار نباشد، ممکن است فساد عالم علاوه بر تعدد آلهه سبب دیگری مانند فقد حجت داشته باشد. به عبارت دیگر آیه در مقام بیان این است که شرط فساد عالم، تعدد آلهه است و چون تعدد آلهه نیست فساد عالم هم نیست. در حالی که اگر شرط منحصر نباشد، با عدم تعدد آلهه نیز ممکن است سبب دیگری برای فساد عالم باشد که جایگزین تعدد آلهه شود. «لو» دلالت می کند بر اینکه مدخول آن سبب منحصر برای جزاء است و حال که این سبب منحصر وجود ندارد جزاء نیز وجود ندارد.</w:t>
      </w:r>
      <w:r w:rsidR="0031512A">
        <w:rPr>
          <w:rFonts w:hint="cs"/>
          <w:rtl/>
        </w:rPr>
        <w:t xml:space="preserve"> در این مطلب تفاوتی میان ادوات شرط وجود ندارد و اینکه گفته شود ممکن است إن شرطیه با لو در دلالت بر اینکه مدخول آن سبب و شرط منحصر است تفاوت داشته باشد، خلاف ظاهر است.</w:t>
      </w:r>
    </w:p>
    <w:p w14:paraId="07131CA6" w14:textId="016594BB" w:rsidR="001A1EA5" w:rsidRDefault="0031512A" w:rsidP="006162A2">
      <w:pPr>
        <w:rPr>
          <w:rtl/>
        </w:rPr>
      </w:pPr>
      <w:r>
        <w:rPr>
          <w:rFonts w:hint="cs"/>
          <w:rtl/>
        </w:rPr>
        <w:t>به نظر ما این شاهد صحیح نیست.</w:t>
      </w:r>
    </w:p>
    <w:p w14:paraId="310784C1" w14:textId="1B20C939" w:rsidR="0031512A" w:rsidRDefault="0031512A" w:rsidP="006162A2">
      <w:pPr>
        <w:rPr>
          <w:rtl/>
        </w:rPr>
      </w:pPr>
      <w:r>
        <w:rPr>
          <w:rFonts w:hint="cs"/>
          <w:rtl/>
        </w:rPr>
        <w:t>اولا ممکن است ادوات شرط تفاوت داشته باشند.</w:t>
      </w:r>
    </w:p>
    <w:p w14:paraId="61D59884" w14:textId="77777777" w:rsidR="00F86337" w:rsidRDefault="0031512A" w:rsidP="006162A2">
      <w:pPr>
        <w:rPr>
          <w:rtl/>
        </w:rPr>
      </w:pPr>
      <w:r>
        <w:rPr>
          <w:rFonts w:hint="cs"/>
          <w:rtl/>
        </w:rPr>
        <w:t>ثانیا لو در دو جا به کار می رود</w:t>
      </w:r>
      <w:r w:rsidR="00F86337">
        <w:rPr>
          <w:rFonts w:hint="cs"/>
          <w:rtl/>
        </w:rPr>
        <w:t>:</w:t>
      </w:r>
    </w:p>
    <w:p w14:paraId="53D456D0" w14:textId="56C523E1" w:rsidR="0031512A" w:rsidRDefault="0031512A" w:rsidP="006162A2">
      <w:pPr>
        <w:rPr>
          <w:rtl/>
        </w:rPr>
      </w:pPr>
      <w:r>
        <w:rPr>
          <w:rFonts w:hint="cs"/>
          <w:rtl/>
        </w:rPr>
        <w:t xml:space="preserve">اول در جایی که علم به انتفاء جزاء وجود دارد و </w:t>
      </w:r>
      <w:r w:rsidR="00F86337">
        <w:rPr>
          <w:rFonts w:hint="cs"/>
          <w:rtl/>
        </w:rPr>
        <w:t>مقصود ما</w:t>
      </w:r>
      <w:r>
        <w:rPr>
          <w:rFonts w:hint="cs"/>
          <w:rtl/>
        </w:rPr>
        <w:t xml:space="preserve"> فهمیدن انتفاء شرط از انتفاء جزاء است. به عنوان مثال ما علم به عدم فساد عالم داریم. اگر خدا متعدد بود عالم فاسد می شد و چون عا</w:t>
      </w:r>
      <w:r w:rsidR="00F86337">
        <w:rPr>
          <w:rFonts w:hint="cs"/>
          <w:rtl/>
        </w:rPr>
        <w:t>لم فاسد نیست پس دانسته می شود که خدا متعدد نیست. از علم به انتفاء جزاء علم به انتفاء شرط پیدا می کنیم چه شرط منحصر باشد چه منحصر نباشد. بنابراین اگر هم تعدد آلهه و هم فقد حجت هر دو سبب فساد عالم باشند، از عدم فساد عالم پی می بریم که هم تعدد آلهه و هم فقد حجت منتفی هستند. در اینجا مشکلی وجود ندارد.</w:t>
      </w:r>
    </w:p>
    <w:p w14:paraId="2A6D3E52" w14:textId="230F1EDB" w:rsidR="00F86337" w:rsidRDefault="00F86337" w:rsidP="006162A2">
      <w:pPr>
        <w:rPr>
          <w:rtl/>
        </w:rPr>
      </w:pPr>
      <w:r>
        <w:rPr>
          <w:rFonts w:hint="cs"/>
          <w:rtl/>
        </w:rPr>
        <w:lastRenderedPageBreak/>
        <w:t xml:space="preserve">دوم در جایی که علم به انتفاء </w:t>
      </w:r>
      <w:r w:rsidR="007F6F5D">
        <w:rPr>
          <w:rFonts w:hint="cs"/>
          <w:rtl/>
        </w:rPr>
        <w:t xml:space="preserve">شرط وجود دارد نه انتفاء </w:t>
      </w:r>
      <w:r>
        <w:rPr>
          <w:rFonts w:hint="cs"/>
          <w:rtl/>
        </w:rPr>
        <w:t>جزاء</w:t>
      </w:r>
      <w:r w:rsidR="007F6F5D">
        <w:rPr>
          <w:rFonts w:hint="cs"/>
          <w:rtl/>
        </w:rPr>
        <w:t>،</w:t>
      </w:r>
      <w:r>
        <w:rPr>
          <w:rFonts w:hint="cs"/>
          <w:rtl/>
        </w:rPr>
        <w:t xml:space="preserve"> و غرض ما کشف انتفاء جزاء از راه علم به انتفاء شرط است. در اینجا چون علم به انتفاء شرط وجود دارد لو به کار می بریم. </w:t>
      </w:r>
      <w:r w:rsidR="007F6F5D">
        <w:rPr>
          <w:rFonts w:hint="cs"/>
          <w:rtl/>
        </w:rPr>
        <w:t xml:space="preserve">در اینجا خود این نکته که </w:t>
      </w:r>
      <w:r>
        <w:rPr>
          <w:rFonts w:hint="cs"/>
          <w:rtl/>
        </w:rPr>
        <w:t xml:space="preserve">لو برای کشف انتفاء جزاء از راه علم به انتفاء شرط به کار برده شده است، </w:t>
      </w:r>
      <w:r w:rsidR="007F6F5D">
        <w:rPr>
          <w:rFonts w:hint="cs"/>
          <w:rtl/>
        </w:rPr>
        <w:t xml:space="preserve">قرینه بر منحصر بودن </w:t>
      </w:r>
      <w:r>
        <w:rPr>
          <w:rFonts w:hint="cs"/>
          <w:rtl/>
        </w:rPr>
        <w:t>شرط است</w:t>
      </w:r>
      <w:r w:rsidR="007F6F5D">
        <w:rPr>
          <w:rFonts w:hint="cs"/>
          <w:rtl/>
        </w:rPr>
        <w:t>؛ زیرا هیچ عاقلی از انتفاء سبب غیر منحصر، انتفاء مسبب و جزاء را نتیجه نمی گیرد. به عنوان مثال نمی توان از علم به انتفاء آتش در خانه نمی توان نتیجه گرفت که خانه گرم نیست مگر اینکه بدانیم تنها سبب گرمای خانه وجود آتش در آن است.</w:t>
      </w:r>
    </w:p>
    <w:p w14:paraId="161F6AF6" w14:textId="66FF8E12" w:rsidR="00871614" w:rsidRDefault="00871614" w:rsidP="006162A2">
      <w:pPr>
        <w:rPr>
          <w:rtl/>
        </w:rPr>
      </w:pPr>
      <w:r>
        <w:rPr>
          <w:rFonts w:hint="cs"/>
          <w:rtl/>
        </w:rPr>
        <w:t xml:space="preserve">لازم به ذکر است که </w:t>
      </w:r>
      <w:r w:rsidR="001E5237">
        <w:rPr>
          <w:rFonts w:hint="cs"/>
          <w:rtl/>
        </w:rPr>
        <w:t xml:space="preserve">استعمال لو در یکی از دو فرض علم به انتفاء شرط یا علم به انتفاء جزاء، نزد همه مسلم بوده و روشن است. </w:t>
      </w:r>
      <w:r>
        <w:rPr>
          <w:rFonts w:hint="cs"/>
          <w:rtl/>
        </w:rPr>
        <w:t xml:space="preserve">لذا در غیر این دو حالت </w:t>
      </w:r>
      <w:r w:rsidR="001E5237">
        <w:rPr>
          <w:rFonts w:hint="cs"/>
          <w:rtl/>
        </w:rPr>
        <w:t xml:space="preserve">نمی توان گفت </w:t>
      </w:r>
      <w:r>
        <w:rPr>
          <w:rFonts w:hint="cs"/>
          <w:rtl/>
        </w:rPr>
        <w:t>«لو جائک زید فأکرمه». اما این ارتباطی ندارد به اینکه معنای لو نسبت توقفیه یا تقدیریه است.</w:t>
      </w:r>
    </w:p>
    <w:p w14:paraId="74FA3E06" w14:textId="56CCC4D6" w:rsidR="001E5237" w:rsidRDefault="001E5237" w:rsidP="006162A2">
      <w:pPr>
        <w:rPr>
          <w:rtl/>
        </w:rPr>
      </w:pPr>
      <w:r>
        <w:rPr>
          <w:rFonts w:hint="cs"/>
          <w:rtl/>
        </w:rPr>
        <w:t>ابن هشام در مغنی گفته است: لو تنها بر انتفاء شرط دلالت می کند و اساسا دلالت بر انتفاء جزاء</w:t>
      </w:r>
      <w:r w:rsidR="005171A0">
        <w:rPr>
          <w:rFonts w:hint="cs"/>
          <w:rtl/>
        </w:rPr>
        <w:t xml:space="preserve"> عند انتفاء الشرط</w:t>
      </w:r>
      <w:r>
        <w:rPr>
          <w:rFonts w:hint="cs"/>
          <w:rtl/>
        </w:rPr>
        <w:t xml:space="preserve"> نمی کند. به عنوان مثال</w:t>
      </w:r>
      <w:r w:rsidR="000B2A6F">
        <w:rPr>
          <w:rFonts w:hint="cs"/>
          <w:rtl/>
        </w:rPr>
        <w:t xml:space="preserve"> لو در</w:t>
      </w:r>
      <w:r>
        <w:rPr>
          <w:rFonts w:hint="cs"/>
          <w:rtl/>
        </w:rPr>
        <w:t xml:space="preserve"> </w:t>
      </w:r>
      <w:r w:rsidRPr="001E5237">
        <w:rPr>
          <w:rFonts w:ascii="Times New Roman" w:hAnsi="Times New Roman" w:cs="Times New Roman" w:hint="cs"/>
          <w:color w:val="008000"/>
          <w:rtl/>
        </w:rPr>
        <w:t>﴿</w:t>
      </w:r>
      <w:r w:rsidRPr="001E5237">
        <w:rPr>
          <w:color w:val="008000"/>
          <w:rtl/>
        </w:rPr>
        <w:t>لَوْ أَنَّنَا نَزَّلْنَا إِلَ</w:t>
      </w:r>
      <w:r w:rsidR="00062686">
        <w:rPr>
          <w:color w:val="008000"/>
          <w:rtl/>
        </w:rPr>
        <w:t>ی</w:t>
      </w:r>
      <w:r w:rsidRPr="001E5237">
        <w:rPr>
          <w:color w:val="008000"/>
          <w:rtl/>
        </w:rPr>
        <w:t>هِمُ الْمَلاَئِ</w:t>
      </w:r>
      <w:r w:rsidR="00062686">
        <w:rPr>
          <w:color w:val="008000"/>
          <w:rtl/>
        </w:rPr>
        <w:t>ک</w:t>
      </w:r>
      <w:r w:rsidRPr="001E5237">
        <w:rPr>
          <w:color w:val="008000"/>
          <w:rtl/>
        </w:rPr>
        <w:t>ةَ</w:t>
      </w:r>
      <w:r w:rsidRPr="001E5237">
        <w:rPr>
          <w:rFonts w:hint="cs"/>
          <w:color w:val="008000"/>
          <w:rtl/>
        </w:rPr>
        <w:t xml:space="preserve"> ...</w:t>
      </w:r>
      <w:r w:rsidRPr="001E5237">
        <w:rPr>
          <w:color w:val="008000"/>
          <w:rtl/>
        </w:rPr>
        <w:t xml:space="preserve"> مَا </w:t>
      </w:r>
      <w:r w:rsidR="00062686">
        <w:rPr>
          <w:color w:val="008000"/>
          <w:rtl/>
        </w:rPr>
        <w:t>ک</w:t>
      </w:r>
      <w:r w:rsidRPr="001E5237">
        <w:rPr>
          <w:color w:val="008000"/>
          <w:rtl/>
        </w:rPr>
        <w:t>انُوا لِ</w:t>
      </w:r>
      <w:r w:rsidR="00062686">
        <w:rPr>
          <w:color w:val="008000"/>
          <w:rtl/>
        </w:rPr>
        <w:t>ی</w:t>
      </w:r>
      <w:r w:rsidRPr="001E5237">
        <w:rPr>
          <w:color w:val="008000"/>
          <w:rtl/>
        </w:rPr>
        <w:t>ؤْمِنُوا</w:t>
      </w:r>
      <w:r w:rsidRPr="001E5237">
        <w:rPr>
          <w:rFonts w:ascii="Times New Roman" w:hAnsi="Times New Roman" w:cs="Times New Roman" w:hint="cs"/>
          <w:color w:val="008000"/>
          <w:rtl/>
        </w:rPr>
        <w:t>﴾</w:t>
      </w:r>
      <w:r>
        <w:rPr>
          <w:rStyle w:val="FootnoteReference"/>
          <w:rFonts w:ascii="Times New Roman" w:hAnsi="Times New Roman" w:cs="Times New Roman"/>
          <w:color w:val="008000"/>
          <w:rtl/>
        </w:rPr>
        <w:footnoteReference w:id="4"/>
      </w:r>
      <w:r>
        <w:rPr>
          <w:rFonts w:hint="cs"/>
          <w:rtl/>
        </w:rPr>
        <w:t xml:space="preserve"> </w:t>
      </w:r>
      <w:r w:rsidR="000B2A6F">
        <w:rPr>
          <w:rFonts w:hint="cs"/>
          <w:rtl/>
        </w:rPr>
        <w:t>دلالت بر انتفاء شرط می کند و دلالت بر انتفاء جزاء عند انتفاء الشرط نمی کند؛ زیرا</w:t>
      </w:r>
      <w:r w:rsidR="002E3262">
        <w:rPr>
          <w:rFonts w:hint="cs"/>
          <w:rtl/>
        </w:rPr>
        <w:t xml:space="preserve"> </w:t>
      </w:r>
      <w:r w:rsidR="005171A0">
        <w:rPr>
          <w:rFonts w:hint="cs"/>
          <w:rtl/>
        </w:rPr>
        <w:t xml:space="preserve">آن </w:t>
      </w:r>
      <w:r w:rsidR="002E3262">
        <w:rPr>
          <w:rFonts w:hint="cs"/>
          <w:rtl/>
        </w:rPr>
        <w:t>ها ایمان نمی آوردند و</w:t>
      </w:r>
      <w:r w:rsidR="000B2A6F">
        <w:rPr>
          <w:rFonts w:hint="cs"/>
          <w:rtl/>
        </w:rPr>
        <w:t xml:space="preserve"> نمی توان از این آیه </w:t>
      </w:r>
      <w:r w:rsidR="002E3262">
        <w:rPr>
          <w:rFonts w:hint="cs"/>
          <w:rtl/>
        </w:rPr>
        <w:t xml:space="preserve">نتیجه و مفهوم </w:t>
      </w:r>
      <w:r w:rsidR="000B2A6F">
        <w:rPr>
          <w:rFonts w:hint="cs"/>
          <w:rtl/>
        </w:rPr>
        <w:t xml:space="preserve">گرفت که «ولکننا لم ننزل الیهم الملائکة فآمنوا». </w:t>
      </w:r>
      <w:r w:rsidR="002E3262">
        <w:rPr>
          <w:rFonts w:hint="cs"/>
          <w:rtl/>
        </w:rPr>
        <w:t>پس آیه تنها انتفاء شرط را بیان می کند.</w:t>
      </w:r>
      <w:r w:rsidR="00607F25">
        <w:rPr>
          <w:rStyle w:val="FootnoteReference"/>
          <w:rtl/>
        </w:rPr>
        <w:footnoteReference w:id="5"/>
      </w:r>
    </w:p>
    <w:p w14:paraId="256A5353" w14:textId="32438AA9" w:rsidR="002E3262" w:rsidRDefault="002E3262" w:rsidP="006162A2">
      <w:pPr>
        <w:rPr>
          <w:rtl/>
        </w:rPr>
      </w:pPr>
      <w:r>
        <w:rPr>
          <w:rFonts w:hint="cs"/>
          <w:rtl/>
        </w:rPr>
        <w:t xml:space="preserve">به نظر ما کلام ابن هشام </w:t>
      </w:r>
      <w:r w:rsidR="005171A0">
        <w:rPr>
          <w:rFonts w:hint="cs"/>
          <w:rtl/>
        </w:rPr>
        <w:t xml:space="preserve">صحیح نیست </w:t>
      </w:r>
      <w:r>
        <w:rPr>
          <w:rFonts w:hint="cs"/>
          <w:rtl/>
        </w:rPr>
        <w:t xml:space="preserve">و در اینجا قرینه وجود دارد که «حتی» در تقدیر است. به عنوان مثال </w:t>
      </w:r>
      <w:r w:rsidR="00C70DD8">
        <w:rPr>
          <w:rFonts w:hint="cs"/>
          <w:rtl/>
        </w:rPr>
        <w:t xml:space="preserve">اگر </w:t>
      </w:r>
      <w:r>
        <w:rPr>
          <w:rFonts w:hint="cs"/>
          <w:rtl/>
        </w:rPr>
        <w:t xml:space="preserve">پدر به پسر </w:t>
      </w:r>
      <w:r w:rsidR="00C70DD8">
        <w:rPr>
          <w:rFonts w:hint="cs"/>
          <w:rtl/>
        </w:rPr>
        <w:t>ب</w:t>
      </w:r>
      <w:r>
        <w:rPr>
          <w:rFonts w:hint="cs"/>
          <w:rtl/>
        </w:rPr>
        <w:t xml:space="preserve">گوید «لو نصحتک ألف مرة </w:t>
      </w:r>
      <w:r w:rsidR="00C70DD8">
        <w:rPr>
          <w:rFonts w:hint="cs"/>
          <w:rtl/>
        </w:rPr>
        <w:t>لم</w:t>
      </w:r>
      <w:r>
        <w:rPr>
          <w:rFonts w:hint="cs"/>
          <w:rtl/>
        </w:rPr>
        <w:t xml:space="preserve"> تقبل»</w:t>
      </w:r>
      <w:r w:rsidR="00C70DD8">
        <w:rPr>
          <w:rFonts w:hint="cs"/>
          <w:rtl/>
        </w:rPr>
        <w:t xml:space="preserve"> نمی توان گفت «ولکنه لم ینصحه الف مرة بل نصحه مرة واحدة فقبل»؛ زیرا معنای آن این است که «حتی لو نصحتک ألف مرة لم تقبل». در این موارد قرینه وجود دار</w:t>
      </w:r>
      <w:r w:rsidR="005171A0">
        <w:rPr>
          <w:rFonts w:hint="cs"/>
          <w:rtl/>
        </w:rPr>
        <w:t>د و ما کلام ابن هشام را مطرح نمی کنیم.</w:t>
      </w:r>
    </w:p>
    <w:p w14:paraId="642B4CE9" w14:textId="5AAC2E23" w:rsidR="002150A3" w:rsidRDefault="002150A3" w:rsidP="002150A3">
      <w:pPr>
        <w:pStyle w:val="Heading4"/>
        <w:rPr>
          <w:rtl/>
        </w:rPr>
      </w:pPr>
      <w:bookmarkStart w:id="31" w:name="_Toc103953264"/>
      <w:bookmarkStart w:id="32" w:name="_Toc103953334"/>
      <w:bookmarkStart w:id="33" w:name="_Toc103953402"/>
      <w:bookmarkStart w:id="34" w:name="_Toc103958784"/>
      <w:r>
        <w:rPr>
          <w:rFonts w:hint="cs"/>
          <w:rtl/>
        </w:rPr>
        <w:t>شاهد چهارم</w:t>
      </w:r>
      <w:r w:rsidR="00EB3285">
        <w:rPr>
          <w:rFonts w:hint="cs"/>
          <w:rtl/>
        </w:rPr>
        <w:t>، شهید صدر</w:t>
      </w:r>
      <w:r>
        <w:rPr>
          <w:rFonts w:hint="cs"/>
          <w:rtl/>
        </w:rPr>
        <w:t xml:space="preserve">: </w:t>
      </w:r>
      <w:r w:rsidR="00AB0988">
        <w:rPr>
          <w:rFonts w:hint="cs"/>
          <w:rtl/>
        </w:rPr>
        <w:t>عدم صحت سکوت بر جمله شرط بدون جزاء</w:t>
      </w:r>
      <w:bookmarkEnd w:id="31"/>
      <w:bookmarkEnd w:id="32"/>
      <w:bookmarkEnd w:id="33"/>
      <w:bookmarkEnd w:id="34"/>
    </w:p>
    <w:p w14:paraId="4C068D3D" w14:textId="03D99BA9" w:rsidR="005171A0" w:rsidRDefault="005171A0" w:rsidP="006162A2">
      <w:pPr>
        <w:rPr>
          <w:rtl/>
        </w:rPr>
      </w:pPr>
      <w:r>
        <w:rPr>
          <w:rFonts w:hint="cs"/>
          <w:rtl/>
        </w:rPr>
        <w:t>شاهد چهارم را شهید صدر که مدافع نسبت تعلیقیه و توقفیه</w:t>
      </w:r>
      <w:r w:rsidR="00D062A8">
        <w:rPr>
          <w:rFonts w:hint="cs"/>
          <w:rtl/>
        </w:rPr>
        <w:t xml:space="preserve"> است،</w:t>
      </w:r>
      <w:r>
        <w:rPr>
          <w:rFonts w:hint="cs"/>
          <w:rtl/>
        </w:rPr>
        <w:t xml:space="preserve"> مطرح کرده است. ایشان فرموده است: اگر مفاد جمله شرطیه </w:t>
      </w:r>
      <w:r w:rsidR="00A43486">
        <w:rPr>
          <w:rFonts w:hint="cs"/>
          <w:rtl/>
        </w:rPr>
        <w:t xml:space="preserve">نسبت تقدیریه باشد باید جمله «إن جاء زید» صحیح باشد؛ زیرا </w:t>
      </w:r>
      <w:r w:rsidR="00533F8F">
        <w:rPr>
          <w:rFonts w:hint="cs"/>
          <w:rtl/>
        </w:rPr>
        <w:t xml:space="preserve">اگر </w:t>
      </w:r>
      <w:r w:rsidR="00A43486">
        <w:rPr>
          <w:rFonts w:hint="cs"/>
          <w:rtl/>
        </w:rPr>
        <w:t xml:space="preserve">«إن» به معنای تقدیر </w:t>
      </w:r>
      <w:r w:rsidR="00533F8F">
        <w:rPr>
          <w:rFonts w:hint="cs"/>
          <w:rtl/>
        </w:rPr>
        <w:t xml:space="preserve">باشد با توجه به اینکه «جاء زید» جمله تامه است، </w:t>
      </w:r>
      <w:r w:rsidR="00A43486">
        <w:rPr>
          <w:rFonts w:hint="cs"/>
          <w:rtl/>
        </w:rPr>
        <w:t xml:space="preserve">معنای جمله این است که مجیء زید را فرض کردیم. </w:t>
      </w:r>
      <w:r w:rsidR="00E54F00">
        <w:rPr>
          <w:rFonts w:hint="cs"/>
          <w:rtl/>
        </w:rPr>
        <w:t xml:space="preserve">کما اینکه «فرضت مجیء زید» جمله تامه است و نیازی به جزاء وجود ندارد. در حالی که «إن جاء زید» نیاز به جزاء دارد و این نشان می دهد که مفاد إن، «تعلیق شیء علی شیء» است. ادات شرط ربط تعلیقی بین جزاء و شرط ایجاد کرده و جزاء را معلق بر شرط می کند. لذا «إن جاء زید» معلق علیه است و </w:t>
      </w:r>
      <w:r w:rsidR="00E54F00">
        <w:rPr>
          <w:rFonts w:hint="cs"/>
          <w:rtl/>
        </w:rPr>
        <w:lastRenderedPageBreak/>
        <w:t xml:space="preserve">پس از آن از معلق سوال می شود. </w:t>
      </w:r>
      <w:r w:rsidR="007E0769">
        <w:rPr>
          <w:rFonts w:hint="cs"/>
          <w:rtl/>
        </w:rPr>
        <w:t xml:space="preserve">بنابر اینکه </w:t>
      </w:r>
      <w:r w:rsidR="00E54F00">
        <w:rPr>
          <w:rFonts w:hint="cs"/>
          <w:rtl/>
        </w:rPr>
        <w:t xml:space="preserve">مفاد إن، تقدیر و فرض باشد </w:t>
      </w:r>
      <w:r w:rsidR="007E0769">
        <w:rPr>
          <w:rFonts w:hint="cs"/>
          <w:rtl/>
        </w:rPr>
        <w:t>اگر بعد</w:t>
      </w:r>
      <w:r w:rsidR="00E54F00">
        <w:rPr>
          <w:rFonts w:hint="cs"/>
          <w:rtl/>
        </w:rPr>
        <w:t xml:space="preserve"> از «إن جاء زید» از مقدر سوال شود</w:t>
      </w:r>
      <w:r w:rsidR="00BD6CB5">
        <w:rPr>
          <w:rFonts w:hint="cs"/>
          <w:rtl/>
        </w:rPr>
        <w:t>،</w:t>
      </w:r>
      <w:r w:rsidR="00E54F00">
        <w:rPr>
          <w:rFonts w:hint="cs"/>
          <w:rtl/>
        </w:rPr>
        <w:t xml:space="preserve"> مقدر همان «جاء زید» است و نیازی به «فأکرمه» وجود ندارد.</w:t>
      </w:r>
      <w:r w:rsidR="00532F1F">
        <w:rPr>
          <w:rStyle w:val="FootnoteReference"/>
          <w:rtl/>
        </w:rPr>
        <w:footnoteReference w:id="6"/>
      </w:r>
    </w:p>
    <w:p w14:paraId="556353C8" w14:textId="256ABC10" w:rsidR="00BD6CB5" w:rsidRDefault="00BD6CB5" w:rsidP="006162A2">
      <w:pPr>
        <w:rPr>
          <w:rtl/>
        </w:rPr>
      </w:pPr>
      <w:r>
        <w:rPr>
          <w:rFonts w:hint="cs"/>
          <w:rtl/>
        </w:rPr>
        <w:t xml:space="preserve">به نظر ما این فرمایش ناتمام است. به هر حال ادات شرط افاده ربط بین </w:t>
      </w:r>
      <w:r w:rsidR="00E023BB">
        <w:rPr>
          <w:rFonts w:hint="cs"/>
          <w:rtl/>
        </w:rPr>
        <w:t xml:space="preserve">دو جمله تامه در </w:t>
      </w:r>
      <w:r>
        <w:rPr>
          <w:rFonts w:hint="cs"/>
          <w:rtl/>
        </w:rPr>
        <w:t>شرط و جزاء می کند</w:t>
      </w:r>
      <w:r w:rsidR="009969FC">
        <w:rPr>
          <w:rFonts w:hint="cs"/>
          <w:rtl/>
        </w:rPr>
        <w:t xml:space="preserve"> و تفاوتی ندارد که </w:t>
      </w:r>
      <w:r>
        <w:rPr>
          <w:rFonts w:hint="cs"/>
          <w:rtl/>
        </w:rPr>
        <w:t>ربط تعلیقی یا ربط تقدیری</w:t>
      </w:r>
      <w:r w:rsidR="009969FC">
        <w:rPr>
          <w:rFonts w:hint="cs"/>
          <w:rtl/>
        </w:rPr>
        <w:t xml:space="preserve"> باشد</w:t>
      </w:r>
      <w:r w:rsidR="00734B7E">
        <w:rPr>
          <w:rFonts w:hint="cs"/>
          <w:rtl/>
        </w:rPr>
        <w:t>. این چنین نیست که ادات شرط صرفا بگوید «مجیء زید را فرض می کنم» بلکه بین دو جمله ربط برقرار می کند. معنای ربط تقدیری که محقق اصفهانی فرموده این است که جمله جزاء علی تقدیر ثبوت شرط ثابت است. معنای ربط تعلیقی و توقفی این است که وجود جزاء موقوف بر وجود شرط است.</w:t>
      </w:r>
    </w:p>
    <w:p w14:paraId="0ABD7CAB" w14:textId="1A72D2C1" w:rsidR="00734B7E" w:rsidRDefault="00734B7E" w:rsidP="006162A2">
      <w:pPr>
        <w:rPr>
          <w:rtl/>
        </w:rPr>
      </w:pPr>
      <w:r>
        <w:rPr>
          <w:rFonts w:hint="cs"/>
          <w:rtl/>
        </w:rPr>
        <w:t>پس هیچ یک از شواهد دلالت شرط بر نسبت توقفیه و تعلیقیه تمام نیست.</w:t>
      </w:r>
    </w:p>
    <w:p w14:paraId="420BE804" w14:textId="28C87567" w:rsidR="00AB0988" w:rsidRDefault="00AB0988" w:rsidP="00AB0988">
      <w:pPr>
        <w:pStyle w:val="Heading3"/>
        <w:rPr>
          <w:rtl/>
        </w:rPr>
      </w:pPr>
      <w:bookmarkStart w:id="35" w:name="_Toc103953265"/>
      <w:bookmarkStart w:id="36" w:name="_Toc103953335"/>
      <w:bookmarkStart w:id="37" w:name="_Toc103953403"/>
      <w:bookmarkStart w:id="38" w:name="_Toc103958785"/>
      <w:r>
        <w:rPr>
          <w:rFonts w:hint="cs"/>
          <w:rtl/>
        </w:rPr>
        <w:t>شواهد</w:t>
      </w:r>
      <w:r w:rsidR="0066108C">
        <w:rPr>
          <w:rFonts w:hint="cs"/>
          <w:rtl/>
        </w:rPr>
        <w:t xml:space="preserve"> نظر مختار مبنی بر</w:t>
      </w:r>
      <w:r>
        <w:rPr>
          <w:rFonts w:hint="cs"/>
          <w:rtl/>
        </w:rPr>
        <w:t xml:space="preserve"> وضع ادات شرط بر نسبت تقدیریه و ثبوتیه</w:t>
      </w:r>
      <w:bookmarkEnd w:id="35"/>
      <w:bookmarkEnd w:id="36"/>
      <w:bookmarkEnd w:id="37"/>
      <w:bookmarkEnd w:id="38"/>
    </w:p>
    <w:p w14:paraId="3FADE13C" w14:textId="2BD1E3C2" w:rsidR="00734B7E" w:rsidRDefault="00734B7E" w:rsidP="006162A2">
      <w:pPr>
        <w:rPr>
          <w:rtl/>
        </w:rPr>
      </w:pPr>
      <w:r>
        <w:rPr>
          <w:rFonts w:hint="cs"/>
          <w:rtl/>
        </w:rPr>
        <w:t xml:space="preserve">حال شواهد اینکه مفاد ادات شرط نسبت تقدیریه است </w:t>
      </w:r>
      <w:r w:rsidR="00A12892">
        <w:rPr>
          <w:rFonts w:hint="cs"/>
          <w:rtl/>
        </w:rPr>
        <w:t xml:space="preserve">مطرح </w:t>
      </w:r>
      <w:r>
        <w:rPr>
          <w:rFonts w:hint="cs"/>
          <w:rtl/>
        </w:rPr>
        <w:t>می شود.</w:t>
      </w:r>
    </w:p>
    <w:p w14:paraId="2E1B4D23" w14:textId="55A7F12B" w:rsidR="00AB0988" w:rsidRDefault="00AB0988" w:rsidP="00AB0988">
      <w:pPr>
        <w:pStyle w:val="Heading4"/>
        <w:rPr>
          <w:rtl/>
        </w:rPr>
      </w:pPr>
      <w:bookmarkStart w:id="39" w:name="_Toc103953266"/>
      <w:bookmarkStart w:id="40" w:name="_Toc103953336"/>
      <w:bookmarkStart w:id="41" w:name="_Toc103953404"/>
      <w:bookmarkStart w:id="42" w:name="_Toc103958786"/>
      <w:r>
        <w:rPr>
          <w:rFonts w:hint="cs"/>
          <w:rtl/>
        </w:rPr>
        <w:t>شاهد اول: عدم دلالت جمله شرطیه بر شرط کافی بودن شرط مذکور در خطاب</w:t>
      </w:r>
      <w:bookmarkEnd w:id="39"/>
      <w:bookmarkEnd w:id="40"/>
      <w:bookmarkEnd w:id="41"/>
      <w:bookmarkEnd w:id="42"/>
    </w:p>
    <w:p w14:paraId="5193681C" w14:textId="7D3AE6F2" w:rsidR="00734B7E" w:rsidRDefault="00734B7E" w:rsidP="006162A2">
      <w:pPr>
        <w:rPr>
          <w:rtl/>
        </w:rPr>
      </w:pPr>
      <w:r>
        <w:rPr>
          <w:rFonts w:hint="cs"/>
          <w:rtl/>
        </w:rPr>
        <w:t xml:space="preserve">شاهد اول این است که </w:t>
      </w:r>
      <w:r w:rsidR="001C37AF">
        <w:rPr>
          <w:rFonts w:hint="cs"/>
          <w:rtl/>
        </w:rPr>
        <w:t xml:space="preserve">«وجوب اکرام زید موقوفٌ علی مجیئه» نمی فهماند که مجیء زید شرط کافی است و صرفا </w:t>
      </w:r>
      <w:r w:rsidR="00A12892">
        <w:rPr>
          <w:rFonts w:hint="cs"/>
          <w:rtl/>
        </w:rPr>
        <w:t>می فهماند که مجیء زید شرط لازم اس</w:t>
      </w:r>
      <w:r w:rsidR="00211C50">
        <w:rPr>
          <w:rFonts w:hint="cs"/>
          <w:rtl/>
        </w:rPr>
        <w:t xml:space="preserve">ت. ممکن است علاوه بر مجیء شرط دیگری برای وجوب اکرام وجود داشته باشد که تنها با تحقق هر دو شرط اکرام واجب شود. کما اینکه وجود نار در «وجود الحرارة موقوف علی وجود النار» و یا «احتراق القطنة موقوف علی وجود النار» </w:t>
      </w:r>
      <w:r w:rsidR="00071548">
        <w:rPr>
          <w:rFonts w:hint="cs"/>
          <w:rtl/>
        </w:rPr>
        <w:t>کافی نیست و باید شرط موجود و مانع مفقود شود.</w:t>
      </w:r>
      <w:r w:rsidR="00921824">
        <w:rPr>
          <w:rFonts w:hint="cs"/>
          <w:rtl/>
        </w:rPr>
        <w:t xml:space="preserve"> وجود هر معلولی متوقف بر مقتضی است اما وجود مقتضی برای وجود معلول کافی نیست</w:t>
      </w:r>
      <w:r w:rsidR="00A54665">
        <w:rPr>
          <w:rFonts w:hint="cs"/>
          <w:rtl/>
        </w:rPr>
        <w:t xml:space="preserve"> بلکه</w:t>
      </w:r>
      <w:r w:rsidR="00921824">
        <w:rPr>
          <w:rFonts w:hint="cs"/>
          <w:rtl/>
        </w:rPr>
        <w:t xml:space="preserve"> باید شرط باشد و مانع نباشد.</w:t>
      </w:r>
      <w:r w:rsidR="00FA6A73">
        <w:rPr>
          <w:rFonts w:hint="cs"/>
          <w:rtl/>
        </w:rPr>
        <w:t xml:space="preserve"> اما این چنین نیست که «إن جائک زید فأکرمه» تنها دلالت کند بر اینکه «وجوب اکرام زید موقوف علی مجیئه» بلکه می فهماند که «وجوب اکرام زید ثابت بالفعل عند مجیئه». این یعنی شرط کافی است، نه فقط شرط لازم.</w:t>
      </w:r>
    </w:p>
    <w:p w14:paraId="5962B210" w14:textId="690B7FBF" w:rsidR="00E34766" w:rsidRDefault="00D64B1E" w:rsidP="00E34766">
      <w:pPr>
        <w:rPr>
          <w:rtl/>
        </w:rPr>
      </w:pPr>
      <w:r>
        <w:rPr>
          <w:rFonts w:hint="cs"/>
          <w:rtl/>
        </w:rPr>
        <w:t xml:space="preserve">لازم به ذکر است که بحث منحصر بودن مطرح نیست. ممکن است مقتضی </w:t>
      </w:r>
      <w:r w:rsidR="00062686">
        <w:rPr>
          <w:rFonts w:hint="cs"/>
          <w:rtl/>
        </w:rPr>
        <w:t xml:space="preserve">نیز </w:t>
      </w:r>
      <w:r>
        <w:rPr>
          <w:rFonts w:hint="cs"/>
          <w:rtl/>
        </w:rPr>
        <w:t xml:space="preserve">منحصر باشد </w:t>
      </w:r>
      <w:r w:rsidR="00062686">
        <w:rPr>
          <w:rFonts w:hint="cs"/>
          <w:rtl/>
        </w:rPr>
        <w:t>و انحصار آن</w:t>
      </w:r>
      <w:r>
        <w:rPr>
          <w:rFonts w:hint="cs"/>
          <w:rtl/>
        </w:rPr>
        <w:t xml:space="preserve"> به این معنا نیست که معلول لازم الوجود آن است. به عنوان مثال </w:t>
      </w:r>
      <w:r w:rsidR="00AC57EC">
        <w:rPr>
          <w:rFonts w:hint="cs"/>
          <w:rtl/>
        </w:rPr>
        <w:t xml:space="preserve">اسلام </w:t>
      </w:r>
      <w:r>
        <w:rPr>
          <w:rFonts w:hint="cs"/>
          <w:rtl/>
        </w:rPr>
        <w:t>مقتضی منحصر دخول بهشت</w:t>
      </w:r>
      <w:r w:rsidR="00CF597B">
        <w:rPr>
          <w:rFonts w:hint="cs"/>
          <w:rtl/>
        </w:rPr>
        <w:t xml:space="preserve"> </w:t>
      </w:r>
      <w:r w:rsidR="00AC57EC">
        <w:rPr>
          <w:rFonts w:hint="cs"/>
          <w:rtl/>
        </w:rPr>
        <w:t xml:space="preserve">است </w:t>
      </w:r>
      <w:r>
        <w:rPr>
          <w:rFonts w:hint="cs"/>
          <w:rtl/>
        </w:rPr>
        <w:t>اما اسلام شرط کافی برای دخول بهشت نیست.</w:t>
      </w:r>
      <w:r w:rsidR="00AC57EC">
        <w:rPr>
          <w:rFonts w:hint="cs"/>
          <w:rtl/>
        </w:rPr>
        <w:t xml:space="preserve"> بحث در این است که اگر مفاد ادات شرط نسبت توقفیه است </w:t>
      </w:r>
      <w:r w:rsidR="0090706F">
        <w:rPr>
          <w:rFonts w:hint="cs"/>
          <w:rtl/>
        </w:rPr>
        <w:t>به این معناست که «وجوب اکرام زید متوقف علی مجیئه». این مثل وجود نار در «احتراق القطنة متوقف علی وجود النار» است که برای احتراق قطنه کافی نیست.</w:t>
      </w:r>
    </w:p>
    <w:p w14:paraId="07437CCF" w14:textId="0D3C39FB" w:rsidR="00E34766" w:rsidRDefault="00E34766" w:rsidP="00E34766">
      <w:pPr>
        <w:rPr>
          <w:rtl/>
        </w:rPr>
      </w:pPr>
      <w:r>
        <w:rPr>
          <w:rFonts w:hint="cs"/>
          <w:rtl/>
        </w:rPr>
        <w:lastRenderedPageBreak/>
        <w:t>همچنین اگر به جای «إن رزقت ولدا فاختنه» گفته شود «وجوب ختان الولد موقوف علی ولادة الولد»، نزد عرف مستهجن بوده و توضیح واضحات است.</w:t>
      </w:r>
    </w:p>
    <w:p w14:paraId="5A890D27" w14:textId="11F7708A" w:rsidR="00E34766" w:rsidRDefault="00E34766" w:rsidP="00E34766">
      <w:pPr>
        <w:rPr>
          <w:rtl/>
        </w:rPr>
      </w:pPr>
      <w:r>
        <w:rPr>
          <w:rFonts w:hint="cs"/>
          <w:rtl/>
        </w:rPr>
        <w:t>اما اینکه گفته شود ادات شرط هم بر توقف و هم بر ثبوت دلالت می کند و مفاد آن «النسبة التوقفیة الثبوتیة أو التقدیریة» است، خلاف وجدان است. اینکه مفاد ادات شرط دو نسبت باشد خلاف وجدان است.</w:t>
      </w:r>
    </w:p>
    <w:p w14:paraId="464BFE05" w14:textId="1F8C960B" w:rsidR="0097180B" w:rsidRPr="006162A2" w:rsidRDefault="0097180B" w:rsidP="0097180B">
      <w:pPr>
        <w:rPr>
          <w:rtl/>
        </w:rPr>
      </w:pPr>
      <w:r>
        <w:rPr>
          <w:rFonts w:hint="cs"/>
          <w:rtl/>
        </w:rPr>
        <w:t xml:space="preserve">این شاهد اول است بر اینکه مفاد ادات شرط نسبت توقفیه نیست، بلکه نسبت تقدیریه و ثبوتیه است. بنابراین «إذا زلزلت الارض فصلّ صلاة الآیات» یعنی «وجوب صلاة الآیات ثابت علی تقدیر تحقق الزلزال» و ادات شرط بر بیش از این معنا وضع نشده است. لذا </w:t>
      </w:r>
      <w:r w:rsidR="000D66A6">
        <w:rPr>
          <w:rFonts w:hint="cs"/>
          <w:rtl/>
        </w:rPr>
        <w:t>ما مسلک محقق اصفهانی را می پذیریم</w:t>
      </w:r>
      <w:r w:rsidR="00926E7A">
        <w:rPr>
          <w:rFonts w:hint="cs"/>
          <w:rtl/>
        </w:rPr>
        <w:t>.</w:t>
      </w:r>
      <w:r w:rsidR="000D66A6">
        <w:rPr>
          <w:rFonts w:hint="cs"/>
          <w:rtl/>
        </w:rPr>
        <w:t xml:space="preserve"> شواهد دیگر این قول در جلسه آینده بیان خواهند شد.</w:t>
      </w:r>
    </w:p>
    <w:sectPr w:rsidR="0097180B" w:rsidRPr="006162A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AF2A7" w14:textId="77777777" w:rsidR="00D11BBD" w:rsidRDefault="00D11BBD" w:rsidP="008B750B">
      <w:pPr>
        <w:spacing w:line="240" w:lineRule="auto"/>
      </w:pPr>
      <w:r>
        <w:separator/>
      </w:r>
    </w:p>
    <w:p w14:paraId="3E6BCA35" w14:textId="77777777" w:rsidR="00D11BBD" w:rsidRDefault="00D11BBD"/>
  </w:endnote>
  <w:endnote w:type="continuationSeparator" w:id="0">
    <w:p w14:paraId="54DCDF61" w14:textId="77777777" w:rsidR="00D11BBD" w:rsidRDefault="00D11BBD" w:rsidP="008B750B">
      <w:pPr>
        <w:spacing w:line="240" w:lineRule="auto"/>
      </w:pPr>
      <w:r>
        <w:continuationSeparator/>
      </w:r>
    </w:p>
    <w:p w14:paraId="38727F54" w14:textId="77777777" w:rsidR="00D11BBD" w:rsidRDefault="00D11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96D19" w14:textId="77777777" w:rsidR="00481C31" w:rsidRDefault="00481C31">
    <w:pPr>
      <w:pStyle w:val="Footer"/>
    </w:pPr>
  </w:p>
  <w:p w14:paraId="5A1B41CE" w14:textId="77777777" w:rsidR="000B7FCF" w:rsidRDefault="000B7F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6D44C1" w:rsidRPr="006D44C1" w14:paraId="16EABC07" w14:textId="77777777" w:rsidTr="0020241A">
      <w:tc>
        <w:tcPr>
          <w:tcW w:w="3382" w:type="dxa"/>
          <w:tcBorders>
            <w:top w:val="nil"/>
            <w:left w:val="nil"/>
            <w:bottom w:val="nil"/>
            <w:right w:val="nil"/>
          </w:tcBorders>
        </w:tcPr>
        <w:p w14:paraId="56708BDC" w14:textId="77777777" w:rsidR="006D44C1" w:rsidRDefault="006D44C1" w:rsidP="00257650">
          <w:pPr>
            <w:pStyle w:val="Footer"/>
            <w:ind w:firstLine="0"/>
            <w:rPr>
              <w:rtl/>
            </w:rPr>
          </w:pPr>
          <w:r w:rsidRPr="00555AC2">
            <w:rPr>
              <w:rFonts w:hint="cs"/>
              <w:color w:val="808080" w:themeColor="background1" w:themeShade="80"/>
              <w:sz w:val="20"/>
              <w:szCs w:val="28"/>
              <w:rtl/>
            </w:rPr>
            <w:t>مدرسه فقهی امام محمدباقر علیه السلام</w:t>
          </w:r>
        </w:p>
      </w:tc>
      <w:tc>
        <w:tcPr>
          <w:tcW w:w="2252" w:type="dxa"/>
          <w:tcBorders>
            <w:top w:val="nil"/>
            <w:left w:val="nil"/>
            <w:bottom w:val="nil"/>
            <w:right w:val="nil"/>
          </w:tcBorders>
          <w:vAlign w:val="center"/>
        </w:tcPr>
        <w:p w14:paraId="36B26A16"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03E9C" w:rsidRPr="00203E9C">
            <w:rPr>
              <w:noProof/>
              <w:rtl/>
              <w:lang w:val="fa-IR"/>
            </w:rPr>
            <w:t>1</w:t>
          </w:r>
          <w:r>
            <w:rPr>
              <w:noProof/>
            </w:rPr>
            <w:fldChar w:fldCharType="end"/>
          </w:r>
        </w:p>
      </w:tc>
      <w:tc>
        <w:tcPr>
          <w:tcW w:w="4786" w:type="dxa"/>
          <w:tcBorders>
            <w:top w:val="nil"/>
            <w:left w:val="nil"/>
            <w:bottom w:val="nil"/>
            <w:right w:val="nil"/>
          </w:tcBorders>
          <w:vAlign w:val="center"/>
        </w:tcPr>
        <w:p w14:paraId="759CAECC" w14:textId="28007E0A" w:rsidR="006D44C1" w:rsidRPr="006D44C1" w:rsidRDefault="002F5A6F" w:rsidP="001B6799">
          <w:pPr>
            <w:pStyle w:val="Footer"/>
            <w:bidi w:val="0"/>
            <w:rPr>
              <w:color w:val="808080" w:themeColor="background1" w:themeShade="80"/>
              <w:rtl/>
            </w:rPr>
          </w:pPr>
          <w:bookmarkStart w:id="50" w:name="BokAdres"/>
          <w:bookmarkEnd w:id="50"/>
          <w:r>
            <w:rPr>
              <w:color w:val="808080" w:themeColor="background1" w:themeShade="80"/>
            </w:rPr>
            <w:t>U1ms4_14010228-123_am3_mfeb.ir</w:t>
          </w:r>
        </w:p>
      </w:tc>
    </w:tr>
  </w:tbl>
  <w:p w14:paraId="463C0C05" w14:textId="77777777" w:rsidR="00FA3B17" w:rsidRDefault="00FA3B17" w:rsidP="00FA5F3D">
    <w:pPr>
      <w:pStyle w:val="Footer"/>
      <w:jc w:val="center"/>
    </w:pPr>
  </w:p>
  <w:p w14:paraId="08A5ED7E" w14:textId="77777777" w:rsidR="000B7FCF" w:rsidRDefault="000B7F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112FF" w14:textId="77777777" w:rsidR="00D11BBD" w:rsidRDefault="00D11BBD" w:rsidP="008B750B">
      <w:pPr>
        <w:spacing w:line="240" w:lineRule="auto"/>
      </w:pPr>
      <w:r>
        <w:separator/>
      </w:r>
    </w:p>
    <w:p w14:paraId="3822A052" w14:textId="77777777" w:rsidR="00D11BBD" w:rsidRDefault="00D11BBD"/>
  </w:footnote>
  <w:footnote w:type="continuationSeparator" w:id="0">
    <w:p w14:paraId="31862C23" w14:textId="77777777" w:rsidR="00D11BBD" w:rsidRDefault="00D11BBD" w:rsidP="008B750B">
      <w:pPr>
        <w:spacing w:line="240" w:lineRule="auto"/>
      </w:pPr>
      <w:r>
        <w:continuationSeparator/>
      </w:r>
    </w:p>
    <w:p w14:paraId="0357FFCE" w14:textId="77777777" w:rsidR="00D11BBD" w:rsidRDefault="00D11BBD"/>
  </w:footnote>
  <w:footnote w:id="1">
    <w:p w14:paraId="1271A723" w14:textId="7A365CCF" w:rsidR="009F1686" w:rsidRPr="00D81434" w:rsidRDefault="008E3CAD" w:rsidP="009F1686">
      <w:pPr>
        <w:pStyle w:val="FootnoteText"/>
      </w:pPr>
      <w:r w:rsidRPr="008E3CAD">
        <w:footnoteRef/>
      </w:r>
      <w:r>
        <w:rPr>
          <w:rtl/>
        </w:rPr>
        <w:t>.</w:t>
      </w:r>
      <w:r w:rsidR="009F1686" w:rsidRPr="00D81434">
        <w:rPr>
          <w:rtl/>
        </w:rPr>
        <w:t xml:space="preserve"> </w:t>
      </w:r>
      <w:hyperlink r:id="rId1" w:history="1">
        <w:r w:rsidR="009F1686" w:rsidRPr="00D81434">
          <w:rPr>
            <w:rStyle w:val="Hyperlink"/>
            <w:rtl/>
          </w:rPr>
          <w:t>نها</w:t>
        </w:r>
        <w:r w:rsidR="009F1686" w:rsidRPr="00D81434">
          <w:rPr>
            <w:rStyle w:val="Hyperlink"/>
            <w:rFonts w:hint="cs"/>
            <w:rtl/>
          </w:rPr>
          <w:t>ی</w:t>
        </w:r>
        <w:r w:rsidR="009F1686" w:rsidRPr="00D81434">
          <w:rPr>
            <w:rStyle w:val="Hyperlink"/>
            <w:rFonts w:hint="eastAsia"/>
            <w:rtl/>
          </w:rPr>
          <w:t>ة</w:t>
        </w:r>
        <w:r w:rsidR="009F1686" w:rsidRPr="00D81434">
          <w:rPr>
            <w:rStyle w:val="Hyperlink"/>
            <w:rtl/>
          </w:rPr>
          <w:t xml:space="preserve"> الدرا</w:t>
        </w:r>
        <w:r w:rsidR="009F1686" w:rsidRPr="00D81434">
          <w:rPr>
            <w:rStyle w:val="Hyperlink"/>
            <w:rFonts w:hint="cs"/>
            <w:rtl/>
          </w:rPr>
          <w:t>ی</w:t>
        </w:r>
        <w:r w:rsidR="009F1686" w:rsidRPr="00D81434">
          <w:rPr>
            <w:rStyle w:val="Hyperlink"/>
            <w:rFonts w:hint="eastAsia"/>
            <w:rtl/>
          </w:rPr>
          <w:t>ه</w:t>
        </w:r>
        <w:r w:rsidR="009F1686" w:rsidRPr="00D81434">
          <w:rPr>
            <w:rStyle w:val="Hyperlink"/>
            <w:rtl/>
          </w:rPr>
          <w:t xml:space="preserve"> ف</w:t>
        </w:r>
        <w:r w:rsidR="009F1686" w:rsidRPr="00D81434">
          <w:rPr>
            <w:rStyle w:val="Hyperlink"/>
            <w:rFonts w:hint="cs"/>
            <w:rtl/>
          </w:rPr>
          <w:t>ی</w:t>
        </w:r>
        <w:r w:rsidR="009F1686" w:rsidRPr="00D81434">
          <w:rPr>
            <w:rStyle w:val="Hyperlink"/>
            <w:rtl/>
          </w:rPr>
          <w:t xml:space="preserve"> شرح الکفا</w:t>
        </w:r>
        <w:r w:rsidR="009F1686" w:rsidRPr="00D81434">
          <w:rPr>
            <w:rStyle w:val="Hyperlink"/>
            <w:rFonts w:hint="cs"/>
            <w:rtl/>
          </w:rPr>
          <w:t>ی</w:t>
        </w:r>
        <w:r w:rsidR="009F1686" w:rsidRPr="00D81434">
          <w:rPr>
            <w:rStyle w:val="Hyperlink"/>
            <w:rFonts w:hint="eastAsia"/>
            <w:rtl/>
          </w:rPr>
          <w:t>ه،</w:t>
        </w:r>
        <w:r w:rsidR="009F1686" w:rsidRPr="00D81434">
          <w:rPr>
            <w:rStyle w:val="Hyperlink"/>
            <w:rtl/>
          </w:rPr>
          <w:t xml:space="preserve"> محمد حس</w:t>
        </w:r>
        <w:r w:rsidR="009F1686" w:rsidRPr="00D81434">
          <w:rPr>
            <w:rStyle w:val="Hyperlink"/>
            <w:rFonts w:hint="cs"/>
            <w:rtl/>
          </w:rPr>
          <w:t>ی</w:t>
        </w:r>
        <w:r w:rsidR="009F1686" w:rsidRPr="00D81434">
          <w:rPr>
            <w:rStyle w:val="Hyperlink"/>
            <w:rFonts w:hint="eastAsia"/>
            <w:rtl/>
          </w:rPr>
          <w:t>ن</w:t>
        </w:r>
        <w:r w:rsidR="009F1686" w:rsidRPr="00D81434">
          <w:rPr>
            <w:rStyle w:val="Hyperlink"/>
            <w:rtl/>
          </w:rPr>
          <w:t xml:space="preserve"> اصفهان</w:t>
        </w:r>
        <w:r w:rsidR="009F1686" w:rsidRPr="00D81434">
          <w:rPr>
            <w:rStyle w:val="Hyperlink"/>
            <w:rFonts w:hint="cs"/>
            <w:rtl/>
          </w:rPr>
          <w:t>ی</w:t>
        </w:r>
        <w:r w:rsidR="009F1686" w:rsidRPr="00D81434">
          <w:rPr>
            <w:rStyle w:val="Hyperlink"/>
            <w:rFonts w:hint="eastAsia"/>
            <w:rtl/>
          </w:rPr>
          <w:t>،</w:t>
        </w:r>
        <w:r w:rsidR="009F1686" w:rsidRPr="00D81434">
          <w:rPr>
            <w:rStyle w:val="Hyperlink"/>
            <w:rtl/>
          </w:rPr>
          <w:t xml:space="preserve"> ج2، ص412.</w:t>
        </w:r>
      </w:hyperlink>
    </w:p>
  </w:footnote>
  <w:footnote w:id="2">
    <w:p w14:paraId="13D0A097" w14:textId="39AC799E" w:rsidR="002150A3" w:rsidRPr="00D81434" w:rsidRDefault="008E3CAD" w:rsidP="002150A3">
      <w:pPr>
        <w:pStyle w:val="FootnoteText"/>
      </w:pPr>
      <w:r w:rsidRPr="008E3CAD">
        <w:footnoteRef/>
      </w:r>
      <w:r>
        <w:rPr>
          <w:rtl/>
        </w:rPr>
        <w:t>.</w:t>
      </w:r>
      <w:r w:rsidR="002150A3" w:rsidRPr="00D81434">
        <w:rPr>
          <w:rtl/>
        </w:rPr>
        <w:t xml:space="preserve"> </w:t>
      </w:r>
      <w:hyperlink r:id="rId2" w:history="1">
        <w:r w:rsidR="002150A3" w:rsidRPr="006F2B41">
          <w:rPr>
            <w:rStyle w:val="Hyperlink"/>
            <w:rtl/>
          </w:rPr>
          <w:t xml:space="preserve">المحاضرات </w:t>
        </w:r>
        <w:r w:rsidR="002150A3">
          <w:rPr>
            <w:rStyle w:val="Hyperlink"/>
            <w:rtl/>
          </w:rPr>
          <w:t>–</w:t>
        </w:r>
        <w:r w:rsidR="002150A3" w:rsidRPr="006F2B41">
          <w:rPr>
            <w:rStyle w:val="Hyperlink"/>
            <w:rtl/>
          </w:rPr>
          <w:t xml:space="preserve"> </w:t>
        </w:r>
        <w:r w:rsidR="002150A3">
          <w:rPr>
            <w:rStyle w:val="Hyperlink"/>
            <w:rFonts w:hint="cs"/>
            <w:rtl/>
          </w:rPr>
          <w:t>مباحث اصول الفقه</w:t>
        </w:r>
        <w:r w:rsidR="002150A3" w:rsidRPr="00D81434">
          <w:rPr>
            <w:rStyle w:val="Hyperlink"/>
            <w:rFonts w:hint="eastAsia"/>
            <w:rtl/>
          </w:rPr>
          <w:t>،</w:t>
        </w:r>
        <w:r w:rsidR="002150A3" w:rsidRPr="00D81434">
          <w:rPr>
            <w:rStyle w:val="Hyperlink"/>
            <w:rtl/>
          </w:rPr>
          <w:t xml:space="preserve"> </w:t>
        </w:r>
        <w:r w:rsidR="002150A3">
          <w:rPr>
            <w:rStyle w:val="Hyperlink"/>
            <w:rFonts w:hint="cs"/>
            <w:rtl/>
          </w:rPr>
          <w:t>تقريرات السيد جلال الدين الطاهري الاصفهاني</w:t>
        </w:r>
        <w:r w:rsidR="002150A3" w:rsidRPr="00D81434">
          <w:rPr>
            <w:rStyle w:val="Hyperlink"/>
            <w:rFonts w:hint="eastAsia"/>
            <w:rtl/>
          </w:rPr>
          <w:t>،</w:t>
        </w:r>
        <w:r w:rsidR="002150A3" w:rsidRPr="00D81434">
          <w:rPr>
            <w:rStyle w:val="Hyperlink"/>
            <w:rtl/>
          </w:rPr>
          <w:t xml:space="preserve"> ج</w:t>
        </w:r>
        <w:r w:rsidR="002150A3">
          <w:rPr>
            <w:rStyle w:val="Hyperlink"/>
            <w:rFonts w:hint="cs"/>
            <w:rtl/>
          </w:rPr>
          <w:t>1</w:t>
        </w:r>
        <w:r w:rsidR="002150A3" w:rsidRPr="00D81434">
          <w:rPr>
            <w:rStyle w:val="Hyperlink"/>
            <w:rtl/>
          </w:rPr>
          <w:t>، ص</w:t>
        </w:r>
        <w:r w:rsidR="002150A3">
          <w:rPr>
            <w:rStyle w:val="Hyperlink"/>
            <w:rFonts w:hint="cs"/>
            <w:rtl/>
          </w:rPr>
          <w:t>387</w:t>
        </w:r>
        <w:r w:rsidR="002150A3" w:rsidRPr="00D81434">
          <w:rPr>
            <w:rStyle w:val="Hyperlink"/>
            <w:rtl/>
          </w:rPr>
          <w:t>.</w:t>
        </w:r>
      </w:hyperlink>
    </w:p>
  </w:footnote>
  <w:footnote w:id="3">
    <w:p w14:paraId="6683F01B" w14:textId="49A9105F" w:rsidR="0067260C" w:rsidRPr="0067260C" w:rsidRDefault="008E3CAD" w:rsidP="0067260C">
      <w:pPr>
        <w:pStyle w:val="FootnoteText"/>
      </w:pPr>
      <w:r w:rsidRPr="008E3CAD">
        <w:footnoteRef/>
      </w:r>
      <w:r>
        <w:rPr>
          <w:rtl/>
        </w:rPr>
        <w:t>.</w:t>
      </w:r>
      <w:r w:rsidR="0067260C" w:rsidRPr="0067260C">
        <w:rPr>
          <w:rtl/>
        </w:rPr>
        <w:t xml:space="preserve"> </w:t>
      </w:r>
      <w:r w:rsidR="0067260C" w:rsidRPr="0067260C">
        <w:rPr>
          <w:rFonts w:hint="eastAsia"/>
          <w:rtl/>
        </w:rPr>
        <w:t>سوره</w:t>
      </w:r>
      <w:r w:rsidR="0067260C" w:rsidRPr="0067260C">
        <w:rPr>
          <w:rtl/>
        </w:rPr>
        <w:t xml:space="preserve"> انب</w:t>
      </w:r>
      <w:r w:rsidR="0067260C" w:rsidRPr="0067260C">
        <w:rPr>
          <w:rFonts w:hint="cs"/>
          <w:rtl/>
        </w:rPr>
        <w:t>ی</w:t>
      </w:r>
      <w:r w:rsidR="0067260C" w:rsidRPr="0067260C">
        <w:rPr>
          <w:rFonts w:hint="eastAsia"/>
          <w:rtl/>
        </w:rPr>
        <w:t>اء،</w:t>
      </w:r>
      <w:r w:rsidR="0067260C" w:rsidRPr="0067260C">
        <w:rPr>
          <w:rtl/>
        </w:rPr>
        <w:t xml:space="preserve"> آيه 22.</w:t>
      </w:r>
    </w:p>
  </w:footnote>
  <w:footnote w:id="4">
    <w:p w14:paraId="36D4FA62" w14:textId="128E9C2B" w:rsidR="001E5237" w:rsidRPr="001E5237" w:rsidRDefault="008E3CAD" w:rsidP="001E5237">
      <w:pPr>
        <w:pStyle w:val="FootnoteText"/>
      </w:pPr>
      <w:r w:rsidRPr="008E3CAD">
        <w:footnoteRef/>
      </w:r>
      <w:r>
        <w:rPr>
          <w:rtl/>
        </w:rPr>
        <w:t>.</w:t>
      </w:r>
      <w:r w:rsidR="001E5237" w:rsidRPr="001E5237">
        <w:rPr>
          <w:rtl/>
        </w:rPr>
        <w:t xml:space="preserve"> </w:t>
      </w:r>
      <w:r w:rsidR="001E5237" w:rsidRPr="001E5237">
        <w:rPr>
          <w:rFonts w:hint="eastAsia"/>
          <w:rtl/>
        </w:rPr>
        <w:t>سوره</w:t>
      </w:r>
      <w:r w:rsidR="001E5237" w:rsidRPr="001E5237">
        <w:rPr>
          <w:rtl/>
        </w:rPr>
        <w:t xml:space="preserve"> انعام، آيه 11.</w:t>
      </w:r>
    </w:p>
  </w:footnote>
  <w:footnote w:id="5">
    <w:p w14:paraId="5BF4EEFB" w14:textId="090BEDB9" w:rsidR="00607F25" w:rsidRPr="00607F25" w:rsidRDefault="008E3CAD" w:rsidP="00607F25">
      <w:pPr>
        <w:pStyle w:val="FootnoteText"/>
      </w:pPr>
      <w:r w:rsidRPr="008E3CAD">
        <w:footnoteRef/>
      </w:r>
      <w:r>
        <w:rPr>
          <w:rtl/>
        </w:rPr>
        <w:t>.</w:t>
      </w:r>
      <w:r w:rsidR="00607F25" w:rsidRPr="00607F25">
        <w:rPr>
          <w:rtl/>
        </w:rPr>
        <w:t xml:space="preserve"> </w:t>
      </w:r>
      <w:hyperlink r:id="rId3" w:history="1">
        <w:r w:rsidR="00607F25" w:rsidRPr="00607F25">
          <w:rPr>
            <w:rStyle w:val="Hyperlink"/>
            <w:rtl/>
          </w:rPr>
          <w:t>م</w:t>
        </w:r>
        <w:r w:rsidR="00607F25">
          <w:rPr>
            <w:rStyle w:val="Hyperlink"/>
            <w:rFonts w:hint="cs"/>
            <w:rtl/>
          </w:rPr>
          <w:t>غنی اللبیب</w:t>
        </w:r>
        <w:r w:rsidR="00607F25" w:rsidRPr="00607F25">
          <w:rPr>
            <w:rStyle w:val="Hyperlink"/>
            <w:rtl/>
          </w:rPr>
          <w:t xml:space="preserve">، </w:t>
        </w:r>
        <w:r w:rsidR="00607F25">
          <w:rPr>
            <w:rStyle w:val="Hyperlink"/>
            <w:rFonts w:hint="cs"/>
            <w:rtl/>
          </w:rPr>
          <w:t>ابن هشام الأنصاری</w:t>
        </w:r>
        <w:r w:rsidR="00607F25" w:rsidRPr="00607F25">
          <w:rPr>
            <w:rStyle w:val="Hyperlink"/>
            <w:rtl/>
          </w:rPr>
          <w:t>، ج1، ص337</w:t>
        </w:r>
        <w:r w:rsidR="00607F25" w:rsidRPr="00607F25">
          <w:rPr>
            <w:rStyle w:val="Hyperlink"/>
          </w:rPr>
          <w:t>.</w:t>
        </w:r>
      </w:hyperlink>
    </w:p>
  </w:footnote>
  <w:footnote w:id="6">
    <w:p w14:paraId="4E355259" w14:textId="324BB23C" w:rsidR="00532F1F" w:rsidRPr="00532F1F" w:rsidRDefault="008E3CAD" w:rsidP="00532F1F">
      <w:pPr>
        <w:pStyle w:val="FootnoteText"/>
      </w:pPr>
      <w:r w:rsidRPr="008E3CAD">
        <w:footnoteRef/>
      </w:r>
      <w:r>
        <w:rPr>
          <w:rtl/>
        </w:rPr>
        <w:t>.</w:t>
      </w:r>
      <w:r w:rsidR="00532F1F" w:rsidRPr="00532F1F">
        <w:rPr>
          <w:rtl/>
        </w:rPr>
        <w:t xml:space="preserve"> </w:t>
      </w:r>
      <w:hyperlink r:id="rId4" w:history="1">
        <w:r w:rsidR="00532F1F" w:rsidRPr="00532F1F">
          <w:rPr>
            <w:rStyle w:val="Hyperlink"/>
            <w:rFonts w:hint="eastAsia"/>
            <w:rtl/>
          </w:rPr>
          <w:t>بحوث</w:t>
        </w:r>
        <w:r w:rsidR="00532F1F" w:rsidRPr="00532F1F">
          <w:rPr>
            <w:rStyle w:val="Hyperlink"/>
            <w:rtl/>
          </w:rPr>
          <w:t xml:space="preserve"> ف</w:t>
        </w:r>
        <w:r w:rsidR="00532F1F" w:rsidRPr="00532F1F">
          <w:rPr>
            <w:rStyle w:val="Hyperlink"/>
            <w:rFonts w:hint="cs"/>
            <w:rtl/>
          </w:rPr>
          <w:t>ی</w:t>
        </w:r>
        <w:r w:rsidR="00532F1F" w:rsidRPr="00532F1F">
          <w:rPr>
            <w:rStyle w:val="Hyperlink"/>
            <w:rtl/>
          </w:rPr>
          <w:t xml:space="preserve"> علم الأصول، الس</w:t>
        </w:r>
        <w:r w:rsidR="00532F1F" w:rsidRPr="00532F1F">
          <w:rPr>
            <w:rStyle w:val="Hyperlink"/>
            <w:rFonts w:hint="cs"/>
            <w:rtl/>
          </w:rPr>
          <w:t>ی</w:t>
        </w:r>
        <w:r w:rsidR="00532F1F" w:rsidRPr="00532F1F">
          <w:rPr>
            <w:rStyle w:val="Hyperlink"/>
            <w:rFonts w:hint="eastAsia"/>
            <w:rtl/>
          </w:rPr>
          <w:t>د</w:t>
        </w:r>
        <w:r w:rsidR="00532F1F" w:rsidRPr="00532F1F">
          <w:rPr>
            <w:rStyle w:val="Hyperlink"/>
            <w:rtl/>
          </w:rPr>
          <w:t xml:space="preserve"> محمد باقر الصدر، ج3، ص152.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1087E" w14:textId="77777777" w:rsidR="00481C31" w:rsidRDefault="00481C31">
    <w:pPr>
      <w:pStyle w:val="Header"/>
    </w:pPr>
  </w:p>
  <w:p w14:paraId="36AF7263" w14:textId="77777777" w:rsidR="000B7FCF" w:rsidRDefault="000B7F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29FB" w14:textId="7F12253E" w:rsidR="00FA3B17" w:rsidRPr="001D2E9A"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3" w:name="BokNum"/>
    <w:bookmarkEnd w:id="43"/>
    <w:r w:rsidR="002F5A6F">
      <w:rPr>
        <w:b/>
        <w:bCs/>
        <w:sz w:val="20"/>
        <w:szCs w:val="24"/>
        <w:rtl/>
      </w:rPr>
      <w:t>123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44" w:name="Bokdars"/>
    <w:bookmarkEnd w:id="44"/>
    <w:r w:rsidR="002F5A6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45" w:name="Bokostad"/>
    <w:bookmarkEnd w:id="45"/>
    <w:r w:rsidR="002F5A6F">
      <w:rPr>
        <w:b/>
        <w:bCs/>
        <w:color w:val="632423" w:themeColor="accent2" w:themeShade="80"/>
        <w:sz w:val="20"/>
        <w:szCs w:val="24"/>
        <w:rtl/>
      </w:rPr>
      <w:t>شه</w:t>
    </w:r>
    <w:r w:rsidR="002F5A6F">
      <w:rPr>
        <w:rFonts w:hint="cs"/>
        <w:b/>
        <w:bCs/>
        <w:color w:val="632423" w:themeColor="accent2" w:themeShade="80"/>
        <w:sz w:val="20"/>
        <w:szCs w:val="24"/>
        <w:rtl/>
      </w:rPr>
      <w:t>ی</w:t>
    </w:r>
    <w:r w:rsidR="002F5A6F">
      <w:rPr>
        <w:rFonts w:hint="eastAsia"/>
        <w:b/>
        <w:bCs/>
        <w:color w:val="632423" w:themeColor="accent2" w:themeShade="80"/>
        <w:sz w:val="20"/>
        <w:szCs w:val="24"/>
        <w:rtl/>
      </w:rPr>
      <w:t>د</w:t>
    </w:r>
    <w:r w:rsidR="002F5A6F">
      <w:rPr>
        <w:rFonts w:hint="cs"/>
        <w:b/>
        <w:bCs/>
        <w:color w:val="632423" w:themeColor="accent2" w:themeShade="80"/>
        <w:sz w:val="20"/>
        <w:szCs w:val="24"/>
        <w:rtl/>
      </w:rPr>
      <w:t>ی</w:t>
    </w:r>
    <w:r w:rsidR="002F5A6F">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46" w:name="BokTarikh"/>
    <w:bookmarkEnd w:id="46"/>
    <w:r w:rsidR="002F5A6F">
      <w:rPr>
        <w:sz w:val="24"/>
        <w:szCs w:val="24"/>
        <w:rtl/>
      </w:rPr>
      <w:t>28 /2 /1401</w:t>
    </w:r>
  </w:p>
  <w:p w14:paraId="5EFB4073" w14:textId="1CBD3154" w:rsidR="00FA3B17" w:rsidRPr="00F16B53"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47" w:name="BokSabj"/>
    <w:bookmarkEnd w:id="47"/>
    <w:r w:rsidR="002F5A6F">
      <w:rPr>
        <w:color w:val="000000" w:themeColor="text1"/>
        <w:sz w:val="24"/>
        <w:szCs w:val="24"/>
        <w:rtl/>
      </w:rPr>
      <w:t>مفاه</w:t>
    </w:r>
    <w:r w:rsidR="002F5A6F">
      <w:rPr>
        <w:rFonts w:hint="cs"/>
        <w:color w:val="000000" w:themeColor="text1"/>
        <w:sz w:val="24"/>
        <w:szCs w:val="24"/>
        <w:rtl/>
      </w:rPr>
      <w:t>ی</w:t>
    </w:r>
    <w:r w:rsidR="002F5A6F">
      <w:rPr>
        <w:rFonts w:hint="eastAsia"/>
        <w:color w:val="000000" w:themeColor="text1"/>
        <w:sz w:val="24"/>
        <w:szCs w:val="24"/>
        <w:rtl/>
      </w:rPr>
      <w:t>م</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48" w:name="Bokmoqarer"/>
    <w:bookmarkEnd w:id="48"/>
    <w:r w:rsidR="002F5A6F">
      <w:rPr>
        <w:sz w:val="24"/>
        <w:szCs w:val="24"/>
        <w:rtl/>
      </w:rPr>
      <w:t>س</w:t>
    </w:r>
    <w:r w:rsidR="002F5A6F">
      <w:rPr>
        <w:rFonts w:hint="cs"/>
        <w:sz w:val="24"/>
        <w:szCs w:val="24"/>
        <w:rtl/>
      </w:rPr>
      <w:t>ی</w:t>
    </w:r>
    <w:r w:rsidR="002F5A6F">
      <w:rPr>
        <w:rFonts w:hint="eastAsia"/>
        <w:sz w:val="24"/>
        <w:szCs w:val="24"/>
        <w:rtl/>
      </w:rPr>
      <w:t>د</w:t>
    </w:r>
    <w:r w:rsidR="002F5A6F">
      <w:rPr>
        <w:sz w:val="24"/>
        <w:szCs w:val="24"/>
        <w:rtl/>
      </w:rPr>
      <w:t xml:space="preserve"> عل</w:t>
    </w:r>
    <w:r w:rsidR="002F5A6F">
      <w:rPr>
        <w:rFonts w:hint="cs"/>
        <w:sz w:val="24"/>
        <w:szCs w:val="24"/>
        <w:rtl/>
      </w:rPr>
      <w:t>ی</w:t>
    </w:r>
    <w:r w:rsidR="002F5A6F">
      <w:rPr>
        <w:sz w:val="24"/>
        <w:szCs w:val="24"/>
        <w:rtl/>
      </w:rPr>
      <w:t xml:space="preserve"> محمود</w:t>
    </w:r>
    <w:r w:rsidR="002F5A6F">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49" w:name="BokSabj2"/>
    <w:bookmarkEnd w:id="49"/>
    <w:r w:rsidR="002F5A6F">
      <w:rPr>
        <w:sz w:val="24"/>
        <w:szCs w:val="24"/>
        <w:rtl/>
      </w:rPr>
      <w:t>مفهوم شرط</w:t>
    </w:r>
  </w:p>
  <w:p w14:paraId="67E45371" w14:textId="77777777" w:rsidR="000B7FCF" w:rsidRDefault="000B7F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81C"/>
    <w:rsid w:val="00000F4E"/>
    <w:rsid w:val="000072A3"/>
    <w:rsid w:val="00025777"/>
    <w:rsid w:val="00025B70"/>
    <w:rsid w:val="000353D7"/>
    <w:rsid w:val="00055496"/>
    <w:rsid w:val="00062686"/>
    <w:rsid w:val="00071548"/>
    <w:rsid w:val="00080A41"/>
    <w:rsid w:val="0008299B"/>
    <w:rsid w:val="000913AA"/>
    <w:rsid w:val="00094847"/>
    <w:rsid w:val="00096C63"/>
    <w:rsid w:val="000B2A6F"/>
    <w:rsid w:val="000B5DB5"/>
    <w:rsid w:val="000B7FCF"/>
    <w:rsid w:val="000C3947"/>
    <w:rsid w:val="000C3EB1"/>
    <w:rsid w:val="000D158F"/>
    <w:rsid w:val="000D2A37"/>
    <w:rsid w:val="000D30E9"/>
    <w:rsid w:val="000D66A6"/>
    <w:rsid w:val="000D6818"/>
    <w:rsid w:val="000E335E"/>
    <w:rsid w:val="000F16CF"/>
    <w:rsid w:val="000F5BAC"/>
    <w:rsid w:val="00102585"/>
    <w:rsid w:val="00105360"/>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C37AF"/>
    <w:rsid w:val="001D2E9A"/>
    <w:rsid w:val="001D597F"/>
    <w:rsid w:val="001E3FD4"/>
    <w:rsid w:val="001E5237"/>
    <w:rsid w:val="0020241A"/>
    <w:rsid w:val="00203821"/>
    <w:rsid w:val="00203E9C"/>
    <w:rsid w:val="00211632"/>
    <w:rsid w:val="00211C50"/>
    <w:rsid w:val="002150A3"/>
    <w:rsid w:val="0021630D"/>
    <w:rsid w:val="0024121B"/>
    <w:rsid w:val="00247D2F"/>
    <w:rsid w:val="00251097"/>
    <w:rsid w:val="00256560"/>
    <w:rsid w:val="00257650"/>
    <w:rsid w:val="00275ECE"/>
    <w:rsid w:val="0027605E"/>
    <w:rsid w:val="00281E00"/>
    <w:rsid w:val="00294A52"/>
    <w:rsid w:val="002B575F"/>
    <w:rsid w:val="002B729B"/>
    <w:rsid w:val="002C23B5"/>
    <w:rsid w:val="002C53A2"/>
    <w:rsid w:val="002D0040"/>
    <w:rsid w:val="002D2FA8"/>
    <w:rsid w:val="002E220F"/>
    <w:rsid w:val="002E3262"/>
    <w:rsid w:val="002F5A6F"/>
    <w:rsid w:val="00307311"/>
    <w:rsid w:val="0031512A"/>
    <w:rsid w:val="00317094"/>
    <w:rsid w:val="0032100F"/>
    <w:rsid w:val="0033402C"/>
    <w:rsid w:val="00340521"/>
    <w:rsid w:val="00345C73"/>
    <w:rsid w:val="00354A99"/>
    <w:rsid w:val="00360311"/>
    <w:rsid w:val="00361922"/>
    <w:rsid w:val="0037339B"/>
    <w:rsid w:val="00386C11"/>
    <w:rsid w:val="00397466"/>
    <w:rsid w:val="003A6148"/>
    <w:rsid w:val="003B1C43"/>
    <w:rsid w:val="003C33F6"/>
    <w:rsid w:val="003C3D2E"/>
    <w:rsid w:val="003C43A5"/>
    <w:rsid w:val="003E1C5C"/>
    <w:rsid w:val="003E6650"/>
    <w:rsid w:val="003E7C9F"/>
    <w:rsid w:val="003F5B46"/>
    <w:rsid w:val="00401363"/>
    <w:rsid w:val="00402A05"/>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941EE"/>
    <w:rsid w:val="004A2FEA"/>
    <w:rsid w:val="004D2DD7"/>
    <w:rsid w:val="004D75C5"/>
    <w:rsid w:val="004E2186"/>
    <w:rsid w:val="004E66FB"/>
    <w:rsid w:val="004F470A"/>
    <w:rsid w:val="004F4C59"/>
    <w:rsid w:val="00500C8F"/>
    <w:rsid w:val="00501909"/>
    <w:rsid w:val="00507BBB"/>
    <w:rsid w:val="005128DF"/>
    <w:rsid w:val="0051592A"/>
    <w:rsid w:val="005171A0"/>
    <w:rsid w:val="005206FE"/>
    <w:rsid w:val="005257ED"/>
    <w:rsid w:val="005306F8"/>
    <w:rsid w:val="00532F1F"/>
    <w:rsid w:val="00533F8F"/>
    <w:rsid w:val="0054023D"/>
    <w:rsid w:val="005426BF"/>
    <w:rsid w:val="00543959"/>
    <w:rsid w:val="00555AC2"/>
    <w:rsid w:val="0056213C"/>
    <w:rsid w:val="00580C24"/>
    <w:rsid w:val="005968EF"/>
    <w:rsid w:val="00596C1E"/>
    <w:rsid w:val="005A2E26"/>
    <w:rsid w:val="005A45FC"/>
    <w:rsid w:val="005B7BCA"/>
    <w:rsid w:val="005C0DAE"/>
    <w:rsid w:val="005C188E"/>
    <w:rsid w:val="005D2349"/>
    <w:rsid w:val="005E1B60"/>
    <w:rsid w:val="005E3E90"/>
    <w:rsid w:val="005E5507"/>
    <w:rsid w:val="005E607B"/>
    <w:rsid w:val="005F0A8D"/>
    <w:rsid w:val="00601229"/>
    <w:rsid w:val="00603B67"/>
    <w:rsid w:val="00606BB8"/>
    <w:rsid w:val="00607F25"/>
    <w:rsid w:val="006162A2"/>
    <w:rsid w:val="006240DA"/>
    <w:rsid w:val="0063256E"/>
    <w:rsid w:val="00633F04"/>
    <w:rsid w:val="00635219"/>
    <w:rsid w:val="00635EC0"/>
    <w:rsid w:val="00640B58"/>
    <w:rsid w:val="00651B02"/>
    <w:rsid w:val="00651B19"/>
    <w:rsid w:val="00660A29"/>
    <w:rsid w:val="0066108C"/>
    <w:rsid w:val="0067260C"/>
    <w:rsid w:val="006760DC"/>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4B7E"/>
    <w:rsid w:val="00735511"/>
    <w:rsid w:val="00737208"/>
    <w:rsid w:val="00744DE6"/>
    <w:rsid w:val="00747463"/>
    <w:rsid w:val="00762452"/>
    <w:rsid w:val="007639E0"/>
    <w:rsid w:val="00775507"/>
    <w:rsid w:val="00783473"/>
    <w:rsid w:val="0078594B"/>
    <w:rsid w:val="007924A8"/>
    <w:rsid w:val="00795E02"/>
    <w:rsid w:val="007979D0"/>
    <w:rsid w:val="007A4E18"/>
    <w:rsid w:val="007A7B8C"/>
    <w:rsid w:val="007B1191"/>
    <w:rsid w:val="007C6D9E"/>
    <w:rsid w:val="007D1C43"/>
    <w:rsid w:val="007D6C53"/>
    <w:rsid w:val="007E0769"/>
    <w:rsid w:val="007E1564"/>
    <w:rsid w:val="007E1E87"/>
    <w:rsid w:val="007E5B3F"/>
    <w:rsid w:val="007F2257"/>
    <w:rsid w:val="007F6F5D"/>
    <w:rsid w:val="0080091D"/>
    <w:rsid w:val="00804108"/>
    <w:rsid w:val="00804FC4"/>
    <w:rsid w:val="00816367"/>
    <w:rsid w:val="00816A0B"/>
    <w:rsid w:val="00824B22"/>
    <w:rsid w:val="00827AB8"/>
    <w:rsid w:val="00830C53"/>
    <w:rsid w:val="00837FAA"/>
    <w:rsid w:val="00841F77"/>
    <w:rsid w:val="0085276D"/>
    <w:rsid w:val="00860541"/>
    <w:rsid w:val="00863390"/>
    <w:rsid w:val="0086385C"/>
    <w:rsid w:val="00871614"/>
    <w:rsid w:val="00871916"/>
    <w:rsid w:val="00884A25"/>
    <w:rsid w:val="008956DD"/>
    <w:rsid w:val="008A510E"/>
    <w:rsid w:val="008A522A"/>
    <w:rsid w:val="008B4464"/>
    <w:rsid w:val="008B750B"/>
    <w:rsid w:val="008C3162"/>
    <w:rsid w:val="008D1F14"/>
    <w:rsid w:val="008E3924"/>
    <w:rsid w:val="008E3CAD"/>
    <w:rsid w:val="008F13F7"/>
    <w:rsid w:val="008F5B4D"/>
    <w:rsid w:val="0090706F"/>
    <w:rsid w:val="00907425"/>
    <w:rsid w:val="00921824"/>
    <w:rsid w:val="00923C34"/>
    <w:rsid w:val="00924152"/>
    <w:rsid w:val="0092513D"/>
    <w:rsid w:val="00926E7A"/>
    <w:rsid w:val="00927A9F"/>
    <w:rsid w:val="009335CC"/>
    <w:rsid w:val="00935A55"/>
    <w:rsid w:val="00941BB6"/>
    <w:rsid w:val="00941CEB"/>
    <w:rsid w:val="0094720F"/>
    <w:rsid w:val="00953B28"/>
    <w:rsid w:val="00954322"/>
    <w:rsid w:val="00957CAA"/>
    <w:rsid w:val="0096778A"/>
    <w:rsid w:val="0097180B"/>
    <w:rsid w:val="00977656"/>
    <w:rsid w:val="009846A7"/>
    <w:rsid w:val="009859D6"/>
    <w:rsid w:val="0098794D"/>
    <w:rsid w:val="0099497B"/>
    <w:rsid w:val="009969FC"/>
    <w:rsid w:val="009A43BA"/>
    <w:rsid w:val="009B0D05"/>
    <w:rsid w:val="009B4CA6"/>
    <w:rsid w:val="009B79F8"/>
    <w:rsid w:val="009C66D5"/>
    <w:rsid w:val="009D13FD"/>
    <w:rsid w:val="009D266A"/>
    <w:rsid w:val="009F1686"/>
    <w:rsid w:val="009F7E07"/>
    <w:rsid w:val="00A01522"/>
    <w:rsid w:val="00A10A11"/>
    <w:rsid w:val="00A12892"/>
    <w:rsid w:val="00A13C6A"/>
    <w:rsid w:val="00A17B09"/>
    <w:rsid w:val="00A43486"/>
    <w:rsid w:val="00A457C6"/>
    <w:rsid w:val="00A46AD0"/>
    <w:rsid w:val="00A47063"/>
    <w:rsid w:val="00A473A8"/>
    <w:rsid w:val="00A513F0"/>
    <w:rsid w:val="00A54665"/>
    <w:rsid w:val="00A61AC8"/>
    <w:rsid w:val="00A6366F"/>
    <w:rsid w:val="00A65D4C"/>
    <w:rsid w:val="00A70512"/>
    <w:rsid w:val="00A86DF1"/>
    <w:rsid w:val="00AA1F60"/>
    <w:rsid w:val="00AA40D7"/>
    <w:rsid w:val="00AB0988"/>
    <w:rsid w:val="00AB5F7D"/>
    <w:rsid w:val="00AC0C50"/>
    <w:rsid w:val="00AC57EC"/>
    <w:rsid w:val="00AC6FE2"/>
    <w:rsid w:val="00AF3925"/>
    <w:rsid w:val="00B0583E"/>
    <w:rsid w:val="00B10C26"/>
    <w:rsid w:val="00B1296B"/>
    <w:rsid w:val="00B2292F"/>
    <w:rsid w:val="00B43169"/>
    <w:rsid w:val="00B501A8"/>
    <w:rsid w:val="00B55AE4"/>
    <w:rsid w:val="00B60F16"/>
    <w:rsid w:val="00B70B46"/>
    <w:rsid w:val="00B739B0"/>
    <w:rsid w:val="00B814A3"/>
    <w:rsid w:val="00B96F38"/>
    <w:rsid w:val="00BC716B"/>
    <w:rsid w:val="00BD0E74"/>
    <w:rsid w:val="00BD5F8C"/>
    <w:rsid w:val="00BD6CB5"/>
    <w:rsid w:val="00BD7C60"/>
    <w:rsid w:val="00BE29DD"/>
    <w:rsid w:val="00BF3DF7"/>
    <w:rsid w:val="00C066AF"/>
    <w:rsid w:val="00C10E06"/>
    <w:rsid w:val="00C145B8"/>
    <w:rsid w:val="00C21DBA"/>
    <w:rsid w:val="00C2438F"/>
    <w:rsid w:val="00C31AF0"/>
    <w:rsid w:val="00C32A7E"/>
    <w:rsid w:val="00C34F28"/>
    <w:rsid w:val="00C368DF"/>
    <w:rsid w:val="00C442C5"/>
    <w:rsid w:val="00C523B0"/>
    <w:rsid w:val="00C57B5C"/>
    <w:rsid w:val="00C57C7C"/>
    <w:rsid w:val="00C61049"/>
    <w:rsid w:val="00C63FFE"/>
    <w:rsid w:val="00C661E6"/>
    <w:rsid w:val="00C70DD8"/>
    <w:rsid w:val="00C91EB6"/>
    <w:rsid w:val="00CA10B0"/>
    <w:rsid w:val="00CA2F8E"/>
    <w:rsid w:val="00CA3EE2"/>
    <w:rsid w:val="00CA7FD5"/>
    <w:rsid w:val="00CB3287"/>
    <w:rsid w:val="00CB33E2"/>
    <w:rsid w:val="00CB4E68"/>
    <w:rsid w:val="00CC2733"/>
    <w:rsid w:val="00CD0050"/>
    <w:rsid w:val="00CE7481"/>
    <w:rsid w:val="00CF0A8F"/>
    <w:rsid w:val="00CF597B"/>
    <w:rsid w:val="00D048CE"/>
    <w:rsid w:val="00D062A8"/>
    <w:rsid w:val="00D10998"/>
    <w:rsid w:val="00D11BBD"/>
    <w:rsid w:val="00D15CBD"/>
    <w:rsid w:val="00D221CB"/>
    <w:rsid w:val="00D23391"/>
    <w:rsid w:val="00D31805"/>
    <w:rsid w:val="00D53902"/>
    <w:rsid w:val="00D552B9"/>
    <w:rsid w:val="00D64B1E"/>
    <w:rsid w:val="00D735B2"/>
    <w:rsid w:val="00D74021"/>
    <w:rsid w:val="00D76D01"/>
    <w:rsid w:val="00D82BE4"/>
    <w:rsid w:val="00D85775"/>
    <w:rsid w:val="00D922A9"/>
    <w:rsid w:val="00D9394A"/>
    <w:rsid w:val="00DB0CBB"/>
    <w:rsid w:val="00DB67CC"/>
    <w:rsid w:val="00DC3783"/>
    <w:rsid w:val="00DD12AE"/>
    <w:rsid w:val="00DE1070"/>
    <w:rsid w:val="00E00219"/>
    <w:rsid w:val="00E023BB"/>
    <w:rsid w:val="00E0316B"/>
    <w:rsid w:val="00E17BED"/>
    <w:rsid w:val="00E25E10"/>
    <w:rsid w:val="00E34766"/>
    <w:rsid w:val="00E461E0"/>
    <w:rsid w:val="00E50B41"/>
    <w:rsid w:val="00E5219B"/>
    <w:rsid w:val="00E52D07"/>
    <w:rsid w:val="00E54F00"/>
    <w:rsid w:val="00E5518B"/>
    <w:rsid w:val="00E609FE"/>
    <w:rsid w:val="00E630BE"/>
    <w:rsid w:val="00E75920"/>
    <w:rsid w:val="00E80D96"/>
    <w:rsid w:val="00E871FA"/>
    <w:rsid w:val="00E936A4"/>
    <w:rsid w:val="00E954BB"/>
    <w:rsid w:val="00EA45E7"/>
    <w:rsid w:val="00EB3285"/>
    <w:rsid w:val="00EB78E3"/>
    <w:rsid w:val="00EB7BE3"/>
    <w:rsid w:val="00EC1C4B"/>
    <w:rsid w:val="00EC735A"/>
    <w:rsid w:val="00EC79BE"/>
    <w:rsid w:val="00ED5F38"/>
    <w:rsid w:val="00EE17F4"/>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6337"/>
    <w:rsid w:val="00F914EB"/>
    <w:rsid w:val="00F91B85"/>
    <w:rsid w:val="00F938E7"/>
    <w:rsid w:val="00FA3B17"/>
    <w:rsid w:val="00FA5E8D"/>
    <w:rsid w:val="00FA5F3D"/>
    <w:rsid w:val="00FA6A73"/>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CC1A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2150A3"/>
    <w:rPr>
      <w:color w:val="800080" w:themeColor="followedHyperlink"/>
      <w:u w:val="single"/>
    </w:rPr>
  </w:style>
  <w:style w:type="character" w:styleId="UnresolvedMention">
    <w:name w:val="Unresolved Mention"/>
    <w:basedOn w:val="DefaultParagraphFont"/>
    <w:uiPriority w:val="99"/>
    <w:semiHidden/>
    <w:unhideWhenUsed/>
    <w:rsid w:val="00607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479812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7203751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40823/1/337/" TargetMode="External"/><Relationship Id="rId2" Type="http://schemas.openxmlformats.org/officeDocument/2006/relationships/hyperlink" Target="http://lib.eshia.ir/86576/1/387" TargetMode="External"/><Relationship Id="rId1" Type="http://schemas.openxmlformats.org/officeDocument/2006/relationships/hyperlink" Target="http://lib.eshia.ir/27897/2/412/&#1575;&#1604;&#1608;&#1580;&#1583;&#1575;&#1606;" TargetMode="External"/><Relationship Id="rId4" Type="http://schemas.openxmlformats.org/officeDocument/2006/relationships/hyperlink" Target="http://lib.eshia.ir/13064/3/152/&#1575;&#1604;&#1579;&#1575;&#1606;&#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238</TotalTime>
  <Pages>7</Pages>
  <Words>1925</Words>
  <Characters>10975</Characters>
  <Application>Microsoft Office Word</Application>
  <DocSecurity>0</DocSecurity>
  <Lines>91</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12875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63</cp:revision>
  <dcterms:created xsi:type="dcterms:W3CDTF">2022-05-20T06:59:00Z</dcterms:created>
  <dcterms:modified xsi:type="dcterms:W3CDTF">2022-05-20T12:36:00Z</dcterms:modified>
  <cp:contentStatus>ویرایش 2.5</cp:contentStatus>
  <cp:version>2.7</cp:version>
</cp:coreProperties>
</file>