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726D7" w:rsidRDefault="00B726D7" w:rsidP="00B726D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3565163" w:history="1">
        <w:r w:rsidRPr="009A28E3">
          <w:rPr>
            <w:rStyle w:val="ac"/>
            <w:rFonts w:hint="eastAsia"/>
            <w:noProof/>
            <w:rtl/>
          </w:rPr>
          <w:t>اذان</w:t>
        </w:r>
        <w:r w:rsidRPr="009A28E3">
          <w:rPr>
            <w:rStyle w:val="ac"/>
            <w:noProof/>
            <w:rtl/>
          </w:rPr>
          <w:t xml:space="preserve"> </w:t>
        </w:r>
        <w:r w:rsidRPr="009A28E3">
          <w:rPr>
            <w:rStyle w:val="ac"/>
            <w:rFonts w:hint="eastAsia"/>
            <w:noProof/>
            <w:rtl/>
          </w:rPr>
          <w:t>و</w:t>
        </w:r>
        <w:r w:rsidRPr="009A28E3">
          <w:rPr>
            <w:rStyle w:val="ac"/>
            <w:noProof/>
            <w:rtl/>
          </w:rPr>
          <w:t xml:space="preserve"> </w:t>
        </w:r>
        <w:r w:rsidRPr="009A28E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Toc43565163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726D7" w:rsidRDefault="00B726D7" w:rsidP="00B726D7">
      <w:pPr>
        <w:pStyle w:val="22"/>
        <w:tabs>
          <w:tab w:val="right" w:leader="dot" w:pos="10194"/>
        </w:tabs>
        <w:rPr>
          <w:rFonts w:asciiTheme="minorHAnsi" w:eastAsiaTheme="minorEastAsia" w:hAnsiTheme="minorHAnsi" w:cstheme="minorBidi"/>
          <w:bCs w:val="0"/>
          <w:noProof/>
          <w:color w:val="auto"/>
          <w:szCs w:val="22"/>
          <w:rtl/>
        </w:rPr>
      </w:pPr>
      <w:hyperlink w:anchor="_Toc43565164" w:history="1">
        <w:r w:rsidRPr="009A28E3">
          <w:rPr>
            <w:rStyle w:val="ac"/>
            <w:rFonts w:hint="eastAsia"/>
            <w:noProof/>
            <w:rtl/>
          </w:rPr>
          <w:t>فصول</w:t>
        </w:r>
        <w:r w:rsidRPr="009A28E3">
          <w:rPr>
            <w:rStyle w:val="ac"/>
            <w:noProof/>
            <w:rtl/>
          </w:rPr>
          <w:t xml:space="preserve"> </w:t>
        </w:r>
        <w:r w:rsidRPr="009A28E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Toc43565164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726D7" w:rsidRDefault="00B726D7" w:rsidP="00B726D7">
      <w:pPr>
        <w:pStyle w:val="22"/>
        <w:tabs>
          <w:tab w:val="right" w:leader="dot" w:pos="10194"/>
        </w:tabs>
        <w:rPr>
          <w:rFonts w:asciiTheme="minorHAnsi" w:eastAsiaTheme="minorEastAsia" w:hAnsiTheme="minorHAnsi" w:cstheme="minorBidi"/>
          <w:bCs w:val="0"/>
          <w:noProof/>
          <w:color w:val="auto"/>
          <w:szCs w:val="22"/>
          <w:rtl/>
        </w:rPr>
      </w:pPr>
      <w:hyperlink w:anchor="_Toc43565165" w:history="1">
        <w:r w:rsidRPr="009A28E3">
          <w:rPr>
            <w:rStyle w:val="ac"/>
            <w:rFonts w:hint="eastAsia"/>
            <w:noProof/>
            <w:rtl/>
          </w:rPr>
          <w:t>ک</w:t>
        </w:r>
        <w:r w:rsidRPr="009A28E3">
          <w:rPr>
            <w:rStyle w:val="ac"/>
            <w:rFonts w:hint="cs"/>
            <w:noProof/>
            <w:rtl/>
          </w:rPr>
          <w:t>ی</w:t>
        </w:r>
        <w:r w:rsidRPr="009A28E3">
          <w:rPr>
            <w:rStyle w:val="ac"/>
            <w:rFonts w:hint="eastAsia"/>
            <w:noProof/>
            <w:rtl/>
          </w:rPr>
          <w:t>ف</w:t>
        </w:r>
        <w:r w:rsidRPr="009A28E3">
          <w:rPr>
            <w:rStyle w:val="ac"/>
            <w:rFonts w:hint="cs"/>
            <w:noProof/>
            <w:rtl/>
          </w:rPr>
          <w:t>ی</w:t>
        </w:r>
        <w:r w:rsidRPr="009A28E3">
          <w:rPr>
            <w:rStyle w:val="ac"/>
            <w:rFonts w:hint="eastAsia"/>
            <w:noProof/>
            <w:rtl/>
          </w:rPr>
          <w:t>ت</w:t>
        </w:r>
        <w:r w:rsidRPr="009A28E3">
          <w:rPr>
            <w:rStyle w:val="ac"/>
            <w:noProof/>
            <w:rtl/>
          </w:rPr>
          <w:t xml:space="preserve"> </w:t>
        </w:r>
        <w:r w:rsidRPr="009A28E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726D7" w:rsidRDefault="00B726D7" w:rsidP="00B726D7">
      <w:pPr>
        <w:pStyle w:val="32"/>
        <w:tabs>
          <w:tab w:val="right" w:leader="dot" w:pos="10194"/>
        </w:tabs>
        <w:rPr>
          <w:rFonts w:asciiTheme="minorHAnsi" w:eastAsiaTheme="minorEastAsia" w:hAnsiTheme="minorHAnsi" w:cstheme="minorBidi"/>
          <w:bCs w:val="0"/>
          <w:iCs w:val="0"/>
          <w:noProof/>
          <w:color w:val="auto"/>
          <w:szCs w:val="22"/>
          <w:rtl/>
        </w:rPr>
      </w:pPr>
      <w:hyperlink w:anchor="_Toc43565166" w:history="1">
        <w:r w:rsidRPr="009A28E3">
          <w:rPr>
            <w:rStyle w:val="ac"/>
            <w:rFonts w:hint="eastAsia"/>
            <w:noProof/>
            <w:rtl/>
          </w:rPr>
          <w:t>اختلاف</w:t>
        </w:r>
        <w:r w:rsidRPr="009A28E3">
          <w:rPr>
            <w:rStyle w:val="ac"/>
            <w:noProof/>
            <w:rtl/>
          </w:rPr>
          <w:t xml:space="preserve"> </w:t>
        </w:r>
        <w:r w:rsidRPr="009A28E3">
          <w:rPr>
            <w:rStyle w:val="ac"/>
            <w:rFonts w:hint="eastAsia"/>
            <w:noProof/>
            <w:rtl/>
          </w:rPr>
          <w:t>روا</w:t>
        </w:r>
        <w:r w:rsidRPr="009A28E3">
          <w:rPr>
            <w:rStyle w:val="ac"/>
            <w:rFonts w:hint="cs"/>
            <w:noProof/>
            <w:rtl/>
          </w:rPr>
          <w:t>ی</w:t>
        </w:r>
        <w:r w:rsidRPr="009A28E3">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Toc43565166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726D7" w:rsidRDefault="00B726D7" w:rsidP="00B726D7">
      <w:pPr>
        <w:pStyle w:val="32"/>
        <w:tabs>
          <w:tab w:val="right" w:leader="dot" w:pos="10194"/>
        </w:tabs>
        <w:rPr>
          <w:rFonts w:asciiTheme="minorHAnsi" w:eastAsiaTheme="minorEastAsia" w:hAnsiTheme="minorHAnsi" w:cstheme="minorBidi"/>
          <w:bCs w:val="0"/>
          <w:iCs w:val="0"/>
          <w:noProof/>
          <w:color w:val="auto"/>
          <w:szCs w:val="22"/>
          <w:rtl/>
        </w:rPr>
      </w:pPr>
      <w:hyperlink w:anchor="_Toc43565167" w:history="1">
        <w:r w:rsidRPr="009A28E3">
          <w:rPr>
            <w:rStyle w:val="ac"/>
            <w:rFonts w:hint="eastAsia"/>
            <w:noProof/>
            <w:rtl/>
          </w:rPr>
          <w:t>مقتضا</w:t>
        </w:r>
        <w:r w:rsidRPr="009A28E3">
          <w:rPr>
            <w:rStyle w:val="ac"/>
            <w:rFonts w:hint="cs"/>
            <w:noProof/>
            <w:rtl/>
          </w:rPr>
          <w:t>ی</w:t>
        </w:r>
        <w:r w:rsidRPr="009A28E3">
          <w:rPr>
            <w:rStyle w:val="ac"/>
            <w:noProof/>
            <w:rtl/>
          </w:rPr>
          <w:t xml:space="preserve"> </w:t>
        </w:r>
        <w:r w:rsidRPr="009A28E3">
          <w:rPr>
            <w:rStyle w:val="ac"/>
            <w:rFonts w:hint="eastAsia"/>
            <w:noProof/>
            <w:rtl/>
          </w:rPr>
          <w:t>صناعت</w:t>
        </w:r>
        <w:r w:rsidRPr="009A28E3">
          <w:rPr>
            <w:rStyle w:val="ac"/>
            <w:noProof/>
            <w:rtl/>
          </w:rPr>
          <w:t xml:space="preserve"> (</w:t>
        </w:r>
        <w:r w:rsidRPr="009A28E3">
          <w:rPr>
            <w:rStyle w:val="ac"/>
            <w:rFonts w:hint="eastAsia"/>
            <w:noProof/>
            <w:rtl/>
          </w:rPr>
          <w:t>حمل</w:t>
        </w:r>
        <w:r w:rsidRPr="009A28E3">
          <w:rPr>
            <w:rStyle w:val="ac"/>
            <w:noProof/>
            <w:rtl/>
          </w:rPr>
          <w:t xml:space="preserve"> </w:t>
        </w:r>
        <w:r w:rsidRPr="009A28E3">
          <w:rPr>
            <w:rStyle w:val="ac"/>
            <w:rFonts w:hint="eastAsia"/>
            <w:noProof/>
            <w:rtl/>
          </w:rPr>
          <w:t>بر</w:t>
        </w:r>
        <w:r w:rsidRPr="009A28E3">
          <w:rPr>
            <w:rStyle w:val="ac"/>
            <w:noProof/>
            <w:rtl/>
          </w:rPr>
          <w:t xml:space="preserve"> </w:t>
        </w:r>
        <w:r w:rsidRPr="009A28E3">
          <w:rPr>
            <w:rStyle w:val="ac"/>
            <w:rFonts w:hint="eastAsia"/>
            <w:noProof/>
            <w:rtl/>
          </w:rPr>
          <w:t>مراتب</w:t>
        </w:r>
        <w:r w:rsidRPr="009A28E3">
          <w:rPr>
            <w:rStyle w:val="ac"/>
            <w:noProof/>
            <w:rtl/>
          </w:rPr>
          <w:t xml:space="preserve"> </w:t>
        </w:r>
        <w:r w:rsidRPr="009A28E3">
          <w:rPr>
            <w:rStyle w:val="ac"/>
            <w:rFonts w:hint="eastAsia"/>
            <w:noProof/>
            <w:rtl/>
          </w:rPr>
          <w:t>استحباب</w:t>
        </w:r>
        <w:r w:rsidRPr="009A28E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Toc43565167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726D7" w:rsidRDefault="00B726D7" w:rsidP="00B726D7">
      <w:pPr>
        <w:pStyle w:val="32"/>
        <w:tabs>
          <w:tab w:val="right" w:leader="dot" w:pos="10194"/>
        </w:tabs>
        <w:rPr>
          <w:rFonts w:asciiTheme="minorHAnsi" w:eastAsiaTheme="minorEastAsia" w:hAnsiTheme="minorHAnsi" w:cstheme="minorBidi"/>
          <w:bCs w:val="0"/>
          <w:iCs w:val="0"/>
          <w:noProof/>
          <w:color w:val="auto"/>
          <w:szCs w:val="22"/>
          <w:rtl/>
        </w:rPr>
      </w:pPr>
      <w:hyperlink w:anchor="_Toc43565168" w:history="1">
        <w:r w:rsidRPr="009A28E3">
          <w:rPr>
            <w:rStyle w:val="ac"/>
            <w:rFonts w:hint="eastAsia"/>
            <w:noProof/>
            <w:rtl/>
          </w:rPr>
          <w:t>روا</w:t>
        </w:r>
        <w:r w:rsidRPr="009A28E3">
          <w:rPr>
            <w:rStyle w:val="ac"/>
            <w:rFonts w:hint="cs"/>
            <w:noProof/>
            <w:rtl/>
          </w:rPr>
          <w:t>ی</w:t>
        </w:r>
        <w:r w:rsidRPr="009A28E3">
          <w:rPr>
            <w:rStyle w:val="ac"/>
            <w:rFonts w:hint="eastAsia"/>
            <w:noProof/>
            <w:rtl/>
          </w:rPr>
          <w:t>ت</w:t>
        </w:r>
        <w:r w:rsidRPr="009A28E3">
          <w:rPr>
            <w:rStyle w:val="ac"/>
            <w:noProof/>
            <w:rtl/>
          </w:rPr>
          <w:t xml:space="preserve"> </w:t>
        </w:r>
        <w:r w:rsidRPr="009A28E3">
          <w:rPr>
            <w:rStyle w:val="ac"/>
            <w:rFonts w:hint="eastAsia"/>
            <w:noProof/>
            <w:rtl/>
          </w:rPr>
          <w:t>شاهد</w:t>
        </w:r>
        <w:r w:rsidRPr="009A28E3">
          <w:rPr>
            <w:rStyle w:val="ac"/>
            <w:noProof/>
            <w:rtl/>
          </w:rPr>
          <w:t xml:space="preserve"> </w:t>
        </w:r>
        <w:r w:rsidRPr="009A28E3">
          <w:rPr>
            <w:rStyle w:val="ac"/>
            <w:rFonts w:hint="eastAsia"/>
            <w:noProof/>
            <w:rtl/>
          </w:rPr>
          <w:t>جمع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Toc43565168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726D7" w:rsidRDefault="00B726D7" w:rsidP="00B726D7">
      <w:pPr>
        <w:pStyle w:val="42"/>
        <w:tabs>
          <w:tab w:val="right" w:leader="dot" w:pos="10194"/>
        </w:tabs>
        <w:rPr>
          <w:rFonts w:asciiTheme="minorHAnsi" w:eastAsiaTheme="minorEastAsia" w:hAnsiTheme="minorHAnsi" w:cstheme="minorBidi"/>
          <w:bCs w:val="0"/>
          <w:noProof/>
          <w:color w:val="auto"/>
          <w:szCs w:val="22"/>
          <w:rtl/>
        </w:rPr>
      </w:pPr>
      <w:hyperlink w:anchor="_Toc43565169" w:history="1">
        <w:r w:rsidRPr="009A28E3">
          <w:rPr>
            <w:rStyle w:val="ac"/>
            <w:rFonts w:hint="eastAsia"/>
            <w:noProof/>
            <w:rtl/>
          </w:rPr>
          <w:t>مناقشه</w:t>
        </w:r>
        <w:r w:rsidRPr="009A28E3">
          <w:rPr>
            <w:rStyle w:val="ac"/>
            <w:noProof/>
            <w:rtl/>
          </w:rPr>
          <w:t xml:space="preserve"> </w:t>
        </w:r>
        <w:r w:rsidRPr="009A28E3">
          <w:rPr>
            <w:rStyle w:val="ac"/>
            <w:rFonts w:hint="eastAsia"/>
            <w:noProof/>
            <w:rtl/>
          </w:rPr>
          <w:t>در</w:t>
        </w:r>
        <w:r w:rsidRPr="009A28E3">
          <w:rPr>
            <w:rStyle w:val="ac"/>
            <w:noProof/>
            <w:rtl/>
          </w:rPr>
          <w:t xml:space="preserve"> </w:t>
        </w:r>
        <w:r w:rsidRPr="009A28E3">
          <w:rPr>
            <w:rStyle w:val="ac"/>
            <w:rFonts w:hint="eastAsia"/>
            <w:noProof/>
            <w:rtl/>
          </w:rPr>
          <w:t>شاهد</w:t>
        </w:r>
        <w:r w:rsidRPr="009A28E3">
          <w:rPr>
            <w:rStyle w:val="ac"/>
            <w:noProof/>
            <w:rtl/>
          </w:rPr>
          <w:t xml:space="preserve"> </w:t>
        </w:r>
        <w:r w:rsidRPr="009A28E3">
          <w:rPr>
            <w:rStyle w:val="ac"/>
            <w:rFonts w:hint="eastAsia"/>
            <w:noProof/>
            <w:rtl/>
          </w:rPr>
          <w:t>جمع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Toc43565169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726D7" w:rsidRDefault="00B726D7" w:rsidP="00B726D7">
      <w:pPr>
        <w:pStyle w:val="22"/>
        <w:tabs>
          <w:tab w:val="right" w:leader="dot" w:pos="10194"/>
        </w:tabs>
        <w:rPr>
          <w:rFonts w:asciiTheme="minorHAnsi" w:eastAsiaTheme="minorEastAsia" w:hAnsiTheme="minorHAnsi" w:cstheme="minorBidi"/>
          <w:bCs w:val="0"/>
          <w:noProof/>
          <w:color w:val="auto"/>
          <w:szCs w:val="22"/>
          <w:rtl/>
        </w:rPr>
      </w:pPr>
      <w:hyperlink w:anchor="_Toc43565170" w:history="1">
        <w:r w:rsidRPr="009A28E3">
          <w:rPr>
            <w:rStyle w:val="ac"/>
            <w:rFonts w:hint="eastAsia"/>
            <w:noProof/>
            <w:rtl/>
          </w:rPr>
          <w:t>استحباب</w:t>
        </w:r>
        <w:r w:rsidRPr="009A28E3">
          <w:rPr>
            <w:rStyle w:val="ac"/>
            <w:noProof/>
            <w:rtl/>
          </w:rPr>
          <w:t xml:space="preserve"> </w:t>
        </w:r>
        <w:r w:rsidRPr="009A28E3">
          <w:rPr>
            <w:rStyle w:val="ac"/>
            <w:rFonts w:hint="eastAsia"/>
            <w:noProof/>
            <w:rtl/>
          </w:rPr>
          <w:t>صلوات</w:t>
        </w:r>
        <w:r w:rsidRPr="009A28E3">
          <w:rPr>
            <w:rStyle w:val="ac"/>
            <w:noProof/>
            <w:rtl/>
          </w:rPr>
          <w:t xml:space="preserve"> </w:t>
        </w:r>
        <w:r w:rsidRPr="009A28E3">
          <w:rPr>
            <w:rStyle w:val="ac"/>
            <w:rFonts w:hint="eastAsia"/>
            <w:noProof/>
            <w:rtl/>
          </w:rPr>
          <w:t>بعد</w:t>
        </w:r>
        <w:r w:rsidRPr="009A28E3">
          <w:rPr>
            <w:rStyle w:val="ac"/>
            <w:noProof/>
            <w:rtl/>
          </w:rPr>
          <w:t xml:space="preserve"> </w:t>
        </w:r>
        <w:r w:rsidRPr="009A28E3">
          <w:rPr>
            <w:rStyle w:val="ac"/>
            <w:rFonts w:hint="eastAsia"/>
            <w:noProof/>
            <w:rtl/>
          </w:rPr>
          <w:t>از</w:t>
        </w:r>
        <w:r w:rsidRPr="009A28E3">
          <w:rPr>
            <w:rStyle w:val="ac"/>
            <w:noProof/>
            <w:rtl/>
          </w:rPr>
          <w:t xml:space="preserve"> </w:t>
        </w:r>
        <w:r w:rsidRPr="009A28E3">
          <w:rPr>
            <w:rStyle w:val="ac"/>
            <w:rFonts w:hint="eastAsia"/>
            <w:noProof/>
            <w:rtl/>
          </w:rPr>
          <w:t>نام</w:t>
        </w:r>
        <w:r w:rsidRPr="009A28E3">
          <w:rPr>
            <w:rStyle w:val="ac"/>
            <w:noProof/>
            <w:rtl/>
          </w:rPr>
          <w:t xml:space="preserve"> </w:t>
        </w:r>
        <w:r w:rsidRPr="009A28E3">
          <w:rPr>
            <w:rStyle w:val="ac"/>
            <w:rFonts w:hint="eastAsia"/>
            <w:noProof/>
            <w:rtl/>
          </w:rPr>
          <w:t>پ</w:t>
        </w:r>
        <w:r w:rsidRPr="009A28E3">
          <w:rPr>
            <w:rStyle w:val="ac"/>
            <w:rFonts w:hint="cs"/>
            <w:noProof/>
            <w:rtl/>
          </w:rPr>
          <w:t>ی</w:t>
        </w:r>
        <w:r w:rsidRPr="009A28E3">
          <w:rPr>
            <w:rStyle w:val="ac"/>
            <w:rFonts w:hint="eastAsia"/>
            <w:noProof/>
            <w:rtl/>
          </w:rPr>
          <w:t>امبر</w:t>
        </w:r>
        <w:r w:rsidRPr="009A28E3">
          <w:rPr>
            <w:rStyle w:val="ac"/>
            <w:noProof/>
            <w:rtl/>
          </w:rPr>
          <w:t xml:space="preserve"> </w:t>
        </w:r>
        <w:r w:rsidRPr="009A28E3">
          <w:rPr>
            <w:rStyle w:val="ac"/>
            <w:rFonts w:hint="eastAsia"/>
            <w:noProof/>
            <w:rtl/>
          </w:rPr>
          <w:t>صل</w:t>
        </w:r>
        <w:r w:rsidRPr="009A28E3">
          <w:rPr>
            <w:rStyle w:val="ac"/>
            <w:rFonts w:hint="cs"/>
            <w:noProof/>
            <w:rtl/>
          </w:rPr>
          <w:t>ی</w:t>
        </w:r>
        <w:r w:rsidRPr="009A28E3">
          <w:rPr>
            <w:rStyle w:val="ac"/>
            <w:noProof/>
            <w:rtl/>
          </w:rPr>
          <w:t xml:space="preserve"> </w:t>
        </w:r>
        <w:r w:rsidRPr="009A28E3">
          <w:rPr>
            <w:rStyle w:val="ac"/>
            <w:rFonts w:hint="eastAsia"/>
            <w:noProof/>
            <w:rtl/>
          </w:rPr>
          <w:t>الله</w:t>
        </w:r>
        <w:r w:rsidRPr="009A28E3">
          <w:rPr>
            <w:rStyle w:val="ac"/>
            <w:noProof/>
            <w:rtl/>
          </w:rPr>
          <w:t xml:space="preserve"> </w:t>
        </w:r>
        <w:r w:rsidRPr="009A28E3">
          <w:rPr>
            <w:rStyle w:val="ac"/>
            <w:rFonts w:hint="eastAsia"/>
            <w:noProof/>
            <w:rtl/>
          </w:rPr>
          <w:t>عل</w:t>
        </w:r>
        <w:r w:rsidRPr="009A28E3">
          <w:rPr>
            <w:rStyle w:val="ac"/>
            <w:rFonts w:hint="cs"/>
            <w:noProof/>
            <w:rtl/>
          </w:rPr>
          <w:t>ی</w:t>
        </w:r>
        <w:r w:rsidRPr="009A28E3">
          <w:rPr>
            <w:rStyle w:val="ac"/>
            <w:rFonts w:hint="eastAsia"/>
            <w:noProof/>
            <w:rtl/>
          </w:rPr>
          <w:t>ه</w:t>
        </w:r>
        <w:r w:rsidRPr="009A28E3">
          <w:rPr>
            <w:rStyle w:val="ac"/>
            <w:noProof/>
            <w:rtl/>
          </w:rPr>
          <w:t xml:space="preserve"> </w:t>
        </w:r>
        <w:r w:rsidRPr="009A28E3">
          <w:rPr>
            <w:rStyle w:val="ac"/>
            <w:rFonts w:hint="eastAsia"/>
            <w:noProof/>
            <w:rtl/>
          </w:rPr>
          <w:t>و</w:t>
        </w:r>
        <w:r w:rsidRPr="009A28E3">
          <w:rPr>
            <w:rStyle w:val="ac"/>
            <w:noProof/>
            <w:rtl/>
          </w:rPr>
          <w:t xml:space="preserve"> </w:t>
        </w:r>
        <w:r w:rsidRPr="009A28E3">
          <w:rPr>
            <w:rStyle w:val="ac"/>
            <w:rFonts w:hint="eastAsia"/>
            <w:noProof/>
            <w:rtl/>
          </w:rPr>
          <w:t>آله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Toc43565170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726D7" w:rsidRDefault="00B726D7" w:rsidP="00B726D7">
      <w:pPr>
        <w:pStyle w:val="22"/>
        <w:tabs>
          <w:tab w:val="right" w:leader="dot" w:pos="10194"/>
        </w:tabs>
        <w:rPr>
          <w:rFonts w:asciiTheme="minorHAnsi" w:eastAsiaTheme="minorEastAsia" w:hAnsiTheme="minorHAnsi" w:cstheme="minorBidi"/>
          <w:bCs w:val="0"/>
          <w:noProof/>
          <w:color w:val="auto"/>
          <w:szCs w:val="22"/>
          <w:rtl/>
        </w:rPr>
      </w:pPr>
      <w:hyperlink w:anchor="_Toc43565171" w:history="1">
        <w:r w:rsidRPr="009A28E3">
          <w:rPr>
            <w:rStyle w:val="ac"/>
            <w:rFonts w:hint="eastAsia"/>
            <w:noProof/>
            <w:rtl/>
          </w:rPr>
          <w:t>شهادت</w:t>
        </w:r>
        <w:r w:rsidRPr="009A28E3">
          <w:rPr>
            <w:rStyle w:val="ac"/>
            <w:noProof/>
            <w:rtl/>
          </w:rPr>
          <w:t xml:space="preserve"> </w:t>
        </w:r>
        <w:r w:rsidRPr="009A28E3">
          <w:rPr>
            <w:rStyle w:val="ac"/>
            <w:rFonts w:hint="eastAsia"/>
            <w:noProof/>
            <w:rtl/>
          </w:rPr>
          <w:t>ثالثه</w:t>
        </w:r>
        <w:r w:rsidRPr="009A28E3">
          <w:rPr>
            <w:rStyle w:val="ac"/>
            <w:noProof/>
            <w:rtl/>
          </w:rPr>
          <w:t xml:space="preserve"> </w:t>
        </w:r>
        <w:r w:rsidRPr="009A28E3">
          <w:rPr>
            <w:rStyle w:val="ac"/>
            <w:rFonts w:hint="eastAsia"/>
            <w:noProof/>
            <w:rtl/>
          </w:rPr>
          <w:t>در</w:t>
        </w:r>
        <w:r w:rsidRPr="009A28E3">
          <w:rPr>
            <w:rStyle w:val="ac"/>
            <w:noProof/>
            <w:rtl/>
          </w:rPr>
          <w:t xml:space="preserve"> </w:t>
        </w:r>
        <w:r w:rsidRPr="009A28E3">
          <w:rPr>
            <w:rStyle w:val="ac"/>
            <w:rFonts w:hint="eastAsia"/>
            <w:noProof/>
            <w:rtl/>
          </w:rPr>
          <w:t>اذان</w:t>
        </w:r>
        <w:r w:rsidRPr="009A28E3">
          <w:rPr>
            <w:rStyle w:val="ac"/>
            <w:noProof/>
            <w:rtl/>
          </w:rPr>
          <w:t xml:space="preserve"> </w:t>
        </w:r>
        <w:r w:rsidRPr="009A28E3">
          <w:rPr>
            <w:rStyle w:val="ac"/>
            <w:rFonts w:hint="eastAsia"/>
            <w:noProof/>
            <w:rtl/>
          </w:rPr>
          <w:t>و</w:t>
        </w:r>
        <w:r w:rsidRPr="009A28E3">
          <w:rPr>
            <w:rStyle w:val="ac"/>
            <w:noProof/>
            <w:rtl/>
          </w:rPr>
          <w:t xml:space="preserve"> </w:t>
        </w:r>
        <w:r w:rsidRPr="009A28E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Toc43565171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726D7" w:rsidRDefault="00B726D7" w:rsidP="00B726D7">
      <w:pPr>
        <w:pStyle w:val="32"/>
        <w:tabs>
          <w:tab w:val="right" w:leader="dot" w:pos="10194"/>
        </w:tabs>
        <w:rPr>
          <w:rFonts w:asciiTheme="minorHAnsi" w:eastAsiaTheme="minorEastAsia" w:hAnsiTheme="minorHAnsi" w:cstheme="minorBidi"/>
          <w:bCs w:val="0"/>
          <w:iCs w:val="0"/>
          <w:noProof/>
          <w:color w:val="auto"/>
          <w:szCs w:val="22"/>
          <w:rtl/>
        </w:rPr>
      </w:pPr>
      <w:hyperlink w:anchor="_Toc43565172" w:history="1">
        <w:r w:rsidRPr="009A28E3">
          <w:rPr>
            <w:rStyle w:val="ac"/>
            <w:rFonts w:hint="eastAsia"/>
            <w:noProof/>
            <w:rtl/>
          </w:rPr>
          <w:t>مباحث</w:t>
        </w:r>
        <w:r w:rsidRPr="009A28E3">
          <w:rPr>
            <w:rStyle w:val="ac"/>
            <w:noProof/>
            <w:rtl/>
          </w:rPr>
          <w:t xml:space="preserve"> </w:t>
        </w:r>
        <w:r w:rsidRPr="009A28E3">
          <w:rPr>
            <w:rStyle w:val="ac"/>
            <w:rFonts w:hint="eastAsia"/>
            <w:noProof/>
            <w:rtl/>
          </w:rPr>
          <w:t>پ</w:t>
        </w:r>
        <w:r w:rsidRPr="009A28E3">
          <w:rPr>
            <w:rStyle w:val="ac"/>
            <w:rFonts w:hint="cs"/>
            <w:noProof/>
            <w:rtl/>
          </w:rPr>
          <w:t>ی</w:t>
        </w:r>
        <w:r w:rsidRPr="009A28E3">
          <w:rPr>
            <w:rStyle w:val="ac"/>
            <w:rFonts w:hint="eastAsia"/>
            <w:noProof/>
            <w:rtl/>
          </w:rPr>
          <w:t>رامون</w:t>
        </w:r>
        <w:r w:rsidRPr="009A28E3">
          <w:rPr>
            <w:rStyle w:val="ac"/>
            <w:noProof/>
            <w:rtl/>
          </w:rPr>
          <w:t xml:space="preserve"> </w:t>
        </w:r>
        <w:r w:rsidRPr="009A28E3">
          <w:rPr>
            <w:rStyle w:val="ac"/>
            <w:rFonts w:hint="eastAsia"/>
            <w:noProof/>
            <w:rtl/>
          </w:rPr>
          <w:t>شهادت</w:t>
        </w:r>
        <w:r w:rsidRPr="009A28E3">
          <w:rPr>
            <w:rStyle w:val="ac"/>
            <w:noProof/>
            <w:rtl/>
          </w:rPr>
          <w:t xml:space="preserve"> </w:t>
        </w:r>
        <w:r w:rsidRPr="009A28E3">
          <w:rPr>
            <w:rStyle w:val="ac"/>
            <w:rFonts w:hint="eastAsia"/>
            <w:noProof/>
            <w:rtl/>
          </w:rPr>
          <w:t>ثالثه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Toc43565172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B726D7"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B10DD">
        <w:rPr>
          <w:rFonts w:hint="cs"/>
          <w:rtl/>
        </w:rPr>
        <w:t>مسائل</w:t>
      </w:r>
      <w:r w:rsidR="00025B70">
        <w:rPr>
          <w:rFonts w:hint="cs"/>
          <w:rtl/>
        </w:rPr>
        <w:t xml:space="preserve"> </w:t>
      </w:r>
      <w:r w:rsidR="00386C11" w:rsidRPr="00A6366F">
        <w:rPr>
          <w:rFonts w:hint="cs"/>
          <w:rtl/>
        </w:rPr>
        <w:t>/</w:t>
      </w:r>
      <w:bookmarkStart w:id="2" w:name="BokSabj_d"/>
      <w:bookmarkEnd w:id="2"/>
      <w:r w:rsidR="002B10DD">
        <w:rPr>
          <w:rFonts w:hint="cs"/>
          <w:rtl/>
        </w:rPr>
        <w:t>اذان</w:t>
      </w:r>
      <w:r w:rsidR="002B10DD">
        <w:rPr>
          <w:rtl/>
        </w:rPr>
        <w:t xml:space="preserve"> </w:t>
      </w:r>
      <w:r w:rsidR="002B10DD">
        <w:rPr>
          <w:rFonts w:hint="cs"/>
          <w:rtl/>
        </w:rPr>
        <w:t>و</w:t>
      </w:r>
      <w:r w:rsidR="002B10DD">
        <w:rPr>
          <w:rtl/>
        </w:rPr>
        <w:t xml:space="preserve"> </w:t>
      </w:r>
      <w:r w:rsidR="002B10DD">
        <w:rPr>
          <w:rFonts w:hint="cs"/>
          <w:rtl/>
        </w:rPr>
        <w:t>اقامه</w:t>
      </w:r>
      <w:r w:rsidR="00386C11" w:rsidRPr="00A6366F">
        <w:rPr>
          <w:rFonts w:hint="cs"/>
          <w:rtl/>
        </w:rPr>
        <w:t xml:space="preserve"> /</w:t>
      </w:r>
      <w:bookmarkStart w:id="3" w:name="Bokkolli"/>
      <w:bookmarkEnd w:id="3"/>
      <w:r w:rsidR="002B10DD">
        <w:rPr>
          <w:rFonts w:hint="cs"/>
          <w:rtl/>
        </w:rPr>
        <w:t>کتاب</w:t>
      </w:r>
      <w:r w:rsidR="002B10DD">
        <w:rPr>
          <w:rtl/>
        </w:rPr>
        <w:t xml:space="preserve"> </w:t>
      </w:r>
      <w:r w:rsidR="002B10D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B2B35" w:rsidP="003A6148">
      <w:pPr>
        <w:pBdr>
          <w:bottom w:val="double" w:sz="6" w:space="1" w:color="auto"/>
        </w:pBdr>
        <w:rPr>
          <w:rtl/>
        </w:rPr>
      </w:pPr>
      <w:r>
        <w:rPr>
          <w:rFonts w:hint="cs"/>
          <w:rtl/>
        </w:rPr>
        <w:t>بحث راجع به این بود که ابتدای اذان چهار تکبیر دارد یا دو تکبیر دارد که دو دسته أدله بیان شد و نظر مرحوم خویی و آقای سیستانی در رابطه با حل معارضه بین این دو دسته مورد بررسی قرار گرفت.</w:t>
      </w:r>
    </w:p>
    <w:p w:rsidR="00247D2F" w:rsidRPr="003A6148" w:rsidRDefault="00247D2F" w:rsidP="003A6148">
      <w:pPr>
        <w:pBdr>
          <w:bottom w:val="double" w:sz="6" w:space="1" w:color="auto"/>
        </w:pBdr>
      </w:pPr>
    </w:p>
    <w:p w:rsidR="008F5B4D" w:rsidRDefault="008F5B4D" w:rsidP="003A6148"/>
    <w:p w:rsidR="003E6650" w:rsidRDefault="0046149A" w:rsidP="00D8700F">
      <w:pPr>
        <w:pStyle w:val="1"/>
        <w:rPr>
          <w:rtl/>
        </w:rPr>
      </w:pPr>
      <w:bookmarkStart w:id="4" w:name="_Toc43565163"/>
      <w:r>
        <w:rPr>
          <w:rFonts w:hint="cs"/>
          <w:rtl/>
        </w:rPr>
        <w:t>اذان و اقامه</w:t>
      </w:r>
      <w:bookmarkEnd w:id="4"/>
    </w:p>
    <w:p w:rsidR="0046149A" w:rsidRDefault="005D692B" w:rsidP="00824B22">
      <w:pPr>
        <w:rPr>
          <w:rtl/>
        </w:rPr>
      </w:pPr>
      <w:r>
        <w:rPr>
          <w:rFonts w:hint="cs"/>
          <w:rtl/>
        </w:rPr>
        <w:t>بحث راجع به اذان و اقامه بود؛ صاحب عروه فرمودند فصول اذان 18 و فصول اقامه 17 عدد است. راجع به فصول اذان بحث کردیم.</w:t>
      </w:r>
    </w:p>
    <w:p w:rsidR="00D8700F" w:rsidRDefault="00D8700F" w:rsidP="00D8700F">
      <w:pPr>
        <w:pStyle w:val="20"/>
        <w:rPr>
          <w:rtl/>
        </w:rPr>
      </w:pPr>
      <w:bookmarkStart w:id="5" w:name="_Toc43565164"/>
      <w:r>
        <w:rPr>
          <w:rFonts w:hint="cs"/>
          <w:rtl/>
        </w:rPr>
        <w:t>فصول اقامه</w:t>
      </w:r>
      <w:bookmarkEnd w:id="5"/>
    </w:p>
    <w:p w:rsidR="002B0E64" w:rsidRDefault="005D692B" w:rsidP="002B0E64">
      <w:pPr>
        <w:rPr>
          <w:rtl/>
        </w:rPr>
      </w:pPr>
      <w:r>
        <w:rPr>
          <w:rFonts w:hint="cs"/>
          <w:rtl/>
        </w:rPr>
        <w:t>آنچه صاحب عروه در رابطه با 17 فصل داشتن اقامه فرموده اند، موافق مشهور است که در ابتدای اقامه دو مرتبه الله اکبر گفته می شود و بعد از «حی علی خیر العمل» دو مرتبه «قد قامت الصلاة» گفته می شود و در انتها هم یک بار «لا الاه الا الله» گفته می شود.</w:t>
      </w:r>
      <w:r w:rsidR="002B0E64">
        <w:rPr>
          <w:rFonts w:hint="cs"/>
          <w:rtl/>
        </w:rPr>
        <w:t xml:space="preserve"> </w:t>
      </w:r>
      <w:r>
        <w:rPr>
          <w:rFonts w:hint="cs"/>
          <w:rtl/>
        </w:rPr>
        <w:t>بر ای</w:t>
      </w:r>
      <w:r w:rsidR="002B0E64">
        <w:rPr>
          <w:rFonts w:hint="cs"/>
          <w:rtl/>
        </w:rPr>
        <w:t>ن مطلب ادّعای اجماع هم شده است.</w:t>
      </w:r>
    </w:p>
    <w:p w:rsidR="00A1103B" w:rsidRDefault="002B0E64" w:rsidP="00541816">
      <w:pPr>
        <w:rPr>
          <w:rtl/>
        </w:rPr>
      </w:pPr>
      <w:r>
        <w:rPr>
          <w:rFonts w:hint="cs"/>
          <w:rtl/>
        </w:rPr>
        <w:t>ولی صدوق در کتاب هدایه فرموده اند:</w:t>
      </w:r>
      <w:r w:rsidR="005D692B">
        <w:rPr>
          <w:rFonts w:hint="cs"/>
          <w:rtl/>
        </w:rPr>
        <w:t xml:space="preserve"> </w:t>
      </w:r>
      <w:r w:rsidR="00573354">
        <w:rPr>
          <w:rFonts w:hint="cs"/>
          <w:rtl/>
        </w:rPr>
        <w:t>اذان 20 فصل و اقامه 22 فصل دارد؛ یعنی همان اذان بدون این که چیزی از آن کم شود به همراه دو مرتبه «قد قامت الصلاة» بعد از «حی علی خیر العمل» اقامه می شود.</w:t>
      </w:r>
      <w:r w:rsidR="00A1103B">
        <w:rPr>
          <w:rFonts w:hint="cs"/>
          <w:rtl/>
        </w:rPr>
        <w:t xml:space="preserve"> شاید مستند صدوق در کتاب هدایه </w:t>
      </w:r>
      <w:r w:rsidR="00A1103B">
        <w:rPr>
          <w:rFonts w:hint="cs"/>
          <w:rtl/>
        </w:rPr>
        <w:lastRenderedPageBreak/>
        <w:t>روایت کلیب اسدی و أبی بکر حضرمی</w:t>
      </w:r>
      <w:r w:rsidR="00541816">
        <w:rPr>
          <w:rFonts w:hint="cs"/>
          <w:rtl/>
        </w:rPr>
        <w:t>، باشد که بعد از بیان فصول اذان فرمودند «و الاقامه کذلک» [</w:t>
      </w:r>
      <w:r w:rsidR="00541816" w:rsidRPr="00541816">
        <w:rPr>
          <w:rFonts w:hint="cs"/>
          <w:color w:val="008000"/>
          <w:rtl/>
        </w:rPr>
        <w:t>وَ عَنْهُ عَنْ أَحْمَدَ بْنِ مُحَمَّدٍ عَنِ الْحُسَيْنِ عَنْ فَضَالَةَ عَنْ سَيْفِ بْنِ عَمِيرَةَ عَنْ أَبِي بَكْرٍ الْحَضْرَمِيِّ عَنْ أَبِي عَبْدِ اللَّهِ ع وَ كُلَيْبٍ الْأَسَدِيِّ عَنْ أَبِي عَبْدِ اللَّهِ ع أَنَّهُ حَكَى لَهُمَا الْأَذَانَ وَ الْإِقَامَةَ فَقَالَ- اللَّهُ أَكْبَرُ اللَّهُ أَكْبَرُ اللَّهُ أَكْبَرُ اللَّهُ أَكْبَرُ أَشْهَدُ أَنْ لَا إِلَهَ إِلَّا اللَّهُ أَشْهَدُ أَنْ لَا إِلَهَ إِلَّا اللَّهُ أَشْهَدُ أَنَّ مُحَمَّداً رَسُولُ اللَّهِ ص أَشْهَدُ أَنَّ مُحَمَّداً رَسُولُ اللَّهِ ص حَيَّ عَلَى الصَّلَاةِ حَيَّ عَلَى الصَّلَاةِ حَيَّ عَلَى الْفَلَاحِ حَيَّ عَلَى الْفَلَاحِ حَيَّ عَلَى خَيْرِ الْعَمَلِ حَيَّ عَلَى خَيْرِ الْعَمَلِ اللَّهُ أَكْبَرُ اللَّهُ أَكْبَرُ لَا إِلَهَ إِلَّا اللَّهُ لَا إِلَهَ إِلَّا اللَّهُ وَ الْإِقَامَةُ كَذَلِكَ</w:t>
      </w:r>
      <w:r w:rsidR="00541816" w:rsidRPr="00541816">
        <w:rPr>
          <w:vertAlign w:val="superscript"/>
        </w:rPr>
        <w:footnoteReference w:id="1"/>
      </w:r>
      <w:r w:rsidR="00541816">
        <w:rPr>
          <w:rFonts w:hint="cs"/>
          <w:rtl/>
        </w:rPr>
        <w:t>] البته در این روایت، فصول اذان 18 عدد است زیرا الله اکبر در آخر اذان دو مرتبه است؛ بر خلاف آنچه که صدوق در هدایه فرموده و چهار بار الله اکبر را در آخر اذان تکرار می کند</w:t>
      </w:r>
      <w:r w:rsidR="006A0A7B">
        <w:rPr>
          <w:rFonts w:hint="cs"/>
          <w:rtl/>
        </w:rPr>
        <w:t xml:space="preserve">؛ ولی از این جهت که می فرماید اقامه مثل اذان است و از طرفی مسلّم است که اقامه دو مرتبه «قد قامت الصلاة» دارد نتیجه این می شود که </w:t>
      </w:r>
      <w:r w:rsidR="004C2A96">
        <w:rPr>
          <w:rFonts w:hint="cs"/>
          <w:rtl/>
        </w:rPr>
        <w:t>مثل اذان به همراه دو مرتبه «قد قامت الصلاة» است.</w:t>
      </w:r>
    </w:p>
    <w:p w:rsidR="004C2A96" w:rsidRDefault="004C2A96" w:rsidP="00541816">
      <w:pPr>
        <w:rPr>
          <w:rtl/>
        </w:rPr>
      </w:pPr>
      <w:r>
        <w:rPr>
          <w:rFonts w:hint="cs"/>
          <w:rtl/>
        </w:rPr>
        <w:t>لکن این روایت باید توجیه شود؛ یا باید بگوییم «و الاقامة کذلک» اجمالاً اقامه را مثل اذان قرار داده است نه تفصیلاً؛ یعنی تقریباً اقامه مثل اذان است. یا این که بر استحباب و مراتب فضیلت حمل کنیم به خاطر روایات دیگری که در مقام است.</w:t>
      </w:r>
    </w:p>
    <w:p w:rsidR="004C2A96" w:rsidRDefault="004C2A96" w:rsidP="006A2180">
      <w:pPr>
        <w:rPr>
          <w:rtl/>
        </w:rPr>
      </w:pPr>
      <w:r>
        <w:rPr>
          <w:rFonts w:hint="cs"/>
          <w:rtl/>
        </w:rPr>
        <w:t>مرحوم شیخ طوسی در کتاب نهایه می فرماید: در اقامه 17 فصل است و لکن روایات دیگری است که اگر کسی به آن ها عمل کند گنه کار نیست</w:t>
      </w:r>
      <w:r w:rsidR="00CB16B4">
        <w:rPr>
          <w:rFonts w:hint="cs"/>
          <w:rtl/>
        </w:rPr>
        <w:t xml:space="preserve">: </w:t>
      </w:r>
      <w:r w:rsidR="00564636">
        <w:rPr>
          <w:rFonts w:hint="cs"/>
          <w:rtl/>
        </w:rPr>
        <w:t>بعد از این که اذان را 18 فصل و اقامه را 17 فصل بیان می کنند</w:t>
      </w:r>
      <w:r w:rsidR="006A2180">
        <w:rPr>
          <w:rFonts w:hint="cs"/>
          <w:rtl/>
        </w:rPr>
        <w:t xml:space="preserve"> که مجموعاً 35 فصل می شود می فرماید</w:t>
      </w:r>
      <w:r w:rsidR="00CB16B4">
        <w:rPr>
          <w:rFonts w:hint="cs"/>
          <w:rtl/>
        </w:rPr>
        <w:t>:</w:t>
      </w:r>
      <w:r w:rsidR="006A2180">
        <w:rPr>
          <w:rFonts w:hint="cs"/>
          <w:rtl/>
        </w:rPr>
        <w:t>«</w:t>
      </w:r>
      <w:r w:rsidR="006A2180" w:rsidRPr="006A2180">
        <w:rPr>
          <w:rFonts w:hint="cs"/>
          <w:color w:val="000080"/>
          <w:rtl/>
        </w:rPr>
        <w:t>و هذا الذي ذكرناه من فصول الأذان و الإقامة هو المختار المعمول عليه. و قد روي سبعة و ثلاثون فصلا في بعض الرّوايات. و في بعضها ثمانية و ثلاثون فصلا، و في بعضها اثنان و أربعون فصلا</w:t>
      </w:r>
      <w:r w:rsidR="006A2180" w:rsidRPr="006A2180">
        <w:rPr>
          <w:rFonts w:ascii="Noor_Lotus" w:eastAsia="Times New Roman" w:hAnsi="Noor_Lotus" w:cs="Times New Roman" w:hint="cs"/>
          <w:sz w:val="36"/>
          <w:szCs w:val="36"/>
          <w:rtl/>
        </w:rPr>
        <w:t xml:space="preserve"> </w:t>
      </w:r>
      <w:r w:rsidR="006A2180" w:rsidRPr="006A2180">
        <w:rPr>
          <w:rFonts w:hint="cs"/>
          <w:color w:val="000080"/>
          <w:rtl/>
        </w:rPr>
        <w:t>فأمّا من روى سبعة و ثلاثين فصلا، فإنّه يقول في أوّل الإقامة أربع مرّات «اللّه أكبر»، و يقول في الباقي كما قدّمناه. و من روى ثمانية و ثلاثين فصلا، يضف الى ما قدّمناه من قول: «لا إله إلّا‌</w:t>
      </w:r>
      <w:r w:rsidR="006A2180">
        <w:rPr>
          <w:rFonts w:hint="cs"/>
          <w:color w:val="000080"/>
          <w:rtl/>
        </w:rPr>
        <w:t xml:space="preserve"> </w:t>
      </w:r>
      <w:r w:rsidR="006A2180" w:rsidRPr="006A2180">
        <w:rPr>
          <w:rFonts w:hint="cs"/>
          <w:color w:val="000080"/>
          <w:rtl/>
        </w:rPr>
        <w:t>اللّه» مرّة أخرى في آخر الإقامة. و من روى اثنين و أربعين فصلا، فإنّه يجعل في آخر الأذان التّكبير أربع مرّات، و في أوّل الإقامة أربع مرات، و في آخرها أيضا مثل ذلك أربع مرّات، و يقول:</w:t>
      </w:r>
      <w:r w:rsidR="006A2180">
        <w:rPr>
          <w:rFonts w:hint="cs"/>
          <w:color w:val="000080"/>
          <w:rtl/>
        </w:rPr>
        <w:t xml:space="preserve"> </w:t>
      </w:r>
      <w:r w:rsidR="006A2180" w:rsidRPr="006A2180">
        <w:rPr>
          <w:rFonts w:hint="cs"/>
          <w:color w:val="000080"/>
          <w:rtl/>
        </w:rPr>
        <w:t>«لا إله إلّا اللّه» مرّتين في آخر الإقامة. فإن عمل عامل على إحدى هذه الر</w:t>
      </w:r>
      <w:r w:rsidR="006A2180">
        <w:rPr>
          <w:rFonts w:hint="cs"/>
          <w:color w:val="000080"/>
          <w:rtl/>
        </w:rPr>
        <w:t>ّوايات، لم يكن مأثوما</w:t>
      </w:r>
      <w:r w:rsidR="006A2180">
        <w:rPr>
          <w:rFonts w:hint="cs"/>
          <w:rtl/>
        </w:rPr>
        <w:t>»</w:t>
      </w:r>
      <w:r w:rsidR="006A2180">
        <w:rPr>
          <w:rStyle w:val="ab"/>
          <w:rtl/>
        </w:rPr>
        <w:footnoteReference w:id="2"/>
      </w:r>
      <w:r w:rsidR="00CB16B4">
        <w:rPr>
          <w:rFonts w:hint="cs"/>
          <w:rtl/>
        </w:rPr>
        <w:t xml:space="preserve"> </w:t>
      </w:r>
      <w:r w:rsidR="006A2180">
        <w:rPr>
          <w:rFonts w:hint="cs"/>
          <w:rtl/>
        </w:rPr>
        <w:t xml:space="preserve">یعنی </w:t>
      </w:r>
      <w:r w:rsidR="006A2180" w:rsidRPr="006A2180">
        <w:rPr>
          <w:rFonts w:hint="cs"/>
          <w:rtl/>
        </w:rPr>
        <w:t xml:space="preserve">روایت شده که 37 فصل است یعنی دو فصل بیشتر است که اول اقامه به جای دو تکبیر، چهار تکبیر گفته می شود. </w:t>
      </w:r>
      <w:r w:rsidR="006A2180">
        <w:rPr>
          <w:rFonts w:hint="cs"/>
          <w:rtl/>
        </w:rPr>
        <w:t xml:space="preserve">و روایت شده که اذان و اقامه 38 فصل دارد که در نتیجه اقامه 20 فصل پیدا می کند که چهار بار الله اکبر در ابتدای اقامه گفته می شود و لا الاه الا الله در آخر اقامه دو مرتبه گفته می شود. و </w:t>
      </w:r>
      <w:r w:rsidR="006A2180">
        <w:rPr>
          <w:rFonts w:hint="cs"/>
          <w:rtl/>
        </w:rPr>
        <w:lastRenderedPageBreak/>
        <w:t xml:space="preserve">روایت داریم اذان و اقامه 42 فصل دارد </w:t>
      </w:r>
      <w:r w:rsidR="00500537">
        <w:rPr>
          <w:rFonts w:hint="cs"/>
          <w:rtl/>
        </w:rPr>
        <w:t>که در این صورت آخر اذان به جای دو تکبیر، چهار تکبیر می گوید و در آخر اقامه به جای دو بار تکبیر، چهار بار تکبیر بگوید. و هر کس طبق این روایات عمل کند گناه نکرده است.</w:t>
      </w:r>
    </w:p>
    <w:p w:rsidR="00500537" w:rsidRDefault="00500537" w:rsidP="006A2180">
      <w:pPr>
        <w:rPr>
          <w:rtl/>
        </w:rPr>
      </w:pPr>
      <w:r>
        <w:rPr>
          <w:rFonts w:hint="cs"/>
          <w:rtl/>
        </w:rPr>
        <w:t>این روایاتی که شیخ طوسی بیان می کند سند ندارد و لذا قابل اعتماد نیست.</w:t>
      </w:r>
    </w:p>
    <w:p w:rsidR="00D8700F" w:rsidRDefault="00D8700F" w:rsidP="00D8700F">
      <w:pPr>
        <w:pStyle w:val="20"/>
        <w:rPr>
          <w:rtl/>
        </w:rPr>
      </w:pPr>
      <w:bookmarkStart w:id="6" w:name="_Toc43565165"/>
      <w:r>
        <w:rPr>
          <w:rFonts w:hint="cs"/>
          <w:rtl/>
        </w:rPr>
        <w:t>کیفیت اقامه</w:t>
      </w:r>
      <w:bookmarkEnd w:id="6"/>
    </w:p>
    <w:p w:rsidR="002B0E64" w:rsidRPr="002B0E64" w:rsidRDefault="002B0E64" w:rsidP="002B0E64">
      <w:pPr>
        <w:pStyle w:val="30"/>
        <w:rPr>
          <w:rtl/>
        </w:rPr>
      </w:pPr>
      <w:bookmarkStart w:id="7" w:name="_Toc43565166"/>
      <w:r>
        <w:rPr>
          <w:rFonts w:hint="cs"/>
          <w:rtl/>
        </w:rPr>
        <w:t>اختلاف روایات</w:t>
      </w:r>
      <w:bookmarkEnd w:id="7"/>
    </w:p>
    <w:p w:rsidR="003B06B9" w:rsidRPr="00D8700F" w:rsidRDefault="00500537" w:rsidP="009551B3">
      <w:pPr>
        <w:rPr>
          <w:b/>
          <w:bCs/>
          <w:rtl/>
        </w:rPr>
      </w:pPr>
      <w:r w:rsidRPr="00D8700F">
        <w:rPr>
          <w:rFonts w:hint="cs"/>
          <w:b/>
          <w:bCs/>
          <w:rtl/>
        </w:rPr>
        <w:t xml:space="preserve">راجع به کیفیت اقامه، </w:t>
      </w:r>
      <w:r w:rsidR="003B06B9" w:rsidRPr="00D8700F">
        <w:rPr>
          <w:rFonts w:hint="cs"/>
          <w:b/>
          <w:bCs/>
          <w:rtl/>
        </w:rPr>
        <w:t>روایات معتبره نیز اختلاف دارند؛</w:t>
      </w:r>
    </w:p>
    <w:p w:rsidR="00500537" w:rsidRDefault="00500537" w:rsidP="009551B3">
      <w:pPr>
        <w:rPr>
          <w:rtl/>
        </w:rPr>
      </w:pPr>
      <w:r>
        <w:rPr>
          <w:rFonts w:hint="cs"/>
          <w:rtl/>
        </w:rPr>
        <w:t>مثلاً در صحیحه صفوان جمّال آمده است: «</w:t>
      </w:r>
      <w:r w:rsidR="009551B3" w:rsidRPr="009551B3">
        <w:rPr>
          <w:rFonts w:hint="cs"/>
          <w:color w:val="008000"/>
          <w:rtl/>
        </w:rPr>
        <w:t xml:space="preserve"> أَحْمَدُ بْنُ إِدْرِيسَ عَنْ أَحْمَدَ بْنِ مُحَمَّدٍ عَنِ الْحُسَيْنِ بْنِ سَعِيدٍ عَنِ ابْنِ أَبِي نَجْرَانَ عَنْ صَفْوَانَ الْجَمَّالِ قَالَ سَمِعْتُ أَبَا عَبْدِ اللَّهِ ع يَقُولُ الْأَذَانُ مَثْنَى مَثْنَى وَ الْإِقَامَةُ مَثْنَى مَثْنَى</w:t>
      </w:r>
      <w:r w:rsidR="009551B3" w:rsidRPr="009551B3">
        <w:rPr>
          <w:vertAlign w:val="superscript"/>
        </w:rPr>
        <w:footnoteReference w:id="3"/>
      </w:r>
      <w:r>
        <w:rPr>
          <w:rFonts w:hint="cs"/>
          <w:rtl/>
        </w:rPr>
        <w:t>»</w:t>
      </w:r>
      <w:r w:rsidR="002E6A98">
        <w:rPr>
          <w:rFonts w:hint="cs"/>
          <w:rtl/>
        </w:rPr>
        <w:t xml:space="preserve"> </w:t>
      </w:r>
      <w:r w:rsidR="003B06B9">
        <w:rPr>
          <w:rFonts w:hint="cs"/>
          <w:rtl/>
        </w:rPr>
        <w:t>اذان دو تا دو تا است و اقامه نیز دو تا دو تا است.</w:t>
      </w:r>
    </w:p>
    <w:p w:rsidR="00C66011" w:rsidRPr="00C66011" w:rsidRDefault="003B06B9" w:rsidP="00C66011">
      <w:r>
        <w:rPr>
          <w:rFonts w:hint="cs"/>
          <w:rtl/>
        </w:rPr>
        <w:t xml:space="preserve">در صحیحه معاویة بن وهب چنین آمده است: </w:t>
      </w:r>
      <w:r w:rsidR="00C66011" w:rsidRPr="00E54343">
        <w:rPr>
          <w:rFonts w:hint="cs"/>
          <w:color w:val="008000"/>
          <w:rtl/>
        </w:rPr>
        <w:t>فَأَمَّا مَا رَوَاهُ الْحُسَيْنُ بْنُ سَعِيدٍ عَنْ فَضَالَةَ عَنْ مُعَاوِيَةَ بْنِ وَهْبٍ عَنْ أَبِي عَبْدِ اللَّهِ ع قَالَ: الْأَذَانُ مَثْنَى مَثْنَى وَ الْإِقَامَةُ وَاحِدَةً وَاحِدَةً</w:t>
      </w:r>
      <w:r w:rsidR="00C66011" w:rsidRPr="00C66011">
        <w:rPr>
          <w:rFonts w:hint="cs"/>
          <w:rtl/>
        </w:rPr>
        <w:t>.</w:t>
      </w:r>
      <w:r w:rsidR="00C66011">
        <w:rPr>
          <w:rStyle w:val="ab"/>
        </w:rPr>
        <w:footnoteReference w:id="4"/>
      </w:r>
    </w:p>
    <w:p w:rsidR="003B06B9" w:rsidRDefault="00E54343" w:rsidP="009551B3">
      <w:pPr>
        <w:rPr>
          <w:rFonts w:hint="cs"/>
          <w:rtl/>
        </w:rPr>
      </w:pPr>
      <w:r>
        <w:rPr>
          <w:rFonts w:hint="cs"/>
          <w:rtl/>
        </w:rPr>
        <w:t>طبعاً این دو روایت با هم اختلاف دارند؛ مفاد صحیحه معاویة بن وهب این است که کلمات اقامه یکبار گفته می شود و تکرار نمی شود.</w:t>
      </w:r>
    </w:p>
    <w:p w:rsidR="00E54343" w:rsidRPr="00E54343" w:rsidRDefault="00E54343" w:rsidP="00E54343">
      <w:r>
        <w:rPr>
          <w:rFonts w:hint="cs"/>
          <w:rtl/>
        </w:rPr>
        <w:t>روایت سوم صحیحه عبدالله بن سنان است:</w:t>
      </w:r>
      <w:r w:rsidRPr="00E54343">
        <w:rPr>
          <w:rFonts w:ascii="Noor_Lotus" w:eastAsia="Times New Roman" w:hAnsi="Noor_Lotus" w:cs="Times New Roman" w:hint="cs"/>
          <w:color w:val="0F005F"/>
          <w:sz w:val="41"/>
          <w:szCs w:val="41"/>
          <w:rtl/>
        </w:rPr>
        <w:t xml:space="preserve"> </w:t>
      </w:r>
      <w:r w:rsidRPr="00D8700F">
        <w:rPr>
          <w:rFonts w:hint="cs"/>
          <w:color w:val="008000"/>
          <w:rtl/>
        </w:rPr>
        <w:t>وَ- مَا رَوَاهُ سَعْدُ بْنُ عَبْدِ اللَّهِ عَنْ أَحْمَدَ بْنِ مُحَمَّدٍ عَنِ الْحُسَيْنِ بْنِ سَعِيدٍ عَنْ فَضَالَةَ بْنِ أَيُّوبَ عَنْ سَيْفِ بْنِ عَمِيرَةَ وَ صَفْوَانَ بْنِ يَحْيَى عَنْ عَبْدِ اللَّهِ بْنِ سِنَانٍ عَنْ أَبِي عَبْدِ اللَّهِ ع قَالَ: الْإِقَامَةُ مَرَّةً مَرَّةً إِلَّا قَوْلَ اللَّهُ أَكْبَرُ فَإِنَّهُ مَرَّتَانِ</w:t>
      </w:r>
      <w:r w:rsidRPr="00E54343">
        <w:rPr>
          <w:rFonts w:hint="cs"/>
          <w:rtl/>
        </w:rPr>
        <w:t>.</w:t>
      </w:r>
      <w:r>
        <w:rPr>
          <w:rStyle w:val="ab"/>
        </w:rPr>
        <w:footnoteReference w:id="5"/>
      </w:r>
    </w:p>
    <w:p w:rsidR="001A1EA5" w:rsidRDefault="00D8700F" w:rsidP="006A2180">
      <w:pPr>
        <w:rPr>
          <w:rtl/>
        </w:rPr>
      </w:pPr>
      <w:r>
        <w:rPr>
          <w:rFonts w:hint="cs"/>
          <w:rtl/>
        </w:rPr>
        <w:t>مفاد صحیحه این است که به غیر از الله اکبر که دو بار گفته می شود بقیه فصول اقامه یکبار گفته می شود.</w:t>
      </w:r>
      <w:r w:rsidR="00604B08">
        <w:rPr>
          <w:rFonts w:hint="cs"/>
          <w:rtl/>
        </w:rPr>
        <w:t xml:space="preserve"> لذا این صحیحه هم با صحیحه صفوان تعارض دارد. ولی با صحیحه معاویة بن وهب قابل جمع است و می توان تعبیر «الاقامة واحدة واحدة» را مقیّد به «الا الله اکبر» کرد.</w:t>
      </w:r>
    </w:p>
    <w:p w:rsidR="002F2937" w:rsidRDefault="002F2937" w:rsidP="006A2180">
      <w:pPr>
        <w:rPr>
          <w:rtl/>
        </w:rPr>
      </w:pPr>
      <w:r>
        <w:rPr>
          <w:rFonts w:hint="cs"/>
          <w:rtl/>
        </w:rPr>
        <w:lastRenderedPageBreak/>
        <w:t>روایت چهارم معتبره اسماعیل جعفی است:</w:t>
      </w:r>
      <w:r w:rsidRPr="002F2937">
        <w:rPr>
          <w:rFonts w:hint="cs"/>
          <w:color w:val="008000"/>
          <w:rtl/>
        </w:rPr>
        <w:t xml:space="preserve"> </w:t>
      </w:r>
      <w:r w:rsidRPr="002F2937">
        <w:rPr>
          <w:rFonts w:hint="cs"/>
          <w:color w:val="008000"/>
          <w:rtl/>
        </w:rPr>
        <w:t>عَلِيُّ بْنُ إِبْرَاهِيمَ عَنْ مُحَمَّدِ بْنِ عِيسَى بْنِ عُبَيْدٍ عَنْ يُونُسَ عَنْ أَبَانِ بْنِ عُثْمَانَ عَنْ إِسْمَاعِيلَ الْجُعْفِيِّ قَالَ سَمِعْتُ أَبَا جَعْفَرٍ ع يَقُولُ الْأَذَانُ وَ الْإِقَامَةُ خَمْسَةٌ وَ</w:t>
      </w:r>
      <w:r w:rsidRPr="002F2937">
        <w:rPr>
          <w:rFonts w:hint="cs"/>
          <w:color w:val="008000"/>
        </w:rPr>
        <w:t>‌</w:t>
      </w:r>
      <w:r w:rsidRPr="002F2937">
        <w:rPr>
          <w:rFonts w:hint="cs"/>
          <w:color w:val="008000"/>
          <w:rtl/>
        </w:rPr>
        <w:t xml:space="preserve"> ثَلَاثُونَ حَرْفاً فَعَدَّ ذَلِكَ بِيَدِهِ وَاحِداً وَاحِداً الْأَذَانَ ثَمَانِيَةَ عَشَرَ حَرْفاً </w:t>
      </w:r>
      <w:r w:rsidRPr="002F2937">
        <w:rPr>
          <w:rFonts w:hint="cs"/>
          <w:color w:val="008000"/>
          <w:u w:val="single"/>
          <w:rtl/>
        </w:rPr>
        <w:t>وَ الْإِقَامَةَ سَبْعَةَ عَشَرَ حَرْفاً</w:t>
      </w:r>
      <w:r w:rsidRPr="002F2937">
        <w:rPr>
          <w:color w:val="008000"/>
          <w:vertAlign w:val="superscript"/>
          <w:rtl/>
        </w:rPr>
        <w:footnoteReference w:id="6"/>
      </w:r>
      <w:r w:rsidRPr="002F2937">
        <w:rPr>
          <w:rFonts w:hint="cs"/>
          <w:rtl/>
        </w:rPr>
        <w:t>.</w:t>
      </w:r>
    </w:p>
    <w:p w:rsidR="008C2C28" w:rsidRDefault="008C2C28" w:rsidP="006A2180">
      <w:pPr>
        <w:rPr>
          <w:rtl/>
        </w:rPr>
      </w:pPr>
      <w:r>
        <w:rPr>
          <w:rFonts w:hint="cs"/>
          <w:rtl/>
        </w:rPr>
        <w:t>این معتبره همان روایتی است که مشهور بر اساس آن فتوا داده اند؛ البته این معتبره توضیح نداده است که اقاه چگونه 17 فصل دارد ولی با سیره متشرعه و فتوای مشهور</w:t>
      </w:r>
      <w:r w:rsidR="00080DE2">
        <w:rPr>
          <w:rFonts w:hint="cs"/>
          <w:rtl/>
        </w:rPr>
        <w:t>، روشن می شود که کیفیت اقامه همان کیفیت مشهور است که 17 فصل دارد.</w:t>
      </w:r>
    </w:p>
    <w:p w:rsidR="002B0E64" w:rsidRDefault="002B0E64" w:rsidP="002B0E64">
      <w:pPr>
        <w:pStyle w:val="30"/>
        <w:rPr>
          <w:rtl/>
        </w:rPr>
      </w:pPr>
      <w:bookmarkStart w:id="8" w:name="_Toc43565167"/>
      <w:r>
        <w:rPr>
          <w:rFonts w:hint="cs"/>
          <w:rtl/>
        </w:rPr>
        <w:t>مقتضای صناعت (حمل بر مراتب استحباب)</w:t>
      </w:r>
      <w:bookmarkEnd w:id="8"/>
    </w:p>
    <w:p w:rsidR="006625EB" w:rsidRDefault="006625EB" w:rsidP="006A2180">
      <w:pPr>
        <w:rPr>
          <w:rtl/>
        </w:rPr>
      </w:pPr>
      <w:r w:rsidRPr="002B0E64">
        <w:rPr>
          <w:rFonts w:hint="cs"/>
          <w:b/>
          <w:bCs/>
          <w:rtl/>
        </w:rPr>
        <w:t>مرحوم خویی راجع به این روایات فرموده اند</w:t>
      </w:r>
      <w:r>
        <w:rPr>
          <w:rFonts w:hint="cs"/>
          <w:rtl/>
        </w:rPr>
        <w:t>: مقتضای صناعت، حمل بر اختلاف مراتب استحباب است؛ زیرا أصل اقامه مستحب است و در أوامر وارده در مستحبات که اختلاف دارند مقتضای صناعت و جمع عرفی این است که گفته شود مراتب استحباب مختلف است و مرتبه أعلای استحباب این است که دو بار دو بار اقامه بگوییم و مرتبه أدنای استحباب این است که یکبار یکبار اقامه بگوییم و فصول اقامه را تکرار نکنیم.</w:t>
      </w:r>
    </w:p>
    <w:p w:rsidR="002B0E64" w:rsidRDefault="002B0E64" w:rsidP="002B0E64">
      <w:pPr>
        <w:pStyle w:val="30"/>
        <w:rPr>
          <w:rFonts w:hint="cs"/>
          <w:rtl/>
        </w:rPr>
      </w:pPr>
      <w:bookmarkStart w:id="9" w:name="_Toc43565168"/>
      <w:r>
        <w:rPr>
          <w:rFonts w:hint="cs"/>
          <w:rtl/>
        </w:rPr>
        <w:t>روایت شاهد جمع</w:t>
      </w:r>
      <w:bookmarkEnd w:id="9"/>
    </w:p>
    <w:p w:rsidR="003B620D" w:rsidRDefault="006625EB" w:rsidP="003B620D">
      <w:pPr>
        <w:rPr>
          <w:rFonts w:hint="cs"/>
          <w:rtl/>
        </w:rPr>
      </w:pPr>
      <w:r w:rsidRPr="002B0E64">
        <w:rPr>
          <w:rFonts w:hint="cs"/>
          <w:b/>
          <w:bCs/>
          <w:rtl/>
        </w:rPr>
        <w:t>ایشان فرموده اند:</w:t>
      </w:r>
      <w:r>
        <w:rPr>
          <w:rFonts w:hint="cs"/>
          <w:rtl/>
        </w:rPr>
        <w:t xml:space="preserve"> فقط به خاطر صحیحه أبی همّام از این جمع عرفی دست بر می داریم؛</w:t>
      </w:r>
      <w:r w:rsidR="003B620D" w:rsidRPr="003B620D">
        <w:rPr>
          <w:rFonts w:ascii="Traditional Arabic" w:eastAsia="Times New Roman" w:hAnsi="Traditional Arabic" w:cs="Traditional Arabic" w:hint="cs"/>
          <w:color w:val="66005C"/>
          <w:sz w:val="41"/>
          <w:szCs w:val="41"/>
          <w:rtl/>
        </w:rPr>
        <w:t xml:space="preserve"> </w:t>
      </w:r>
      <w:r w:rsidR="003B620D" w:rsidRPr="002930EE">
        <w:rPr>
          <w:rFonts w:hint="cs"/>
          <w:color w:val="008000"/>
          <w:rtl/>
        </w:rPr>
        <w:t>مُحَمَّدُ بْنُ عَلِيِّ بْنِ مَحْبُوبٍ عَنْ يَعْقُوبَ عَنْ أَبِي هَمَّامٍ عَنْ أَبِي الْحَسَنِ ع قَالَ: الْأَذَانُ وَ الْإِقَامَةُ مَثْنَى مَثْنَى وَ قَالَ إِذَا أَقَامَ مَثْنَى مَثْنَى وَ لَمْ يُؤَذِّنْ أَجْزَأَهُ فِي الصَّلَاةِ الْمَكْتُوبَةِ وَ مَنْ أَقَامَ الصَّلَاةَ وَاحِدَةً وَاحِدَةً وَ لَمْ يُؤَذِّنْ لَمْ يُجْزِهِ إِلَّا بِأَذَانٍ</w:t>
      </w:r>
      <w:r w:rsidR="003B620D" w:rsidRPr="003B620D">
        <w:rPr>
          <w:rFonts w:hint="cs"/>
          <w:rtl/>
        </w:rPr>
        <w:t>.</w:t>
      </w:r>
      <w:r w:rsidR="003B620D">
        <w:rPr>
          <w:rStyle w:val="ab"/>
        </w:rPr>
        <w:footnoteReference w:id="7"/>
      </w:r>
      <w:r w:rsidR="002930EE">
        <w:rPr>
          <w:rFonts w:hint="cs"/>
          <w:rtl/>
        </w:rPr>
        <w:t xml:space="preserve"> </w:t>
      </w:r>
      <w:r w:rsidR="00483182">
        <w:rPr>
          <w:rFonts w:hint="cs"/>
          <w:rtl/>
        </w:rPr>
        <w:t>مفاد روایت این است که اگر انسان اذان نگوید و تنها اقامه بگوید باید دوبار دوبار فصول اقامه را تکرار کند ولی اگر اذان بگوید کافی است که انسان یکبار فصول اقامه را تکرار کند.</w:t>
      </w:r>
    </w:p>
    <w:p w:rsidR="00483182" w:rsidRDefault="00483182" w:rsidP="00483182">
      <w:pPr>
        <w:rPr>
          <w:rtl/>
        </w:rPr>
      </w:pPr>
      <w:r>
        <w:rPr>
          <w:rFonts w:hint="cs"/>
          <w:rtl/>
        </w:rPr>
        <w:t>این صحیحه شاهد جمع می شود که «الاقامة مثنی مثنی» را بر جایی که اقامه گفته نمی شود حمل کنیم و «الاقامة واحده واحده» را بر جایی که اذان گفته می شود حمل کنیم.</w:t>
      </w:r>
    </w:p>
    <w:p w:rsidR="002B0E64" w:rsidRDefault="002B0E64" w:rsidP="002B0E64">
      <w:pPr>
        <w:pStyle w:val="40"/>
        <w:rPr>
          <w:rFonts w:hint="cs"/>
          <w:rtl/>
        </w:rPr>
      </w:pPr>
      <w:bookmarkStart w:id="10" w:name="_Toc43565169"/>
      <w:r>
        <w:rPr>
          <w:rFonts w:hint="cs"/>
          <w:rtl/>
        </w:rPr>
        <w:lastRenderedPageBreak/>
        <w:t>مناقشه در شاهد جمع</w:t>
      </w:r>
      <w:bookmarkEnd w:id="10"/>
    </w:p>
    <w:p w:rsidR="00483182" w:rsidRDefault="00483182" w:rsidP="002B0E64">
      <w:pPr>
        <w:rPr>
          <w:rtl/>
        </w:rPr>
      </w:pPr>
      <w:r w:rsidRPr="002B0E64">
        <w:rPr>
          <w:rFonts w:hint="cs"/>
          <w:b/>
          <w:bCs/>
          <w:rtl/>
        </w:rPr>
        <w:t>به نظر ما این فرمایش مرحوم خویی تمام نیست</w:t>
      </w:r>
      <w:r>
        <w:rPr>
          <w:rFonts w:hint="cs"/>
          <w:rtl/>
        </w:rPr>
        <w:t xml:space="preserve">؛ زیرا </w:t>
      </w:r>
      <w:r w:rsidR="002B0E64">
        <w:rPr>
          <w:rFonts w:hint="cs"/>
          <w:rtl/>
        </w:rPr>
        <w:t>مبتنی</w:t>
      </w:r>
      <w:r>
        <w:rPr>
          <w:rFonts w:hint="cs"/>
          <w:rtl/>
        </w:rPr>
        <w:t xml:space="preserve"> بر این است که ما با خطاب سوم، بین دو خطاب أول که با هم متباین اند جمع عرفی ایجاد کنیم؛ دو خطاب أول با هم متباین بوده و یکی تعبیر «الاقامة مثنی مثنی» و دیگری «الاقامة واحدة واحدة» را بیان می کند</w:t>
      </w:r>
      <w:r w:rsidR="00316740">
        <w:rPr>
          <w:rFonts w:hint="cs"/>
          <w:rtl/>
        </w:rPr>
        <w:t>؛ حال این که این دو خطاب جمع عرفی داشته و بر مراتب استحباب حمل می شوند یا جمع عرفی ندارند بحث دیگری است</w:t>
      </w:r>
      <w:r w:rsidR="009E6789">
        <w:rPr>
          <w:rFonts w:hint="cs"/>
          <w:rtl/>
        </w:rPr>
        <w:t xml:space="preserve"> ولی به لحاظ موضوع و محمول فی حد ذاته با هم متباین اند؛ این که خطاب سومی بخواهد بین این دو جمع عرفی موضوعی ایجاد کند و «الاقامة مثنی مثنی» را بر جایی که بدون اذان است حمل کنیم</w:t>
      </w:r>
      <w:r w:rsidR="00D64048">
        <w:rPr>
          <w:rFonts w:hint="cs"/>
          <w:rtl/>
        </w:rPr>
        <w:t xml:space="preserve"> و «الاقامة واحدة واحدة» را بر جایی که همراه با اذان است حمل کنیم جمع عرفی نیست. لذا به نظر ما همان بیان أول مرحوم خویی خوب است که این ها بر مراتب فضیلت و استحباب حمل می شود و در عین حال قبول داریم که صحیحه أبی همّام در فرضی که اقامه بگوییم و اذان نگوییم می گوید «واحدة واحده» مجزی نیست و صحیحه معاویة بن وهب را تخصیص می زند که می گوید «الاقامة واحدة واحدة»، و نتیجه این می شود که </w:t>
      </w:r>
      <w:r w:rsidR="00E536B4">
        <w:rPr>
          <w:rFonts w:hint="cs"/>
          <w:rtl/>
        </w:rPr>
        <w:t>فصل های اقامه در صورتی که بدون اذان باشد باید دوبار تکرار شود و اگر همراه با اذان باشد أفضل این است که دوبار دوبار گفته شود ولی جایز است و أقل مرتبه استحباب این است که یکبار گفته شود.</w:t>
      </w:r>
    </w:p>
    <w:p w:rsidR="002B0E64" w:rsidRDefault="002B0E64" w:rsidP="001A5BF0">
      <w:pPr>
        <w:pStyle w:val="20"/>
        <w:rPr>
          <w:rtl/>
        </w:rPr>
      </w:pPr>
      <w:bookmarkStart w:id="11" w:name="_Toc43565170"/>
      <w:r>
        <w:rPr>
          <w:rFonts w:hint="cs"/>
          <w:rtl/>
        </w:rPr>
        <w:t xml:space="preserve">استحباب </w:t>
      </w:r>
      <w:r w:rsidR="001A5BF0">
        <w:rPr>
          <w:rFonts w:hint="cs"/>
          <w:rtl/>
        </w:rPr>
        <w:t>صلوات بعد از نام پیامبر صلی الله علیه و آله</w:t>
      </w:r>
      <w:bookmarkEnd w:id="11"/>
    </w:p>
    <w:p w:rsidR="00D071DD" w:rsidRPr="00D071DD" w:rsidRDefault="00893288" w:rsidP="00BC751B">
      <w:pPr>
        <w:rPr>
          <w:color w:val="000080"/>
        </w:rPr>
      </w:pPr>
      <w:r>
        <w:rPr>
          <w:rFonts w:hint="cs"/>
          <w:rtl/>
        </w:rPr>
        <w:t xml:space="preserve">صاحب عروه در ادامه فرموده اند: </w:t>
      </w:r>
      <w:r w:rsidR="00D071DD" w:rsidRPr="00D071DD">
        <w:rPr>
          <w:rFonts w:hint="cs"/>
          <w:color w:val="000080"/>
          <w:rtl/>
        </w:rPr>
        <w:t>و يستحب الص</w:t>
      </w:r>
      <w:r w:rsidR="00BC751B">
        <w:rPr>
          <w:rFonts w:hint="cs"/>
          <w:color w:val="000080"/>
          <w:rtl/>
        </w:rPr>
        <w:t>لاة على محمد و آله عند ذكر اسمه</w:t>
      </w:r>
    </w:p>
    <w:p w:rsidR="00EC1BE7" w:rsidRDefault="00D071DD" w:rsidP="00C81587">
      <w:pPr>
        <w:rPr>
          <w:rtl/>
        </w:rPr>
      </w:pPr>
      <w:r>
        <w:rPr>
          <w:rFonts w:hint="cs"/>
          <w:rtl/>
        </w:rPr>
        <w:t>یعنی بعد از «أشهد أن محمدا رسول الله» مستحب است «صلی الله علیه و آله» گفته شود</w:t>
      </w:r>
      <w:r w:rsidR="00C81587">
        <w:rPr>
          <w:rFonts w:hint="cs"/>
          <w:rtl/>
        </w:rPr>
        <w:t xml:space="preserve"> و در این مطلب شکی نیست و این مطلب مسلّم است بلکه مرحوم خویی فرموده است ظاهر مثل صحیحه زراره «</w:t>
      </w:r>
      <w:r w:rsidR="00C81587" w:rsidRPr="00F67B61">
        <w:rPr>
          <w:rFonts w:hint="cs"/>
          <w:color w:val="008000"/>
          <w:rtl/>
        </w:rPr>
        <w:t>عَلِيُّ بْنُ إِبْرَاهِيمَ عَنْ أَبِيهِ عَنْ حَمَّادِ بْنِ عِيسَى عَنْ حَرِيزٍ عَنْ زُرَارَةَ قَالَ قَالَ أَبُو جَعْفَرٍ ع إِذَا أَذَّنْتَ فَأَفْصِحْ بِالْأَلِفِ وَ الْهَاءِ وَ صَلِّ عَلَى النَّبِيِّ كُلَّمَا ذَكَرْتَهُ أَوْ ذَكَرَهُ ذَاكِرٌ فِي أَذَانٍ وَ غَيْرِهِ</w:t>
      </w:r>
      <w:r w:rsidR="00C81587">
        <w:rPr>
          <w:rStyle w:val="ab"/>
          <w:rtl/>
        </w:rPr>
        <w:footnoteReference w:id="8"/>
      </w:r>
      <w:r w:rsidR="00C81587">
        <w:rPr>
          <w:rFonts w:hint="cs"/>
          <w:rtl/>
        </w:rPr>
        <w:t>»</w:t>
      </w:r>
      <w:r w:rsidR="00F67B61">
        <w:rPr>
          <w:rFonts w:hint="cs"/>
          <w:rtl/>
        </w:rPr>
        <w:t xml:space="preserve"> وجوب صلوات بر محمد و آل محمد در هنگام ذکر اسم حضرت یا شنیدن نام حضرت در اذان یا غیر اذان است؛ لکن چون این مسأله از مسائل عام البلوی است و اگر این مطلب واجب می بود نزد متشرعه واضح می شد «لو کان لبان» در حالی که معظم فقهاء فتوای به وجوب نداده اند</w:t>
      </w:r>
      <w:r w:rsidR="00FA1B61">
        <w:rPr>
          <w:rFonts w:hint="cs"/>
          <w:rtl/>
        </w:rPr>
        <w:t xml:space="preserve"> مگر فقهای معدودی از جمله ظاهر صاحب وسائل این است که واجب است</w:t>
      </w:r>
      <w:r w:rsidR="004900A9">
        <w:rPr>
          <w:rFonts w:hint="cs"/>
          <w:rtl/>
        </w:rPr>
        <w:t>، و سیره و ارتکاز متشرعه بر وجوب نیست</w:t>
      </w:r>
      <w:r w:rsidR="00506FE5">
        <w:rPr>
          <w:rFonts w:hint="cs"/>
          <w:rtl/>
        </w:rPr>
        <w:t xml:space="preserve"> و لذا همان طور که مشهور گفته اند قائل به استحباب هستیم که اگر نام حضرت را در اذان و اقامه یا غیر آن گفتیم یا شنیدیم صلوات بر محمد و آل محمد بفرستیم.</w:t>
      </w:r>
    </w:p>
    <w:p w:rsidR="001A5BF0" w:rsidRDefault="001A5BF0" w:rsidP="001A5BF0">
      <w:pPr>
        <w:pStyle w:val="20"/>
        <w:rPr>
          <w:rFonts w:hint="cs"/>
          <w:rtl/>
        </w:rPr>
      </w:pPr>
      <w:bookmarkStart w:id="12" w:name="_Toc43565171"/>
      <w:r>
        <w:rPr>
          <w:rFonts w:hint="cs"/>
          <w:rtl/>
        </w:rPr>
        <w:lastRenderedPageBreak/>
        <w:t>شهادت ثالثه در اذان و اقامه</w:t>
      </w:r>
      <w:bookmarkEnd w:id="12"/>
    </w:p>
    <w:p w:rsidR="00BC751B" w:rsidRPr="00D071DD" w:rsidRDefault="00506FE5" w:rsidP="00BC751B">
      <w:pPr>
        <w:rPr>
          <w:color w:val="000080"/>
        </w:rPr>
      </w:pPr>
      <w:r>
        <w:rPr>
          <w:rFonts w:hint="cs"/>
          <w:rtl/>
        </w:rPr>
        <w:t xml:space="preserve">صاحب عروه در ادامه فرموده است: </w:t>
      </w:r>
      <w:r w:rsidR="00BC751B" w:rsidRPr="00D071DD">
        <w:rPr>
          <w:rFonts w:hint="cs"/>
          <w:color w:val="000080"/>
          <w:rtl/>
        </w:rPr>
        <w:t>و أما الشهادة لعلي ع بالولاية و إمرة المؤمنين فليست جزء منهما</w:t>
      </w:r>
    </w:p>
    <w:p w:rsidR="00506FE5" w:rsidRDefault="00BC751B" w:rsidP="00C81587">
      <w:pPr>
        <w:rPr>
          <w:rFonts w:hint="cs"/>
          <w:rtl/>
        </w:rPr>
      </w:pPr>
      <w:r>
        <w:rPr>
          <w:rFonts w:hint="cs"/>
          <w:rtl/>
        </w:rPr>
        <w:t xml:space="preserve">شهادت ثالثه «أشهد أن علیا </w:t>
      </w:r>
      <w:r w:rsidR="001A5BF0">
        <w:rPr>
          <w:rFonts w:hint="cs"/>
          <w:rtl/>
        </w:rPr>
        <w:t>ولی الله» جزء اذان و اقامه نیست؛</w:t>
      </w:r>
      <w:r>
        <w:rPr>
          <w:rFonts w:hint="cs"/>
          <w:rtl/>
        </w:rPr>
        <w:t xml:space="preserve"> برخی از بزرگان مثل آسید عبدالهادی شیرازی حاشیه زده اند</w:t>
      </w:r>
      <w:r w:rsidR="006B442A">
        <w:rPr>
          <w:rFonts w:hint="cs"/>
          <w:rtl/>
        </w:rPr>
        <w:t xml:space="preserve"> «الا أنها تستحب فیهما» یک مستحب مستقلی که ظرفش اذان و اقامه باشد شهادت ثالثه است؛ مستحب نفسی و مستحب مستقلی است که ظرفش اذان و اقامه است و جزء اذان و اقامه نیست که بدون آن، اذان و اقامه باطل باشد.</w:t>
      </w:r>
    </w:p>
    <w:p w:rsidR="006B442A" w:rsidRDefault="006B442A" w:rsidP="00C81587">
      <w:pPr>
        <w:rPr>
          <w:rFonts w:hint="cs"/>
          <w:rtl/>
        </w:rPr>
      </w:pPr>
      <w:r>
        <w:rPr>
          <w:rFonts w:hint="cs"/>
          <w:rtl/>
        </w:rPr>
        <w:t>راجع به شهادت ثالثه کلماتی از فقهای امامیه آمده است که ابتدا آن ها را نقل می کنیم؛</w:t>
      </w:r>
    </w:p>
    <w:p w:rsidR="0048435F" w:rsidRPr="0048435F" w:rsidRDefault="0048435F" w:rsidP="0048435F">
      <w:pPr>
        <w:rPr>
          <w:rFonts w:hint="cs"/>
          <w:rtl/>
        </w:rPr>
      </w:pPr>
      <w:r>
        <w:rPr>
          <w:rFonts w:hint="cs"/>
          <w:rtl/>
        </w:rPr>
        <w:t xml:space="preserve">مرحوم صدوق در کتاب فقیه، عبارت تندی دارد؛ ایشان در کیفیت اذان فرموده است: </w:t>
      </w:r>
      <w:r w:rsidRPr="0048435F">
        <w:rPr>
          <w:rFonts w:hint="cs"/>
          <w:color w:val="000080"/>
          <w:rtl/>
        </w:rPr>
        <w:t>وَ الْمُفَوِّضَةُ لَعَنَهُمُ اللَّهُ قَدْ وَضَعُوا أَخْبَاراً وَ زَادُوا فِي الْأَذَانِ- مُحَمَّدٌ وَ آلُ مُحَمَّدٍ خَيْرُ الْبَرِيَّةِ مَرَّتَيْنِ وَ فِي بَعْضِ رِوَايَاتِهِمْ بَعْدَ أَشْهَدُ أَنَّ مُحَمَّداً رَسُولُ اللَّهِ أَشْهَدُ أَنَّ عَلِيّاً وَلِيُّ اللَّهِ مَرَّتَيْنِ وَ مِنْهُمْ مَنْ رَوَى بَدَلَ ذَلِكَ أَشْهَدُ أَنَّ عَلِيّاً أَمِيرُ الْمُؤْمِنِينَ حَقّاً مَرَّتَيْنِ وَ لَا شَكَّ فِي أَنَّ عَلِيّاً وَلِيُّ اللَّهِ وَ أَنَّهُ أَمِيرُ الْمُؤْمِنِينَ حَقّاً وَ أَنَّ مُحَمَّداً وَ آلَهُ صَلَوَاتُ اللَّهِ عَلَيْهِمْ خَيْرُ الْبَرِيَّةِ وَ لَكِنْ لَيْسَ ذَلِكَ فِي أَصْلِ الْأَذَانِ وَ إِنَّمَا ذَكَرْتُ ذَلِكَ لِيُعْرَفَ بِهَذِهِ‌ الزِّيَادَةِ الْمُتَّهَمُونَ بِالتَّفْوِيضِ الْمُدَلِّسُونَ أَنْفُسَهُمْ فِي جُمْلَتِنَا</w:t>
      </w:r>
      <w:r>
        <w:rPr>
          <w:rStyle w:val="ab"/>
          <w:rtl/>
        </w:rPr>
        <w:footnoteReference w:id="9"/>
      </w:r>
    </w:p>
    <w:p w:rsidR="006625EB" w:rsidRDefault="00E01C5D" w:rsidP="006A2180">
      <w:pPr>
        <w:rPr>
          <w:rFonts w:hint="cs"/>
          <w:rtl/>
        </w:rPr>
      </w:pPr>
      <w:r>
        <w:rPr>
          <w:rFonts w:hint="cs"/>
          <w:rtl/>
        </w:rPr>
        <w:t>مقصود ایشان از مفوّضه کسانی است که قائل اند أمر خلق به أئمه علیهم السلام تفویض شده است</w:t>
      </w:r>
      <w:r w:rsidR="00E267C2">
        <w:rPr>
          <w:rFonts w:hint="cs"/>
          <w:rtl/>
        </w:rPr>
        <w:t xml:space="preserve"> که از غلات به حساب می آیند.</w:t>
      </w:r>
    </w:p>
    <w:p w:rsidR="00E267C2" w:rsidRPr="00E267C2" w:rsidRDefault="00E267C2" w:rsidP="00E267C2">
      <w:r>
        <w:rPr>
          <w:rFonts w:hint="cs"/>
          <w:rtl/>
        </w:rPr>
        <w:t>مرحوم شیخ طوسی در نهایه فرموده اند:</w:t>
      </w:r>
      <w:r w:rsidRPr="00E267C2">
        <w:rPr>
          <w:rFonts w:ascii="Noor_Lotus" w:eastAsia="Times New Roman" w:hAnsi="Noor_Lotus" w:cs="Times New Roman" w:hint="cs"/>
          <w:color w:val="000000"/>
          <w:sz w:val="36"/>
          <w:szCs w:val="36"/>
          <w:rtl/>
        </w:rPr>
        <w:t xml:space="preserve"> </w:t>
      </w:r>
      <w:r w:rsidRPr="007B22A7">
        <w:rPr>
          <w:rFonts w:hint="cs"/>
          <w:color w:val="000080"/>
          <w:rtl/>
        </w:rPr>
        <w:t>و أمّا ما روي في شواذّ الأخبار من قول: «أشهد انّ عليا وليّ اللّه و آل محمّد خير البريّة» فممّا لا يعمل عليه في الأذان و الإقامة. فمن عمل بها كان مخطئا</w:t>
      </w:r>
      <w:r w:rsidRPr="00E267C2">
        <w:rPr>
          <w:rFonts w:hint="cs"/>
          <w:rtl/>
        </w:rPr>
        <w:t>.</w:t>
      </w:r>
      <w:r>
        <w:rPr>
          <w:rStyle w:val="ab"/>
        </w:rPr>
        <w:footnoteReference w:id="10"/>
      </w:r>
    </w:p>
    <w:p w:rsidR="00E267C2" w:rsidRDefault="00E267C2" w:rsidP="007B22A7">
      <w:pPr>
        <w:rPr>
          <w:rtl/>
        </w:rPr>
      </w:pPr>
      <w:r>
        <w:rPr>
          <w:rFonts w:hint="cs"/>
          <w:rtl/>
        </w:rPr>
        <w:t xml:space="preserve">ایشان در مبسوط فرمود اند: </w:t>
      </w:r>
      <w:r w:rsidRPr="007B22A7">
        <w:rPr>
          <w:rFonts w:hint="cs"/>
          <w:color w:val="000080"/>
          <w:rtl/>
        </w:rPr>
        <w:t>فأما قول: أشهد أن عليا أمير المؤمنين و آل محمد خير البرية على ما ورد في شواذ الأخبار فليس بمعمول عليه في الأذان و لو فعله الإنسان يأثم به غير أنه ليس من فضيلة الأذان و لإكمال فصوله</w:t>
      </w:r>
      <w:r w:rsidRPr="00E267C2">
        <w:rPr>
          <w:rFonts w:hint="cs"/>
          <w:rtl/>
        </w:rPr>
        <w:t>.</w:t>
      </w:r>
      <w:r>
        <w:rPr>
          <w:rStyle w:val="ab"/>
          <w:rtl/>
        </w:rPr>
        <w:footnoteReference w:id="11"/>
      </w:r>
    </w:p>
    <w:p w:rsidR="001A5BF0" w:rsidRDefault="001A5BF0" w:rsidP="001A5BF0">
      <w:pPr>
        <w:pStyle w:val="30"/>
        <w:rPr>
          <w:rtl/>
        </w:rPr>
      </w:pPr>
      <w:bookmarkStart w:id="13" w:name="_Toc43565172"/>
      <w:r>
        <w:rPr>
          <w:rFonts w:hint="cs"/>
          <w:rtl/>
        </w:rPr>
        <w:t>مباحث پیرامون شهادت ثالثه</w:t>
      </w:r>
      <w:bookmarkEnd w:id="13"/>
    </w:p>
    <w:p w:rsidR="007B22A7" w:rsidRDefault="007B22A7" w:rsidP="007B22A7">
      <w:pPr>
        <w:rPr>
          <w:rFonts w:hint="cs"/>
          <w:rtl/>
        </w:rPr>
      </w:pPr>
      <w:r w:rsidRPr="001A5BF0">
        <w:rPr>
          <w:rFonts w:hint="cs"/>
          <w:b/>
          <w:bCs/>
          <w:rtl/>
        </w:rPr>
        <w:t>در اینجا چند بحث مطرح می شود</w:t>
      </w:r>
      <w:r>
        <w:rPr>
          <w:rFonts w:hint="cs"/>
          <w:rtl/>
        </w:rPr>
        <w:t>؛ یکی این که قول مشهور که شهادت ثالثه جزء اذان و اقامه نیست صحیح است؟ برخی قائل شده اند که با أدله می توان ثابت کرد شهادت ثالثه جزء اذان و اقامه است</w:t>
      </w:r>
      <w:r w:rsidR="00167311">
        <w:rPr>
          <w:rFonts w:hint="cs"/>
          <w:rtl/>
        </w:rPr>
        <w:t>.</w:t>
      </w:r>
    </w:p>
    <w:p w:rsidR="00167311" w:rsidRDefault="00167311" w:rsidP="007B22A7">
      <w:pPr>
        <w:rPr>
          <w:rFonts w:hint="cs"/>
          <w:rtl/>
        </w:rPr>
      </w:pPr>
      <w:r>
        <w:rPr>
          <w:rFonts w:hint="cs"/>
          <w:rtl/>
        </w:rPr>
        <w:lastRenderedPageBreak/>
        <w:t>بحث دوم این است که اگر طبق نظر مشهور، شهادت ثالثه جزء اذان و اقامه نباشد، گفتن شهادت ثالثه در اذان و اقامه بدون قصد جزئیت جایز است؟ برخی شبهه بدعت را راجع به آن بیان کرده اند که باید از آن بحث شود.</w:t>
      </w:r>
    </w:p>
    <w:p w:rsidR="00B179D2" w:rsidRPr="006A2180" w:rsidRDefault="00167311" w:rsidP="00B179D2">
      <w:pPr>
        <w:rPr>
          <w:rtl/>
        </w:rPr>
      </w:pPr>
      <w:r>
        <w:rPr>
          <w:rFonts w:hint="cs"/>
          <w:rtl/>
        </w:rPr>
        <w:t>بحث سوم این است که شهادت ثالثه در اقامه به خصوص مشکل ایجاد نمی کند؟ از این حیث که در روایات داریم کسی که در أثنای اقامه تکلّم کند باید اقامه را اعاده کند چون اقامه</w:t>
      </w:r>
      <w:r w:rsidR="00F947D4">
        <w:rPr>
          <w:rFonts w:hint="cs"/>
          <w:rtl/>
        </w:rPr>
        <w:t xml:space="preserve"> از نماز است «فإن الاقامة من الصلاة» و تکلّم یعنی آنچه نه ذکر الله است و نه ذکر النبی است و نه دعاء است</w:t>
      </w:r>
      <w:r w:rsidR="00887606">
        <w:rPr>
          <w:rFonts w:hint="cs"/>
          <w:rtl/>
        </w:rPr>
        <w:t xml:space="preserve"> و نه قرائت قرآن است. و لذا جلّ فقهاء می گویند در نماز نمی شود «أشهد أن علیا </w:t>
      </w:r>
      <w:r w:rsidR="00B179D2">
        <w:rPr>
          <w:rFonts w:hint="cs"/>
          <w:rtl/>
        </w:rPr>
        <w:t>ولی الله» را گفت زیرا تکلّم به کلامی است که مصداق ذکر خدا و ذکر پیامبر و ذکر قرائت قرآن و مصداق دعاء نیست.</w:t>
      </w:r>
    </w:p>
    <w:sectPr w:rsidR="00B179D2" w:rsidRPr="006A218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E2" w:rsidRDefault="00CB0BE2" w:rsidP="008B750B">
      <w:pPr>
        <w:spacing w:line="240" w:lineRule="auto"/>
      </w:pPr>
      <w:r>
        <w:separator/>
      </w:r>
    </w:p>
  </w:endnote>
  <w:endnote w:type="continuationSeparator" w:id="0">
    <w:p w:rsidR="00CB0BE2" w:rsidRDefault="00CB0BE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726D7" w:rsidRPr="00B726D7">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2B10DD" w:rsidP="001B6799">
          <w:pPr>
            <w:pStyle w:val="a6"/>
            <w:bidi w:val="0"/>
            <w:rPr>
              <w:color w:val="808080" w:themeColor="background1" w:themeShade="80"/>
              <w:rtl/>
            </w:rPr>
          </w:pPr>
          <w:bookmarkStart w:id="21" w:name="BokAdres"/>
          <w:bookmarkEnd w:id="21"/>
          <w:r>
            <w:rPr>
              <w:color w:val="808080" w:themeColor="background1" w:themeShade="80"/>
            </w:rPr>
            <w:t>F1ms4_13990331-123_hr1_mfeb.ir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E2" w:rsidRDefault="00CB0BE2" w:rsidP="008B750B">
      <w:pPr>
        <w:spacing w:line="240" w:lineRule="auto"/>
      </w:pPr>
      <w:r>
        <w:separator/>
      </w:r>
    </w:p>
  </w:footnote>
  <w:footnote w:type="continuationSeparator" w:id="0">
    <w:p w:rsidR="00CB0BE2" w:rsidRDefault="00CB0BE2" w:rsidP="008B750B">
      <w:pPr>
        <w:spacing w:line="240" w:lineRule="auto"/>
      </w:pPr>
      <w:r>
        <w:continuationSeparator/>
      </w:r>
    </w:p>
  </w:footnote>
  <w:footnote w:id="1">
    <w:p w:rsidR="00541816" w:rsidRPr="001472CF" w:rsidRDefault="00541816" w:rsidP="00541816">
      <w:pPr>
        <w:pStyle w:val="a9"/>
        <w:rPr>
          <w:rtl/>
        </w:rPr>
      </w:pPr>
      <w:r w:rsidRPr="001472CF">
        <w:footnoteRef/>
      </w:r>
      <w:r w:rsidRPr="001472CF">
        <w:rPr>
          <w:rtl/>
        </w:rPr>
        <w:t xml:space="preserve"> </w:t>
      </w:r>
      <w:hyperlink r:id="rId1" w:history="1">
        <w:r w:rsidRPr="001472CF">
          <w:rPr>
            <w:rStyle w:val="ac"/>
            <w:rFonts w:hint="cs"/>
            <w:rtl/>
          </w:rPr>
          <w:t>استبصار،</w:t>
        </w:r>
        <w:r w:rsidRPr="001472CF">
          <w:rPr>
            <w:rStyle w:val="ac"/>
            <w:rtl/>
          </w:rPr>
          <w:t xml:space="preserve"> </w:t>
        </w:r>
        <w:r w:rsidRPr="001472CF">
          <w:rPr>
            <w:rStyle w:val="ac"/>
            <w:rFonts w:hint="cs"/>
            <w:rtl/>
          </w:rPr>
          <w:t>شیخ</w:t>
        </w:r>
        <w:r w:rsidRPr="001472CF">
          <w:rPr>
            <w:rStyle w:val="ac"/>
            <w:rtl/>
          </w:rPr>
          <w:t xml:space="preserve"> </w:t>
        </w:r>
        <w:r w:rsidRPr="001472CF">
          <w:rPr>
            <w:rStyle w:val="ac"/>
            <w:rFonts w:hint="cs"/>
            <w:rtl/>
          </w:rPr>
          <w:t>طوسی،</w:t>
        </w:r>
        <w:r w:rsidRPr="001472CF">
          <w:rPr>
            <w:rStyle w:val="ac"/>
            <w:rtl/>
          </w:rPr>
          <w:t xml:space="preserve"> </w:t>
        </w:r>
        <w:r w:rsidRPr="001472CF">
          <w:rPr>
            <w:rStyle w:val="ac"/>
            <w:rFonts w:hint="cs"/>
            <w:rtl/>
          </w:rPr>
          <w:t>ج</w:t>
        </w:r>
        <w:r w:rsidRPr="001472CF">
          <w:rPr>
            <w:rStyle w:val="ac"/>
            <w:rtl/>
          </w:rPr>
          <w:t>1</w:t>
        </w:r>
        <w:r w:rsidRPr="001472CF">
          <w:rPr>
            <w:rStyle w:val="ac"/>
            <w:rFonts w:hint="cs"/>
            <w:rtl/>
          </w:rPr>
          <w:t>،</w:t>
        </w:r>
        <w:r w:rsidRPr="001472CF">
          <w:rPr>
            <w:rStyle w:val="ac"/>
            <w:rtl/>
          </w:rPr>
          <w:t xml:space="preserve"> </w:t>
        </w:r>
        <w:r w:rsidRPr="001472CF">
          <w:rPr>
            <w:rStyle w:val="ac"/>
            <w:rFonts w:hint="cs"/>
            <w:rtl/>
          </w:rPr>
          <w:t>ص</w:t>
        </w:r>
        <w:r w:rsidRPr="001472CF">
          <w:rPr>
            <w:rStyle w:val="ac"/>
            <w:rtl/>
          </w:rPr>
          <w:t>306.</w:t>
        </w:r>
      </w:hyperlink>
    </w:p>
  </w:footnote>
  <w:footnote w:id="2">
    <w:p w:rsidR="006A2180" w:rsidRPr="006A2180" w:rsidRDefault="006A2180" w:rsidP="006A2180">
      <w:pPr>
        <w:pStyle w:val="a9"/>
      </w:pPr>
      <w:r w:rsidRPr="006A2180">
        <w:footnoteRef/>
      </w:r>
      <w:r w:rsidRPr="006A2180">
        <w:rPr>
          <w:rtl/>
        </w:rPr>
        <w:t xml:space="preserve"> </w:t>
      </w:r>
      <w:hyperlink r:id="rId2" w:history="1">
        <w:r w:rsidRPr="006A2180">
          <w:rPr>
            <w:rStyle w:val="ac"/>
            <w:rFonts w:hint="cs"/>
            <w:rtl/>
          </w:rPr>
          <w:t>النهایة</w:t>
        </w:r>
        <w:r w:rsidRPr="006A2180">
          <w:rPr>
            <w:rStyle w:val="ac"/>
            <w:rtl/>
          </w:rPr>
          <w:t xml:space="preserve"> </w:t>
        </w:r>
        <w:r w:rsidRPr="006A2180">
          <w:rPr>
            <w:rStyle w:val="ac"/>
            <w:rFonts w:hint="cs"/>
            <w:rtl/>
          </w:rPr>
          <w:t>فی</w:t>
        </w:r>
        <w:r w:rsidRPr="006A2180">
          <w:rPr>
            <w:rStyle w:val="ac"/>
            <w:rtl/>
          </w:rPr>
          <w:t xml:space="preserve"> </w:t>
        </w:r>
        <w:r w:rsidRPr="006A2180">
          <w:rPr>
            <w:rStyle w:val="ac"/>
            <w:rFonts w:hint="cs"/>
            <w:rtl/>
          </w:rPr>
          <w:t>مجرد</w:t>
        </w:r>
        <w:r w:rsidRPr="006A2180">
          <w:rPr>
            <w:rStyle w:val="ac"/>
            <w:rtl/>
          </w:rPr>
          <w:t xml:space="preserve"> </w:t>
        </w:r>
        <w:r w:rsidRPr="006A2180">
          <w:rPr>
            <w:rStyle w:val="ac"/>
            <w:rFonts w:hint="cs"/>
            <w:rtl/>
          </w:rPr>
          <w:t>الفقه</w:t>
        </w:r>
        <w:r w:rsidRPr="006A2180">
          <w:rPr>
            <w:rStyle w:val="ac"/>
            <w:rtl/>
          </w:rPr>
          <w:t xml:space="preserve"> </w:t>
        </w:r>
        <w:r w:rsidRPr="006A2180">
          <w:rPr>
            <w:rStyle w:val="ac"/>
            <w:rFonts w:hint="cs"/>
            <w:rtl/>
          </w:rPr>
          <w:t>و</w:t>
        </w:r>
        <w:r w:rsidRPr="006A2180">
          <w:rPr>
            <w:rStyle w:val="ac"/>
            <w:rtl/>
          </w:rPr>
          <w:t xml:space="preserve"> </w:t>
        </w:r>
        <w:r w:rsidRPr="006A2180">
          <w:rPr>
            <w:rStyle w:val="ac"/>
            <w:rFonts w:hint="cs"/>
            <w:rtl/>
          </w:rPr>
          <w:t>الفتوی،</w:t>
        </w:r>
        <w:r w:rsidRPr="006A2180">
          <w:rPr>
            <w:rStyle w:val="ac"/>
            <w:rtl/>
          </w:rPr>
          <w:t xml:space="preserve"> </w:t>
        </w:r>
        <w:r w:rsidRPr="006A2180">
          <w:rPr>
            <w:rStyle w:val="ac"/>
            <w:rFonts w:hint="cs"/>
            <w:rtl/>
          </w:rPr>
          <w:t>شیخ</w:t>
        </w:r>
        <w:r w:rsidRPr="006A2180">
          <w:rPr>
            <w:rStyle w:val="ac"/>
            <w:rtl/>
          </w:rPr>
          <w:t xml:space="preserve"> </w:t>
        </w:r>
        <w:r w:rsidRPr="006A2180">
          <w:rPr>
            <w:rStyle w:val="ac"/>
            <w:rFonts w:hint="cs"/>
            <w:rtl/>
          </w:rPr>
          <w:t>طوسی،</w:t>
        </w:r>
        <w:r w:rsidRPr="006A2180">
          <w:rPr>
            <w:rStyle w:val="ac"/>
            <w:rtl/>
          </w:rPr>
          <w:t xml:space="preserve"> </w:t>
        </w:r>
        <w:r w:rsidRPr="006A2180">
          <w:rPr>
            <w:rStyle w:val="ac"/>
            <w:rFonts w:hint="cs"/>
            <w:rtl/>
          </w:rPr>
          <w:t>ج</w:t>
        </w:r>
        <w:r w:rsidRPr="006A2180">
          <w:rPr>
            <w:rStyle w:val="ac"/>
            <w:rtl/>
          </w:rPr>
          <w:t>1</w:t>
        </w:r>
        <w:r w:rsidRPr="006A2180">
          <w:rPr>
            <w:rStyle w:val="ac"/>
            <w:rFonts w:hint="cs"/>
            <w:rtl/>
          </w:rPr>
          <w:t>،</w:t>
        </w:r>
        <w:r w:rsidRPr="006A2180">
          <w:rPr>
            <w:rStyle w:val="ac"/>
            <w:rtl/>
          </w:rPr>
          <w:t xml:space="preserve"> </w:t>
        </w:r>
        <w:r w:rsidRPr="006A2180">
          <w:rPr>
            <w:rStyle w:val="ac"/>
            <w:rFonts w:hint="cs"/>
            <w:rtl/>
          </w:rPr>
          <w:t>ص</w:t>
        </w:r>
        <w:r w:rsidRPr="006A2180">
          <w:rPr>
            <w:rStyle w:val="ac"/>
            <w:rtl/>
          </w:rPr>
          <w:t>68.</w:t>
        </w:r>
      </w:hyperlink>
    </w:p>
  </w:footnote>
  <w:footnote w:id="3">
    <w:p w:rsidR="009551B3" w:rsidRPr="006F1A22" w:rsidRDefault="009551B3" w:rsidP="009551B3">
      <w:pPr>
        <w:pStyle w:val="a9"/>
        <w:rPr>
          <w:rtl/>
        </w:rPr>
      </w:pPr>
      <w:r w:rsidRPr="006F1A22">
        <w:footnoteRef/>
      </w:r>
      <w:r w:rsidRPr="006F1A22">
        <w:rPr>
          <w:rtl/>
        </w:rPr>
        <w:t xml:space="preserve"> </w:t>
      </w:r>
      <w:hyperlink r:id="rId3" w:history="1">
        <w:r w:rsidRPr="006F1A22">
          <w:rPr>
            <w:rStyle w:val="ac"/>
            <w:rFonts w:hint="cs"/>
            <w:rtl/>
          </w:rPr>
          <w:t>الکافی،</w:t>
        </w:r>
        <w:r w:rsidRPr="006F1A22">
          <w:rPr>
            <w:rStyle w:val="ac"/>
            <w:rtl/>
          </w:rPr>
          <w:t xml:space="preserve"> </w:t>
        </w:r>
        <w:r w:rsidRPr="006F1A22">
          <w:rPr>
            <w:rStyle w:val="ac"/>
            <w:rFonts w:hint="cs"/>
            <w:rtl/>
          </w:rPr>
          <w:t>محمد</w:t>
        </w:r>
        <w:r w:rsidRPr="006F1A22">
          <w:rPr>
            <w:rStyle w:val="ac"/>
            <w:rtl/>
          </w:rPr>
          <w:t xml:space="preserve"> </w:t>
        </w:r>
        <w:r w:rsidRPr="006F1A22">
          <w:rPr>
            <w:rStyle w:val="ac"/>
            <w:rFonts w:hint="cs"/>
            <w:rtl/>
          </w:rPr>
          <w:t>بن</w:t>
        </w:r>
        <w:r w:rsidRPr="006F1A22">
          <w:rPr>
            <w:rStyle w:val="ac"/>
            <w:rtl/>
          </w:rPr>
          <w:t xml:space="preserve"> </w:t>
        </w:r>
        <w:r w:rsidRPr="006F1A22">
          <w:rPr>
            <w:rStyle w:val="ac"/>
            <w:rFonts w:hint="cs"/>
            <w:rtl/>
          </w:rPr>
          <w:t>یعقوب</w:t>
        </w:r>
        <w:r w:rsidRPr="006F1A22">
          <w:rPr>
            <w:rStyle w:val="ac"/>
            <w:rtl/>
          </w:rPr>
          <w:t xml:space="preserve"> </w:t>
        </w:r>
        <w:r w:rsidRPr="006F1A22">
          <w:rPr>
            <w:rStyle w:val="ac"/>
            <w:rFonts w:hint="cs"/>
            <w:rtl/>
          </w:rPr>
          <w:t>کلینی،</w:t>
        </w:r>
        <w:r w:rsidRPr="006F1A22">
          <w:rPr>
            <w:rStyle w:val="ac"/>
            <w:rtl/>
          </w:rPr>
          <w:t xml:space="preserve"> </w:t>
        </w:r>
        <w:r w:rsidRPr="006F1A22">
          <w:rPr>
            <w:rStyle w:val="ac"/>
            <w:rFonts w:hint="cs"/>
            <w:rtl/>
          </w:rPr>
          <w:t>ج</w:t>
        </w:r>
        <w:r w:rsidRPr="006F1A22">
          <w:rPr>
            <w:rStyle w:val="ac"/>
            <w:rtl/>
          </w:rPr>
          <w:t>3</w:t>
        </w:r>
        <w:r w:rsidRPr="006F1A22">
          <w:rPr>
            <w:rStyle w:val="ac"/>
            <w:rFonts w:hint="cs"/>
            <w:rtl/>
          </w:rPr>
          <w:t>،</w:t>
        </w:r>
        <w:r w:rsidRPr="006F1A22">
          <w:rPr>
            <w:rStyle w:val="ac"/>
            <w:rtl/>
          </w:rPr>
          <w:t xml:space="preserve"> </w:t>
        </w:r>
        <w:r w:rsidRPr="006F1A22">
          <w:rPr>
            <w:rStyle w:val="ac"/>
            <w:rFonts w:hint="cs"/>
            <w:rtl/>
          </w:rPr>
          <w:t>ص</w:t>
        </w:r>
        <w:r w:rsidRPr="006F1A22">
          <w:rPr>
            <w:rStyle w:val="ac"/>
            <w:rtl/>
          </w:rPr>
          <w:t>303.</w:t>
        </w:r>
      </w:hyperlink>
    </w:p>
  </w:footnote>
  <w:footnote w:id="4">
    <w:p w:rsidR="00C66011" w:rsidRPr="00C66011" w:rsidRDefault="00C66011" w:rsidP="00C66011">
      <w:pPr>
        <w:pStyle w:val="a9"/>
        <w:rPr>
          <w:rFonts w:hint="cs"/>
          <w:rtl/>
        </w:rPr>
      </w:pPr>
      <w:r w:rsidRPr="00C66011">
        <w:footnoteRef/>
      </w:r>
      <w:r w:rsidRPr="00C66011">
        <w:rPr>
          <w:rtl/>
        </w:rPr>
        <w:t xml:space="preserve"> </w:t>
      </w:r>
      <w:hyperlink r:id="rId4" w:history="1">
        <w:r w:rsidRPr="00C66011">
          <w:rPr>
            <w:rStyle w:val="ac"/>
            <w:rFonts w:hint="cs"/>
            <w:rtl/>
          </w:rPr>
          <w:t>استبصار،</w:t>
        </w:r>
        <w:r w:rsidRPr="00C66011">
          <w:rPr>
            <w:rStyle w:val="ac"/>
            <w:rtl/>
          </w:rPr>
          <w:t xml:space="preserve"> </w:t>
        </w:r>
        <w:r w:rsidRPr="00C66011">
          <w:rPr>
            <w:rStyle w:val="ac"/>
            <w:rFonts w:hint="cs"/>
            <w:rtl/>
          </w:rPr>
          <w:t>شیخ</w:t>
        </w:r>
        <w:r w:rsidRPr="00C66011">
          <w:rPr>
            <w:rStyle w:val="ac"/>
            <w:rtl/>
          </w:rPr>
          <w:t xml:space="preserve"> </w:t>
        </w:r>
        <w:r w:rsidRPr="00C66011">
          <w:rPr>
            <w:rStyle w:val="ac"/>
            <w:rFonts w:hint="cs"/>
            <w:rtl/>
          </w:rPr>
          <w:t>طوسی،</w:t>
        </w:r>
        <w:r w:rsidRPr="00C66011">
          <w:rPr>
            <w:rStyle w:val="ac"/>
            <w:rtl/>
          </w:rPr>
          <w:t xml:space="preserve"> </w:t>
        </w:r>
        <w:r w:rsidRPr="00C66011">
          <w:rPr>
            <w:rStyle w:val="ac"/>
            <w:rFonts w:hint="cs"/>
            <w:rtl/>
          </w:rPr>
          <w:t>ج</w:t>
        </w:r>
        <w:r w:rsidRPr="00C66011">
          <w:rPr>
            <w:rStyle w:val="ac"/>
            <w:rtl/>
          </w:rPr>
          <w:t>1</w:t>
        </w:r>
        <w:r w:rsidRPr="00C66011">
          <w:rPr>
            <w:rStyle w:val="ac"/>
            <w:rFonts w:hint="cs"/>
            <w:rtl/>
          </w:rPr>
          <w:t>،</w:t>
        </w:r>
        <w:r w:rsidRPr="00C66011">
          <w:rPr>
            <w:rStyle w:val="ac"/>
            <w:rtl/>
          </w:rPr>
          <w:t xml:space="preserve"> </w:t>
        </w:r>
        <w:r w:rsidRPr="00C66011">
          <w:rPr>
            <w:rStyle w:val="ac"/>
            <w:rFonts w:hint="cs"/>
            <w:rtl/>
          </w:rPr>
          <w:t>ص</w:t>
        </w:r>
        <w:r w:rsidRPr="00C66011">
          <w:rPr>
            <w:rStyle w:val="ac"/>
            <w:rtl/>
          </w:rPr>
          <w:t>307.</w:t>
        </w:r>
      </w:hyperlink>
    </w:p>
  </w:footnote>
  <w:footnote w:id="5">
    <w:p w:rsidR="00E54343" w:rsidRPr="00E54343" w:rsidRDefault="00E54343" w:rsidP="00E54343">
      <w:pPr>
        <w:pStyle w:val="a9"/>
        <w:rPr>
          <w:rFonts w:hint="cs"/>
          <w:rtl/>
        </w:rPr>
      </w:pPr>
      <w:r w:rsidRPr="00E54343">
        <w:footnoteRef/>
      </w:r>
      <w:r w:rsidRPr="00E54343">
        <w:rPr>
          <w:rtl/>
        </w:rPr>
        <w:t xml:space="preserve"> </w:t>
      </w:r>
      <w:hyperlink r:id="rId5" w:history="1">
        <w:r w:rsidRPr="00E54343">
          <w:rPr>
            <w:rStyle w:val="ac"/>
            <w:rFonts w:hint="cs"/>
            <w:rtl/>
          </w:rPr>
          <w:t>استبصار،</w:t>
        </w:r>
        <w:r w:rsidRPr="00E54343">
          <w:rPr>
            <w:rStyle w:val="ac"/>
            <w:rtl/>
          </w:rPr>
          <w:t xml:space="preserve"> </w:t>
        </w:r>
        <w:r w:rsidRPr="00E54343">
          <w:rPr>
            <w:rStyle w:val="ac"/>
            <w:rFonts w:hint="cs"/>
            <w:rtl/>
          </w:rPr>
          <w:t>شیخ</w:t>
        </w:r>
        <w:r w:rsidRPr="00E54343">
          <w:rPr>
            <w:rStyle w:val="ac"/>
            <w:rtl/>
          </w:rPr>
          <w:t xml:space="preserve"> </w:t>
        </w:r>
        <w:r w:rsidRPr="00E54343">
          <w:rPr>
            <w:rStyle w:val="ac"/>
            <w:rFonts w:hint="cs"/>
            <w:rtl/>
          </w:rPr>
          <w:t>طوسی،</w:t>
        </w:r>
        <w:r w:rsidRPr="00E54343">
          <w:rPr>
            <w:rStyle w:val="ac"/>
            <w:rtl/>
          </w:rPr>
          <w:t xml:space="preserve"> </w:t>
        </w:r>
        <w:r w:rsidRPr="00E54343">
          <w:rPr>
            <w:rStyle w:val="ac"/>
            <w:rFonts w:hint="cs"/>
            <w:rtl/>
          </w:rPr>
          <w:t>ج</w:t>
        </w:r>
        <w:r w:rsidRPr="00E54343">
          <w:rPr>
            <w:rStyle w:val="ac"/>
            <w:rtl/>
          </w:rPr>
          <w:t>1</w:t>
        </w:r>
        <w:r w:rsidRPr="00E54343">
          <w:rPr>
            <w:rStyle w:val="ac"/>
            <w:rFonts w:hint="cs"/>
            <w:rtl/>
          </w:rPr>
          <w:t>،</w:t>
        </w:r>
        <w:r w:rsidRPr="00E54343">
          <w:rPr>
            <w:rStyle w:val="ac"/>
            <w:rtl/>
          </w:rPr>
          <w:t xml:space="preserve"> </w:t>
        </w:r>
        <w:r w:rsidRPr="00E54343">
          <w:rPr>
            <w:rStyle w:val="ac"/>
            <w:rFonts w:hint="cs"/>
            <w:rtl/>
          </w:rPr>
          <w:t>ص</w:t>
        </w:r>
        <w:r w:rsidRPr="00E54343">
          <w:rPr>
            <w:rStyle w:val="ac"/>
            <w:rtl/>
          </w:rPr>
          <w:t>307.</w:t>
        </w:r>
      </w:hyperlink>
    </w:p>
  </w:footnote>
  <w:footnote w:id="6">
    <w:p w:rsidR="002F2937" w:rsidRPr="00E231F5" w:rsidRDefault="002F2937" w:rsidP="002F2937">
      <w:pPr>
        <w:pStyle w:val="a9"/>
      </w:pPr>
      <w:r w:rsidRPr="00E231F5">
        <w:footnoteRef/>
      </w:r>
      <w:r w:rsidRPr="00E231F5">
        <w:rPr>
          <w:rtl/>
        </w:rPr>
        <w:t xml:space="preserve"> </w:t>
      </w:r>
      <w:hyperlink r:id="rId6" w:history="1">
        <w:r w:rsidRPr="00E231F5">
          <w:rPr>
            <w:rStyle w:val="ac"/>
            <w:rFonts w:hint="cs"/>
            <w:rtl/>
          </w:rPr>
          <w:t>الکافی،</w:t>
        </w:r>
        <w:r w:rsidRPr="00E231F5">
          <w:rPr>
            <w:rStyle w:val="ac"/>
            <w:rtl/>
          </w:rPr>
          <w:t xml:space="preserve"> </w:t>
        </w:r>
        <w:r w:rsidRPr="00E231F5">
          <w:rPr>
            <w:rStyle w:val="ac"/>
            <w:rFonts w:hint="cs"/>
            <w:rtl/>
          </w:rPr>
          <w:t>محمد</w:t>
        </w:r>
        <w:r w:rsidRPr="00E231F5">
          <w:rPr>
            <w:rStyle w:val="ac"/>
            <w:rtl/>
          </w:rPr>
          <w:t xml:space="preserve"> </w:t>
        </w:r>
        <w:r w:rsidRPr="00E231F5">
          <w:rPr>
            <w:rStyle w:val="ac"/>
            <w:rFonts w:hint="cs"/>
            <w:rtl/>
          </w:rPr>
          <w:t>بن</w:t>
        </w:r>
        <w:r w:rsidRPr="00E231F5">
          <w:rPr>
            <w:rStyle w:val="ac"/>
            <w:rtl/>
          </w:rPr>
          <w:t xml:space="preserve"> </w:t>
        </w:r>
        <w:r w:rsidRPr="00E231F5">
          <w:rPr>
            <w:rStyle w:val="ac"/>
            <w:rFonts w:hint="cs"/>
            <w:rtl/>
          </w:rPr>
          <w:t>یعقوب</w:t>
        </w:r>
        <w:r w:rsidRPr="00E231F5">
          <w:rPr>
            <w:rStyle w:val="ac"/>
            <w:rtl/>
          </w:rPr>
          <w:t xml:space="preserve"> </w:t>
        </w:r>
        <w:r w:rsidRPr="00E231F5">
          <w:rPr>
            <w:rStyle w:val="ac"/>
            <w:rFonts w:hint="cs"/>
            <w:rtl/>
          </w:rPr>
          <w:t>کلینی،</w:t>
        </w:r>
        <w:r w:rsidRPr="00E231F5">
          <w:rPr>
            <w:rStyle w:val="ac"/>
            <w:rtl/>
          </w:rPr>
          <w:t xml:space="preserve"> </w:t>
        </w:r>
        <w:r w:rsidRPr="00E231F5">
          <w:rPr>
            <w:rStyle w:val="ac"/>
            <w:rFonts w:hint="cs"/>
            <w:rtl/>
          </w:rPr>
          <w:t>ج</w:t>
        </w:r>
        <w:r w:rsidRPr="00E231F5">
          <w:rPr>
            <w:rStyle w:val="ac"/>
            <w:rtl/>
          </w:rPr>
          <w:t>3</w:t>
        </w:r>
        <w:r w:rsidRPr="00E231F5">
          <w:rPr>
            <w:rStyle w:val="ac"/>
            <w:rFonts w:hint="cs"/>
            <w:rtl/>
          </w:rPr>
          <w:t>،</w:t>
        </w:r>
        <w:r w:rsidRPr="00E231F5">
          <w:rPr>
            <w:rStyle w:val="ac"/>
            <w:rtl/>
          </w:rPr>
          <w:t xml:space="preserve"> </w:t>
        </w:r>
        <w:r w:rsidRPr="00E231F5">
          <w:rPr>
            <w:rStyle w:val="ac"/>
            <w:rFonts w:hint="cs"/>
            <w:rtl/>
          </w:rPr>
          <w:t>ص</w:t>
        </w:r>
        <w:r w:rsidRPr="00E231F5">
          <w:rPr>
            <w:rStyle w:val="ac"/>
            <w:rtl/>
          </w:rPr>
          <w:t>302.</w:t>
        </w:r>
      </w:hyperlink>
    </w:p>
  </w:footnote>
  <w:footnote w:id="7">
    <w:p w:rsidR="003B620D" w:rsidRPr="003B620D" w:rsidRDefault="003B620D" w:rsidP="003B620D">
      <w:pPr>
        <w:pStyle w:val="a9"/>
        <w:rPr>
          <w:rFonts w:hint="cs"/>
          <w:rtl/>
        </w:rPr>
      </w:pPr>
      <w:r w:rsidRPr="003B620D">
        <w:footnoteRef/>
      </w:r>
      <w:r w:rsidRPr="003B620D">
        <w:rPr>
          <w:rtl/>
        </w:rPr>
        <w:t xml:space="preserve"> </w:t>
      </w:r>
      <w:hyperlink r:id="rId7" w:history="1">
        <w:r w:rsidRPr="003B620D">
          <w:rPr>
            <w:rStyle w:val="ac"/>
            <w:rFonts w:hint="cs"/>
            <w:rtl/>
          </w:rPr>
          <w:t>تهذیب</w:t>
        </w:r>
        <w:r w:rsidRPr="003B620D">
          <w:rPr>
            <w:rStyle w:val="ac"/>
            <w:rtl/>
          </w:rPr>
          <w:t xml:space="preserve"> </w:t>
        </w:r>
        <w:r w:rsidRPr="003B620D">
          <w:rPr>
            <w:rStyle w:val="ac"/>
            <w:rFonts w:hint="cs"/>
            <w:rtl/>
          </w:rPr>
          <w:t>الاحکام،</w:t>
        </w:r>
        <w:r w:rsidRPr="003B620D">
          <w:rPr>
            <w:rStyle w:val="ac"/>
            <w:rtl/>
          </w:rPr>
          <w:t xml:space="preserve"> </w:t>
        </w:r>
        <w:r w:rsidRPr="003B620D">
          <w:rPr>
            <w:rStyle w:val="ac"/>
            <w:rFonts w:hint="cs"/>
            <w:rtl/>
          </w:rPr>
          <w:t>شیخ</w:t>
        </w:r>
        <w:r w:rsidRPr="003B620D">
          <w:rPr>
            <w:rStyle w:val="ac"/>
            <w:rtl/>
          </w:rPr>
          <w:t xml:space="preserve"> </w:t>
        </w:r>
        <w:r w:rsidRPr="003B620D">
          <w:rPr>
            <w:rStyle w:val="ac"/>
            <w:rFonts w:hint="cs"/>
            <w:rtl/>
          </w:rPr>
          <w:t>طوسی،</w:t>
        </w:r>
        <w:r w:rsidRPr="003B620D">
          <w:rPr>
            <w:rStyle w:val="ac"/>
            <w:rtl/>
          </w:rPr>
          <w:t xml:space="preserve"> </w:t>
        </w:r>
        <w:r w:rsidRPr="003B620D">
          <w:rPr>
            <w:rStyle w:val="ac"/>
            <w:rFonts w:hint="cs"/>
            <w:rtl/>
          </w:rPr>
          <w:t>ج</w:t>
        </w:r>
        <w:r w:rsidRPr="003B620D">
          <w:rPr>
            <w:rStyle w:val="ac"/>
            <w:rtl/>
          </w:rPr>
          <w:t>2</w:t>
        </w:r>
        <w:r w:rsidRPr="003B620D">
          <w:rPr>
            <w:rStyle w:val="ac"/>
            <w:rFonts w:hint="cs"/>
            <w:rtl/>
          </w:rPr>
          <w:t>،</w:t>
        </w:r>
        <w:r w:rsidRPr="003B620D">
          <w:rPr>
            <w:rStyle w:val="ac"/>
            <w:rtl/>
          </w:rPr>
          <w:t xml:space="preserve"> </w:t>
        </w:r>
        <w:r w:rsidRPr="003B620D">
          <w:rPr>
            <w:rStyle w:val="ac"/>
            <w:rFonts w:hint="cs"/>
            <w:rtl/>
          </w:rPr>
          <w:t>ص</w:t>
        </w:r>
        <w:r w:rsidRPr="003B620D">
          <w:rPr>
            <w:rStyle w:val="ac"/>
            <w:rtl/>
          </w:rPr>
          <w:t>280.</w:t>
        </w:r>
      </w:hyperlink>
    </w:p>
  </w:footnote>
  <w:footnote w:id="8">
    <w:p w:rsidR="00C81587" w:rsidRPr="00C81587" w:rsidRDefault="00C81587" w:rsidP="00C81587">
      <w:pPr>
        <w:pStyle w:val="a9"/>
        <w:rPr>
          <w:rFonts w:hint="cs"/>
        </w:rPr>
      </w:pPr>
      <w:r w:rsidRPr="00C81587">
        <w:footnoteRef/>
      </w:r>
      <w:r w:rsidRPr="00C81587">
        <w:rPr>
          <w:rtl/>
        </w:rPr>
        <w:t xml:space="preserve"> </w:t>
      </w:r>
      <w:hyperlink r:id="rId8" w:history="1">
        <w:r w:rsidRPr="00C81587">
          <w:rPr>
            <w:rStyle w:val="ac"/>
            <w:rFonts w:hint="cs"/>
            <w:rtl/>
          </w:rPr>
          <w:t>الکافی،</w:t>
        </w:r>
        <w:r w:rsidRPr="00C81587">
          <w:rPr>
            <w:rStyle w:val="ac"/>
            <w:rtl/>
          </w:rPr>
          <w:t xml:space="preserve"> </w:t>
        </w:r>
        <w:r w:rsidRPr="00C81587">
          <w:rPr>
            <w:rStyle w:val="ac"/>
            <w:rFonts w:hint="cs"/>
            <w:rtl/>
          </w:rPr>
          <w:t>محمد</w:t>
        </w:r>
        <w:r w:rsidRPr="00C81587">
          <w:rPr>
            <w:rStyle w:val="ac"/>
            <w:rtl/>
          </w:rPr>
          <w:t xml:space="preserve"> </w:t>
        </w:r>
        <w:r w:rsidRPr="00C81587">
          <w:rPr>
            <w:rStyle w:val="ac"/>
            <w:rFonts w:hint="cs"/>
            <w:rtl/>
          </w:rPr>
          <w:t>بن</w:t>
        </w:r>
        <w:r w:rsidRPr="00C81587">
          <w:rPr>
            <w:rStyle w:val="ac"/>
            <w:rtl/>
          </w:rPr>
          <w:t xml:space="preserve"> </w:t>
        </w:r>
        <w:r w:rsidRPr="00C81587">
          <w:rPr>
            <w:rStyle w:val="ac"/>
            <w:rFonts w:hint="cs"/>
            <w:rtl/>
          </w:rPr>
          <w:t>یعقوب</w:t>
        </w:r>
        <w:r w:rsidRPr="00C81587">
          <w:rPr>
            <w:rStyle w:val="ac"/>
            <w:rtl/>
          </w:rPr>
          <w:t xml:space="preserve"> </w:t>
        </w:r>
        <w:r w:rsidRPr="00C81587">
          <w:rPr>
            <w:rStyle w:val="ac"/>
            <w:rFonts w:hint="cs"/>
            <w:rtl/>
          </w:rPr>
          <w:t>کلینی،</w:t>
        </w:r>
        <w:r w:rsidRPr="00C81587">
          <w:rPr>
            <w:rStyle w:val="ac"/>
            <w:rtl/>
          </w:rPr>
          <w:t xml:space="preserve"> </w:t>
        </w:r>
        <w:r w:rsidRPr="00C81587">
          <w:rPr>
            <w:rStyle w:val="ac"/>
            <w:rFonts w:hint="cs"/>
            <w:rtl/>
          </w:rPr>
          <w:t>ج</w:t>
        </w:r>
        <w:r w:rsidRPr="00C81587">
          <w:rPr>
            <w:rStyle w:val="ac"/>
            <w:rtl/>
          </w:rPr>
          <w:t>3</w:t>
        </w:r>
        <w:r w:rsidRPr="00C81587">
          <w:rPr>
            <w:rStyle w:val="ac"/>
            <w:rFonts w:hint="cs"/>
            <w:rtl/>
          </w:rPr>
          <w:t>،</w:t>
        </w:r>
        <w:r w:rsidRPr="00C81587">
          <w:rPr>
            <w:rStyle w:val="ac"/>
            <w:rtl/>
          </w:rPr>
          <w:t xml:space="preserve"> </w:t>
        </w:r>
        <w:r w:rsidRPr="00C81587">
          <w:rPr>
            <w:rStyle w:val="ac"/>
            <w:rFonts w:hint="cs"/>
            <w:rtl/>
          </w:rPr>
          <w:t>ص</w:t>
        </w:r>
        <w:r w:rsidRPr="00C81587">
          <w:rPr>
            <w:rStyle w:val="ac"/>
            <w:rtl/>
          </w:rPr>
          <w:t>303.</w:t>
        </w:r>
      </w:hyperlink>
    </w:p>
  </w:footnote>
  <w:footnote w:id="9">
    <w:p w:rsidR="0048435F" w:rsidRPr="0048435F" w:rsidRDefault="0048435F" w:rsidP="0048435F">
      <w:pPr>
        <w:pStyle w:val="a9"/>
        <w:rPr>
          <w:rFonts w:hint="cs"/>
          <w:rtl/>
        </w:rPr>
      </w:pPr>
      <w:r w:rsidRPr="0048435F">
        <w:footnoteRef/>
      </w:r>
      <w:r w:rsidRPr="0048435F">
        <w:rPr>
          <w:rtl/>
        </w:rPr>
        <w:t xml:space="preserve"> </w:t>
      </w:r>
      <w:hyperlink r:id="rId9" w:history="1">
        <w:r w:rsidRPr="0048435F">
          <w:rPr>
            <w:rStyle w:val="ac"/>
            <w:rFonts w:hint="cs"/>
            <w:rtl/>
          </w:rPr>
          <w:t>من</w:t>
        </w:r>
        <w:r w:rsidRPr="0048435F">
          <w:rPr>
            <w:rStyle w:val="ac"/>
            <w:rtl/>
          </w:rPr>
          <w:t xml:space="preserve"> </w:t>
        </w:r>
        <w:r w:rsidRPr="0048435F">
          <w:rPr>
            <w:rStyle w:val="ac"/>
            <w:rFonts w:hint="cs"/>
            <w:rtl/>
          </w:rPr>
          <w:t>لا</w:t>
        </w:r>
        <w:r w:rsidRPr="0048435F">
          <w:rPr>
            <w:rStyle w:val="ac"/>
            <w:rtl/>
          </w:rPr>
          <w:t xml:space="preserve"> </w:t>
        </w:r>
        <w:r w:rsidRPr="0048435F">
          <w:rPr>
            <w:rStyle w:val="ac"/>
            <w:rFonts w:hint="cs"/>
            <w:rtl/>
          </w:rPr>
          <w:t>یحضره</w:t>
        </w:r>
        <w:r w:rsidRPr="0048435F">
          <w:rPr>
            <w:rStyle w:val="ac"/>
            <w:rtl/>
          </w:rPr>
          <w:t xml:space="preserve"> </w:t>
        </w:r>
        <w:r w:rsidRPr="0048435F">
          <w:rPr>
            <w:rStyle w:val="ac"/>
            <w:rFonts w:hint="cs"/>
            <w:rtl/>
          </w:rPr>
          <w:t>الفقیه،</w:t>
        </w:r>
        <w:r w:rsidRPr="0048435F">
          <w:rPr>
            <w:rStyle w:val="ac"/>
            <w:rtl/>
          </w:rPr>
          <w:t xml:space="preserve"> </w:t>
        </w:r>
        <w:r w:rsidRPr="0048435F">
          <w:rPr>
            <w:rStyle w:val="ac"/>
            <w:rFonts w:hint="cs"/>
            <w:rtl/>
          </w:rPr>
          <w:t>شیخ</w:t>
        </w:r>
        <w:r w:rsidRPr="0048435F">
          <w:rPr>
            <w:rStyle w:val="ac"/>
            <w:rtl/>
          </w:rPr>
          <w:t xml:space="preserve"> </w:t>
        </w:r>
        <w:r w:rsidRPr="0048435F">
          <w:rPr>
            <w:rStyle w:val="ac"/>
            <w:rFonts w:hint="cs"/>
            <w:rtl/>
          </w:rPr>
          <w:t>صدوق،</w:t>
        </w:r>
        <w:r w:rsidRPr="0048435F">
          <w:rPr>
            <w:rStyle w:val="ac"/>
            <w:rtl/>
          </w:rPr>
          <w:t xml:space="preserve"> </w:t>
        </w:r>
        <w:r w:rsidRPr="0048435F">
          <w:rPr>
            <w:rStyle w:val="ac"/>
            <w:rFonts w:hint="cs"/>
            <w:rtl/>
          </w:rPr>
          <w:t>ج</w:t>
        </w:r>
        <w:r w:rsidRPr="0048435F">
          <w:rPr>
            <w:rStyle w:val="ac"/>
            <w:rtl/>
          </w:rPr>
          <w:t>1</w:t>
        </w:r>
        <w:r w:rsidRPr="0048435F">
          <w:rPr>
            <w:rStyle w:val="ac"/>
            <w:rFonts w:hint="cs"/>
            <w:rtl/>
          </w:rPr>
          <w:t>،</w:t>
        </w:r>
        <w:r w:rsidRPr="0048435F">
          <w:rPr>
            <w:rStyle w:val="ac"/>
            <w:rtl/>
          </w:rPr>
          <w:t xml:space="preserve"> </w:t>
        </w:r>
        <w:r w:rsidRPr="0048435F">
          <w:rPr>
            <w:rStyle w:val="ac"/>
            <w:rFonts w:hint="cs"/>
            <w:rtl/>
          </w:rPr>
          <w:t>ص</w:t>
        </w:r>
        <w:r w:rsidRPr="0048435F">
          <w:rPr>
            <w:rStyle w:val="ac"/>
            <w:rtl/>
          </w:rPr>
          <w:t>290.</w:t>
        </w:r>
      </w:hyperlink>
    </w:p>
  </w:footnote>
  <w:footnote w:id="10">
    <w:p w:rsidR="00E267C2" w:rsidRPr="00E267C2" w:rsidRDefault="00E267C2" w:rsidP="00E267C2">
      <w:pPr>
        <w:pStyle w:val="a9"/>
        <w:rPr>
          <w:rFonts w:hint="cs"/>
          <w:rtl/>
        </w:rPr>
      </w:pPr>
      <w:r w:rsidRPr="00E267C2">
        <w:footnoteRef/>
      </w:r>
      <w:r w:rsidRPr="00E267C2">
        <w:rPr>
          <w:rtl/>
        </w:rPr>
        <w:t xml:space="preserve"> </w:t>
      </w:r>
      <w:hyperlink r:id="rId10" w:history="1">
        <w:r w:rsidRPr="00E267C2">
          <w:rPr>
            <w:rStyle w:val="ac"/>
            <w:rFonts w:hint="cs"/>
            <w:rtl/>
          </w:rPr>
          <w:t>النهایة</w:t>
        </w:r>
        <w:r w:rsidRPr="00E267C2">
          <w:rPr>
            <w:rStyle w:val="ac"/>
            <w:rtl/>
          </w:rPr>
          <w:t xml:space="preserve"> </w:t>
        </w:r>
        <w:r w:rsidRPr="00E267C2">
          <w:rPr>
            <w:rStyle w:val="ac"/>
            <w:rFonts w:hint="cs"/>
            <w:rtl/>
          </w:rPr>
          <w:t>فی</w:t>
        </w:r>
        <w:r w:rsidRPr="00E267C2">
          <w:rPr>
            <w:rStyle w:val="ac"/>
            <w:rtl/>
          </w:rPr>
          <w:t xml:space="preserve"> </w:t>
        </w:r>
        <w:r w:rsidRPr="00E267C2">
          <w:rPr>
            <w:rStyle w:val="ac"/>
            <w:rFonts w:hint="cs"/>
            <w:rtl/>
          </w:rPr>
          <w:t>مجرد</w:t>
        </w:r>
        <w:r w:rsidRPr="00E267C2">
          <w:rPr>
            <w:rStyle w:val="ac"/>
            <w:rtl/>
          </w:rPr>
          <w:t xml:space="preserve"> </w:t>
        </w:r>
        <w:r w:rsidRPr="00E267C2">
          <w:rPr>
            <w:rStyle w:val="ac"/>
            <w:rFonts w:hint="cs"/>
            <w:rtl/>
          </w:rPr>
          <w:t>الفقه</w:t>
        </w:r>
        <w:r w:rsidRPr="00E267C2">
          <w:rPr>
            <w:rStyle w:val="ac"/>
            <w:rtl/>
          </w:rPr>
          <w:t xml:space="preserve"> </w:t>
        </w:r>
        <w:r w:rsidRPr="00E267C2">
          <w:rPr>
            <w:rStyle w:val="ac"/>
            <w:rFonts w:hint="cs"/>
            <w:rtl/>
          </w:rPr>
          <w:t>و</w:t>
        </w:r>
        <w:r w:rsidRPr="00E267C2">
          <w:rPr>
            <w:rStyle w:val="ac"/>
            <w:rtl/>
          </w:rPr>
          <w:t xml:space="preserve"> </w:t>
        </w:r>
        <w:r w:rsidRPr="00E267C2">
          <w:rPr>
            <w:rStyle w:val="ac"/>
            <w:rFonts w:hint="cs"/>
            <w:rtl/>
          </w:rPr>
          <w:t>الفتوی،</w:t>
        </w:r>
        <w:r w:rsidRPr="00E267C2">
          <w:rPr>
            <w:rStyle w:val="ac"/>
            <w:rtl/>
          </w:rPr>
          <w:t xml:space="preserve"> </w:t>
        </w:r>
        <w:r w:rsidRPr="00E267C2">
          <w:rPr>
            <w:rStyle w:val="ac"/>
            <w:rFonts w:hint="cs"/>
            <w:rtl/>
          </w:rPr>
          <w:t>شیخ</w:t>
        </w:r>
        <w:r w:rsidRPr="00E267C2">
          <w:rPr>
            <w:rStyle w:val="ac"/>
            <w:rtl/>
          </w:rPr>
          <w:t xml:space="preserve"> </w:t>
        </w:r>
        <w:r w:rsidRPr="00E267C2">
          <w:rPr>
            <w:rStyle w:val="ac"/>
            <w:rFonts w:hint="cs"/>
            <w:rtl/>
          </w:rPr>
          <w:t>طوسی،</w:t>
        </w:r>
        <w:r w:rsidRPr="00E267C2">
          <w:rPr>
            <w:rStyle w:val="ac"/>
            <w:rtl/>
          </w:rPr>
          <w:t xml:space="preserve"> </w:t>
        </w:r>
        <w:r w:rsidRPr="00E267C2">
          <w:rPr>
            <w:rStyle w:val="ac"/>
            <w:rFonts w:hint="cs"/>
            <w:rtl/>
          </w:rPr>
          <w:t>ج</w:t>
        </w:r>
        <w:r w:rsidRPr="00E267C2">
          <w:rPr>
            <w:rStyle w:val="ac"/>
            <w:rtl/>
          </w:rPr>
          <w:t>1</w:t>
        </w:r>
        <w:r w:rsidRPr="00E267C2">
          <w:rPr>
            <w:rStyle w:val="ac"/>
            <w:rFonts w:hint="cs"/>
            <w:rtl/>
          </w:rPr>
          <w:t>،</w:t>
        </w:r>
        <w:r w:rsidRPr="00E267C2">
          <w:rPr>
            <w:rStyle w:val="ac"/>
            <w:rtl/>
          </w:rPr>
          <w:t xml:space="preserve"> </w:t>
        </w:r>
        <w:r w:rsidRPr="00E267C2">
          <w:rPr>
            <w:rStyle w:val="ac"/>
            <w:rFonts w:hint="cs"/>
            <w:rtl/>
          </w:rPr>
          <w:t>ص</w:t>
        </w:r>
        <w:r w:rsidRPr="00E267C2">
          <w:rPr>
            <w:rStyle w:val="ac"/>
            <w:rtl/>
          </w:rPr>
          <w:t>69.</w:t>
        </w:r>
      </w:hyperlink>
    </w:p>
  </w:footnote>
  <w:footnote w:id="11">
    <w:p w:rsidR="00E267C2" w:rsidRPr="00E267C2" w:rsidRDefault="00E267C2" w:rsidP="00E267C2">
      <w:pPr>
        <w:pStyle w:val="a9"/>
        <w:rPr>
          <w:rFonts w:hint="cs"/>
        </w:rPr>
      </w:pPr>
      <w:r w:rsidRPr="00E267C2">
        <w:footnoteRef/>
      </w:r>
      <w:r w:rsidRPr="00E267C2">
        <w:rPr>
          <w:rtl/>
        </w:rPr>
        <w:t xml:space="preserve"> </w:t>
      </w:r>
      <w:hyperlink r:id="rId11" w:history="1">
        <w:r w:rsidRPr="00E267C2">
          <w:rPr>
            <w:rStyle w:val="ac"/>
            <w:rFonts w:hint="cs"/>
            <w:rtl/>
          </w:rPr>
          <w:t>المبسوط</w:t>
        </w:r>
        <w:r w:rsidRPr="00E267C2">
          <w:rPr>
            <w:rStyle w:val="ac"/>
            <w:rtl/>
          </w:rPr>
          <w:t xml:space="preserve"> </w:t>
        </w:r>
        <w:r w:rsidRPr="00E267C2">
          <w:rPr>
            <w:rStyle w:val="ac"/>
            <w:rFonts w:hint="cs"/>
            <w:rtl/>
          </w:rPr>
          <w:t>فی</w:t>
        </w:r>
        <w:r w:rsidRPr="00E267C2">
          <w:rPr>
            <w:rStyle w:val="ac"/>
            <w:rtl/>
          </w:rPr>
          <w:t xml:space="preserve"> </w:t>
        </w:r>
        <w:r w:rsidRPr="00E267C2">
          <w:rPr>
            <w:rStyle w:val="ac"/>
            <w:rFonts w:hint="cs"/>
            <w:rtl/>
          </w:rPr>
          <w:t>فقه</w:t>
        </w:r>
        <w:r w:rsidRPr="00E267C2">
          <w:rPr>
            <w:rStyle w:val="ac"/>
            <w:rtl/>
          </w:rPr>
          <w:t xml:space="preserve"> </w:t>
        </w:r>
        <w:r w:rsidRPr="00E267C2">
          <w:rPr>
            <w:rStyle w:val="ac"/>
            <w:rFonts w:hint="cs"/>
            <w:rtl/>
          </w:rPr>
          <w:t>الإمامیة،</w:t>
        </w:r>
        <w:r w:rsidRPr="00E267C2">
          <w:rPr>
            <w:rStyle w:val="ac"/>
            <w:rtl/>
          </w:rPr>
          <w:t xml:space="preserve"> </w:t>
        </w:r>
        <w:r w:rsidRPr="00E267C2">
          <w:rPr>
            <w:rStyle w:val="ac"/>
            <w:rFonts w:hint="cs"/>
            <w:rtl/>
          </w:rPr>
          <w:t>شیخ</w:t>
        </w:r>
        <w:r w:rsidRPr="00E267C2">
          <w:rPr>
            <w:rStyle w:val="ac"/>
            <w:rtl/>
          </w:rPr>
          <w:t xml:space="preserve"> </w:t>
        </w:r>
        <w:r w:rsidRPr="00E267C2">
          <w:rPr>
            <w:rStyle w:val="ac"/>
            <w:rFonts w:hint="cs"/>
            <w:rtl/>
          </w:rPr>
          <w:t>طوسی،</w:t>
        </w:r>
        <w:r w:rsidRPr="00E267C2">
          <w:rPr>
            <w:rStyle w:val="ac"/>
            <w:rtl/>
          </w:rPr>
          <w:t xml:space="preserve"> </w:t>
        </w:r>
        <w:r w:rsidRPr="00E267C2">
          <w:rPr>
            <w:rStyle w:val="ac"/>
            <w:rFonts w:hint="cs"/>
            <w:rtl/>
          </w:rPr>
          <w:t>ج</w:t>
        </w:r>
        <w:r w:rsidRPr="00E267C2">
          <w:rPr>
            <w:rStyle w:val="ac"/>
            <w:rtl/>
          </w:rPr>
          <w:t>1</w:t>
        </w:r>
        <w:r w:rsidRPr="00E267C2">
          <w:rPr>
            <w:rStyle w:val="ac"/>
            <w:rFonts w:hint="cs"/>
            <w:rtl/>
          </w:rPr>
          <w:t>،</w:t>
        </w:r>
        <w:r w:rsidRPr="00E267C2">
          <w:rPr>
            <w:rStyle w:val="ac"/>
            <w:rtl/>
          </w:rPr>
          <w:t xml:space="preserve"> </w:t>
        </w:r>
        <w:r w:rsidRPr="00E267C2">
          <w:rPr>
            <w:rStyle w:val="ac"/>
            <w:rFonts w:hint="cs"/>
            <w:rtl/>
          </w:rPr>
          <w:t>ص</w:t>
        </w:r>
        <w:r w:rsidRPr="00E267C2">
          <w:rPr>
            <w:rStyle w:val="ac"/>
            <w:rtl/>
          </w:rPr>
          <w:t>99.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2B10DD">
      <w:rPr>
        <w:b/>
        <w:bCs/>
        <w:sz w:val="20"/>
        <w:szCs w:val="24"/>
        <w:rtl/>
      </w:rPr>
      <w:t>123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2B10D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2B10DD">
      <w:rPr>
        <w:rFonts w:hint="cs"/>
        <w:b/>
        <w:bCs/>
        <w:color w:val="632423" w:themeColor="accent2" w:themeShade="80"/>
        <w:sz w:val="20"/>
        <w:szCs w:val="24"/>
        <w:rtl/>
      </w:rPr>
      <w:t>شهیدی</w:t>
    </w:r>
    <w:r w:rsidR="002B10DD">
      <w:rPr>
        <w:b/>
        <w:bCs/>
        <w:color w:val="632423" w:themeColor="accent2" w:themeShade="80"/>
        <w:sz w:val="20"/>
        <w:szCs w:val="24"/>
        <w:rtl/>
      </w:rPr>
      <w:t xml:space="preserve"> </w:t>
    </w:r>
    <w:r w:rsidR="002B10D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2B10DD">
      <w:rPr>
        <w:sz w:val="24"/>
        <w:szCs w:val="24"/>
        <w:rtl/>
      </w:rPr>
      <w:t>31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2B10DD">
      <w:rPr>
        <w:rFonts w:hint="cs"/>
        <w:color w:val="000000" w:themeColor="text1"/>
        <w:sz w:val="24"/>
        <w:szCs w:val="24"/>
        <w:rtl/>
      </w:rPr>
      <w:t>اذان</w:t>
    </w:r>
    <w:r w:rsidR="002B10DD">
      <w:rPr>
        <w:color w:val="000000" w:themeColor="text1"/>
        <w:sz w:val="24"/>
        <w:szCs w:val="24"/>
        <w:rtl/>
      </w:rPr>
      <w:t xml:space="preserve"> </w:t>
    </w:r>
    <w:r w:rsidR="002B10DD">
      <w:rPr>
        <w:rFonts w:hint="cs"/>
        <w:color w:val="000000" w:themeColor="text1"/>
        <w:sz w:val="24"/>
        <w:szCs w:val="24"/>
        <w:rtl/>
      </w:rPr>
      <w:t>و</w:t>
    </w:r>
    <w:r w:rsidR="002B10DD">
      <w:rPr>
        <w:color w:val="000000" w:themeColor="text1"/>
        <w:sz w:val="24"/>
        <w:szCs w:val="24"/>
        <w:rtl/>
      </w:rPr>
      <w:t xml:space="preserve"> </w:t>
    </w:r>
    <w:r w:rsidR="002B10DD">
      <w:rPr>
        <w:rFonts w:hint="cs"/>
        <w:color w:val="000000" w:themeColor="text1"/>
        <w:sz w:val="24"/>
        <w:szCs w:val="24"/>
        <w:rtl/>
      </w:rPr>
      <w:t>اقامه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2B10DD">
      <w:rPr>
        <w:rFonts w:hint="cs"/>
        <w:sz w:val="24"/>
        <w:szCs w:val="24"/>
        <w:rtl/>
      </w:rPr>
      <w:t>حسن</w:t>
    </w:r>
    <w:r w:rsidR="002B10DD">
      <w:rPr>
        <w:sz w:val="24"/>
        <w:szCs w:val="24"/>
        <w:rtl/>
      </w:rPr>
      <w:t xml:space="preserve"> </w:t>
    </w:r>
    <w:r w:rsidR="002B10D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2B10DD">
      <w:rPr>
        <w:rFonts w:hint="cs"/>
        <w:sz w:val="24"/>
        <w:szCs w:val="24"/>
        <w:rtl/>
      </w:rPr>
      <w:t>مسائل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0DE2"/>
    <w:rsid w:val="0008299B"/>
    <w:rsid w:val="000913AA"/>
    <w:rsid w:val="00094847"/>
    <w:rsid w:val="00096C63"/>
    <w:rsid w:val="000B2B35"/>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67311"/>
    <w:rsid w:val="00181844"/>
    <w:rsid w:val="001837E9"/>
    <w:rsid w:val="00187DFA"/>
    <w:rsid w:val="001A1BC1"/>
    <w:rsid w:val="001A1EA5"/>
    <w:rsid w:val="001A2574"/>
    <w:rsid w:val="001A27D7"/>
    <w:rsid w:val="001A294E"/>
    <w:rsid w:val="001A4ED8"/>
    <w:rsid w:val="001A5BF0"/>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30EE"/>
    <w:rsid w:val="00294A52"/>
    <w:rsid w:val="002B0E64"/>
    <w:rsid w:val="002B10DD"/>
    <w:rsid w:val="002B575F"/>
    <w:rsid w:val="002B729B"/>
    <w:rsid w:val="002C23B5"/>
    <w:rsid w:val="002C53A2"/>
    <w:rsid w:val="002D0040"/>
    <w:rsid w:val="002D2FA8"/>
    <w:rsid w:val="002E220F"/>
    <w:rsid w:val="002E6A98"/>
    <w:rsid w:val="002F2937"/>
    <w:rsid w:val="00307311"/>
    <w:rsid w:val="00316740"/>
    <w:rsid w:val="0032100F"/>
    <w:rsid w:val="0033402C"/>
    <w:rsid w:val="00340521"/>
    <w:rsid w:val="00345C73"/>
    <w:rsid w:val="00354A99"/>
    <w:rsid w:val="00360311"/>
    <w:rsid w:val="00361922"/>
    <w:rsid w:val="0037339B"/>
    <w:rsid w:val="00386C11"/>
    <w:rsid w:val="00397466"/>
    <w:rsid w:val="003A6148"/>
    <w:rsid w:val="003B06B9"/>
    <w:rsid w:val="003B620D"/>
    <w:rsid w:val="003C33F6"/>
    <w:rsid w:val="003C3D2E"/>
    <w:rsid w:val="003C43A5"/>
    <w:rsid w:val="003E1C5C"/>
    <w:rsid w:val="003E6650"/>
    <w:rsid w:val="003F5B46"/>
    <w:rsid w:val="00401363"/>
    <w:rsid w:val="00402E47"/>
    <w:rsid w:val="00425015"/>
    <w:rsid w:val="00430994"/>
    <w:rsid w:val="00441B6D"/>
    <w:rsid w:val="004556EF"/>
    <w:rsid w:val="0046149A"/>
    <w:rsid w:val="00462B07"/>
    <w:rsid w:val="00465BD2"/>
    <w:rsid w:val="004715C8"/>
    <w:rsid w:val="00481C31"/>
    <w:rsid w:val="00482FC1"/>
    <w:rsid w:val="00483027"/>
    <w:rsid w:val="00483182"/>
    <w:rsid w:val="0048435F"/>
    <w:rsid w:val="004871AA"/>
    <w:rsid w:val="004900A9"/>
    <w:rsid w:val="004918D7"/>
    <w:rsid w:val="004926E1"/>
    <w:rsid w:val="004A2FEA"/>
    <w:rsid w:val="004C2A96"/>
    <w:rsid w:val="004D2DD7"/>
    <w:rsid w:val="004D75C5"/>
    <w:rsid w:val="004E2186"/>
    <w:rsid w:val="004E66FB"/>
    <w:rsid w:val="004F470A"/>
    <w:rsid w:val="004F4C59"/>
    <w:rsid w:val="00500537"/>
    <w:rsid w:val="00500C8F"/>
    <w:rsid w:val="00501909"/>
    <w:rsid w:val="00506FE5"/>
    <w:rsid w:val="00507BBB"/>
    <w:rsid w:val="005128DF"/>
    <w:rsid w:val="0051592A"/>
    <w:rsid w:val="005206FE"/>
    <w:rsid w:val="005257ED"/>
    <w:rsid w:val="005306F8"/>
    <w:rsid w:val="0054023D"/>
    <w:rsid w:val="00541816"/>
    <w:rsid w:val="005426BF"/>
    <w:rsid w:val="0056213C"/>
    <w:rsid w:val="00564636"/>
    <w:rsid w:val="00573354"/>
    <w:rsid w:val="00580C24"/>
    <w:rsid w:val="005968EF"/>
    <w:rsid w:val="00596C1E"/>
    <w:rsid w:val="005A2E26"/>
    <w:rsid w:val="005B7BCA"/>
    <w:rsid w:val="005C0DAE"/>
    <w:rsid w:val="005C188E"/>
    <w:rsid w:val="005C2345"/>
    <w:rsid w:val="005D2349"/>
    <w:rsid w:val="005D692B"/>
    <w:rsid w:val="005E1B60"/>
    <w:rsid w:val="005E5507"/>
    <w:rsid w:val="005E607B"/>
    <w:rsid w:val="005F0A8D"/>
    <w:rsid w:val="00601229"/>
    <w:rsid w:val="00603B67"/>
    <w:rsid w:val="00604B08"/>
    <w:rsid w:val="006162A2"/>
    <w:rsid w:val="006240DA"/>
    <w:rsid w:val="0063256E"/>
    <w:rsid w:val="00633F04"/>
    <w:rsid w:val="00635219"/>
    <w:rsid w:val="00635EC0"/>
    <w:rsid w:val="00640B58"/>
    <w:rsid w:val="00651B02"/>
    <w:rsid w:val="00651B19"/>
    <w:rsid w:val="00660A29"/>
    <w:rsid w:val="006625EB"/>
    <w:rsid w:val="00695519"/>
    <w:rsid w:val="006A0A7B"/>
    <w:rsid w:val="006A2180"/>
    <w:rsid w:val="006A4134"/>
    <w:rsid w:val="006A5DDA"/>
    <w:rsid w:val="006A6701"/>
    <w:rsid w:val="006B21F4"/>
    <w:rsid w:val="006B3753"/>
    <w:rsid w:val="006B442A"/>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22A7"/>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7606"/>
    <w:rsid w:val="00893288"/>
    <w:rsid w:val="008956DD"/>
    <w:rsid w:val="008A510E"/>
    <w:rsid w:val="008A522A"/>
    <w:rsid w:val="008B4464"/>
    <w:rsid w:val="008B750B"/>
    <w:rsid w:val="008C2C28"/>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51B3"/>
    <w:rsid w:val="00957CAA"/>
    <w:rsid w:val="0096778A"/>
    <w:rsid w:val="00977656"/>
    <w:rsid w:val="009846A7"/>
    <w:rsid w:val="0098794D"/>
    <w:rsid w:val="0099497B"/>
    <w:rsid w:val="009A43BA"/>
    <w:rsid w:val="009B018D"/>
    <w:rsid w:val="009B0D05"/>
    <w:rsid w:val="009B4CA6"/>
    <w:rsid w:val="009B79F8"/>
    <w:rsid w:val="009C66D5"/>
    <w:rsid w:val="009D13FD"/>
    <w:rsid w:val="009D266A"/>
    <w:rsid w:val="009E6789"/>
    <w:rsid w:val="009F7E07"/>
    <w:rsid w:val="00A01522"/>
    <w:rsid w:val="00A10A11"/>
    <w:rsid w:val="00A1103B"/>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179D2"/>
    <w:rsid w:val="00B2292F"/>
    <w:rsid w:val="00B43169"/>
    <w:rsid w:val="00B501A8"/>
    <w:rsid w:val="00B55AE4"/>
    <w:rsid w:val="00B70B46"/>
    <w:rsid w:val="00B726D7"/>
    <w:rsid w:val="00B739B0"/>
    <w:rsid w:val="00B814A3"/>
    <w:rsid w:val="00B96F38"/>
    <w:rsid w:val="00BC716B"/>
    <w:rsid w:val="00BC751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66011"/>
    <w:rsid w:val="00C81587"/>
    <w:rsid w:val="00C91EB6"/>
    <w:rsid w:val="00CA10B0"/>
    <w:rsid w:val="00CA2F8E"/>
    <w:rsid w:val="00CA3EE2"/>
    <w:rsid w:val="00CA7FD5"/>
    <w:rsid w:val="00CB0BE2"/>
    <w:rsid w:val="00CB16B4"/>
    <w:rsid w:val="00CB3287"/>
    <w:rsid w:val="00CB33E2"/>
    <w:rsid w:val="00CB4E68"/>
    <w:rsid w:val="00CC2733"/>
    <w:rsid w:val="00CD0050"/>
    <w:rsid w:val="00CE7481"/>
    <w:rsid w:val="00CF0A8F"/>
    <w:rsid w:val="00D048CE"/>
    <w:rsid w:val="00D071DD"/>
    <w:rsid w:val="00D10998"/>
    <w:rsid w:val="00D15CBD"/>
    <w:rsid w:val="00D221CB"/>
    <w:rsid w:val="00D23391"/>
    <w:rsid w:val="00D31805"/>
    <w:rsid w:val="00D552B9"/>
    <w:rsid w:val="00D64048"/>
    <w:rsid w:val="00D735B2"/>
    <w:rsid w:val="00D74021"/>
    <w:rsid w:val="00D76D01"/>
    <w:rsid w:val="00D8700F"/>
    <w:rsid w:val="00D922A9"/>
    <w:rsid w:val="00D9394A"/>
    <w:rsid w:val="00DB0CBB"/>
    <w:rsid w:val="00DB67CC"/>
    <w:rsid w:val="00DC3783"/>
    <w:rsid w:val="00DE1070"/>
    <w:rsid w:val="00E00219"/>
    <w:rsid w:val="00E01C5D"/>
    <w:rsid w:val="00E0316B"/>
    <w:rsid w:val="00E25E10"/>
    <w:rsid w:val="00E267C2"/>
    <w:rsid w:val="00E50B41"/>
    <w:rsid w:val="00E5219B"/>
    <w:rsid w:val="00E52D07"/>
    <w:rsid w:val="00E536B4"/>
    <w:rsid w:val="00E54343"/>
    <w:rsid w:val="00E5518B"/>
    <w:rsid w:val="00E609FE"/>
    <w:rsid w:val="00E630BE"/>
    <w:rsid w:val="00E75920"/>
    <w:rsid w:val="00E80D96"/>
    <w:rsid w:val="00E871FA"/>
    <w:rsid w:val="00E936A4"/>
    <w:rsid w:val="00E954BB"/>
    <w:rsid w:val="00EA45E7"/>
    <w:rsid w:val="00EB78E3"/>
    <w:rsid w:val="00EB7BE3"/>
    <w:rsid w:val="00EC1BE7"/>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67B61"/>
    <w:rsid w:val="00F71FC9"/>
    <w:rsid w:val="00F73B48"/>
    <w:rsid w:val="00F74F51"/>
    <w:rsid w:val="00F842AD"/>
    <w:rsid w:val="00F914EB"/>
    <w:rsid w:val="00F91B85"/>
    <w:rsid w:val="00F938E7"/>
    <w:rsid w:val="00F947D4"/>
    <w:rsid w:val="00F97C73"/>
    <w:rsid w:val="00FA1B61"/>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990798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4952307">
      <w:bodyDiv w:val="1"/>
      <w:marLeft w:val="0"/>
      <w:marRight w:val="0"/>
      <w:marTop w:val="0"/>
      <w:marBottom w:val="0"/>
      <w:divBdr>
        <w:top w:val="none" w:sz="0" w:space="0" w:color="auto"/>
        <w:left w:val="none" w:sz="0" w:space="0" w:color="auto"/>
        <w:bottom w:val="none" w:sz="0" w:space="0" w:color="auto"/>
        <w:right w:val="none" w:sz="0" w:space="0" w:color="auto"/>
      </w:divBdr>
    </w:div>
    <w:div w:id="247928847">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0429761">
      <w:bodyDiv w:val="1"/>
      <w:marLeft w:val="0"/>
      <w:marRight w:val="0"/>
      <w:marTop w:val="0"/>
      <w:marBottom w:val="0"/>
      <w:divBdr>
        <w:top w:val="none" w:sz="0" w:space="0" w:color="auto"/>
        <w:left w:val="none" w:sz="0" w:space="0" w:color="auto"/>
        <w:bottom w:val="none" w:sz="0" w:space="0" w:color="auto"/>
        <w:right w:val="none" w:sz="0" w:space="0" w:color="auto"/>
      </w:divBdr>
    </w:div>
    <w:div w:id="39446996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704441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8839719">
      <w:bodyDiv w:val="1"/>
      <w:marLeft w:val="0"/>
      <w:marRight w:val="0"/>
      <w:marTop w:val="0"/>
      <w:marBottom w:val="0"/>
      <w:divBdr>
        <w:top w:val="none" w:sz="0" w:space="0" w:color="auto"/>
        <w:left w:val="none" w:sz="0" w:space="0" w:color="auto"/>
        <w:bottom w:val="none" w:sz="0" w:space="0" w:color="auto"/>
        <w:right w:val="none" w:sz="0" w:space="0" w:color="auto"/>
      </w:divBdr>
    </w:div>
    <w:div w:id="748037370">
      <w:bodyDiv w:val="1"/>
      <w:marLeft w:val="0"/>
      <w:marRight w:val="0"/>
      <w:marTop w:val="0"/>
      <w:marBottom w:val="0"/>
      <w:divBdr>
        <w:top w:val="none" w:sz="0" w:space="0" w:color="auto"/>
        <w:left w:val="none" w:sz="0" w:space="0" w:color="auto"/>
        <w:bottom w:val="none" w:sz="0" w:space="0" w:color="auto"/>
        <w:right w:val="none" w:sz="0" w:space="0" w:color="auto"/>
      </w:divBdr>
    </w:div>
    <w:div w:id="927537009">
      <w:bodyDiv w:val="1"/>
      <w:marLeft w:val="0"/>
      <w:marRight w:val="0"/>
      <w:marTop w:val="0"/>
      <w:marBottom w:val="0"/>
      <w:divBdr>
        <w:top w:val="none" w:sz="0" w:space="0" w:color="auto"/>
        <w:left w:val="none" w:sz="0" w:space="0" w:color="auto"/>
        <w:bottom w:val="none" w:sz="0" w:space="0" w:color="auto"/>
        <w:right w:val="none" w:sz="0" w:space="0" w:color="auto"/>
      </w:divBdr>
    </w:div>
    <w:div w:id="107108194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7386371">
      <w:bodyDiv w:val="1"/>
      <w:marLeft w:val="0"/>
      <w:marRight w:val="0"/>
      <w:marTop w:val="0"/>
      <w:marBottom w:val="0"/>
      <w:divBdr>
        <w:top w:val="none" w:sz="0" w:space="0" w:color="auto"/>
        <w:left w:val="none" w:sz="0" w:space="0" w:color="auto"/>
        <w:bottom w:val="none" w:sz="0" w:space="0" w:color="auto"/>
        <w:right w:val="none" w:sz="0" w:space="0" w:color="auto"/>
      </w:divBdr>
    </w:div>
    <w:div w:id="1366440796">
      <w:bodyDiv w:val="1"/>
      <w:marLeft w:val="0"/>
      <w:marRight w:val="0"/>
      <w:marTop w:val="0"/>
      <w:marBottom w:val="0"/>
      <w:divBdr>
        <w:top w:val="none" w:sz="0" w:space="0" w:color="auto"/>
        <w:left w:val="none" w:sz="0" w:space="0" w:color="auto"/>
        <w:bottom w:val="none" w:sz="0" w:space="0" w:color="auto"/>
        <w:right w:val="none" w:sz="0" w:space="0" w:color="auto"/>
      </w:divBdr>
    </w:div>
    <w:div w:id="1405756861">
      <w:bodyDiv w:val="1"/>
      <w:marLeft w:val="0"/>
      <w:marRight w:val="0"/>
      <w:marTop w:val="0"/>
      <w:marBottom w:val="0"/>
      <w:divBdr>
        <w:top w:val="none" w:sz="0" w:space="0" w:color="auto"/>
        <w:left w:val="none" w:sz="0" w:space="0" w:color="auto"/>
        <w:bottom w:val="none" w:sz="0" w:space="0" w:color="auto"/>
        <w:right w:val="none" w:sz="0" w:space="0" w:color="auto"/>
      </w:divBdr>
    </w:div>
    <w:div w:id="1463158538">
      <w:bodyDiv w:val="1"/>
      <w:marLeft w:val="0"/>
      <w:marRight w:val="0"/>
      <w:marTop w:val="0"/>
      <w:marBottom w:val="0"/>
      <w:divBdr>
        <w:top w:val="none" w:sz="0" w:space="0" w:color="auto"/>
        <w:left w:val="none" w:sz="0" w:space="0" w:color="auto"/>
        <w:bottom w:val="none" w:sz="0" w:space="0" w:color="auto"/>
        <w:right w:val="none" w:sz="0" w:space="0" w:color="auto"/>
      </w:divBdr>
    </w:div>
    <w:div w:id="150234959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2373870">
      <w:bodyDiv w:val="1"/>
      <w:marLeft w:val="0"/>
      <w:marRight w:val="0"/>
      <w:marTop w:val="0"/>
      <w:marBottom w:val="0"/>
      <w:divBdr>
        <w:top w:val="none" w:sz="0" w:space="0" w:color="auto"/>
        <w:left w:val="none" w:sz="0" w:space="0" w:color="auto"/>
        <w:bottom w:val="none" w:sz="0" w:space="0" w:color="auto"/>
        <w:right w:val="none" w:sz="0" w:space="0" w:color="auto"/>
      </w:divBdr>
    </w:div>
    <w:div w:id="175145940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0597560">
      <w:bodyDiv w:val="1"/>
      <w:marLeft w:val="0"/>
      <w:marRight w:val="0"/>
      <w:marTop w:val="0"/>
      <w:marBottom w:val="0"/>
      <w:divBdr>
        <w:top w:val="none" w:sz="0" w:space="0" w:color="auto"/>
        <w:left w:val="none" w:sz="0" w:space="0" w:color="auto"/>
        <w:bottom w:val="none" w:sz="0" w:space="0" w:color="auto"/>
        <w:right w:val="none" w:sz="0" w:space="0" w:color="auto"/>
      </w:divBdr>
    </w:div>
    <w:div w:id="198130240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546985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03/&#1584;&#1575;&#1705;&#1585;%20" TargetMode="External"/><Relationship Id="rId3" Type="http://schemas.openxmlformats.org/officeDocument/2006/relationships/hyperlink" Target="http://lib.eshia.ir/11005/3/303/&#1575;&#1604;&#1580;&#1605;&#1617;&#1575;&#1604;%20" TargetMode="External"/><Relationship Id="rId7" Type="http://schemas.openxmlformats.org/officeDocument/2006/relationships/hyperlink" Target="http://lib.eshia.ir/10083/2/280/&#1740;&#1580;&#1586;&#1607;%20" TargetMode="External"/><Relationship Id="rId2" Type="http://schemas.openxmlformats.org/officeDocument/2006/relationships/hyperlink" Target="http://lib.eshia.ir/10054/1/68/&#1575;&#1604;&#1605;&#1593;&#1605;&#1608;&#1604;%20" TargetMode="External"/><Relationship Id="rId1" Type="http://schemas.openxmlformats.org/officeDocument/2006/relationships/hyperlink" Target="http://lib.eshia.ir/11002/1/306/&#1705;&#1604;&#1740;&#1576;%20" TargetMode="External"/><Relationship Id="rId6" Type="http://schemas.openxmlformats.org/officeDocument/2006/relationships/hyperlink" Target="http://lib.eshia.ir/11005/3/302/&#1587;&#1605;&#1593;&#1578;%20" TargetMode="External"/><Relationship Id="rId11" Type="http://schemas.openxmlformats.org/officeDocument/2006/relationships/hyperlink" Target="http://lib.eshia.ir/10036/1/99/&#1740;&#1571;&#1579;&#1605;%20" TargetMode="External"/><Relationship Id="rId5" Type="http://schemas.openxmlformats.org/officeDocument/2006/relationships/hyperlink" Target="http://lib.eshia.ir/11002/1/307/&#1605;&#1585;&#1578;&#1575;&#1606;%20" TargetMode="External"/><Relationship Id="rId10" Type="http://schemas.openxmlformats.org/officeDocument/2006/relationships/hyperlink" Target="http://lib.eshia.ir/10054/1/69/&#1605;&#1582;&#1591;&#1574;&#1575;" TargetMode="External"/><Relationship Id="rId4" Type="http://schemas.openxmlformats.org/officeDocument/2006/relationships/hyperlink" Target="http://lib.eshia.ir/11002/1/307/&#1608;&#1575;&#1581;&#1583;&#1607;%20" TargetMode="External"/><Relationship Id="rId9" Type="http://schemas.openxmlformats.org/officeDocument/2006/relationships/hyperlink" Target="http://lib.eshia.ir/11021/1/290/&#1571;&#1589;&#1604;%20&#1575;&#1604;&#1575;&#1584;&#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2D06-7FF8-451C-BD26-824442F3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61</TotalTime>
  <Pages>7</Pages>
  <Words>1889</Words>
  <Characters>10773</Characters>
  <Application>Microsoft Office Word</Application>
  <DocSecurity>0</DocSecurity>
  <Lines>89</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12637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46</cp:revision>
  <dcterms:created xsi:type="dcterms:W3CDTF">2020-06-20T11:31:00Z</dcterms:created>
  <dcterms:modified xsi:type="dcterms:W3CDTF">2020-06-20T12:35:00Z</dcterms:modified>
  <cp:contentStatus>ویرایش 2.5</cp:contentStatus>
  <cp:version>2.7</cp:version>
</cp:coreProperties>
</file>