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86C4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86C45" w:rsidRPr="00C86C45" w:rsidRDefault="00C86C45" w:rsidP="00C86C45">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6326052" w:history="1">
        <w:r w:rsidRPr="00C86C45">
          <w:rPr>
            <w:rStyle w:val="Hyperlink"/>
            <w:noProof/>
            <w:rtl/>
          </w:rPr>
          <w:t>د: مرجح</w:t>
        </w:r>
        <w:r w:rsidRPr="00C86C45">
          <w:rPr>
            <w:rStyle w:val="Hyperlink"/>
            <w:rFonts w:hint="cs"/>
            <w:noProof/>
            <w:rtl/>
          </w:rPr>
          <w:t>ی</w:t>
        </w:r>
        <w:r w:rsidRPr="00C86C45">
          <w:rPr>
            <w:rStyle w:val="Hyperlink"/>
            <w:rFonts w:hint="eastAsia"/>
            <w:noProof/>
            <w:rtl/>
          </w:rPr>
          <w:t>ت</w:t>
        </w:r>
        <w:r w:rsidRPr="00C86C45">
          <w:rPr>
            <w:rStyle w:val="Hyperlink"/>
            <w:noProof/>
            <w:rtl/>
          </w:rPr>
          <w:t xml:space="preserve"> مشهور بودن خبر</w:t>
        </w:r>
        <w:r w:rsidRPr="00C86C45">
          <w:rPr>
            <w:noProof/>
            <w:webHidden/>
            <w:rtl/>
          </w:rPr>
          <w:tab/>
        </w:r>
        <w:r w:rsidRPr="00C86C45">
          <w:rPr>
            <w:rStyle w:val="Hyperlink"/>
            <w:noProof/>
            <w:rtl/>
          </w:rPr>
          <w:fldChar w:fldCharType="begin"/>
        </w:r>
        <w:r w:rsidRPr="00C86C45">
          <w:rPr>
            <w:noProof/>
            <w:webHidden/>
            <w:rtl/>
          </w:rPr>
          <w:instrText xml:space="preserve"> </w:instrText>
        </w:r>
        <w:r w:rsidRPr="00C86C45">
          <w:rPr>
            <w:noProof/>
            <w:webHidden/>
          </w:rPr>
          <w:instrText>PAGEREF</w:instrText>
        </w:r>
        <w:r w:rsidRPr="00C86C45">
          <w:rPr>
            <w:noProof/>
            <w:webHidden/>
            <w:rtl/>
          </w:rPr>
          <w:instrText xml:space="preserve"> _</w:instrText>
        </w:r>
        <w:r w:rsidRPr="00C86C45">
          <w:rPr>
            <w:noProof/>
            <w:webHidden/>
          </w:rPr>
          <w:instrText>Toc6326052 \h</w:instrText>
        </w:r>
        <w:r w:rsidRPr="00C86C45">
          <w:rPr>
            <w:noProof/>
            <w:webHidden/>
            <w:rtl/>
          </w:rPr>
          <w:instrText xml:space="preserve"> </w:instrText>
        </w:r>
        <w:r w:rsidRPr="00C86C45">
          <w:rPr>
            <w:rStyle w:val="Hyperlink"/>
            <w:noProof/>
            <w:rtl/>
          </w:rPr>
        </w:r>
        <w:r w:rsidRPr="00C86C45">
          <w:rPr>
            <w:rStyle w:val="Hyperlink"/>
            <w:noProof/>
            <w:rtl/>
          </w:rPr>
          <w:fldChar w:fldCharType="separate"/>
        </w:r>
        <w:r w:rsidR="00121C69">
          <w:rPr>
            <w:noProof/>
            <w:webHidden/>
            <w:rtl/>
          </w:rPr>
          <w:t>1</w:t>
        </w:r>
        <w:r w:rsidRPr="00C86C45">
          <w:rPr>
            <w:rStyle w:val="Hyperlink"/>
            <w:noProof/>
            <w:rtl/>
          </w:rPr>
          <w:fldChar w:fldCharType="end"/>
        </w:r>
      </w:hyperlink>
    </w:p>
    <w:p w:rsidR="00C86C45" w:rsidRPr="00C86C45" w:rsidRDefault="00C86C45" w:rsidP="00C86C45">
      <w:pPr>
        <w:pStyle w:val="TOC2"/>
        <w:tabs>
          <w:tab w:val="right" w:leader="dot" w:pos="10194"/>
        </w:tabs>
        <w:rPr>
          <w:rFonts w:asciiTheme="minorHAnsi" w:eastAsiaTheme="minorEastAsia" w:hAnsiTheme="minorHAnsi" w:cstheme="minorBidi"/>
          <w:bCs w:val="0"/>
          <w:noProof/>
          <w:color w:val="auto"/>
          <w:szCs w:val="22"/>
          <w:rtl/>
        </w:rPr>
      </w:pPr>
      <w:hyperlink w:anchor="_Toc6326053" w:history="1">
        <w:r w:rsidRPr="00C86C45">
          <w:rPr>
            <w:rStyle w:val="Hyperlink"/>
            <w:noProof/>
            <w:rtl/>
          </w:rPr>
          <w:t>بررس</w:t>
        </w:r>
        <w:r w:rsidRPr="00C86C45">
          <w:rPr>
            <w:rStyle w:val="Hyperlink"/>
            <w:rFonts w:hint="cs"/>
            <w:noProof/>
            <w:rtl/>
          </w:rPr>
          <w:t>ی</w:t>
        </w:r>
        <w:r w:rsidRPr="00C86C45">
          <w:rPr>
            <w:rStyle w:val="Hyperlink"/>
            <w:noProof/>
            <w:rtl/>
          </w:rPr>
          <w:t xml:space="preserve"> مراد از شهرت در روا</w:t>
        </w:r>
        <w:r w:rsidRPr="00C86C45">
          <w:rPr>
            <w:rStyle w:val="Hyperlink"/>
            <w:rFonts w:hint="cs"/>
            <w:noProof/>
            <w:rtl/>
          </w:rPr>
          <w:t>ی</w:t>
        </w:r>
        <w:r w:rsidRPr="00C86C45">
          <w:rPr>
            <w:rStyle w:val="Hyperlink"/>
            <w:rFonts w:hint="eastAsia"/>
            <w:noProof/>
            <w:rtl/>
          </w:rPr>
          <w:t>ت</w:t>
        </w:r>
        <w:r w:rsidRPr="00C86C45">
          <w:rPr>
            <w:rStyle w:val="Hyperlink"/>
            <w:noProof/>
            <w:rtl/>
          </w:rPr>
          <w:t xml:space="preserve"> مقبوله عمر بن حنظله</w:t>
        </w:r>
        <w:r w:rsidRPr="00C86C45">
          <w:rPr>
            <w:noProof/>
            <w:webHidden/>
            <w:rtl/>
          </w:rPr>
          <w:tab/>
        </w:r>
        <w:r w:rsidRPr="00C86C45">
          <w:rPr>
            <w:rStyle w:val="Hyperlink"/>
            <w:noProof/>
            <w:rtl/>
          </w:rPr>
          <w:fldChar w:fldCharType="begin"/>
        </w:r>
        <w:r w:rsidRPr="00C86C45">
          <w:rPr>
            <w:noProof/>
            <w:webHidden/>
            <w:rtl/>
          </w:rPr>
          <w:instrText xml:space="preserve"> </w:instrText>
        </w:r>
        <w:r w:rsidRPr="00C86C45">
          <w:rPr>
            <w:noProof/>
            <w:webHidden/>
          </w:rPr>
          <w:instrText>PAGEREF</w:instrText>
        </w:r>
        <w:r w:rsidRPr="00C86C45">
          <w:rPr>
            <w:noProof/>
            <w:webHidden/>
            <w:rtl/>
          </w:rPr>
          <w:instrText xml:space="preserve"> _</w:instrText>
        </w:r>
        <w:r w:rsidRPr="00C86C45">
          <w:rPr>
            <w:noProof/>
            <w:webHidden/>
          </w:rPr>
          <w:instrText>Toc6326053 \h</w:instrText>
        </w:r>
        <w:r w:rsidRPr="00C86C45">
          <w:rPr>
            <w:noProof/>
            <w:webHidden/>
            <w:rtl/>
          </w:rPr>
          <w:instrText xml:space="preserve"> </w:instrText>
        </w:r>
        <w:r w:rsidRPr="00C86C45">
          <w:rPr>
            <w:rStyle w:val="Hyperlink"/>
            <w:noProof/>
            <w:rtl/>
          </w:rPr>
        </w:r>
        <w:r w:rsidRPr="00C86C45">
          <w:rPr>
            <w:rStyle w:val="Hyperlink"/>
            <w:noProof/>
            <w:rtl/>
          </w:rPr>
          <w:fldChar w:fldCharType="separate"/>
        </w:r>
        <w:r w:rsidR="00121C69">
          <w:rPr>
            <w:noProof/>
            <w:webHidden/>
            <w:rtl/>
          </w:rPr>
          <w:t>1</w:t>
        </w:r>
        <w:r w:rsidRPr="00C86C45">
          <w:rPr>
            <w:rStyle w:val="Hyperlink"/>
            <w:noProof/>
            <w:rtl/>
          </w:rPr>
          <w:fldChar w:fldCharType="end"/>
        </w:r>
      </w:hyperlink>
    </w:p>
    <w:p w:rsidR="00C86C45" w:rsidRPr="00C86C45" w:rsidRDefault="00C86C45" w:rsidP="00C86C45">
      <w:pPr>
        <w:pStyle w:val="TOC3"/>
        <w:tabs>
          <w:tab w:val="right" w:leader="dot" w:pos="10194"/>
        </w:tabs>
        <w:rPr>
          <w:rFonts w:asciiTheme="minorHAnsi" w:eastAsiaTheme="minorEastAsia" w:hAnsiTheme="minorHAnsi" w:cstheme="minorBidi"/>
          <w:bCs w:val="0"/>
          <w:iCs w:val="0"/>
          <w:noProof/>
          <w:color w:val="auto"/>
          <w:szCs w:val="22"/>
          <w:rtl/>
        </w:rPr>
      </w:pPr>
      <w:hyperlink w:anchor="_Toc6326054" w:history="1">
        <w:r w:rsidRPr="00C86C45">
          <w:rPr>
            <w:rStyle w:val="Hyperlink"/>
            <w:iCs w:val="0"/>
            <w:noProof/>
            <w:rtl/>
          </w:rPr>
          <w:t>کلام ش</w:t>
        </w:r>
        <w:r w:rsidRPr="00C86C45">
          <w:rPr>
            <w:rStyle w:val="Hyperlink"/>
            <w:rFonts w:hint="cs"/>
            <w:iCs w:val="0"/>
            <w:noProof/>
            <w:rtl/>
          </w:rPr>
          <w:t>ی</w:t>
        </w:r>
        <w:r w:rsidRPr="00C86C45">
          <w:rPr>
            <w:rStyle w:val="Hyperlink"/>
            <w:rFonts w:hint="eastAsia"/>
            <w:iCs w:val="0"/>
            <w:noProof/>
            <w:rtl/>
          </w:rPr>
          <w:t>خ</w:t>
        </w:r>
        <w:r w:rsidRPr="00C86C45">
          <w:rPr>
            <w:rStyle w:val="Hyperlink"/>
            <w:iCs w:val="0"/>
            <w:noProof/>
            <w:rtl/>
          </w:rPr>
          <w:t xml:space="preserve"> عبدالکر</w:t>
        </w:r>
        <w:r w:rsidRPr="00C86C45">
          <w:rPr>
            <w:rStyle w:val="Hyperlink"/>
            <w:rFonts w:hint="cs"/>
            <w:iCs w:val="0"/>
            <w:noProof/>
            <w:rtl/>
          </w:rPr>
          <w:t>ی</w:t>
        </w:r>
        <w:r w:rsidRPr="00C86C45">
          <w:rPr>
            <w:rStyle w:val="Hyperlink"/>
            <w:rFonts w:hint="eastAsia"/>
            <w:iCs w:val="0"/>
            <w:noProof/>
            <w:rtl/>
          </w:rPr>
          <w:t>م</w:t>
        </w:r>
        <w:r w:rsidRPr="00C86C45">
          <w:rPr>
            <w:rStyle w:val="Hyperlink"/>
            <w:iCs w:val="0"/>
            <w:noProof/>
            <w:rtl/>
          </w:rPr>
          <w:t xml:space="preserve"> حائر</w:t>
        </w:r>
        <w:r w:rsidRPr="00C86C45">
          <w:rPr>
            <w:rStyle w:val="Hyperlink"/>
            <w:rFonts w:hint="cs"/>
            <w:iCs w:val="0"/>
            <w:noProof/>
            <w:rtl/>
          </w:rPr>
          <w:t>ی</w:t>
        </w:r>
        <w:r w:rsidRPr="00C86C45">
          <w:rPr>
            <w:iCs w:val="0"/>
            <w:noProof/>
            <w:webHidden/>
            <w:rtl/>
          </w:rPr>
          <w:tab/>
        </w:r>
        <w:r w:rsidRPr="00C86C45">
          <w:rPr>
            <w:rStyle w:val="Hyperlink"/>
            <w:iCs w:val="0"/>
            <w:noProof/>
            <w:rtl/>
          </w:rPr>
          <w:fldChar w:fldCharType="begin"/>
        </w:r>
        <w:r w:rsidRPr="00C86C45">
          <w:rPr>
            <w:iCs w:val="0"/>
            <w:noProof/>
            <w:webHidden/>
            <w:rtl/>
          </w:rPr>
          <w:instrText xml:space="preserve"> </w:instrText>
        </w:r>
        <w:r w:rsidRPr="00C86C45">
          <w:rPr>
            <w:iCs w:val="0"/>
            <w:noProof/>
            <w:webHidden/>
          </w:rPr>
          <w:instrText>PAGEREF</w:instrText>
        </w:r>
        <w:r w:rsidRPr="00C86C45">
          <w:rPr>
            <w:iCs w:val="0"/>
            <w:noProof/>
            <w:webHidden/>
            <w:rtl/>
          </w:rPr>
          <w:instrText xml:space="preserve"> _</w:instrText>
        </w:r>
        <w:r w:rsidRPr="00C86C45">
          <w:rPr>
            <w:iCs w:val="0"/>
            <w:noProof/>
            <w:webHidden/>
          </w:rPr>
          <w:instrText>Toc6326054 \h</w:instrText>
        </w:r>
        <w:r w:rsidRPr="00C86C45">
          <w:rPr>
            <w:iCs w:val="0"/>
            <w:noProof/>
            <w:webHidden/>
            <w:rtl/>
          </w:rPr>
          <w:instrText xml:space="preserve"> </w:instrText>
        </w:r>
        <w:r w:rsidRPr="00C86C45">
          <w:rPr>
            <w:rStyle w:val="Hyperlink"/>
            <w:iCs w:val="0"/>
            <w:noProof/>
            <w:rtl/>
          </w:rPr>
        </w:r>
        <w:r w:rsidRPr="00C86C45">
          <w:rPr>
            <w:rStyle w:val="Hyperlink"/>
            <w:iCs w:val="0"/>
            <w:noProof/>
            <w:rtl/>
          </w:rPr>
          <w:fldChar w:fldCharType="separate"/>
        </w:r>
        <w:r w:rsidR="00121C69">
          <w:rPr>
            <w:iCs w:val="0"/>
            <w:noProof/>
            <w:webHidden/>
            <w:rtl/>
          </w:rPr>
          <w:t>2</w:t>
        </w:r>
        <w:r w:rsidRPr="00C86C45">
          <w:rPr>
            <w:rStyle w:val="Hyperlink"/>
            <w:iCs w:val="0"/>
            <w:noProof/>
            <w:rtl/>
          </w:rPr>
          <w:fldChar w:fldCharType="end"/>
        </w:r>
      </w:hyperlink>
    </w:p>
    <w:p w:rsidR="00C86C45" w:rsidRPr="00C86C45" w:rsidRDefault="00C86C45" w:rsidP="00C86C45">
      <w:pPr>
        <w:pStyle w:val="TOC3"/>
        <w:tabs>
          <w:tab w:val="right" w:leader="dot" w:pos="10194"/>
        </w:tabs>
        <w:rPr>
          <w:rFonts w:asciiTheme="minorHAnsi" w:eastAsiaTheme="minorEastAsia" w:hAnsiTheme="minorHAnsi" w:cstheme="minorBidi"/>
          <w:bCs w:val="0"/>
          <w:iCs w:val="0"/>
          <w:noProof/>
          <w:color w:val="auto"/>
          <w:szCs w:val="22"/>
          <w:rtl/>
        </w:rPr>
      </w:pPr>
      <w:hyperlink w:anchor="_Toc6326055" w:history="1">
        <w:r w:rsidRPr="00C86C45">
          <w:rPr>
            <w:rStyle w:val="Hyperlink"/>
            <w:iCs w:val="0"/>
            <w:noProof/>
            <w:rtl/>
          </w:rPr>
          <w:t>کلام مرحوم آقا</w:t>
        </w:r>
        <w:r w:rsidRPr="00C86C45">
          <w:rPr>
            <w:rStyle w:val="Hyperlink"/>
            <w:rFonts w:hint="cs"/>
            <w:iCs w:val="0"/>
            <w:noProof/>
            <w:rtl/>
          </w:rPr>
          <w:t>ی</w:t>
        </w:r>
        <w:r w:rsidRPr="00C86C45">
          <w:rPr>
            <w:rStyle w:val="Hyperlink"/>
            <w:iCs w:val="0"/>
            <w:noProof/>
            <w:rtl/>
          </w:rPr>
          <w:t xml:space="preserve"> بروجرد</w:t>
        </w:r>
        <w:r w:rsidRPr="00C86C45">
          <w:rPr>
            <w:rStyle w:val="Hyperlink"/>
            <w:rFonts w:hint="cs"/>
            <w:iCs w:val="0"/>
            <w:noProof/>
            <w:rtl/>
          </w:rPr>
          <w:t>ی</w:t>
        </w:r>
        <w:r w:rsidRPr="00C86C45">
          <w:rPr>
            <w:rStyle w:val="Hyperlink"/>
            <w:iCs w:val="0"/>
            <w:noProof/>
            <w:rtl/>
          </w:rPr>
          <w:t xml:space="preserve"> و امام</w:t>
        </w:r>
        <w:r w:rsidRPr="00C86C45">
          <w:rPr>
            <w:iCs w:val="0"/>
            <w:noProof/>
            <w:webHidden/>
            <w:rtl/>
          </w:rPr>
          <w:tab/>
        </w:r>
        <w:r w:rsidRPr="00C86C45">
          <w:rPr>
            <w:rStyle w:val="Hyperlink"/>
            <w:iCs w:val="0"/>
            <w:noProof/>
            <w:rtl/>
          </w:rPr>
          <w:fldChar w:fldCharType="begin"/>
        </w:r>
        <w:r w:rsidRPr="00C86C45">
          <w:rPr>
            <w:iCs w:val="0"/>
            <w:noProof/>
            <w:webHidden/>
            <w:rtl/>
          </w:rPr>
          <w:instrText xml:space="preserve"> </w:instrText>
        </w:r>
        <w:r w:rsidRPr="00C86C45">
          <w:rPr>
            <w:iCs w:val="0"/>
            <w:noProof/>
            <w:webHidden/>
          </w:rPr>
          <w:instrText>PAGEREF</w:instrText>
        </w:r>
        <w:r w:rsidRPr="00C86C45">
          <w:rPr>
            <w:iCs w:val="0"/>
            <w:noProof/>
            <w:webHidden/>
            <w:rtl/>
          </w:rPr>
          <w:instrText xml:space="preserve"> _</w:instrText>
        </w:r>
        <w:r w:rsidRPr="00C86C45">
          <w:rPr>
            <w:iCs w:val="0"/>
            <w:noProof/>
            <w:webHidden/>
          </w:rPr>
          <w:instrText>Toc6326055 \h</w:instrText>
        </w:r>
        <w:r w:rsidRPr="00C86C45">
          <w:rPr>
            <w:iCs w:val="0"/>
            <w:noProof/>
            <w:webHidden/>
            <w:rtl/>
          </w:rPr>
          <w:instrText xml:space="preserve"> </w:instrText>
        </w:r>
        <w:r w:rsidRPr="00C86C45">
          <w:rPr>
            <w:rStyle w:val="Hyperlink"/>
            <w:iCs w:val="0"/>
            <w:noProof/>
            <w:rtl/>
          </w:rPr>
        </w:r>
        <w:r w:rsidRPr="00C86C45">
          <w:rPr>
            <w:rStyle w:val="Hyperlink"/>
            <w:iCs w:val="0"/>
            <w:noProof/>
            <w:rtl/>
          </w:rPr>
          <w:fldChar w:fldCharType="separate"/>
        </w:r>
        <w:r w:rsidR="00121C69">
          <w:rPr>
            <w:iCs w:val="0"/>
            <w:noProof/>
            <w:webHidden/>
            <w:rtl/>
          </w:rPr>
          <w:t>2</w:t>
        </w:r>
        <w:r w:rsidRPr="00C86C45">
          <w:rPr>
            <w:rStyle w:val="Hyperlink"/>
            <w:iCs w:val="0"/>
            <w:noProof/>
            <w:rtl/>
          </w:rPr>
          <w:fldChar w:fldCharType="end"/>
        </w:r>
      </w:hyperlink>
    </w:p>
    <w:p w:rsidR="00C86C45" w:rsidRPr="00C86C45" w:rsidRDefault="00C86C45" w:rsidP="00C86C45">
      <w:pPr>
        <w:pStyle w:val="TOC3"/>
        <w:tabs>
          <w:tab w:val="right" w:leader="dot" w:pos="10194"/>
        </w:tabs>
        <w:rPr>
          <w:rFonts w:asciiTheme="minorHAnsi" w:eastAsiaTheme="minorEastAsia" w:hAnsiTheme="minorHAnsi" w:cstheme="minorBidi"/>
          <w:bCs w:val="0"/>
          <w:iCs w:val="0"/>
          <w:noProof/>
          <w:color w:val="auto"/>
          <w:szCs w:val="22"/>
          <w:rtl/>
        </w:rPr>
      </w:pPr>
      <w:hyperlink w:anchor="_Toc6326056" w:history="1">
        <w:r w:rsidRPr="00C86C45">
          <w:rPr>
            <w:rStyle w:val="Hyperlink"/>
            <w:iCs w:val="0"/>
            <w:noProof/>
            <w:rtl/>
          </w:rPr>
          <w:t>کلام مرحوم آقا</w:t>
        </w:r>
        <w:r w:rsidRPr="00C86C45">
          <w:rPr>
            <w:rStyle w:val="Hyperlink"/>
            <w:rFonts w:hint="cs"/>
            <w:iCs w:val="0"/>
            <w:noProof/>
            <w:rtl/>
          </w:rPr>
          <w:t>ی</w:t>
        </w:r>
        <w:r w:rsidRPr="00C86C45">
          <w:rPr>
            <w:rStyle w:val="Hyperlink"/>
            <w:iCs w:val="0"/>
            <w:noProof/>
            <w:rtl/>
          </w:rPr>
          <w:t xml:space="preserve"> خو</w:t>
        </w:r>
        <w:r w:rsidRPr="00C86C45">
          <w:rPr>
            <w:rStyle w:val="Hyperlink"/>
            <w:rFonts w:hint="cs"/>
            <w:iCs w:val="0"/>
            <w:noProof/>
            <w:rtl/>
          </w:rPr>
          <w:t>یی</w:t>
        </w:r>
        <w:r w:rsidRPr="00C86C45">
          <w:rPr>
            <w:iCs w:val="0"/>
            <w:noProof/>
            <w:webHidden/>
            <w:rtl/>
          </w:rPr>
          <w:tab/>
        </w:r>
        <w:r w:rsidRPr="00C86C45">
          <w:rPr>
            <w:rStyle w:val="Hyperlink"/>
            <w:iCs w:val="0"/>
            <w:noProof/>
            <w:rtl/>
          </w:rPr>
          <w:fldChar w:fldCharType="begin"/>
        </w:r>
        <w:r w:rsidRPr="00C86C45">
          <w:rPr>
            <w:iCs w:val="0"/>
            <w:noProof/>
            <w:webHidden/>
            <w:rtl/>
          </w:rPr>
          <w:instrText xml:space="preserve"> </w:instrText>
        </w:r>
        <w:r w:rsidRPr="00C86C45">
          <w:rPr>
            <w:iCs w:val="0"/>
            <w:noProof/>
            <w:webHidden/>
          </w:rPr>
          <w:instrText>PAGEREF</w:instrText>
        </w:r>
        <w:r w:rsidRPr="00C86C45">
          <w:rPr>
            <w:iCs w:val="0"/>
            <w:noProof/>
            <w:webHidden/>
            <w:rtl/>
          </w:rPr>
          <w:instrText xml:space="preserve"> _</w:instrText>
        </w:r>
        <w:r w:rsidRPr="00C86C45">
          <w:rPr>
            <w:iCs w:val="0"/>
            <w:noProof/>
            <w:webHidden/>
          </w:rPr>
          <w:instrText>Toc6326056 \h</w:instrText>
        </w:r>
        <w:r w:rsidRPr="00C86C45">
          <w:rPr>
            <w:iCs w:val="0"/>
            <w:noProof/>
            <w:webHidden/>
            <w:rtl/>
          </w:rPr>
          <w:instrText xml:space="preserve"> </w:instrText>
        </w:r>
        <w:r w:rsidRPr="00C86C45">
          <w:rPr>
            <w:rStyle w:val="Hyperlink"/>
            <w:iCs w:val="0"/>
            <w:noProof/>
            <w:rtl/>
          </w:rPr>
        </w:r>
        <w:r w:rsidRPr="00C86C45">
          <w:rPr>
            <w:rStyle w:val="Hyperlink"/>
            <w:iCs w:val="0"/>
            <w:noProof/>
            <w:rtl/>
          </w:rPr>
          <w:fldChar w:fldCharType="separate"/>
        </w:r>
        <w:r w:rsidR="00121C69">
          <w:rPr>
            <w:iCs w:val="0"/>
            <w:noProof/>
            <w:webHidden/>
            <w:rtl/>
          </w:rPr>
          <w:t>2</w:t>
        </w:r>
        <w:r w:rsidRPr="00C86C45">
          <w:rPr>
            <w:rStyle w:val="Hyperlink"/>
            <w:iCs w:val="0"/>
            <w:noProof/>
            <w:rtl/>
          </w:rPr>
          <w:fldChar w:fldCharType="end"/>
        </w:r>
      </w:hyperlink>
    </w:p>
    <w:p w:rsidR="00C86C45" w:rsidRPr="00C86C45" w:rsidRDefault="00C86C45" w:rsidP="00C86C45">
      <w:pPr>
        <w:pStyle w:val="TOC4"/>
        <w:tabs>
          <w:tab w:val="right" w:leader="dot" w:pos="10194"/>
        </w:tabs>
        <w:rPr>
          <w:rFonts w:asciiTheme="minorHAnsi" w:eastAsiaTheme="minorEastAsia" w:hAnsiTheme="minorHAnsi" w:cstheme="minorBidi"/>
          <w:bCs w:val="0"/>
          <w:noProof/>
          <w:color w:val="auto"/>
          <w:szCs w:val="22"/>
          <w:rtl/>
        </w:rPr>
      </w:pPr>
      <w:hyperlink w:anchor="_Toc6326057" w:history="1">
        <w:r w:rsidRPr="00C86C45">
          <w:rPr>
            <w:rStyle w:val="Hyperlink"/>
            <w:noProof/>
            <w:rtl/>
          </w:rPr>
          <w:t>مناقشه در کلام مرحوم آقا</w:t>
        </w:r>
        <w:r w:rsidRPr="00C86C45">
          <w:rPr>
            <w:rStyle w:val="Hyperlink"/>
            <w:rFonts w:hint="cs"/>
            <w:noProof/>
            <w:rtl/>
          </w:rPr>
          <w:t>ی</w:t>
        </w:r>
        <w:r w:rsidRPr="00C86C45">
          <w:rPr>
            <w:rStyle w:val="Hyperlink"/>
            <w:noProof/>
            <w:rtl/>
          </w:rPr>
          <w:t xml:space="preserve"> خو</w:t>
        </w:r>
        <w:r w:rsidRPr="00C86C45">
          <w:rPr>
            <w:rStyle w:val="Hyperlink"/>
            <w:rFonts w:hint="cs"/>
            <w:noProof/>
            <w:rtl/>
          </w:rPr>
          <w:t>یی</w:t>
        </w:r>
        <w:r w:rsidRPr="00C86C45">
          <w:rPr>
            <w:noProof/>
            <w:webHidden/>
            <w:rtl/>
          </w:rPr>
          <w:tab/>
        </w:r>
        <w:r w:rsidRPr="00C86C45">
          <w:rPr>
            <w:rStyle w:val="Hyperlink"/>
            <w:noProof/>
            <w:rtl/>
          </w:rPr>
          <w:fldChar w:fldCharType="begin"/>
        </w:r>
        <w:r w:rsidRPr="00C86C45">
          <w:rPr>
            <w:noProof/>
            <w:webHidden/>
            <w:rtl/>
          </w:rPr>
          <w:instrText xml:space="preserve"> </w:instrText>
        </w:r>
        <w:r w:rsidRPr="00C86C45">
          <w:rPr>
            <w:noProof/>
            <w:webHidden/>
          </w:rPr>
          <w:instrText>PAGEREF</w:instrText>
        </w:r>
        <w:r w:rsidRPr="00C86C45">
          <w:rPr>
            <w:noProof/>
            <w:webHidden/>
            <w:rtl/>
          </w:rPr>
          <w:instrText xml:space="preserve"> _</w:instrText>
        </w:r>
        <w:r w:rsidRPr="00C86C45">
          <w:rPr>
            <w:noProof/>
            <w:webHidden/>
          </w:rPr>
          <w:instrText>Toc6326057 \h</w:instrText>
        </w:r>
        <w:r w:rsidRPr="00C86C45">
          <w:rPr>
            <w:noProof/>
            <w:webHidden/>
            <w:rtl/>
          </w:rPr>
          <w:instrText xml:space="preserve"> </w:instrText>
        </w:r>
        <w:r w:rsidRPr="00C86C45">
          <w:rPr>
            <w:rStyle w:val="Hyperlink"/>
            <w:noProof/>
            <w:rtl/>
          </w:rPr>
        </w:r>
        <w:r w:rsidRPr="00C86C45">
          <w:rPr>
            <w:rStyle w:val="Hyperlink"/>
            <w:noProof/>
            <w:rtl/>
          </w:rPr>
          <w:fldChar w:fldCharType="separate"/>
        </w:r>
        <w:r w:rsidR="00121C69">
          <w:rPr>
            <w:noProof/>
            <w:webHidden/>
            <w:rtl/>
          </w:rPr>
          <w:t>2</w:t>
        </w:r>
        <w:r w:rsidRPr="00C86C45">
          <w:rPr>
            <w:rStyle w:val="Hyperlink"/>
            <w:noProof/>
            <w:rtl/>
          </w:rPr>
          <w:fldChar w:fldCharType="end"/>
        </w:r>
      </w:hyperlink>
    </w:p>
    <w:p w:rsidR="00C86C45" w:rsidRPr="00C86C45" w:rsidRDefault="00C86C45" w:rsidP="00C86C45">
      <w:pPr>
        <w:pStyle w:val="TOC2"/>
        <w:tabs>
          <w:tab w:val="right" w:leader="dot" w:pos="10194"/>
        </w:tabs>
        <w:rPr>
          <w:rFonts w:asciiTheme="minorHAnsi" w:eastAsiaTheme="minorEastAsia" w:hAnsiTheme="minorHAnsi" w:cstheme="minorBidi"/>
          <w:bCs w:val="0"/>
          <w:noProof/>
          <w:color w:val="auto"/>
          <w:szCs w:val="22"/>
          <w:rtl/>
        </w:rPr>
      </w:pPr>
      <w:hyperlink w:anchor="_Toc6326058" w:history="1">
        <w:r w:rsidRPr="00C86C45">
          <w:rPr>
            <w:rStyle w:val="Hyperlink"/>
            <w:noProof/>
            <w:rtl/>
          </w:rPr>
          <w:t>کلام آقا</w:t>
        </w:r>
        <w:r w:rsidRPr="00C86C45">
          <w:rPr>
            <w:rStyle w:val="Hyperlink"/>
            <w:rFonts w:hint="cs"/>
            <w:noProof/>
            <w:rtl/>
          </w:rPr>
          <w:t>ی</w:t>
        </w:r>
        <w:r w:rsidRPr="00C86C45">
          <w:rPr>
            <w:rStyle w:val="Hyperlink"/>
            <w:noProof/>
            <w:rtl/>
          </w:rPr>
          <w:t xml:space="preserve"> س</w:t>
        </w:r>
        <w:r w:rsidRPr="00C86C45">
          <w:rPr>
            <w:rStyle w:val="Hyperlink"/>
            <w:rFonts w:hint="cs"/>
            <w:noProof/>
            <w:rtl/>
          </w:rPr>
          <w:t>ی</w:t>
        </w:r>
        <w:r w:rsidRPr="00C86C45">
          <w:rPr>
            <w:rStyle w:val="Hyperlink"/>
            <w:rFonts w:hint="eastAsia"/>
            <w:noProof/>
            <w:rtl/>
          </w:rPr>
          <w:t>ستان</w:t>
        </w:r>
        <w:r w:rsidRPr="00C86C45">
          <w:rPr>
            <w:rStyle w:val="Hyperlink"/>
            <w:rFonts w:hint="cs"/>
            <w:noProof/>
            <w:rtl/>
          </w:rPr>
          <w:t>ی</w:t>
        </w:r>
        <w:bookmarkStart w:id="0" w:name="_GoBack"/>
        <w:bookmarkEnd w:id="0"/>
        <w:r w:rsidRPr="00C86C45">
          <w:rPr>
            <w:noProof/>
            <w:webHidden/>
            <w:rtl/>
          </w:rPr>
          <w:tab/>
        </w:r>
        <w:r w:rsidRPr="00C86C45">
          <w:rPr>
            <w:rStyle w:val="Hyperlink"/>
            <w:noProof/>
            <w:rtl/>
          </w:rPr>
          <w:fldChar w:fldCharType="begin"/>
        </w:r>
        <w:r w:rsidRPr="00C86C45">
          <w:rPr>
            <w:noProof/>
            <w:webHidden/>
            <w:rtl/>
          </w:rPr>
          <w:instrText xml:space="preserve"> </w:instrText>
        </w:r>
        <w:r w:rsidRPr="00C86C45">
          <w:rPr>
            <w:noProof/>
            <w:webHidden/>
          </w:rPr>
          <w:instrText>PAGEREF</w:instrText>
        </w:r>
        <w:r w:rsidRPr="00C86C45">
          <w:rPr>
            <w:noProof/>
            <w:webHidden/>
            <w:rtl/>
          </w:rPr>
          <w:instrText xml:space="preserve"> _</w:instrText>
        </w:r>
        <w:r w:rsidRPr="00C86C45">
          <w:rPr>
            <w:noProof/>
            <w:webHidden/>
          </w:rPr>
          <w:instrText>Toc6326058 \h</w:instrText>
        </w:r>
        <w:r w:rsidRPr="00C86C45">
          <w:rPr>
            <w:noProof/>
            <w:webHidden/>
            <w:rtl/>
          </w:rPr>
          <w:instrText xml:space="preserve"> </w:instrText>
        </w:r>
        <w:r w:rsidRPr="00C86C45">
          <w:rPr>
            <w:rStyle w:val="Hyperlink"/>
            <w:noProof/>
            <w:rtl/>
          </w:rPr>
        </w:r>
        <w:r w:rsidRPr="00C86C45">
          <w:rPr>
            <w:rStyle w:val="Hyperlink"/>
            <w:noProof/>
            <w:rtl/>
          </w:rPr>
          <w:fldChar w:fldCharType="separate"/>
        </w:r>
        <w:r w:rsidR="00121C69">
          <w:rPr>
            <w:noProof/>
            <w:webHidden/>
            <w:rtl/>
          </w:rPr>
          <w:t>4</w:t>
        </w:r>
        <w:r w:rsidRPr="00C86C45">
          <w:rPr>
            <w:rStyle w:val="Hyperlink"/>
            <w:noProof/>
            <w:rtl/>
          </w:rPr>
          <w:fldChar w:fldCharType="end"/>
        </w:r>
      </w:hyperlink>
    </w:p>
    <w:p w:rsidR="00C86C45" w:rsidRPr="00C86C45" w:rsidRDefault="00C86C45" w:rsidP="00C86C45">
      <w:pPr>
        <w:pStyle w:val="TOC3"/>
        <w:tabs>
          <w:tab w:val="right" w:leader="dot" w:pos="10194"/>
        </w:tabs>
        <w:rPr>
          <w:rFonts w:asciiTheme="minorHAnsi" w:eastAsiaTheme="minorEastAsia" w:hAnsiTheme="minorHAnsi" w:cstheme="minorBidi"/>
          <w:bCs w:val="0"/>
          <w:iCs w:val="0"/>
          <w:noProof/>
          <w:color w:val="auto"/>
          <w:szCs w:val="22"/>
          <w:rtl/>
        </w:rPr>
      </w:pPr>
      <w:hyperlink w:anchor="_Toc6326059" w:history="1">
        <w:r w:rsidRPr="00C86C45">
          <w:rPr>
            <w:rStyle w:val="Hyperlink"/>
            <w:iCs w:val="0"/>
            <w:noProof/>
            <w:rtl/>
          </w:rPr>
          <w:t>مناقشه در کلام آقا</w:t>
        </w:r>
        <w:r w:rsidRPr="00C86C45">
          <w:rPr>
            <w:rStyle w:val="Hyperlink"/>
            <w:rFonts w:hint="cs"/>
            <w:iCs w:val="0"/>
            <w:noProof/>
            <w:rtl/>
          </w:rPr>
          <w:t>ی</w:t>
        </w:r>
        <w:r w:rsidRPr="00C86C45">
          <w:rPr>
            <w:rStyle w:val="Hyperlink"/>
            <w:iCs w:val="0"/>
            <w:noProof/>
            <w:rtl/>
          </w:rPr>
          <w:t xml:space="preserve"> س</w:t>
        </w:r>
        <w:r w:rsidRPr="00C86C45">
          <w:rPr>
            <w:rStyle w:val="Hyperlink"/>
            <w:rFonts w:hint="cs"/>
            <w:iCs w:val="0"/>
            <w:noProof/>
            <w:rtl/>
          </w:rPr>
          <w:t>ی</w:t>
        </w:r>
        <w:r w:rsidRPr="00C86C45">
          <w:rPr>
            <w:rStyle w:val="Hyperlink"/>
            <w:rFonts w:hint="eastAsia"/>
            <w:iCs w:val="0"/>
            <w:noProof/>
            <w:rtl/>
          </w:rPr>
          <w:t>ستان</w:t>
        </w:r>
        <w:r w:rsidRPr="00C86C45">
          <w:rPr>
            <w:rStyle w:val="Hyperlink"/>
            <w:rFonts w:hint="cs"/>
            <w:iCs w:val="0"/>
            <w:noProof/>
            <w:rtl/>
          </w:rPr>
          <w:t>ی</w:t>
        </w:r>
        <w:r w:rsidRPr="00C86C45">
          <w:rPr>
            <w:iCs w:val="0"/>
            <w:noProof/>
            <w:webHidden/>
            <w:rtl/>
          </w:rPr>
          <w:tab/>
        </w:r>
        <w:r w:rsidRPr="00C86C45">
          <w:rPr>
            <w:rStyle w:val="Hyperlink"/>
            <w:iCs w:val="0"/>
            <w:noProof/>
            <w:rtl/>
          </w:rPr>
          <w:fldChar w:fldCharType="begin"/>
        </w:r>
        <w:r w:rsidRPr="00C86C45">
          <w:rPr>
            <w:iCs w:val="0"/>
            <w:noProof/>
            <w:webHidden/>
            <w:rtl/>
          </w:rPr>
          <w:instrText xml:space="preserve"> </w:instrText>
        </w:r>
        <w:r w:rsidRPr="00C86C45">
          <w:rPr>
            <w:iCs w:val="0"/>
            <w:noProof/>
            <w:webHidden/>
          </w:rPr>
          <w:instrText>PAGEREF</w:instrText>
        </w:r>
        <w:r w:rsidRPr="00C86C45">
          <w:rPr>
            <w:iCs w:val="0"/>
            <w:noProof/>
            <w:webHidden/>
            <w:rtl/>
          </w:rPr>
          <w:instrText xml:space="preserve"> _</w:instrText>
        </w:r>
        <w:r w:rsidRPr="00C86C45">
          <w:rPr>
            <w:iCs w:val="0"/>
            <w:noProof/>
            <w:webHidden/>
          </w:rPr>
          <w:instrText>Toc6326059 \h</w:instrText>
        </w:r>
        <w:r w:rsidRPr="00C86C45">
          <w:rPr>
            <w:iCs w:val="0"/>
            <w:noProof/>
            <w:webHidden/>
            <w:rtl/>
          </w:rPr>
          <w:instrText xml:space="preserve"> </w:instrText>
        </w:r>
        <w:r w:rsidRPr="00C86C45">
          <w:rPr>
            <w:rStyle w:val="Hyperlink"/>
            <w:iCs w:val="0"/>
            <w:noProof/>
            <w:rtl/>
          </w:rPr>
        </w:r>
        <w:r w:rsidRPr="00C86C45">
          <w:rPr>
            <w:rStyle w:val="Hyperlink"/>
            <w:iCs w:val="0"/>
            <w:noProof/>
            <w:rtl/>
          </w:rPr>
          <w:fldChar w:fldCharType="separate"/>
        </w:r>
        <w:r w:rsidR="00121C69">
          <w:rPr>
            <w:iCs w:val="0"/>
            <w:noProof/>
            <w:webHidden/>
            <w:rtl/>
          </w:rPr>
          <w:t>5</w:t>
        </w:r>
        <w:r w:rsidRPr="00C86C45">
          <w:rPr>
            <w:rStyle w:val="Hyperlink"/>
            <w:iCs w:val="0"/>
            <w:noProof/>
            <w:rtl/>
          </w:rPr>
          <w:fldChar w:fldCharType="end"/>
        </w:r>
      </w:hyperlink>
    </w:p>
    <w:p w:rsidR="00C86C45" w:rsidRPr="00C86C45" w:rsidRDefault="00C86C45" w:rsidP="00C86C45">
      <w:pPr>
        <w:pStyle w:val="TOC1"/>
        <w:rPr>
          <w:rFonts w:asciiTheme="minorHAnsi" w:eastAsiaTheme="minorEastAsia" w:hAnsiTheme="minorHAnsi" w:cstheme="minorBidi"/>
          <w:noProof/>
          <w:color w:val="auto"/>
          <w:szCs w:val="22"/>
          <w:rtl/>
        </w:rPr>
      </w:pPr>
      <w:hyperlink w:anchor="_Toc6326060" w:history="1">
        <w:r w:rsidRPr="00C86C45">
          <w:rPr>
            <w:rStyle w:val="Hyperlink"/>
            <w:noProof/>
            <w:rtl/>
          </w:rPr>
          <w:t>ه: مرجح</w:t>
        </w:r>
        <w:r w:rsidRPr="00C86C45">
          <w:rPr>
            <w:rStyle w:val="Hyperlink"/>
            <w:rFonts w:hint="cs"/>
            <w:noProof/>
            <w:rtl/>
          </w:rPr>
          <w:t>ی</w:t>
        </w:r>
        <w:r w:rsidRPr="00C86C45">
          <w:rPr>
            <w:rStyle w:val="Hyperlink"/>
            <w:rFonts w:hint="eastAsia"/>
            <w:noProof/>
            <w:rtl/>
          </w:rPr>
          <w:t>ت</w:t>
        </w:r>
        <w:r w:rsidRPr="00C86C45">
          <w:rPr>
            <w:rStyle w:val="Hyperlink"/>
            <w:noProof/>
            <w:rtl/>
          </w:rPr>
          <w:t xml:space="preserve"> أحدث</w:t>
        </w:r>
        <w:r w:rsidRPr="00C86C45">
          <w:rPr>
            <w:rStyle w:val="Hyperlink"/>
            <w:rFonts w:hint="cs"/>
            <w:noProof/>
            <w:rtl/>
          </w:rPr>
          <w:t>ی</w:t>
        </w:r>
        <w:r w:rsidRPr="00C86C45">
          <w:rPr>
            <w:rStyle w:val="Hyperlink"/>
            <w:rFonts w:hint="eastAsia"/>
            <w:noProof/>
            <w:rtl/>
          </w:rPr>
          <w:t>ت</w:t>
        </w:r>
        <w:r w:rsidRPr="00C86C45">
          <w:rPr>
            <w:noProof/>
            <w:webHidden/>
            <w:rtl/>
          </w:rPr>
          <w:tab/>
        </w:r>
        <w:r w:rsidRPr="00C86C45">
          <w:rPr>
            <w:rStyle w:val="Hyperlink"/>
            <w:noProof/>
            <w:rtl/>
          </w:rPr>
          <w:fldChar w:fldCharType="begin"/>
        </w:r>
        <w:r w:rsidRPr="00C86C45">
          <w:rPr>
            <w:noProof/>
            <w:webHidden/>
            <w:rtl/>
          </w:rPr>
          <w:instrText xml:space="preserve"> </w:instrText>
        </w:r>
        <w:r w:rsidRPr="00C86C45">
          <w:rPr>
            <w:noProof/>
            <w:webHidden/>
          </w:rPr>
          <w:instrText>PAGEREF</w:instrText>
        </w:r>
        <w:r w:rsidRPr="00C86C45">
          <w:rPr>
            <w:noProof/>
            <w:webHidden/>
            <w:rtl/>
          </w:rPr>
          <w:instrText xml:space="preserve"> _</w:instrText>
        </w:r>
        <w:r w:rsidRPr="00C86C45">
          <w:rPr>
            <w:noProof/>
            <w:webHidden/>
          </w:rPr>
          <w:instrText>Toc6326060 \h</w:instrText>
        </w:r>
        <w:r w:rsidRPr="00C86C45">
          <w:rPr>
            <w:noProof/>
            <w:webHidden/>
            <w:rtl/>
          </w:rPr>
          <w:instrText xml:space="preserve"> </w:instrText>
        </w:r>
        <w:r w:rsidRPr="00C86C45">
          <w:rPr>
            <w:rStyle w:val="Hyperlink"/>
            <w:noProof/>
            <w:rtl/>
          </w:rPr>
        </w:r>
        <w:r w:rsidRPr="00C86C45">
          <w:rPr>
            <w:rStyle w:val="Hyperlink"/>
            <w:noProof/>
            <w:rtl/>
          </w:rPr>
          <w:fldChar w:fldCharType="separate"/>
        </w:r>
        <w:r w:rsidR="00121C69">
          <w:rPr>
            <w:noProof/>
            <w:webHidden/>
            <w:rtl/>
          </w:rPr>
          <w:t>7</w:t>
        </w:r>
        <w:r w:rsidRPr="00C86C45">
          <w:rPr>
            <w:rStyle w:val="Hyperlink"/>
            <w:noProof/>
            <w:rtl/>
          </w:rPr>
          <w:fldChar w:fldCharType="end"/>
        </w:r>
      </w:hyperlink>
    </w:p>
    <w:p w:rsidR="00C91EB6" w:rsidRPr="00C91EB6" w:rsidRDefault="00C86C45" w:rsidP="00676F25">
      <w:pPr>
        <w:jc w:val="both"/>
      </w:pPr>
      <w:r>
        <w:rPr>
          <w:rFonts w:cs="B Titr"/>
          <w:noProof/>
          <w:webHidden/>
          <w:color w:val="632423" w:themeColor="accent2" w:themeShade="80"/>
          <w:szCs w:val="24"/>
          <w:rtl/>
        </w:rPr>
        <w:fldChar w:fldCharType="end"/>
      </w:r>
    </w:p>
    <w:p w:rsidR="00F343FB" w:rsidRPr="00A6366F" w:rsidRDefault="00F842AD" w:rsidP="00676F2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9790F">
        <w:rPr>
          <w:rFonts w:hint="cs"/>
          <w:rtl/>
        </w:rPr>
        <w:t xml:space="preserve">بررسی مرجحیت مشهور بودن خبر/ </w:t>
      </w:r>
      <w:r w:rsidR="001524B0">
        <w:rPr>
          <w:rtl/>
        </w:rPr>
        <w:t>اخبار ترج</w:t>
      </w:r>
      <w:r w:rsidR="001524B0">
        <w:rPr>
          <w:rFonts w:hint="cs"/>
          <w:rtl/>
        </w:rPr>
        <w:t>ی</w:t>
      </w:r>
      <w:r w:rsidR="001524B0">
        <w:rPr>
          <w:rFonts w:hint="eastAsia"/>
          <w:rtl/>
        </w:rPr>
        <w:t>ح</w:t>
      </w:r>
      <w:r w:rsidR="00386C11" w:rsidRPr="00A6366F">
        <w:rPr>
          <w:rFonts w:hint="cs"/>
          <w:rtl/>
        </w:rPr>
        <w:t>/</w:t>
      </w:r>
      <w:bookmarkStart w:id="2" w:name="BokSabj_d"/>
      <w:bookmarkEnd w:id="2"/>
      <w:r w:rsidR="0079790F">
        <w:rPr>
          <w:rFonts w:hint="cs"/>
          <w:rtl/>
        </w:rPr>
        <w:t xml:space="preserve"> </w:t>
      </w:r>
      <w:r w:rsidR="001524B0">
        <w:rPr>
          <w:rtl/>
        </w:rPr>
        <w:t>مقتضا</w:t>
      </w:r>
      <w:r w:rsidR="001524B0">
        <w:rPr>
          <w:rFonts w:hint="cs"/>
          <w:rtl/>
        </w:rPr>
        <w:t>ی</w:t>
      </w:r>
      <w:r w:rsidR="001524B0">
        <w:rPr>
          <w:rtl/>
        </w:rPr>
        <w:t xml:space="preserve"> اصل ثانو</w:t>
      </w:r>
      <w:r w:rsidR="001524B0">
        <w:rPr>
          <w:rFonts w:hint="cs"/>
          <w:rtl/>
        </w:rPr>
        <w:t>ی</w:t>
      </w:r>
      <w:r w:rsidR="0079790F">
        <w:rPr>
          <w:rFonts w:hint="cs"/>
          <w:rtl/>
        </w:rPr>
        <w:t>/تعارض مستقر</w:t>
      </w:r>
      <w:r w:rsidR="00386C11" w:rsidRPr="00A6366F">
        <w:rPr>
          <w:rFonts w:hint="cs"/>
          <w:rtl/>
        </w:rPr>
        <w:t>/</w:t>
      </w:r>
      <w:bookmarkStart w:id="3" w:name="Bokkolli"/>
      <w:bookmarkEnd w:id="3"/>
      <w:r w:rsidR="001524B0">
        <w:rPr>
          <w:rtl/>
        </w:rPr>
        <w:t>تعارض ادله</w:t>
      </w:r>
      <w:r w:rsidR="001B6799" w:rsidRPr="00A6366F">
        <w:rPr>
          <w:rFonts w:hint="cs"/>
          <w:rtl/>
        </w:rPr>
        <w:t xml:space="preserve"> </w:t>
      </w:r>
    </w:p>
    <w:p w:rsidR="008F5B4D" w:rsidRPr="009C66D5" w:rsidRDefault="008F5B4D" w:rsidP="00676F25">
      <w:pPr>
        <w:jc w:val="both"/>
        <w:rPr>
          <w:rStyle w:val="Emphasis"/>
          <w:b/>
          <w:bCs w:val="0"/>
          <w:rtl/>
        </w:rPr>
      </w:pPr>
      <w:r w:rsidRPr="009C66D5">
        <w:rPr>
          <w:rStyle w:val="Emphasis"/>
          <w:rFonts w:hint="cs"/>
          <w:b/>
          <w:bCs w:val="0"/>
          <w:rtl/>
        </w:rPr>
        <w:t>خلاصه مباحث گذشته:</w:t>
      </w:r>
    </w:p>
    <w:p w:rsidR="00247D2F" w:rsidRPr="003A6148" w:rsidRDefault="0079790F" w:rsidP="00676F25">
      <w:pPr>
        <w:pBdr>
          <w:bottom w:val="double" w:sz="6" w:space="1" w:color="auto"/>
        </w:pBdr>
        <w:jc w:val="both"/>
      </w:pPr>
      <w:r>
        <w:rPr>
          <w:rFonts w:hint="cs"/>
          <w:rtl/>
        </w:rPr>
        <w:t>بحث در مرجحات باب تعارض قرار دارد که مرجحاتی از قبیل موافقت با کتاب، موافقت با سنت و مخالفت با عامه مورد بررسی قرار گرفته است. در ادامه مرجحیت مشهور بودن یکی از دو خبر مورد بررسی قرار می گیرد.</w:t>
      </w:r>
    </w:p>
    <w:p w:rsidR="0079790F" w:rsidRDefault="0079790F" w:rsidP="00676F25">
      <w:pPr>
        <w:pStyle w:val="Heading1"/>
        <w:jc w:val="both"/>
        <w:rPr>
          <w:rtl/>
        </w:rPr>
      </w:pPr>
      <w:bookmarkStart w:id="4" w:name="_Toc6245192"/>
      <w:bookmarkStart w:id="5" w:name="_Toc6326052"/>
      <w:r>
        <w:rPr>
          <w:rFonts w:hint="cs"/>
          <w:rtl/>
        </w:rPr>
        <w:t>د: مرجحیت مشهور بودن خبر</w:t>
      </w:r>
      <w:bookmarkEnd w:id="4"/>
      <w:bookmarkEnd w:id="5"/>
      <w:r>
        <w:rPr>
          <w:rFonts w:hint="cs"/>
          <w:rtl/>
        </w:rPr>
        <w:t xml:space="preserve">  </w:t>
      </w:r>
    </w:p>
    <w:p w:rsidR="0079790F" w:rsidRDefault="0079790F" w:rsidP="00676F25">
      <w:pPr>
        <w:jc w:val="both"/>
        <w:rPr>
          <w:rtl/>
        </w:rPr>
      </w:pPr>
      <w:r>
        <w:rPr>
          <w:rFonts w:hint="cs"/>
          <w:rtl/>
        </w:rPr>
        <w:t xml:space="preserve">چهارمین ترجیح از مرجحات باب تعارض، ترجیح خبر مشهور بر خبر غیرمشهور است که در مقبوله عمربن حنظله و مرفوعه زراره به این مرجح اشاره شده است. در مقبوله عمربن حنظله تعبیر </w:t>
      </w:r>
      <w:r>
        <w:rPr>
          <w:rFonts w:hint="cs"/>
          <w:color w:val="008000"/>
          <w:rtl/>
        </w:rPr>
        <w:t>«</w:t>
      </w:r>
      <w:r w:rsidRPr="00503C12">
        <w:rPr>
          <w:color w:val="008000"/>
          <w:rtl/>
        </w:rPr>
        <w:t>يُنْظَرُ إِلَى مَا كَانَ مِنْ رِوَايَتِهِمْ عَنَّا فِي ذَلِكَ الَّذِي حَكَمَا بِهِ الْمُجْمَعَ عَلَيْهِ مِنْ أَصْحَابِكَ فَيُؤْخَذُ بِهِ مِنْ حُكْمِنَا وَ يُتْرَكُ الشَّاذُّ الَّذِي لَيْسَ بِمَشْهُورٍ عِنْدَ أَصْحَابِكَ فَإِنَّ الْمُجْمَعَ عَلَيْهِ لَا رَيْبَ فِيهِ</w:t>
      </w:r>
      <w:r>
        <w:rPr>
          <w:rFonts w:hint="cs"/>
          <w:rtl/>
        </w:rPr>
        <w:t>»</w:t>
      </w:r>
      <w:r>
        <w:rPr>
          <w:rStyle w:val="FootnoteReference"/>
          <w:color w:val="008000"/>
          <w:rtl/>
        </w:rPr>
        <w:footnoteReference w:id="1"/>
      </w:r>
      <w:r>
        <w:rPr>
          <w:rFonts w:hint="cs"/>
          <w:rtl/>
        </w:rPr>
        <w:t xml:space="preserve"> و در مرفوعه زراره تعبیر </w:t>
      </w:r>
      <w:r>
        <w:rPr>
          <w:rFonts w:hint="cs"/>
          <w:color w:val="008000"/>
          <w:rtl/>
        </w:rPr>
        <w:t>«</w:t>
      </w:r>
      <w:r w:rsidRPr="00071029">
        <w:rPr>
          <w:color w:val="008000"/>
          <w:rtl/>
        </w:rPr>
        <w:t>خُذْ بِمَا اشْتَهَرَ بَيْنَ أَصْحَابِكَ وَ دَعِ الشَّاذَّ</w:t>
      </w:r>
      <w:r>
        <w:rPr>
          <w:rFonts w:hint="cs"/>
          <w:color w:val="008000"/>
          <w:rtl/>
        </w:rPr>
        <w:t>»</w:t>
      </w:r>
      <w:r>
        <w:rPr>
          <w:rStyle w:val="FootnoteReference"/>
          <w:color w:val="008000"/>
          <w:rtl/>
        </w:rPr>
        <w:footnoteReference w:id="2"/>
      </w:r>
      <w:r>
        <w:rPr>
          <w:rFonts w:hint="cs"/>
          <w:rtl/>
        </w:rPr>
        <w:t xml:space="preserve"> وجود دارد.</w:t>
      </w:r>
    </w:p>
    <w:p w:rsidR="00746977" w:rsidRDefault="00746977" w:rsidP="00676F25">
      <w:pPr>
        <w:pStyle w:val="Heading2"/>
        <w:jc w:val="both"/>
        <w:rPr>
          <w:rtl/>
        </w:rPr>
      </w:pPr>
      <w:bookmarkStart w:id="6" w:name="_Toc6326053"/>
      <w:r>
        <w:rPr>
          <w:rFonts w:hint="cs"/>
          <w:rtl/>
        </w:rPr>
        <w:t>بررسی مراد از شهرت در روایت مقبوله عمر بن حنظله</w:t>
      </w:r>
      <w:bookmarkEnd w:id="6"/>
    </w:p>
    <w:p w:rsidR="00542378" w:rsidRDefault="00746977" w:rsidP="00676F25">
      <w:pPr>
        <w:jc w:val="both"/>
        <w:rPr>
          <w:rtl/>
        </w:rPr>
      </w:pPr>
      <w:r>
        <w:rPr>
          <w:rFonts w:hint="cs"/>
          <w:rtl/>
        </w:rPr>
        <w:t xml:space="preserve">مقصود از تعبیر مشهور که در روایت مقبوله عمربن حنظله وجود دارد، مورد بحث واقع شده است. </w:t>
      </w:r>
    </w:p>
    <w:p w:rsidR="00542378" w:rsidRDefault="00542378" w:rsidP="00542378">
      <w:pPr>
        <w:pStyle w:val="Heading3"/>
        <w:rPr>
          <w:rtl/>
        </w:rPr>
      </w:pPr>
      <w:bookmarkStart w:id="7" w:name="_Toc6326054"/>
      <w:r>
        <w:rPr>
          <w:rFonts w:hint="cs"/>
          <w:rtl/>
        </w:rPr>
        <w:lastRenderedPageBreak/>
        <w:t>کلام شیخ عبدالکریم حائری</w:t>
      </w:r>
      <w:bookmarkEnd w:id="7"/>
    </w:p>
    <w:p w:rsidR="00746977" w:rsidRDefault="00746977" w:rsidP="00676F25">
      <w:pPr>
        <w:jc w:val="both"/>
        <w:rPr>
          <w:rtl/>
        </w:rPr>
      </w:pPr>
      <w:r>
        <w:rPr>
          <w:rFonts w:hint="cs"/>
          <w:rtl/>
        </w:rPr>
        <w:t xml:space="preserve">مرحوم حاج شیخ عبدالکریم حائری فرموده اند: مراد </w:t>
      </w:r>
      <w:r w:rsidR="00676F25">
        <w:rPr>
          <w:rFonts w:hint="cs"/>
          <w:rtl/>
        </w:rPr>
        <w:t xml:space="preserve">از این تعبیر </w:t>
      </w:r>
      <w:r>
        <w:rPr>
          <w:rFonts w:hint="cs"/>
          <w:rtl/>
        </w:rPr>
        <w:t>مجموع شهرت روائی و عملی است؛ چون صرفا در این صورت تعبیر «</w:t>
      </w:r>
      <w:r w:rsidRPr="00746977">
        <w:rPr>
          <w:rtl/>
        </w:rPr>
        <w:t>الْمُجْمَعَ عَلَيْهِ مِنْ أَصْحَابِكَ</w:t>
      </w:r>
      <w:r>
        <w:rPr>
          <w:rFonts w:hint="cs"/>
          <w:rtl/>
        </w:rPr>
        <w:t>» و «</w:t>
      </w:r>
      <w:r w:rsidRPr="00746977">
        <w:rPr>
          <w:rtl/>
        </w:rPr>
        <w:t>إِنَّ الْمُجْمَعَ عَلَيْهِ لَا رَيْبَ فِيهِ</w:t>
      </w:r>
      <w:r>
        <w:rPr>
          <w:rFonts w:hint="cs"/>
          <w:rtl/>
        </w:rPr>
        <w:t>» صادق خواهد بود. البته ایشان در ادامه فرموده اند: شهرت روائی و عملی موجب قطع به صدق و مطابقت مضمون خبر با واقع می شود و عملا با توجه به حصول قطع به صحت خبر مشهور و قطع به کذب خبر شاذ، شهرت موجب تمییز حجت از لاحجت خواهد شد.</w:t>
      </w:r>
      <w:r w:rsidR="008A186B" w:rsidRPr="008A186B">
        <w:rPr>
          <w:rStyle w:val="FootnoteReference"/>
          <w:rtl/>
        </w:rPr>
        <w:t xml:space="preserve"> </w:t>
      </w:r>
      <w:r w:rsidR="008A186B">
        <w:rPr>
          <w:rStyle w:val="FootnoteReference"/>
          <w:rtl/>
        </w:rPr>
        <w:footnoteReference w:id="3"/>
      </w:r>
    </w:p>
    <w:p w:rsidR="00542378" w:rsidRDefault="00542378" w:rsidP="00542378">
      <w:pPr>
        <w:pStyle w:val="Heading3"/>
        <w:rPr>
          <w:rFonts w:hint="cs"/>
          <w:rtl/>
        </w:rPr>
      </w:pPr>
      <w:bookmarkStart w:id="8" w:name="_Toc6326055"/>
      <w:r>
        <w:rPr>
          <w:rFonts w:hint="cs"/>
          <w:rtl/>
        </w:rPr>
        <w:t>کلام مرحوم آقای بروجردی و امام</w:t>
      </w:r>
      <w:bookmarkEnd w:id="8"/>
      <w:r>
        <w:rPr>
          <w:rFonts w:hint="cs"/>
          <w:rtl/>
        </w:rPr>
        <w:t xml:space="preserve"> </w:t>
      </w:r>
    </w:p>
    <w:p w:rsidR="00746977" w:rsidRDefault="00746977" w:rsidP="00676F25">
      <w:pPr>
        <w:jc w:val="both"/>
        <w:rPr>
          <w:rtl/>
        </w:rPr>
      </w:pPr>
      <w:r>
        <w:rPr>
          <w:rFonts w:hint="cs"/>
          <w:rtl/>
        </w:rPr>
        <w:t>مرحوم آقای بروجردی و امام قدس سرهما فرموده اند: مراد از شهرت، شهرت عملی یا به تعبیر دیگر افتاء مشهور بر طبق حدیث است. اما صرف شهرت روائی منشأ صدق تعبیر «</w:t>
      </w:r>
      <w:r w:rsidRPr="00746977">
        <w:rPr>
          <w:rtl/>
        </w:rPr>
        <w:t>إِنَّ الْمُجْمَعَ عَلَيْهِ لَا رَيْبَ فِيهِ</w:t>
      </w:r>
      <w:r>
        <w:rPr>
          <w:rFonts w:hint="cs"/>
          <w:rtl/>
        </w:rPr>
        <w:t>» نخواهد بود؛ چون چه بسا خبر قطعی الصدور مورد اعراض اصحاب واقع شود و در این صورت نه تنها «لاریب فیه» صادق نیست بلکه «فیه کل</w:t>
      </w:r>
      <w:r w:rsidR="00542378">
        <w:rPr>
          <w:rFonts w:hint="cs"/>
          <w:rtl/>
        </w:rPr>
        <w:t>ّ</w:t>
      </w:r>
      <w:r>
        <w:rPr>
          <w:rFonts w:hint="cs"/>
          <w:rtl/>
        </w:rPr>
        <w:t xml:space="preserve"> الریب»</w:t>
      </w:r>
      <w:r w:rsidR="00542378">
        <w:rPr>
          <w:rFonts w:hint="cs"/>
          <w:rtl/>
        </w:rPr>
        <w:t xml:space="preserve"> خواهد بود</w:t>
      </w:r>
      <w:r>
        <w:rPr>
          <w:rFonts w:hint="cs"/>
          <w:rtl/>
        </w:rPr>
        <w:t>.</w:t>
      </w:r>
    </w:p>
    <w:p w:rsidR="00542378" w:rsidRDefault="00542378" w:rsidP="00542378">
      <w:pPr>
        <w:pStyle w:val="Heading3"/>
        <w:rPr>
          <w:rFonts w:hint="cs"/>
          <w:rtl/>
        </w:rPr>
      </w:pPr>
      <w:bookmarkStart w:id="9" w:name="_Toc6326056"/>
      <w:r>
        <w:rPr>
          <w:rFonts w:hint="cs"/>
          <w:rtl/>
        </w:rPr>
        <w:t>کلام مرحوم آقای خویی</w:t>
      </w:r>
      <w:bookmarkEnd w:id="9"/>
    </w:p>
    <w:p w:rsidR="00542378" w:rsidRDefault="00746977" w:rsidP="00676F25">
      <w:pPr>
        <w:jc w:val="both"/>
        <w:rPr>
          <w:rtl/>
        </w:rPr>
      </w:pPr>
      <w:r>
        <w:rPr>
          <w:rFonts w:hint="cs"/>
          <w:rtl/>
        </w:rPr>
        <w:t>مرحوم آقای خویی هم فرموده اند: ظاهر تعبیر «المجمع علیه» این است که خود حدیث مورد اجماع بوده و مشهور است و از طرف دیگر اشتهار حدیث به معنای شیوع و تبدیل شدن آن به مطلب واضح است، کما اینکه تعبیر «اشتهر سیفه» به معنای اظهار سیف و «سیف</w:t>
      </w:r>
      <w:r w:rsidR="00542378">
        <w:rPr>
          <w:rFonts w:hint="cs"/>
          <w:rtl/>
        </w:rPr>
        <w:t>ٌ</w:t>
      </w:r>
      <w:r>
        <w:rPr>
          <w:rFonts w:hint="cs"/>
          <w:rtl/>
        </w:rPr>
        <w:t xml:space="preserve"> شاهر» به معنای سیف ظاهر است. در نتیجه خبر مشهور به معنای خبر قطعی الصدور خواهد بود.</w:t>
      </w:r>
      <w:r w:rsidR="008A186B" w:rsidRPr="008A186B">
        <w:rPr>
          <w:rStyle w:val="FootnoteReference"/>
          <w:rtl/>
        </w:rPr>
        <w:t xml:space="preserve"> </w:t>
      </w:r>
      <w:r w:rsidR="008A186B">
        <w:rPr>
          <w:rStyle w:val="FootnoteReference"/>
          <w:rtl/>
        </w:rPr>
        <w:footnoteReference w:id="4"/>
      </w:r>
      <w:r w:rsidR="008A186B">
        <w:rPr>
          <w:rFonts w:hint="cs"/>
          <w:rtl/>
        </w:rPr>
        <w:t xml:space="preserve"> </w:t>
      </w:r>
      <w:r>
        <w:rPr>
          <w:rFonts w:hint="cs"/>
          <w:rtl/>
        </w:rPr>
        <w:t xml:space="preserve">مراد از «لاریب فیه» هم عدم ریب در صدور روایت خواهد بود. </w:t>
      </w:r>
    </w:p>
    <w:p w:rsidR="00542378" w:rsidRDefault="00542378" w:rsidP="00542378">
      <w:pPr>
        <w:pStyle w:val="Heading4"/>
        <w:rPr>
          <w:rtl/>
        </w:rPr>
      </w:pPr>
      <w:bookmarkStart w:id="10" w:name="_Toc6326057"/>
      <w:r>
        <w:rPr>
          <w:rFonts w:hint="cs"/>
          <w:rtl/>
        </w:rPr>
        <w:t>مناقشه در کلام مرحوم آقای خویی</w:t>
      </w:r>
      <w:bookmarkEnd w:id="10"/>
    </w:p>
    <w:p w:rsidR="00542378" w:rsidRDefault="00746977" w:rsidP="00676F25">
      <w:pPr>
        <w:jc w:val="both"/>
        <w:rPr>
          <w:rtl/>
        </w:rPr>
      </w:pPr>
      <w:r>
        <w:rPr>
          <w:rFonts w:hint="cs"/>
          <w:rtl/>
        </w:rPr>
        <w:t>در مطالب پیشین بیان شد که کلام مرحوم آقای خویی خلاف ظاهر است؛ چون ظاهر تعبیر «المجمع علیه» یا تعبیر به اینکه در مورد خبر مورد اتفاق اصحاب</w:t>
      </w:r>
      <w:r w:rsidR="00542378">
        <w:rPr>
          <w:rFonts w:hint="cs"/>
          <w:rtl/>
        </w:rPr>
        <w:t>،</w:t>
      </w:r>
      <w:r>
        <w:rPr>
          <w:rFonts w:hint="cs"/>
          <w:rtl/>
        </w:rPr>
        <w:t xml:space="preserve"> شک وجود ندارد، این است که مورد قبول اصحاب واقع شده باشد و صرف</w:t>
      </w:r>
      <w:r w:rsidR="008A186B">
        <w:rPr>
          <w:rFonts w:hint="cs"/>
          <w:rtl/>
        </w:rPr>
        <w:t xml:space="preserve"> قطع به صدور کافی نیست. شاهد</w:t>
      </w:r>
      <w:r>
        <w:rPr>
          <w:rFonts w:hint="cs"/>
          <w:rtl/>
        </w:rPr>
        <w:t xml:space="preserve"> مطلب </w:t>
      </w:r>
      <w:r w:rsidR="008A186B">
        <w:rPr>
          <w:rFonts w:hint="cs"/>
          <w:rtl/>
        </w:rPr>
        <w:t xml:space="preserve">ذکر شده </w:t>
      </w:r>
      <w:r>
        <w:rPr>
          <w:rFonts w:hint="cs"/>
          <w:rtl/>
        </w:rPr>
        <w:t>این است که م</w:t>
      </w:r>
      <w:r w:rsidR="008A186B">
        <w:rPr>
          <w:rFonts w:hint="cs"/>
          <w:rtl/>
        </w:rPr>
        <w:t>رحوم آقای خویی در توجیه تعبیر «</w:t>
      </w:r>
      <w:r w:rsidR="008A186B" w:rsidRPr="00503C12">
        <w:rPr>
          <w:rtl/>
        </w:rPr>
        <w:t>إِنَّمَا الْأُمُورُ ثَلَاثَةٌ أَمْرٌ بَيِّنٌ رُشْدُهُ فَيُتَّبَعُ وَ أَمْرٌ بَيِّنٌ غَيُّهُ فَيُجْتَنَبُ وَ أَمْرٌ مُشْكِلٌ يُرَدُّ عِلْمُهُ إِلَى اللَّهِ وَ إِلَى رَسُولِهِ قَالَ رَسُولُ اللَّهِ ص حَلَالٌ بَيِّنٌ وَ حَرَامٌ بَيِّنٌ وَ شُبُهَاتٌ بَيْنَ ذَلِكَ فَمَنْ تَرَكَ الشُّبُهَاتِ نَجَا مِنَ الْمُحَرَّمَاتِ وَ مَنْ أَخَذَ بِالشُّبُهَاتِ ارْتَكَبَ الْمُحَرَّمَاتِ وَ هَلَكَ مِنْ حَيْثُ لَا يَعْلَمُ</w:t>
      </w:r>
      <w:r w:rsidR="008A186B">
        <w:rPr>
          <w:rFonts w:hint="cs"/>
          <w:rtl/>
        </w:rPr>
        <w:t xml:space="preserve">» که در ذیل روایت وارد شده است، مضمون خبر را بیّن الرشد ندانسته اند، بلکه لزوم اتباع خبر مشهور را بیّن الرشد دانسته اند، در </w:t>
      </w:r>
      <w:r w:rsidR="008A186B">
        <w:rPr>
          <w:rFonts w:hint="cs"/>
          <w:rtl/>
        </w:rPr>
        <w:lastRenderedPageBreak/>
        <w:t xml:space="preserve">حالی که در تعبیر ذکر شده اتباع را بیّن الرشد قرار نداده است، بلکه ابتداءا بیّن الرشد بودن را مطرح کرده و بعدا امر به اتباع کرده است. از طرف دیگر مرحوم آقای خویی در مورد خبر شاذ نادر فرموده اند: مضمون خبر شاذ و نادر محتمل الصدق است و لذا شبهه خواهد بود، اما اتباع خبر شاذ و نادر بیّن الغیّ است. </w:t>
      </w:r>
    </w:p>
    <w:p w:rsidR="008A186B" w:rsidRDefault="008A186B" w:rsidP="00676F25">
      <w:pPr>
        <w:jc w:val="both"/>
        <w:rPr>
          <w:rtl/>
        </w:rPr>
      </w:pPr>
      <w:r>
        <w:rPr>
          <w:rFonts w:hint="cs"/>
          <w:rtl/>
        </w:rPr>
        <w:t xml:space="preserve">اما به نظر ما ظاهر روایت این است که خود خبر شاذ و نادر بیّن الغیّ است و این جهت موجب امر به عدم اتباع شده است. علاوه بر اینکه اگر خبر شاذ و نادر شبهه باشد که امر آن به خداوند واگذار شود، احتیاط لازم می شود، در حالی که در مورد خبر شاذ و نادر احتیاط صورت نمی گیرد بلکه به خبر مشهور عمل می شود و خبر شاذ طرح می شود. </w:t>
      </w:r>
    </w:p>
    <w:p w:rsidR="0079790F" w:rsidRDefault="008A186B" w:rsidP="00676F25">
      <w:pPr>
        <w:jc w:val="both"/>
        <w:rPr>
          <w:rFonts w:hint="cs"/>
          <w:rtl/>
        </w:rPr>
      </w:pPr>
      <w:r>
        <w:rPr>
          <w:rFonts w:hint="cs"/>
          <w:rtl/>
        </w:rPr>
        <w:t>بنابراین روشن می شود که مراد از تعبیر «مجمع علیه بین اصحابک» خبر مشهور دارای شهرت عملی است. معنای شهرت عملیه هم استناد مشهور به روایت است که موجب خواهد شد که شهرت روائی هم برای روایت ایجاد شود.</w:t>
      </w:r>
      <w:r>
        <w:rPr>
          <w:rStyle w:val="FootnoteReference"/>
          <w:rtl/>
        </w:rPr>
        <w:footnoteReference w:id="5"/>
      </w:r>
      <w:r>
        <w:rPr>
          <w:rFonts w:hint="cs"/>
          <w:rtl/>
        </w:rPr>
        <w:t xml:space="preserve"> نتیجه هم به این صورت خواهد شد که تقدیم روایت مشهور به شهرت روایی </w:t>
      </w:r>
      <w:r w:rsidR="004B146A">
        <w:rPr>
          <w:rFonts w:hint="cs"/>
          <w:rtl/>
        </w:rPr>
        <w:t xml:space="preserve">و عملی ظاهر روایت مقبوله عمربن حنظله بوده و یا لااقل قدرمتیقن آن است. </w:t>
      </w:r>
    </w:p>
    <w:p w:rsidR="004B146A" w:rsidRDefault="004B146A" w:rsidP="00542378">
      <w:pPr>
        <w:jc w:val="both"/>
        <w:rPr>
          <w:rtl/>
        </w:rPr>
      </w:pPr>
      <w:r>
        <w:rPr>
          <w:rFonts w:hint="cs"/>
          <w:rtl/>
        </w:rPr>
        <w:t>البته لازم به ذ</w:t>
      </w:r>
      <w:r w:rsidR="00542378">
        <w:rPr>
          <w:rFonts w:hint="cs"/>
          <w:rtl/>
        </w:rPr>
        <w:t>کر است که بر اساس تقریب ذکر شده</w:t>
      </w:r>
      <w:r>
        <w:rPr>
          <w:rFonts w:hint="cs"/>
          <w:rtl/>
        </w:rPr>
        <w:t>، تقدیم خبر مشهور از باب تقدیم حجت بر لاحجت خواهد بود؛ چون وقتی در مورد خبر مشهور شکی وجود نداشته باشد، به معنای وثوق نوعی به خطای خبر شاذ و نادر خواهد بود و خبری که وثوق نوعی به خطای آن وجود داشته باشد، واجد شرائط حجیت نخواهد بود. شاهد این مطلب هم این است که شهرت به عنوان اولین منشأ تقدیم ذکر شده است.</w:t>
      </w:r>
    </w:p>
    <w:p w:rsidR="004B146A" w:rsidRDefault="004B146A" w:rsidP="00676F25">
      <w:pPr>
        <w:jc w:val="both"/>
        <w:rPr>
          <w:rtl/>
        </w:rPr>
      </w:pPr>
      <w:r>
        <w:rPr>
          <w:rFonts w:hint="cs"/>
          <w:rtl/>
        </w:rPr>
        <w:t>در اینجا ممکن است اشکال شود که در ادامه عمربن حنظله در مورد هر دو روایت مشهور بودن را فرض کرده است و این تعبیر با مطالب ذکر شده قابل تطبیق نیست. در پاسخ این اشکال می گوئیم: گاهی تعبیر «هذا هو الأشهر بل المشهور» به کار برده شود که توجیه مقدم شدن افعل التفضیل که اشدّ است، این گونه خواهد بود که در تعبیر «اشهر» اعتراف شده است که قول مخالف آن هم مشهور است، اما در تعبیر«مشهور» قول مخالف شاذ و نادر فرض شده است. بنابراین در صورتی که خبری مشهور مطلق باشد که در روایت مقبوله از آن تعبیر به «المجمع علیه بین اصحابک» کرده است، خبر دیگر شاذ و نادر شده و در نتیجه خبر مشهور «لاریب فیه» خواهد شد، اما در صورتی که هر دو خبر مشهور باشند، مثل اینکه نصف اصحاب فتوا بر اساس خبر اول و نصف دیگر بر اساس خبر دوم فتوا داده باشند، طبیعی است که قطع یا وثوق نوعی به صحت یکی از دو خبر و بطلان خبر دیگر ایجاد نمی شود.</w:t>
      </w:r>
    </w:p>
    <w:p w:rsidR="00C92CBF" w:rsidRDefault="002417F5" w:rsidP="00676F25">
      <w:pPr>
        <w:pStyle w:val="Heading2"/>
        <w:jc w:val="both"/>
        <w:rPr>
          <w:rtl/>
        </w:rPr>
      </w:pPr>
      <w:bookmarkStart w:id="11" w:name="_Toc6326058"/>
      <w:r>
        <w:rPr>
          <w:rFonts w:hint="cs"/>
          <w:rtl/>
        </w:rPr>
        <w:lastRenderedPageBreak/>
        <w:t>کلام آقای سیستانی</w:t>
      </w:r>
      <w:bookmarkEnd w:id="11"/>
    </w:p>
    <w:p w:rsidR="002417F5" w:rsidRDefault="004B146A" w:rsidP="00676F25">
      <w:pPr>
        <w:jc w:val="both"/>
        <w:rPr>
          <w:rFonts w:hint="cs"/>
          <w:rtl/>
        </w:rPr>
      </w:pPr>
      <w:r>
        <w:rPr>
          <w:rFonts w:hint="cs"/>
          <w:rtl/>
        </w:rPr>
        <w:t>آقای سیستانی در تبیین روایت مقبوله عمر بن حنظله فرموده ان</w:t>
      </w:r>
      <w:r w:rsidR="00542378">
        <w:rPr>
          <w:rFonts w:hint="cs"/>
          <w:rtl/>
        </w:rPr>
        <w:t>د: تعبیر «المجمع علیه</w:t>
      </w:r>
      <w:r>
        <w:rPr>
          <w:rFonts w:hint="cs"/>
          <w:rtl/>
        </w:rPr>
        <w:t xml:space="preserve"> لاریب فیه»</w:t>
      </w:r>
      <w:r w:rsidR="00604A6D">
        <w:rPr>
          <w:rFonts w:hint="cs"/>
          <w:rtl/>
        </w:rPr>
        <w:t xml:space="preserve"> ی</w:t>
      </w:r>
      <w:r w:rsidR="00542378">
        <w:rPr>
          <w:rFonts w:hint="cs"/>
          <w:rtl/>
        </w:rPr>
        <w:t xml:space="preserve">ک نکته عقلائیه را بیان کرده </w:t>
      </w:r>
      <w:r w:rsidR="00604A6D">
        <w:rPr>
          <w:rFonts w:hint="cs"/>
          <w:rtl/>
        </w:rPr>
        <w:t>و در مقبوله مثال هایی برای این نکته عقلائیه مطرح شده است.</w:t>
      </w:r>
    </w:p>
    <w:p w:rsidR="00604A6D" w:rsidRDefault="00604A6D" w:rsidP="00676F25">
      <w:pPr>
        <w:jc w:val="both"/>
        <w:rPr>
          <w:rtl/>
        </w:rPr>
      </w:pPr>
      <w:r>
        <w:rPr>
          <w:rFonts w:hint="cs"/>
          <w:rtl/>
        </w:rPr>
        <w:t>تو</w:t>
      </w:r>
      <w:r w:rsidR="00542378">
        <w:rPr>
          <w:rFonts w:hint="cs"/>
          <w:rtl/>
        </w:rPr>
        <w:t>ضیح کلام کلام آقای سیستانی این است که «ریب» در نظر</w:t>
      </w:r>
      <w:r>
        <w:rPr>
          <w:rFonts w:hint="cs"/>
          <w:rtl/>
        </w:rPr>
        <w:t xml:space="preserve"> </w:t>
      </w:r>
      <w:r w:rsidR="00542378">
        <w:rPr>
          <w:rFonts w:hint="cs"/>
          <w:rtl/>
        </w:rPr>
        <w:t>ایشان به معنای تردید نیست</w:t>
      </w:r>
      <w:r>
        <w:rPr>
          <w:rFonts w:hint="cs"/>
          <w:rtl/>
        </w:rPr>
        <w:t xml:space="preserve"> ب</w:t>
      </w:r>
      <w:r w:rsidR="00542378">
        <w:rPr>
          <w:rFonts w:hint="cs"/>
          <w:rtl/>
        </w:rPr>
        <w:t xml:space="preserve">لکه </w:t>
      </w:r>
      <w:r>
        <w:rPr>
          <w:rFonts w:hint="cs"/>
          <w:rtl/>
        </w:rPr>
        <w:t>«ریب» به معنای «سوء ظن» است و لذا تعبیر «فیه ریبٌ» به معنای این است که نسبت به آن سوء ظن وجود دارد</w:t>
      </w:r>
      <w:r w:rsidR="00542378">
        <w:rPr>
          <w:rFonts w:hint="cs"/>
          <w:rtl/>
        </w:rPr>
        <w:t>؛</w:t>
      </w:r>
      <w:r>
        <w:rPr>
          <w:rFonts w:hint="cs"/>
          <w:rtl/>
        </w:rPr>
        <w:t xml:space="preserve"> لذا اگر شخصی شناخته شده نباشد، در مورد او تعبیر «إنّ لی فیه ریباً» به کار برده نمی شود. برای روش</w:t>
      </w:r>
      <w:r w:rsidR="00542378">
        <w:rPr>
          <w:rFonts w:hint="cs"/>
          <w:rtl/>
        </w:rPr>
        <w:t>ن شدن مطلب ذکر شده</w:t>
      </w:r>
      <w:r>
        <w:rPr>
          <w:rFonts w:hint="cs"/>
          <w:rtl/>
        </w:rPr>
        <w:t xml:space="preserve"> می توان به کلام لسان العرب اشاره کرد که تعبیر </w:t>
      </w:r>
      <w:r w:rsidR="002417F5" w:rsidRPr="00604A6D">
        <w:rPr>
          <w:rFonts w:hint="cs"/>
          <w:color w:val="000080"/>
          <w:rtl/>
        </w:rPr>
        <w:t>«</w:t>
      </w:r>
      <w:r w:rsidR="002417F5" w:rsidRPr="00604A6D">
        <w:rPr>
          <w:color w:val="000080"/>
          <w:rtl/>
        </w:rPr>
        <w:t>الرَّيْبُ و الرِّيبةُ: الشَّكُّ، و الظِّنَّةُ، و التُّهمَةُ</w:t>
      </w:r>
      <w:r w:rsidR="002417F5" w:rsidRPr="00604A6D">
        <w:rPr>
          <w:rFonts w:hint="cs"/>
          <w:color w:val="000080"/>
          <w:rtl/>
        </w:rPr>
        <w:t>»</w:t>
      </w:r>
      <w:r w:rsidR="002417F5" w:rsidRPr="00604A6D">
        <w:rPr>
          <w:rStyle w:val="FootnoteReference"/>
          <w:color w:val="000080"/>
          <w:rtl/>
        </w:rPr>
        <w:footnoteReference w:id="6"/>
      </w:r>
      <w:r>
        <w:rPr>
          <w:rFonts w:hint="cs"/>
          <w:rtl/>
        </w:rPr>
        <w:t xml:space="preserve"> را به کار برده اند. ابن اثیر هم گفته است: </w:t>
      </w:r>
      <w:r w:rsidRPr="00604A6D">
        <w:rPr>
          <w:rFonts w:hint="cs"/>
          <w:color w:val="000080"/>
          <w:rtl/>
        </w:rPr>
        <w:t>«</w:t>
      </w:r>
      <w:r w:rsidRPr="00604A6D">
        <w:rPr>
          <w:color w:val="000080"/>
          <w:rtl/>
        </w:rPr>
        <w:t xml:space="preserve"> هو الشّك مع التّهمة</w:t>
      </w:r>
      <w:r w:rsidRPr="00604A6D">
        <w:rPr>
          <w:rFonts w:hint="cs"/>
          <w:color w:val="000080"/>
          <w:rtl/>
        </w:rPr>
        <w:t>»</w:t>
      </w:r>
      <w:r>
        <w:rPr>
          <w:rStyle w:val="FootnoteReference"/>
          <w:rtl/>
        </w:rPr>
        <w:footnoteReference w:id="7"/>
      </w:r>
      <w:r>
        <w:rPr>
          <w:rFonts w:hint="cs"/>
          <w:rtl/>
        </w:rPr>
        <w:t xml:space="preserve">. </w:t>
      </w:r>
    </w:p>
    <w:p w:rsidR="00375949" w:rsidRDefault="00604A6D" w:rsidP="00676F25">
      <w:pPr>
        <w:jc w:val="both"/>
        <w:rPr>
          <w:rtl/>
        </w:rPr>
      </w:pPr>
      <w:r>
        <w:rPr>
          <w:rFonts w:hint="cs"/>
          <w:rtl/>
        </w:rPr>
        <w:t xml:space="preserve">بنابراین </w:t>
      </w:r>
      <w:r w:rsidR="00375949">
        <w:rPr>
          <w:rFonts w:hint="cs"/>
          <w:rtl/>
        </w:rPr>
        <w:t xml:space="preserve">ظاهر اولی </w:t>
      </w:r>
      <w:r>
        <w:rPr>
          <w:rFonts w:hint="cs"/>
          <w:rtl/>
        </w:rPr>
        <w:t>«ریب» به معنای سوء ظن خواهد بود.</w:t>
      </w:r>
      <w:r w:rsidR="00375949">
        <w:rPr>
          <w:rStyle w:val="FootnoteReference"/>
          <w:rtl/>
        </w:rPr>
        <w:footnoteReference w:id="8"/>
      </w:r>
      <w:r>
        <w:rPr>
          <w:rFonts w:hint="cs"/>
          <w:rtl/>
        </w:rPr>
        <w:t xml:space="preserve"> حال در صورتی که دو خبر تعارض کرده و علم اجمالی</w:t>
      </w:r>
      <w:r w:rsidR="00612D5D">
        <w:rPr>
          <w:rFonts w:hint="cs"/>
          <w:rtl/>
        </w:rPr>
        <w:t xml:space="preserve"> به کذب یکی از دو دلیل ایجاد </w:t>
      </w:r>
      <w:r>
        <w:rPr>
          <w:rFonts w:hint="cs"/>
          <w:rtl/>
        </w:rPr>
        <w:t>شود، منشأ سوء ظن به یکی از دو دلیل خواهد بود. در این شرائط اگر در یکی از دو دلیل مزیتی وجود داشته باشد که احت</w:t>
      </w:r>
      <w:r w:rsidR="00612D5D">
        <w:rPr>
          <w:rFonts w:hint="cs"/>
          <w:rtl/>
        </w:rPr>
        <w:t xml:space="preserve">مال صدق آن را به حدی بیشتر کند </w:t>
      </w:r>
      <w:r>
        <w:rPr>
          <w:rFonts w:hint="cs"/>
          <w:rtl/>
        </w:rPr>
        <w:t>که سوء ظن و ریب ناشی از علم اجمالی</w:t>
      </w:r>
      <w:r w:rsidR="00612D5D">
        <w:rPr>
          <w:rFonts w:hint="cs"/>
          <w:rtl/>
        </w:rPr>
        <w:t>،</w:t>
      </w:r>
      <w:r>
        <w:rPr>
          <w:rFonts w:hint="cs"/>
          <w:rtl/>
        </w:rPr>
        <w:t xml:space="preserve"> به دلیل فاقد مزیت منصرف شود، دلیل واجد </w:t>
      </w:r>
      <w:r w:rsidR="00612D5D">
        <w:rPr>
          <w:rFonts w:hint="cs"/>
          <w:rtl/>
        </w:rPr>
        <w:t>مزیت در نزد عقلاء مقدم</w:t>
      </w:r>
      <w:r>
        <w:rPr>
          <w:rFonts w:hint="cs"/>
          <w:rtl/>
        </w:rPr>
        <w:t xml:space="preserve"> خواهد شد؛ لذا در صورت تعارض دو فتوا، اعملیت</w:t>
      </w:r>
      <w:r w:rsidR="00375949">
        <w:rPr>
          <w:rFonts w:hint="cs"/>
          <w:rtl/>
        </w:rPr>
        <w:t xml:space="preserve"> به مقدار فاحش در یکی از دو فقیه</w:t>
      </w:r>
      <w:r w:rsidR="00612D5D">
        <w:rPr>
          <w:rFonts w:hint="cs"/>
          <w:rtl/>
        </w:rPr>
        <w:t>،</w:t>
      </w:r>
      <w:r>
        <w:rPr>
          <w:rFonts w:hint="cs"/>
          <w:rtl/>
        </w:rPr>
        <w:t xml:space="preserve"> مو</w:t>
      </w:r>
      <w:r w:rsidR="00375949">
        <w:rPr>
          <w:rFonts w:hint="cs"/>
          <w:rtl/>
        </w:rPr>
        <w:t>جب انصراف</w:t>
      </w:r>
      <w:r>
        <w:rPr>
          <w:rFonts w:hint="cs"/>
          <w:rtl/>
        </w:rPr>
        <w:t xml:space="preserve"> ریب و سوء ظن ناشی از علم اجمالی به کذب یکی از دو فتوا</w:t>
      </w:r>
      <w:r w:rsidR="00375949">
        <w:rPr>
          <w:rFonts w:hint="cs"/>
          <w:rtl/>
        </w:rPr>
        <w:t>، به سمت فتوای غ</w:t>
      </w:r>
      <w:r w:rsidR="00612D5D">
        <w:rPr>
          <w:rFonts w:hint="cs"/>
          <w:rtl/>
        </w:rPr>
        <w:t>یراعلم خواهد شد و در نتیجه اعلمیت مرجح یکی از دو فتوای متعارض</w:t>
      </w:r>
      <w:r w:rsidR="00375949">
        <w:rPr>
          <w:rFonts w:hint="cs"/>
          <w:rtl/>
        </w:rPr>
        <w:t xml:space="preserve"> خواهد بود. در باب تعارض دو خبر هم هر مزیتی که موجب انصراف ریب و سوء ظن ناشی از تعارض به سمت خبر فاقد مزیت شود، منشأ ترجیح خبر واجد مزیت خواهد شد. </w:t>
      </w:r>
    </w:p>
    <w:p w:rsidR="00375949" w:rsidRDefault="00375949" w:rsidP="00676F25">
      <w:pPr>
        <w:jc w:val="both"/>
        <w:rPr>
          <w:rFonts w:hint="cs"/>
          <w:rtl/>
        </w:rPr>
      </w:pPr>
      <w:r>
        <w:rPr>
          <w:rFonts w:hint="cs"/>
          <w:rtl/>
        </w:rPr>
        <w:t xml:space="preserve">ایشان در ادامه فرموده اند: استفاده از تعبیر </w:t>
      </w:r>
      <w:r w:rsidR="002417F5">
        <w:rPr>
          <w:rFonts w:hint="cs"/>
          <w:color w:val="008000"/>
          <w:rtl/>
        </w:rPr>
        <w:t>«</w:t>
      </w:r>
      <w:r w:rsidR="002417F5" w:rsidRPr="002417F5">
        <w:rPr>
          <w:color w:val="008000"/>
          <w:rtl/>
        </w:rPr>
        <w:t>فَإِنَّ الْوُقُوفَ عِنْدَ الشُّبُهَاتِ خَيْرٌ مِنَ الِاقْتِحَامِ فِي الْهَلَكَاتِ»</w:t>
      </w:r>
      <w:r>
        <w:rPr>
          <w:rFonts w:hint="cs"/>
          <w:rtl/>
        </w:rPr>
        <w:t xml:space="preserve"> به معنای این است که امام علیه السلام امر به توقف کرده اند تا یکی از </w:t>
      </w:r>
      <w:r w:rsidR="00612D5D">
        <w:rPr>
          <w:rFonts w:hint="cs"/>
          <w:rtl/>
        </w:rPr>
        <w:t>دو دلیل واجد مزیت عقلائیه شده و</w:t>
      </w:r>
      <w:r>
        <w:rPr>
          <w:rFonts w:hint="cs"/>
          <w:rtl/>
        </w:rPr>
        <w:t xml:space="preserve"> به ن</w:t>
      </w:r>
      <w:r w:rsidR="00612D5D">
        <w:rPr>
          <w:rFonts w:hint="cs"/>
          <w:rtl/>
        </w:rPr>
        <w:t>ظر عرفی از حالت شبهه خارج شود.</w:t>
      </w:r>
      <w:r>
        <w:rPr>
          <w:rFonts w:hint="cs"/>
          <w:rtl/>
        </w:rPr>
        <w:t xml:space="preserve"> با ایجاد چنین مزیتی اخذ به خبر واجد مزیت دیگر مصداق شبهه نخواهد بود. </w:t>
      </w:r>
    </w:p>
    <w:p w:rsidR="002417F5" w:rsidRDefault="00375949" w:rsidP="00612D5D">
      <w:pPr>
        <w:jc w:val="both"/>
        <w:rPr>
          <w:rtl/>
        </w:rPr>
      </w:pPr>
      <w:r>
        <w:rPr>
          <w:rFonts w:hint="cs"/>
          <w:rtl/>
        </w:rPr>
        <w:t xml:space="preserve">نکته دیگر در کلام آقای سیستانی این است که ایشان به مرجحات منصوص </w:t>
      </w:r>
      <w:r w:rsidR="00612D5D">
        <w:rPr>
          <w:rFonts w:hint="cs"/>
          <w:rtl/>
        </w:rPr>
        <w:t>اکتفاء</w:t>
      </w:r>
      <w:r w:rsidR="00612D5D">
        <w:rPr>
          <w:rFonts w:hint="cs"/>
          <w:rtl/>
        </w:rPr>
        <w:t xml:space="preserve"> </w:t>
      </w:r>
      <w:r>
        <w:rPr>
          <w:rFonts w:hint="cs"/>
          <w:rtl/>
        </w:rPr>
        <w:t>نکرده اند. از طرف دیگر در مثال های ذکر شده در روایت هم جمو</w:t>
      </w:r>
      <w:r w:rsidR="00612D5D">
        <w:rPr>
          <w:rFonts w:hint="cs"/>
          <w:rtl/>
        </w:rPr>
        <w:t xml:space="preserve">د نداشته اند؛ یعنی در صورتی که </w:t>
      </w:r>
      <w:r>
        <w:rPr>
          <w:rFonts w:hint="cs"/>
          <w:rtl/>
        </w:rPr>
        <w:t xml:space="preserve">مشهور بودن خبر موجب انصراف سوء ظن ناشی از تعارض به خبر غیرمشهور نشود، مشهور بودن مرجح نخواهد بود. در این زمینه ایشان مثال زده اند که روایات تخییر بین قصر و </w:t>
      </w:r>
      <w:r>
        <w:rPr>
          <w:rFonts w:hint="cs"/>
          <w:rtl/>
        </w:rPr>
        <w:lastRenderedPageBreak/>
        <w:t>تمام در اماکن اربعه با برخی روایات که دال بر لزوم قصر در این اماکن هستند، معارضه کرده اند. مشهور قدماء هم بر اساس روایات دال بر لزوم قصر فتوا داده اند؛ چون در کتاب کامل الزیارات از سعد بن عبدالله نقل کرده است:</w:t>
      </w:r>
      <w:r w:rsidR="00847E2E">
        <w:rPr>
          <w:rFonts w:hint="cs"/>
          <w:rtl/>
        </w:rPr>
        <w:t xml:space="preserve"> </w:t>
      </w:r>
      <w:r w:rsidR="002417F5">
        <w:rPr>
          <w:rFonts w:hint="cs"/>
          <w:color w:val="008000"/>
          <w:rtl/>
        </w:rPr>
        <w:t>«</w:t>
      </w:r>
      <w:r w:rsidR="002417F5" w:rsidRPr="002417F5">
        <w:rPr>
          <w:color w:val="008000"/>
          <w:rtl/>
        </w:rPr>
        <w:t>سَأَلْتُ أَيُّوبَ بْنَ نُوحٍ عَنْ تَقْصِيرِ الصَّلَاةِ فِي هَذِهِ الْمَشَاهِدِ مَكَّةَ وَ الْمَدِينَةِ وَ الْكُوفَةِ وَ قَبْرِ الْحُسَيْنِ ع الْأَرْبَعَةِ الَّذِي رُوِيَ فِيهَا فَقَالَ أَنَا أُقَصِّرُ وَ كَانَ صَفْوَانُ يُقَصِّرُ وَ ابْنُ أَبِي عُمَيْرٍ وَ جَمِيعُ أَصْحَابِنَا يُقَصِّرُونَ‌</w:t>
      </w:r>
      <w:r w:rsidR="002417F5">
        <w:rPr>
          <w:rFonts w:hint="cs"/>
          <w:color w:val="008000"/>
          <w:rtl/>
        </w:rPr>
        <w:t>»</w:t>
      </w:r>
      <w:r w:rsidR="002417F5">
        <w:rPr>
          <w:rStyle w:val="FootnoteReference"/>
          <w:color w:val="008000"/>
          <w:rtl/>
        </w:rPr>
        <w:footnoteReference w:id="9"/>
      </w:r>
      <w:r w:rsidR="00847E2E">
        <w:rPr>
          <w:rFonts w:hint="cs"/>
          <w:rtl/>
        </w:rPr>
        <w:t xml:space="preserve"> آقای سیستانی فرموده اند: ممکن ا</w:t>
      </w:r>
      <w:r w:rsidR="00612D5D">
        <w:rPr>
          <w:rFonts w:hint="cs"/>
          <w:rtl/>
        </w:rPr>
        <w:t xml:space="preserve">ست که این اصحاب متأثر از شرائط </w:t>
      </w:r>
      <w:r w:rsidR="00847E2E">
        <w:rPr>
          <w:rFonts w:hint="cs"/>
          <w:rtl/>
        </w:rPr>
        <w:t>تقیه ای بوده اند که در آن زندگی داشته اند و لذا اشتهار لزوم قصر در اماکن اربعه</w:t>
      </w:r>
      <w:r w:rsidR="00612D5D">
        <w:rPr>
          <w:rFonts w:hint="cs"/>
          <w:rtl/>
        </w:rPr>
        <w:t>،</w:t>
      </w:r>
      <w:r w:rsidR="00847E2E">
        <w:rPr>
          <w:rFonts w:hint="cs"/>
          <w:rtl/>
        </w:rPr>
        <w:t xml:space="preserve"> موجب صرف «ریب» و سوء ظن به اخبار تخییر در اماکن اربعه نمی شود</w:t>
      </w:r>
      <w:r w:rsidR="00612D5D">
        <w:rPr>
          <w:rFonts w:hint="cs"/>
          <w:rtl/>
        </w:rPr>
        <w:t>،</w:t>
      </w:r>
      <w:r w:rsidR="00847E2E">
        <w:rPr>
          <w:rFonts w:hint="cs"/>
          <w:rtl/>
        </w:rPr>
        <w:t xml:space="preserve"> بلکه اخبار تخییر با این لسان مخالف عامه است و لذا اخبار تخییر مقدم می شوند.</w:t>
      </w:r>
    </w:p>
    <w:p w:rsidR="00847E2E" w:rsidRDefault="00847E2E" w:rsidP="00676F25">
      <w:pPr>
        <w:jc w:val="both"/>
        <w:rPr>
          <w:rtl/>
        </w:rPr>
      </w:pPr>
      <w:r>
        <w:rPr>
          <w:rFonts w:hint="cs"/>
          <w:rtl/>
        </w:rPr>
        <w:t>نکته دیگر از کلمات آقای سیستانی این است که ایشان ترجیح به واسطه مزیت را مختص تعارض دو خبر نمی دانند بلکه این نکته را در غیر تعارض دو خبر جاری می دانند.</w:t>
      </w:r>
    </w:p>
    <w:p w:rsidR="002417F5" w:rsidRDefault="002417F5" w:rsidP="00676F25">
      <w:pPr>
        <w:pStyle w:val="Heading3"/>
        <w:jc w:val="both"/>
        <w:rPr>
          <w:rtl/>
        </w:rPr>
      </w:pPr>
      <w:bookmarkStart w:id="12" w:name="_Toc6326059"/>
      <w:r>
        <w:rPr>
          <w:rFonts w:hint="cs"/>
          <w:rtl/>
        </w:rPr>
        <w:t>مناقشه در کلام آقای سیستانی</w:t>
      </w:r>
      <w:bookmarkEnd w:id="12"/>
    </w:p>
    <w:p w:rsidR="002417F5" w:rsidRDefault="00847E2E" w:rsidP="00676F25">
      <w:pPr>
        <w:jc w:val="both"/>
        <w:rPr>
          <w:rtl/>
        </w:rPr>
      </w:pPr>
      <w:r>
        <w:rPr>
          <w:rFonts w:hint="cs"/>
          <w:rtl/>
        </w:rPr>
        <w:t>به نظر ما کلام آقای سیستانی صحیح نیست.</w:t>
      </w:r>
    </w:p>
    <w:p w:rsidR="00E546ED" w:rsidRDefault="00847E2E" w:rsidP="00676F25">
      <w:pPr>
        <w:jc w:val="both"/>
        <w:rPr>
          <w:rtl/>
        </w:rPr>
      </w:pPr>
      <w:r>
        <w:rPr>
          <w:rFonts w:hint="cs"/>
          <w:rtl/>
        </w:rPr>
        <w:t>اولین اشکال در کلام آقای سیستانی این است که از نظر عرفی تعبیر «ریب» به معنای شک است و در نتیجه «ریب»</w:t>
      </w:r>
      <w:r w:rsidR="00612D5D">
        <w:rPr>
          <w:rFonts w:hint="cs"/>
          <w:rtl/>
        </w:rPr>
        <w:t xml:space="preserve"> به معنای سوء ظن نیست. اما</w:t>
      </w:r>
      <w:r>
        <w:rPr>
          <w:rFonts w:hint="cs"/>
          <w:rtl/>
        </w:rPr>
        <w:t xml:space="preserve"> استفاده از تعابیری همچون </w:t>
      </w:r>
      <w:r w:rsidR="002417F5">
        <w:rPr>
          <w:rFonts w:hint="cs"/>
          <w:rtl/>
        </w:rPr>
        <w:t>«إنّ أمره مریب» «إنّ لی فیه ریباً»</w:t>
      </w:r>
      <w:r w:rsidR="00E546ED">
        <w:rPr>
          <w:rFonts w:hint="cs"/>
          <w:rtl/>
        </w:rPr>
        <w:t xml:space="preserve"> </w:t>
      </w:r>
      <w:r>
        <w:rPr>
          <w:rFonts w:hint="cs"/>
          <w:rtl/>
        </w:rPr>
        <w:t>دارای قرینه است؛ یعنی مناشئ برای تردید وجود داشته است که همان سوء ظن است. شاهد مطلب اینکه اگر تعبیر «إنّ أمره مشکوکا» یا «إنّ لی فیه شکا»  هم به کار برده شود، به معنای سوء ظن خواهد بود.</w:t>
      </w:r>
    </w:p>
    <w:p w:rsidR="00E546ED" w:rsidRDefault="00847E2E" w:rsidP="00676F25">
      <w:pPr>
        <w:jc w:val="both"/>
        <w:rPr>
          <w:color w:val="000000"/>
          <w:rtl/>
        </w:rPr>
      </w:pPr>
      <w:r>
        <w:rPr>
          <w:rFonts w:hint="cs"/>
          <w:rtl/>
        </w:rPr>
        <w:t xml:space="preserve">اما اینکه در کلام برخی از لغویین تعبیر </w:t>
      </w:r>
      <w:r w:rsidR="00612D5D">
        <w:rPr>
          <w:rFonts w:hint="cs"/>
          <w:color w:val="000000"/>
          <w:rtl/>
        </w:rPr>
        <w:t>«الشک مع التهمة» به کار رفته است،</w:t>
      </w:r>
      <w:r>
        <w:rPr>
          <w:rFonts w:hint="cs"/>
          <w:color w:val="000000"/>
          <w:rtl/>
        </w:rPr>
        <w:t xml:space="preserve"> به معنای استعمال همراه با قرینه است؛ چون در مصباح المنیر تعبیر کرده است: </w:t>
      </w:r>
      <w:r w:rsidR="00E546ED">
        <w:rPr>
          <w:rFonts w:hint="cs"/>
          <w:color w:val="000080"/>
          <w:rtl/>
        </w:rPr>
        <w:t>«</w:t>
      </w:r>
      <w:r w:rsidR="00E546ED" w:rsidRPr="00E546ED">
        <w:rPr>
          <w:color w:val="000080"/>
          <w:rtl/>
        </w:rPr>
        <w:t>الرَّيْبُ: الظَّنُّ و الشَّكُّ و (رَابَنِي) الشَّى‌ءُ (يَر</w:t>
      </w:r>
      <w:r w:rsidR="00E546ED">
        <w:rPr>
          <w:color w:val="000080"/>
          <w:rtl/>
        </w:rPr>
        <w:t>ِيبُنِي) إِذَا جَعَلَكَ شَاكًّا</w:t>
      </w:r>
      <w:r w:rsidR="00E546ED">
        <w:rPr>
          <w:rFonts w:hint="cs"/>
          <w:color w:val="000080"/>
          <w:rtl/>
        </w:rPr>
        <w:t>»</w:t>
      </w:r>
      <w:r w:rsidR="00E546ED">
        <w:rPr>
          <w:rStyle w:val="FootnoteReference"/>
          <w:color w:val="000080"/>
          <w:rtl/>
        </w:rPr>
        <w:footnoteReference w:id="10"/>
      </w:r>
    </w:p>
    <w:p w:rsidR="00E546ED" w:rsidRDefault="00847E2E" w:rsidP="00676F25">
      <w:pPr>
        <w:jc w:val="both"/>
        <w:rPr>
          <w:color w:val="000000"/>
          <w:rtl/>
        </w:rPr>
      </w:pPr>
      <w:r>
        <w:rPr>
          <w:rFonts w:hint="cs"/>
          <w:color w:val="000000"/>
          <w:rtl/>
        </w:rPr>
        <w:t xml:space="preserve">علاوه بر اینکه تعابیری همچون </w:t>
      </w:r>
      <w:r w:rsidRPr="00847E2E">
        <w:rPr>
          <w:rFonts w:ascii="Sakkal Majalla" w:hAnsi="Sakkal Majalla" w:cs="Sakkal Majalla" w:hint="cs"/>
          <w:color w:val="008000"/>
          <w:rtl/>
        </w:rPr>
        <w:t>﴿</w:t>
      </w:r>
      <w:r w:rsidRPr="00847E2E">
        <w:rPr>
          <w:rFonts w:hint="cs"/>
          <w:color w:val="008000"/>
          <w:rtl/>
        </w:rPr>
        <w:t>ذلِكَ</w:t>
      </w:r>
      <w:r w:rsidRPr="00847E2E">
        <w:rPr>
          <w:color w:val="008000"/>
          <w:rtl/>
        </w:rPr>
        <w:t xml:space="preserve"> </w:t>
      </w:r>
      <w:r w:rsidRPr="00847E2E">
        <w:rPr>
          <w:rFonts w:hint="cs"/>
          <w:color w:val="008000"/>
          <w:rtl/>
        </w:rPr>
        <w:t>الْكِتابُ</w:t>
      </w:r>
      <w:r w:rsidRPr="00847E2E">
        <w:rPr>
          <w:color w:val="008000"/>
          <w:rtl/>
        </w:rPr>
        <w:t xml:space="preserve"> </w:t>
      </w:r>
      <w:r w:rsidRPr="00847E2E">
        <w:rPr>
          <w:rFonts w:hint="cs"/>
          <w:color w:val="008000"/>
          <w:rtl/>
        </w:rPr>
        <w:t>لا</w:t>
      </w:r>
      <w:r w:rsidRPr="00847E2E">
        <w:rPr>
          <w:color w:val="008000"/>
          <w:rtl/>
        </w:rPr>
        <w:t xml:space="preserve"> </w:t>
      </w:r>
      <w:r w:rsidRPr="00847E2E">
        <w:rPr>
          <w:rFonts w:hint="cs"/>
          <w:color w:val="008000"/>
          <w:rtl/>
        </w:rPr>
        <w:t>رَيْبَ</w:t>
      </w:r>
      <w:r w:rsidRPr="00847E2E">
        <w:rPr>
          <w:color w:val="008000"/>
          <w:rtl/>
        </w:rPr>
        <w:t xml:space="preserve"> </w:t>
      </w:r>
      <w:r w:rsidRPr="00847E2E">
        <w:rPr>
          <w:rFonts w:hint="cs"/>
          <w:color w:val="008000"/>
          <w:rtl/>
        </w:rPr>
        <w:t>فِيه</w:t>
      </w:r>
      <w:r w:rsidRPr="00847E2E">
        <w:rPr>
          <w:rFonts w:ascii="Sakkal Majalla" w:hAnsi="Sakkal Majalla" w:cs="Sakkal Majalla" w:hint="cs"/>
          <w:color w:val="008000"/>
          <w:rtl/>
        </w:rPr>
        <w:t>﴾</w:t>
      </w:r>
      <w:r>
        <w:rPr>
          <w:rStyle w:val="FootnoteReference"/>
          <w:rFonts w:ascii="Sakkal Majalla" w:hAnsi="Sakkal Majalla" w:cs="Sakkal Majalla"/>
          <w:color w:val="008000"/>
          <w:rtl/>
        </w:rPr>
        <w:footnoteReference w:id="11"/>
      </w:r>
      <w:r w:rsidRPr="00847E2E">
        <w:rPr>
          <w:rFonts w:hint="cs"/>
          <w:color w:val="008000"/>
          <w:rtl/>
        </w:rPr>
        <w:t>‏</w:t>
      </w:r>
      <w:r>
        <w:rPr>
          <w:rFonts w:hint="cs"/>
          <w:rtl/>
        </w:rPr>
        <w:t xml:space="preserve">، </w:t>
      </w:r>
      <w:r w:rsidR="00E546ED">
        <w:rPr>
          <w:rFonts w:ascii="Sakkal Majalla" w:hAnsi="Sakkal Majalla" w:cs="Sakkal Majalla" w:hint="cs"/>
          <w:color w:val="008000"/>
          <w:rtl/>
        </w:rPr>
        <w:t>﴿</w:t>
      </w:r>
      <w:r w:rsidR="00E546ED" w:rsidRPr="00E546ED">
        <w:rPr>
          <w:color w:val="008000"/>
          <w:rtl/>
        </w:rPr>
        <w:t>يَا أَيُّهَا النَّاسُ إِنْ كُنْتُمْ فِي رَيْبٍ مِنَ الْبَعْثِ فَإِنَّا خَلَقْنَاكُمْ مِنْ تُرَاب</w:t>
      </w:r>
      <w:r w:rsidR="00E546ED" w:rsidRPr="00E546ED">
        <w:rPr>
          <w:rFonts w:ascii="Sakkal Majalla" w:hAnsi="Sakkal Majalla" w:cs="Sakkal Majalla" w:hint="cs"/>
          <w:color w:val="008000"/>
          <w:rtl/>
        </w:rPr>
        <w:t>﴾</w:t>
      </w:r>
      <w:r w:rsidR="00E546ED">
        <w:rPr>
          <w:rStyle w:val="FootnoteReference"/>
          <w:rFonts w:ascii="Sakkal Majalla" w:hAnsi="Sakkal Majalla" w:cs="Sakkal Majalla"/>
          <w:color w:val="008000"/>
          <w:rtl/>
        </w:rPr>
        <w:footnoteReference w:id="12"/>
      </w:r>
      <w:r>
        <w:rPr>
          <w:rFonts w:hint="cs"/>
          <w:color w:val="008000"/>
          <w:rtl/>
        </w:rPr>
        <w:t>،</w:t>
      </w:r>
      <w:r w:rsidR="00E546ED">
        <w:rPr>
          <w:rFonts w:hint="cs"/>
          <w:color w:val="008000"/>
          <w:rtl/>
        </w:rPr>
        <w:t xml:space="preserve"> </w:t>
      </w:r>
      <w:r w:rsidR="00E546ED">
        <w:rPr>
          <w:rFonts w:ascii="Sakkal Majalla" w:hAnsi="Sakkal Majalla" w:cs="Sakkal Majalla" w:hint="cs"/>
          <w:color w:val="008000"/>
          <w:rtl/>
        </w:rPr>
        <w:t>﴿</w:t>
      </w:r>
      <w:r w:rsidR="00E546ED" w:rsidRPr="00E546ED">
        <w:rPr>
          <w:color w:val="008000"/>
          <w:rtl/>
        </w:rPr>
        <w:t>وَ إِنْ كُنْتُمْ فِي رَيْبٍ مِمَّا نَزَّلْنَا عَلَى عَبْدِنَا فَأْتُوا بِسُورَةٍ مِنْ مِثْلِهِ</w:t>
      </w:r>
      <w:r w:rsidR="00E546ED" w:rsidRPr="00E546ED">
        <w:rPr>
          <w:rFonts w:ascii="Sakkal Majalla" w:hAnsi="Sakkal Majalla" w:cs="Sakkal Majalla" w:hint="cs"/>
          <w:color w:val="008000"/>
          <w:rtl/>
        </w:rPr>
        <w:t>﴾</w:t>
      </w:r>
      <w:r w:rsidR="00E546ED">
        <w:rPr>
          <w:rStyle w:val="FootnoteReference"/>
          <w:color w:val="008000"/>
          <w:rtl/>
        </w:rPr>
        <w:footnoteReference w:id="13"/>
      </w:r>
      <w:r>
        <w:rPr>
          <w:rFonts w:hint="cs"/>
          <w:color w:val="000000"/>
          <w:rtl/>
        </w:rPr>
        <w:t xml:space="preserve"> وجود دارد و استعمال «ریب» به معنای سوء ظن عرفی نیست</w:t>
      </w:r>
      <w:r w:rsidR="006C7EE2">
        <w:rPr>
          <w:rFonts w:hint="cs"/>
          <w:color w:val="000000"/>
          <w:rtl/>
        </w:rPr>
        <w:t>. در مورد تعبیر «</w:t>
      </w:r>
      <w:r w:rsidR="006C7EE2" w:rsidRPr="006C7EE2">
        <w:rPr>
          <w:color w:val="000000"/>
          <w:rtl/>
        </w:rPr>
        <w:t>الْمُجْمَعَ عَلَيْهِ مِنْ أَصْحَابِكَ فَيُؤْخَذُ بِهِ مِنْ حُكْمِنَا وَ يُتْرَكُ الشَّاذُّ الَّذِي لَيْسَ بِمَشْهُورٍ عِنْدَ أَصْحَابِكَ فَإِنَّ الْمُجْمَعَ عَلَيْهِ لَا رَيْبَ فِيهِ</w:t>
      </w:r>
      <w:r w:rsidR="006C7EE2">
        <w:rPr>
          <w:rFonts w:hint="cs"/>
          <w:color w:val="000000"/>
          <w:rtl/>
        </w:rPr>
        <w:t xml:space="preserve">» هم استعمال «ریب» در سوء ظن عرفی نیست؛ چون عدم وجود ظن نسبت به خبر مجمع علیه </w:t>
      </w:r>
      <w:r w:rsidR="006C7EE2">
        <w:rPr>
          <w:rFonts w:hint="cs"/>
          <w:color w:val="000000"/>
          <w:rtl/>
        </w:rPr>
        <w:lastRenderedPageBreak/>
        <w:t>به این معنا خواهد شد که هر خبری که نسبت به آن سوء ظن وجود نداشته باشد، در عین ثقه نبودن راوی آن حجت باشد. در حالی که ظاهر تعبیر «</w:t>
      </w:r>
      <w:r w:rsidR="006C7EE2" w:rsidRPr="006C7EE2">
        <w:rPr>
          <w:color w:val="000000"/>
          <w:rtl/>
        </w:rPr>
        <w:t xml:space="preserve"> فَإِنَّ الْمُجْمَعَ عَلَيْهِ لَا رَيْبَ فِيهِ</w:t>
      </w:r>
      <w:r w:rsidR="006C7EE2">
        <w:rPr>
          <w:rFonts w:hint="cs"/>
          <w:color w:val="000000"/>
          <w:rtl/>
        </w:rPr>
        <w:t>» اختصاص به دو خبر متعارض ندارد بلکه هر خبری که مجمع علیه اصحاب باشد، اخذ می شود.</w:t>
      </w:r>
    </w:p>
    <w:p w:rsidR="006C7EE2" w:rsidRPr="00847E2E" w:rsidRDefault="006C7EE2" w:rsidP="00676F25">
      <w:pPr>
        <w:jc w:val="both"/>
        <w:rPr>
          <w:color w:val="000000"/>
          <w:rtl/>
        </w:rPr>
      </w:pPr>
      <w:r>
        <w:rPr>
          <w:rFonts w:hint="cs"/>
          <w:color w:val="000000"/>
          <w:rtl/>
        </w:rPr>
        <w:t>اشکال دوم در کلام آقای سیستانی این است که معنای دقیق کلام ایشان برای ما قابل فهم نیست؛ چون در کلام ایشان مطرح شد که وجود مزیت در یکی از دو خبر</w:t>
      </w:r>
      <w:r w:rsidR="00612D5D">
        <w:rPr>
          <w:rFonts w:hint="cs"/>
          <w:color w:val="000000"/>
          <w:rtl/>
        </w:rPr>
        <w:t>،</w:t>
      </w:r>
      <w:r>
        <w:rPr>
          <w:rFonts w:hint="cs"/>
          <w:color w:val="000000"/>
          <w:rtl/>
        </w:rPr>
        <w:t xml:space="preserve"> موجب صرف سوء ظن ناشی از علم اجمالی به کذب یکی از دو خبر به خبر فاقد مزیت </w:t>
      </w:r>
      <w:r w:rsidR="00612D5D">
        <w:rPr>
          <w:rFonts w:hint="cs"/>
          <w:color w:val="000000"/>
          <w:rtl/>
        </w:rPr>
        <w:t xml:space="preserve">می </w:t>
      </w:r>
      <w:r>
        <w:rPr>
          <w:rFonts w:hint="cs"/>
          <w:color w:val="000000"/>
          <w:rtl/>
        </w:rPr>
        <w:t>شود، در حالی که با وجود مزیت در یکی از دو خبر</w:t>
      </w:r>
      <w:r w:rsidR="00612D5D">
        <w:rPr>
          <w:rFonts w:hint="cs"/>
          <w:color w:val="000000"/>
          <w:rtl/>
        </w:rPr>
        <w:t>،</w:t>
      </w:r>
      <w:r>
        <w:rPr>
          <w:rFonts w:hint="cs"/>
          <w:color w:val="000000"/>
          <w:rtl/>
        </w:rPr>
        <w:t xml:space="preserve"> علم اجمالی به کذب یکی از دو خبر از بین نخواهد رفت و علم اجمالی به کذب یکی از دو خبر موجب شک تفصیلی در کذب خبر اول و شک تفصیلی در خبر دوم خواهد بود. از طرف دیگر وثوق شخصی و نوعی به صدق خبر دارای مزیت ایجاد نمی شود بلکه نهایتا </w:t>
      </w:r>
      <w:r w:rsidR="002133F7">
        <w:rPr>
          <w:rFonts w:hint="cs"/>
          <w:color w:val="000000"/>
          <w:rtl/>
        </w:rPr>
        <w:t xml:space="preserve">بعد از شک پنجاه درصدی، </w:t>
      </w:r>
      <w:r>
        <w:rPr>
          <w:rFonts w:hint="cs"/>
          <w:color w:val="000000"/>
          <w:rtl/>
        </w:rPr>
        <w:t>هفتاد درصد گمان به صدق خبر دارای مزیت و سی صد احتمال صدق خبر فاقد مزیت داده می شود</w:t>
      </w:r>
      <w:r w:rsidR="002133F7">
        <w:rPr>
          <w:rFonts w:hint="cs"/>
          <w:color w:val="000000"/>
          <w:rtl/>
        </w:rPr>
        <w:t xml:space="preserve"> که این مقدار موجب صرف سوء ظن به خبر فاقد مزیت نخواهد شد و شک تفصیلی کماکان باقی خواهد بود؛ چون فرضا وثوق ایجاد نشده است بلکه صرفا به جهت وجدان مزیت احتمال کذب در یک طرف ضعیف تر شده است و این مطلب در نزد عقلاء مرجح محسوب نمی شود و در نتیجه مرجحیت از ارتکاز عقلاء یا خطاب «المجمع علیه بین اصحابک» استفاده نمی شود. </w:t>
      </w:r>
    </w:p>
    <w:p w:rsidR="00E546ED" w:rsidRPr="002133F7" w:rsidRDefault="002133F7" w:rsidP="00676F25">
      <w:pPr>
        <w:jc w:val="both"/>
        <w:rPr>
          <w:color w:val="000000"/>
          <w:rtl/>
        </w:rPr>
      </w:pPr>
      <w:r>
        <w:rPr>
          <w:rFonts w:hint="cs"/>
          <w:rtl/>
        </w:rPr>
        <w:t xml:space="preserve">شاهد دیگر اینکه در مقبوله تعبیر </w:t>
      </w:r>
      <w:r w:rsidR="00E546ED">
        <w:rPr>
          <w:rFonts w:hint="cs"/>
          <w:rtl/>
        </w:rPr>
        <w:t>«</w:t>
      </w:r>
      <w:r w:rsidR="00E546ED" w:rsidRPr="00E546ED">
        <w:rPr>
          <w:rtl/>
        </w:rPr>
        <w:t>قَالَ يُنْظَرُ إِلَى مَا هُمْ إِلَيْهِ أَمْيَلُ حُكَّامُهُمْ وَ قُضَاتُهُمْ فَيُتْرَكُ وَ يُؤْخَذُ بِالْآخَرِ</w:t>
      </w:r>
      <w:r w:rsidR="00E546ED">
        <w:rPr>
          <w:rFonts w:hint="cs"/>
          <w:rtl/>
        </w:rPr>
        <w:t>»</w:t>
      </w:r>
      <w:r>
        <w:rPr>
          <w:rFonts w:hint="cs"/>
          <w:color w:val="000000"/>
          <w:rtl/>
        </w:rPr>
        <w:t xml:space="preserve"> به کار رفته است، در حالی که صرف أمیل بودن حکام و قضات موجب صرف «ریب» به خبری که حکام و قضات به آن أمیل هستند، نمی شود.</w:t>
      </w:r>
    </w:p>
    <w:p w:rsidR="00612D5D" w:rsidRDefault="002133F7" w:rsidP="00676F25">
      <w:pPr>
        <w:jc w:val="both"/>
        <w:rPr>
          <w:rtl/>
        </w:rPr>
      </w:pPr>
      <w:r>
        <w:rPr>
          <w:rFonts w:hint="cs"/>
          <w:rtl/>
        </w:rPr>
        <w:t>نکته دیگر در کلام آقای سیستانی این است که ایشان فرموده اند: اگر مزیت ذکر شده در خبر وجود نداشته باشد، شبهه خواهد شد اما با وجود مزیت از شبهه بودن خارج خواهد شد. در پاسخ ایشان می گوئیم: روشن نیست که تعبیر «</w:t>
      </w:r>
      <w:r w:rsidRPr="002133F7">
        <w:rPr>
          <w:rtl/>
        </w:rPr>
        <w:t>فَإِنَّ الْوُقُوفَ عِنْدَ الشُّبُهَاتِ خَيْرٌ مِنَ الِاقْتِحَامِ فِي الْهَلَكَاتِ</w:t>
      </w:r>
      <w:r>
        <w:rPr>
          <w:rFonts w:hint="cs"/>
          <w:rtl/>
        </w:rPr>
        <w:t>» مربوط به تمامی مرجحات باشد، بلکه این تعبیر در خصوص ترجیح به شهرت ذکر شده است و لذا سایر مرجحات تحت این ضابطه قرار نگرفته اند. البته مشخص است که بعد از اینکه شارع خبر دارای مزیت را جحت بداند، بعد از تصریح شارع از شبهه بودن خارج خواهد شد، اما ظهور عرفی نخواهد داشت که به جهت خارج شدن از شبهه امر به اخذ شده باشد</w:t>
      </w:r>
      <w:r w:rsidR="00C13987">
        <w:rPr>
          <w:rFonts w:hint="cs"/>
          <w:rtl/>
        </w:rPr>
        <w:t xml:space="preserve">. در حالی آقای سیستانی فرموده اند: به جهت اینکه از شبهه خارج شده است، شارع امر به عمل کرده است که به نظر ما ظهور در این مطلب وجود ندارد. </w:t>
      </w:r>
    </w:p>
    <w:p w:rsidR="003A32F5" w:rsidRDefault="00C13987" w:rsidP="00676F25">
      <w:pPr>
        <w:jc w:val="both"/>
        <w:rPr>
          <w:rtl/>
        </w:rPr>
      </w:pPr>
      <w:r>
        <w:rPr>
          <w:rFonts w:hint="cs"/>
          <w:rtl/>
        </w:rPr>
        <w:t xml:space="preserve">بنابراین اگر قرار باشد که شبهه در مورد خبر مشهور و شاذ مصداق داشته باشد، مصداق آن خبر شاذ و نادر خواهد بود که مضمون آن مورد شبهه است. البته در مطالب پیشین بیان کرده ایم که ممکن </w:t>
      </w:r>
      <w:r w:rsidR="00612D5D">
        <w:rPr>
          <w:rFonts w:hint="cs"/>
          <w:rtl/>
        </w:rPr>
        <w:t xml:space="preserve">است </w:t>
      </w:r>
      <w:r>
        <w:rPr>
          <w:rFonts w:hint="cs"/>
          <w:rtl/>
        </w:rPr>
        <w:t>تطبیق به آن لحاظ نباشد بلکه تطبیق به لحاظ این است که اخذ خبر مشهور بی</w:t>
      </w:r>
      <w:r w:rsidR="00612D5D">
        <w:rPr>
          <w:rFonts w:hint="cs"/>
          <w:rtl/>
        </w:rPr>
        <w:t>ّ</w:t>
      </w:r>
      <w:r>
        <w:rPr>
          <w:rFonts w:hint="cs"/>
          <w:rtl/>
        </w:rPr>
        <w:t>ن الرشد بوده و اخذ خبر شاذ نادر بی</w:t>
      </w:r>
      <w:r w:rsidR="00612D5D">
        <w:rPr>
          <w:rFonts w:hint="cs"/>
          <w:rtl/>
        </w:rPr>
        <w:t>ّ</w:t>
      </w:r>
      <w:r>
        <w:rPr>
          <w:rFonts w:hint="cs"/>
          <w:rtl/>
        </w:rPr>
        <w:t xml:space="preserve">ن الغی خواهد بود. قسم ثالثی هم وجود خواهد داشت که ربطی به محل بحث نداشته و به جهت تکمیل بحث ذکر شده است. فرضا هم گفته شود که شبهه مصداق داشته </w:t>
      </w:r>
      <w:r>
        <w:rPr>
          <w:rFonts w:hint="cs"/>
          <w:rtl/>
        </w:rPr>
        <w:lastRenderedPageBreak/>
        <w:t>است، توجیه آن همان کلام آقای خویی خواهد بود که در عین اینکه اتباع خبر شاذ و نادر  بیّن الغیّ است، مضمون آن مشتبه است، اما این مطلب در همه مرجحات ذکر نشده است که خبر دارای مرجح از شبهه بودن خارج شده و در نتیجه امر به اخذ آن صورت گرفته باشد.</w:t>
      </w:r>
    </w:p>
    <w:p w:rsidR="003A32F5" w:rsidRPr="00B01B04" w:rsidRDefault="00C13987" w:rsidP="00676F25">
      <w:pPr>
        <w:jc w:val="both"/>
        <w:rPr>
          <w:rtl/>
        </w:rPr>
      </w:pPr>
      <w:r>
        <w:rPr>
          <w:rFonts w:hint="cs"/>
          <w:rtl/>
        </w:rPr>
        <w:t xml:space="preserve">در پایان به روایتی اشاره می کنیم که در کتاب احتجاج نقل کرده اند که </w:t>
      </w:r>
      <w:r w:rsidR="003A32F5" w:rsidRPr="003A32F5">
        <w:rPr>
          <w:rFonts w:hint="cs"/>
          <w:color w:val="008000"/>
          <w:rtl/>
        </w:rPr>
        <w:t>«</w:t>
      </w:r>
      <w:r w:rsidRPr="00C13987">
        <w:rPr>
          <w:color w:val="008000"/>
          <w:rtl/>
        </w:rPr>
        <w:t xml:space="preserve">وَ رُوِيَ عَنْهُمْ أَيْضاً أَنَّهُمْ قَالُوا: </w:t>
      </w:r>
      <w:r w:rsidR="003A32F5" w:rsidRPr="003A32F5">
        <w:rPr>
          <w:color w:val="008000"/>
          <w:rtl/>
        </w:rPr>
        <w:t>إِذَا اخْتُلِفَ أَحَادِيثُنَا عَلَيْكُمْ فَخُذُوا بِمَا اجْتَمَعَتْ عَلَيْهِ شِيعَتُنَا فَإِنَّهُ لَا رَيْبَ فِيهِ‌</w:t>
      </w:r>
      <w:r w:rsidR="003A32F5" w:rsidRPr="003A32F5">
        <w:rPr>
          <w:rFonts w:hint="cs"/>
          <w:color w:val="008000"/>
          <w:rtl/>
        </w:rPr>
        <w:t>»</w:t>
      </w:r>
      <w:r w:rsidR="003A32F5">
        <w:rPr>
          <w:rStyle w:val="FootnoteReference"/>
          <w:color w:val="008000"/>
        </w:rPr>
        <w:footnoteReference w:id="14"/>
      </w:r>
      <w:r w:rsidR="00B01B04">
        <w:rPr>
          <w:rFonts w:hint="cs"/>
          <w:rtl/>
        </w:rPr>
        <w:t>. این روایت تعبیر«</w:t>
      </w:r>
      <w:r w:rsidR="00B01B04" w:rsidRPr="00B01B04">
        <w:rPr>
          <w:rtl/>
        </w:rPr>
        <w:t>اجْتَمَعَتْ عَلَيْهِ شِيعَتُنَا</w:t>
      </w:r>
      <w:r w:rsidR="00B01B04">
        <w:rPr>
          <w:rFonts w:hint="cs"/>
          <w:rtl/>
        </w:rPr>
        <w:t>» را به کار برده و اختصاص به روات نداده است که ظ</w:t>
      </w:r>
      <w:r w:rsidR="00612D5D">
        <w:rPr>
          <w:rFonts w:hint="cs"/>
          <w:rtl/>
        </w:rPr>
        <w:t xml:space="preserve">اهر این تعبیر شهرت عملیه است و </w:t>
      </w:r>
      <w:r w:rsidR="00B01B04">
        <w:rPr>
          <w:rFonts w:hint="cs"/>
          <w:rtl/>
        </w:rPr>
        <w:t xml:space="preserve">می تواند به عنوان مؤید قرار گیرد که مراد از </w:t>
      </w:r>
      <w:r>
        <w:rPr>
          <w:rFonts w:hint="cs"/>
          <w:rtl/>
        </w:rPr>
        <w:t xml:space="preserve"> </w:t>
      </w:r>
      <w:r w:rsidR="00B01B04">
        <w:rPr>
          <w:rFonts w:hint="cs"/>
          <w:rtl/>
        </w:rPr>
        <w:t>«المجمع علیه بین اصحا</w:t>
      </w:r>
      <w:r w:rsidR="00612D5D">
        <w:rPr>
          <w:rFonts w:hint="cs"/>
          <w:rtl/>
        </w:rPr>
        <w:t>بک» که در مقبوله به کار رفته</w:t>
      </w:r>
      <w:r w:rsidR="00B01B04">
        <w:rPr>
          <w:rFonts w:hint="cs"/>
          <w:rtl/>
        </w:rPr>
        <w:t xml:space="preserve">، شهرت عملی بوده است. البته </w:t>
      </w:r>
      <w:r>
        <w:rPr>
          <w:rFonts w:hint="cs"/>
          <w:rtl/>
        </w:rPr>
        <w:t>این روایت از نظر سندی مرسل است</w:t>
      </w:r>
      <w:r w:rsidR="00B01B04">
        <w:rPr>
          <w:rFonts w:hint="cs"/>
          <w:rtl/>
        </w:rPr>
        <w:t xml:space="preserve"> و احتمال هم داده می شود که از مقبوله عمربن حنظله انتزاع شده باشد.</w:t>
      </w:r>
    </w:p>
    <w:p w:rsidR="003A32F5" w:rsidRDefault="003A32F5" w:rsidP="00676F25">
      <w:pPr>
        <w:pStyle w:val="Heading1"/>
        <w:jc w:val="both"/>
        <w:rPr>
          <w:rtl/>
        </w:rPr>
      </w:pPr>
      <w:bookmarkStart w:id="13" w:name="_Toc6326060"/>
      <w:r>
        <w:rPr>
          <w:rFonts w:hint="cs"/>
          <w:rtl/>
        </w:rPr>
        <w:t>ه: مرجحیت أحدثیت</w:t>
      </w:r>
      <w:bookmarkEnd w:id="13"/>
    </w:p>
    <w:p w:rsidR="003A32F5" w:rsidRDefault="00B01B04" w:rsidP="00676F25">
      <w:pPr>
        <w:jc w:val="both"/>
        <w:rPr>
          <w:rFonts w:hint="cs"/>
          <w:rtl/>
        </w:rPr>
      </w:pPr>
      <w:r>
        <w:rPr>
          <w:rFonts w:hint="cs"/>
          <w:rtl/>
        </w:rPr>
        <w:t>پنجمین مرجح از مرجحات مطرح شده در باب خبرین متعارضی</w:t>
      </w:r>
      <w:r w:rsidR="00612D5D">
        <w:rPr>
          <w:rFonts w:hint="cs"/>
          <w:rtl/>
        </w:rPr>
        <w:t>ن، أحدثیت است که</w:t>
      </w:r>
      <w:r>
        <w:rPr>
          <w:rFonts w:hint="cs"/>
          <w:rtl/>
        </w:rPr>
        <w:t xml:space="preserve"> از روایاتی قابل استفاده است:</w:t>
      </w:r>
    </w:p>
    <w:p w:rsidR="003A32F5" w:rsidRDefault="00B01B04" w:rsidP="00676F25">
      <w:pPr>
        <w:pStyle w:val="ListParagraph"/>
        <w:numPr>
          <w:ilvl w:val="0"/>
          <w:numId w:val="16"/>
        </w:numPr>
        <w:jc w:val="both"/>
        <w:rPr>
          <w:rFonts w:hint="cs"/>
          <w:color w:val="008000"/>
        </w:rPr>
      </w:pPr>
      <w:r>
        <w:rPr>
          <w:rFonts w:hint="cs"/>
          <w:rtl/>
        </w:rPr>
        <w:t xml:space="preserve">هشام بن سالم از ابی عمرو کنانی نقل کرده است: </w:t>
      </w:r>
      <w:r w:rsidR="003A32F5" w:rsidRPr="00B01B04">
        <w:rPr>
          <w:rFonts w:hint="cs"/>
          <w:color w:val="008000"/>
          <w:rtl/>
        </w:rPr>
        <w:t>«</w:t>
      </w:r>
      <w:r w:rsidRPr="00B01B04">
        <w:rPr>
          <w:color w:val="008000"/>
          <w:rtl/>
        </w:rPr>
        <w:t xml:space="preserve">قَالَ لِي أَبُو عَبْدِ اللَّهِ </w:t>
      </w:r>
      <w:r w:rsidR="003A32F5" w:rsidRPr="00B01B04">
        <w:rPr>
          <w:color w:val="008000"/>
          <w:rtl/>
        </w:rPr>
        <w:t>َا أَبَا عَمْرٍو أَ رَأَيْتَكَ لَوْ حَدَّثْتُكَ بِحَدِيثٍ أَوْ أَفْتَيْتُكَ بِفُتْيَا ثُمَّ جِئْتَنِي بَعْدَ ذَلِكَ فَسَأَلْتَنِي عَنْهُ فَأَخْبَرْتُكَ بِخِلَافِ مَا كُنْتُ أَخْبَرْتُكَ أَوْ أَفْتَيْتُكَ بِخِلَافِ ذَلِكَ بِأَيِّهِمَا كُنْتَ تَأْخُذُ قُلْتُ بِأَحْدَثِهِمَا وَ أَدَعُ الْآخَرَ فَقَالَ قَدْ أَصَبْتَ يَا أَبَا عَمْرٍو أَبَى اللَّهُ إِلَّا أَنْ يُعْبَدَ سِرّاً أَمَا وَ اللَّهِ لَئِنْ فَعَلْتُمْ ذَلِكَ إِنَّهُ لَخَيْرٌ لِي وَ لَكُمْ وَ أَبَى اللَّهُ عَزَّ وَ جَلَّ لَنَا وَ لَكُمْ فِي دِينِهِ إِلَّا التَّقِيَّةَ.</w:t>
      </w:r>
      <w:r w:rsidR="003A32F5" w:rsidRPr="00B01B04">
        <w:rPr>
          <w:rFonts w:hint="cs"/>
          <w:color w:val="008000"/>
          <w:rtl/>
        </w:rPr>
        <w:t>»</w:t>
      </w:r>
      <w:r w:rsidR="003A32F5">
        <w:rPr>
          <w:rStyle w:val="FootnoteReference"/>
          <w:color w:val="008000"/>
        </w:rPr>
        <w:footnoteReference w:id="15"/>
      </w:r>
      <w:r>
        <w:rPr>
          <w:rFonts w:hint="cs"/>
          <w:color w:val="008000"/>
          <w:rtl/>
        </w:rPr>
        <w:t xml:space="preserve"> </w:t>
      </w:r>
    </w:p>
    <w:p w:rsidR="003A32F5" w:rsidRDefault="00B01B04" w:rsidP="00676F25">
      <w:pPr>
        <w:pStyle w:val="ListParagraph"/>
        <w:jc w:val="both"/>
        <w:rPr>
          <w:rtl/>
        </w:rPr>
      </w:pPr>
      <w:r>
        <w:rPr>
          <w:rFonts w:hint="cs"/>
          <w:rtl/>
        </w:rPr>
        <w:t>مفاد این روایت این است که در مورد دو خبر متعارض، خبری که از نظر زمانی متأخر باشد که از آن تعبیر به «أحدث» می شود، مقدم خواهد شد.</w:t>
      </w:r>
    </w:p>
    <w:p w:rsidR="00B01B04" w:rsidRPr="003A32F5" w:rsidRDefault="00B01B04" w:rsidP="00612D5D">
      <w:pPr>
        <w:pStyle w:val="ListParagraph"/>
        <w:jc w:val="both"/>
      </w:pPr>
      <w:r>
        <w:rPr>
          <w:rFonts w:hint="cs"/>
          <w:rtl/>
        </w:rPr>
        <w:t xml:space="preserve">به نظر ما این روایت از نظر سندی دچار اشکال است؛ چون ابی عمرو کنانی دارای توثیق نیست. البته </w:t>
      </w:r>
      <w:r w:rsidR="00612D5D">
        <w:rPr>
          <w:rFonts w:hint="cs"/>
          <w:rtl/>
        </w:rPr>
        <w:t xml:space="preserve">این روایت </w:t>
      </w:r>
      <w:r>
        <w:rPr>
          <w:rFonts w:hint="cs"/>
          <w:rtl/>
        </w:rPr>
        <w:t>در کتاب وسائل الشیعه از کتاب محاسن برقی از هشام از امام صادق علیه السلام نقل شده است.</w:t>
      </w:r>
      <w:r w:rsidR="00C711F5">
        <w:rPr>
          <w:rStyle w:val="FootnoteReference"/>
          <w:rtl/>
        </w:rPr>
        <w:footnoteReference w:id="16"/>
      </w:r>
      <w:r w:rsidR="00C711F5">
        <w:rPr>
          <w:rFonts w:hint="cs"/>
          <w:rtl/>
        </w:rPr>
        <w:t xml:space="preserve"> اما به نظر ما قطعا در این نقل کتاب وسائل الشیعه سقط وجود دارد؛ چون در متن روایت تعبیر «یا</w:t>
      </w:r>
      <w:r w:rsidR="00612D5D">
        <w:rPr>
          <w:rFonts w:hint="cs"/>
          <w:rtl/>
        </w:rPr>
        <w:t xml:space="preserve"> </w:t>
      </w:r>
      <w:r w:rsidR="00C711F5">
        <w:rPr>
          <w:rFonts w:hint="cs"/>
          <w:rtl/>
        </w:rPr>
        <w:t>اباعمرو» وجود دارد و هشام «ابا عمرو» نبوده است. علاوه بر اینکه در محاسن چاپ شده</w:t>
      </w:r>
      <w:r w:rsidR="00612D5D">
        <w:rPr>
          <w:rFonts w:hint="cs"/>
          <w:rtl/>
        </w:rPr>
        <w:t>،</w:t>
      </w:r>
      <w:r w:rsidR="00C711F5">
        <w:rPr>
          <w:rFonts w:hint="cs"/>
          <w:rtl/>
        </w:rPr>
        <w:t xml:space="preserve"> اساسا این خبر </w:t>
      </w:r>
      <w:r w:rsidR="00612D5D">
        <w:rPr>
          <w:rFonts w:hint="cs"/>
          <w:rtl/>
        </w:rPr>
        <w:t>وجود ندارد.</w:t>
      </w:r>
    </w:p>
    <w:p w:rsidR="003A32F5" w:rsidRDefault="00C711F5" w:rsidP="00676F25">
      <w:pPr>
        <w:pStyle w:val="ListParagraph"/>
        <w:numPr>
          <w:ilvl w:val="0"/>
          <w:numId w:val="16"/>
        </w:numPr>
        <w:jc w:val="both"/>
        <w:rPr>
          <w:color w:val="008000"/>
        </w:rPr>
      </w:pPr>
      <w:r>
        <w:rPr>
          <w:rFonts w:hint="cs"/>
          <w:rtl/>
        </w:rPr>
        <w:t xml:space="preserve">حسین بن مختار از بعض اصحابنا نقل کرده است: </w:t>
      </w:r>
      <w:r w:rsidR="003A32F5" w:rsidRPr="00C711F5">
        <w:rPr>
          <w:rFonts w:hint="cs"/>
          <w:color w:val="008000"/>
          <w:rtl/>
        </w:rPr>
        <w:t>«</w:t>
      </w:r>
      <w:r w:rsidR="003A32F5" w:rsidRPr="00C711F5">
        <w:rPr>
          <w:color w:val="008000"/>
          <w:rtl/>
        </w:rPr>
        <w:t>أَ رَأَيْتَكَ لَوْ حَدَّثْتُكَ بِحَدِيثٍ الْعَامَ ثُمَّ جِئْتَنِي مِنْ قَابِلٍ فَحَدَّثْتُكَ بِخِلَافِهِ بِأَيِّهِمَا كُنْتَ تَأْخُذُ قَالَ قُلْتُ كُنْتُ آخُذُ بِالْأَخِيرِ فَقَالَ لِي رَحِمَكَ اللَّهُ.</w:t>
      </w:r>
      <w:r w:rsidR="003A32F5" w:rsidRPr="00C711F5">
        <w:rPr>
          <w:rFonts w:hint="cs"/>
          <w:color w:val="008000"/>
          <w:rtl/>
        </w:rPr>
        <w:t>»</w:t>
      </w:r>
      <w:r w:rsidR="003A32F5">
        <w:rPr>
          <w:rStyle w:val="FootnoteReference"/>
          <w:color w:val="008000"/>
          <w:rtl/>
        </w:rPr>
        <w:footnoteReference w:id="17"/>
      </w:r>
    </w:p>
    <w:p w:rsidR="003A32F5" w:rsidRDefault="00C711F5" w:rsidP="00676F25">
      <w:pPr>
        <w:pStyle w:val="ListParagraph"/>
        <w:jc w:val="both"/>
      </w:pPr>
      <w:r>
        <w:rPr>
          <w:rFonts w:hint="cs"/>
          <w:rtl/>
        </w:rPr>
        <w:lastRenderedPageBreak/>
        <w:t xml:space="preserve">حسین بن مختار ثقه است؛ چون شیخ مفید در کتاب ارشاد تعبیر کرده اند: </w:t>
      </w:r>
      <w:r w:rsidRPr="00C86C45">
        <w:rPr>
          <w:rFonts w:hint="cs"/>
          <w:color w:val="000080"/>
          <w:rtl/>
        </w:rPr>
        <w:t xml:space="preserve">«کان من خاصة الکاظم علیه السلام و ثقاته و اهل الورع و العلم و الفقه من شیعته». </w:t>
      </w:r>
      <w:r>
        <w:rPr>
          <w:rFonts w:hint="cs"/>
          <w:rtl/>
        </w:rPr>
        <w:t>علامه هم از ابن عقده نقل کرده است که علی بن حسن بن فضال گفته است که حسین مختار ثقه بوده است. اما تعبیر بعض اصحابنا موجب اشکال در سند روایت می شود.</w:t>
      </w:r>
    </w:p>
    <w:p w:rsidR="003A32F5" w:rsidRPr="00B3047D" w:rsidRDefault="00C711F5" w:rsidP="00676F25">
      <w:pPr>
        <w:pStyle w:val="ListParagraph"/>
        <w:numPr>
          <w:ilvl w:val="0"/>
          <w:numId w:val="16"/>
        </w:numPr>
        <w:jc w:val="both"/>
        <w:rPr>
          <w:color w:val="008000"/>
        </w:rPr>
      </w:pPr>
      <w:r>
        <w:rPr>
          <w:rFonts w:hint="cs"/>
          <w:rtl/>
        </w:rPr>
        <w:t xml:space="preserve">در روایت معلی بن خنیس آمده است: </w:t>
      </w:r>
      <w:r w:rsidR="003A32F5" w:rsidRPr="00C711F5">
        <w:rPr>
          <w:rFonts w:hint="cs"/>
          <w:color w:val="008000"/>
          <w:rtl/>
        </w:rPr>
        <w:t>«</w:t>
      </w:r>
      <w:r w:rsidR="003A32F5" w:rsidRPr="00C711F5">
        <w:rPr>
          <w:color w:val="008000"/>
          <w:rtl/>
        </w:rPr>
        <w:t>قَالَ: قُلْتُ لِأَبِي عَبْدِ اللَّهِ ع إِذَا جَاءَ حَدِيثٌ عَنْ أَوَّلِكُمْ وَ حَدِيثٌ عَنْ آخِرِكُمْ بِأَيِّهِمَا نَأْخُذُ فَقَالَ خُذُوا بِهِ حَتَّى يَبْلُغَكُمْ عَنِ الْحَيِّ فَإِنْ بَلَغَكُمْ عَنِ الْحَيِّ فَخُذُوا بِقَوْلِهِ</w:t>
      </w:r>
      <w:r w:rsidR="003A32F5" w:rsidRPr="00C711F5">
        <w:rPr>
          <w:rFonts w:hint="cs"/>
          <w:color w:val="008000"/>
          <w:rtl/>
        </w:rPr>
        <w:t>»</w:t>
      </w:r>
      <w:r w:rsidR="003A32F5">
        <w:rPr>
          <w:rStyle w:val="FootnoteReference"/>
          <w:color w:val="008000"/>
        </w:rPr>
        <w:footnoteReference w:id="18"/>
      </w:r>
      <w:r w:rsidR="00B3047D">
        <w:rPr>
          <w:rFonts w:hint="cs"/>
          <w:color w:val="008000"/>
          <w:rtl/>
        </w:rPr>
        <w:t xml:space="preserve"> </w:t>
      </w:r>
    </w:p>
    <w:p w:rsidR="00B3047D" w:rsidRDefault="00B3047D" w:rsidP="00676F25">
      <w:pPr>
        <w:pStyle w:val="ListParagraph"/>
        <w:jc w:val="both"/>
        <w:rPr>
          <w:rFonts w:hint="cs"/>
          <w:rtl/>
        </w:rPr>
      </w:pPr>
      <w:r>
        <w:rPr>
          <w:rFonts w:hint="cs"/>
          <w:rtl/>
        </w:rPr>
        <w:t>ظاهر تعبیر «خذوا به» اخذ به حدیث از امام متأخر است.</w:t>
      </w:r>
    </w:p>
    <w:p w:rsidR="00B3047D" w:rsidRDefault="00B3047D" w:rsidP="00676F25">
      <w:pPr>
        <w:pStyle w:val="ListParagraph"/>
        <w:jc w:val="both"/>
        <w:rPr>
          <w:rFonts w:hint="cs"/>
          <w:rtl/>
        </w:rPr>
      </w:pPr>
      <w:r>
        <w:rPr>
          <w:rFonts w:hint="cs"/>
          <w:rtl/>
        </w:rPr>
        <w:t>در سند این روایت به جهت دو راوی اشکال وجود دارد. 1. اسماعیل بن مهران. 2. معل</w:t>
      </w:r>
      <w:r w:rsidR="00C86C45">
        <w:rPr>
          <w:rFonts w:hint="cs"/>
          <w:rtl/>
        </w:rPr>
        <w:t>ّ</w:t>
      </w:r>
      <w:r>
        <w:rPr>
          <w:rFonts w:hint="cs"/>
          <w:rtl/>
        </w:rPr>
        <w:t>ی بن خنیس.</w:t>
      </w:r>
    </w:p>
    <w:p w:rsidR="00C86C45" w:rsidRDefault="00B3047D" w:rsidP="00676F25">
      <w:pPr>
        <w:pStyle w:val="ListParagraph"/>
        <w:jc w:val="both"/>
        <w:rPr>
          <w:rtl/>
        </w:rPr>
      </w:pPr>
      <w:r>
        <w:rPr>
          <w:rFonts w:hint="cs"/>
          <w:rtl/>
        </w:rPr>
        <w:t>مرحوم آقای خویی اسماعیل بن مهران را به جهت وجود در تفس</w:t>
      </w:r>
      <w:r w:rsidR="00C86C45">
        <w:rPr>
          <w:rFonts w:hint="cs"/>
          <w:rtl/>
        </w:rPr>
        <w:t>یر علی بن قمی</w:t>
      </w:r>
      <w:r>
        <w:rPr>
          <w:rFonts w:hint="cs"/>
          <w:rtl/>
        </w:rPr>
        <w:t xml:space="preserve"> توثیق کرده اند. اما به نظر </w:t>
      </w:r>
      <w:r w:rsidR="00C86C45">
        <w:rPr>
          <w:rFonts w:hint="cs"/>
          <w:rtl/>
        </w:rPr>
        <w:t xml:space="preserve">ما </w:t>
      </w:r>
      <w:r>
        <w:rPr>
          <w:rFonts w:hint="cs"/>
          <w:rtl/>
        </w:rPr>
        <w:t xml:space="preserve">از راه اکثار روایت اجلاء قابل توثیق است. </w:t>
      </w:r>
    </w:p>
    <w:p w:rsidR="00B3047D" w:rsidRDefault="00B3047D" w:rsidP="00676F25">
      <w:pPr>
        <w:pStyle w:val="ListParagraph"/>
        <w:jc w:val="both"/>
        <w:rPr>
          <w:color w:val="008000"/>
          <w:rtl/>
        </w:rPr>
      </w:pPr>
      <w:r>
        <w:rPr>
          <w:rFonts w:hint="cs"/>
          <w:rtl/>
        </w:rPr>
        <w:t>اما معلی بن خنیس مورد بحث است که مورد تضعیف نجاشی قرار گرفته است.  مرحوم آقای خویی فرموده اند: ا</w:t>
      </w:r>
      <w:r w:rsidR="00C86C45">
        <w:rPr>
          <w:rFonts w:hint="cs"/>
          <w:rtl/>
        </w:rPr>
        <w:t>گرچه معلی بن خنیس توسط نجاشی تضع</w:t>
      </w:r>
      <w:r>
        <w:rPr>
          <w:rFonts w:hint="cs"/>
          <w:rtl/>
        </w:rPr>
        <w:t>یف شده است، اما روایاتی که برخی از آنها صحیحه است در جلالت معلی بن خنیس وارد شده است از جمله اینکه معلی بن خنیس را اهل بهشت دانسته است. بنابراین معلی بن خنیس توسط ایشان توثیق شده است. اما با توجه به تضعیف نجاشی</w:t>
      </w:r>
      <w:r w:rsidR="00C86C45">
        <w:rPr>
          <w:rFonts w:hint="cs"/>
          <w:rtl/>
        </w:rPr>
        <w:t>،</w:t>
      </w:r>
      <w:r>
        <w:rPr>
          <w:rFonts w:hint="cs"/>
          <w:rtl/>
        </w:rPr>
        <w:t xml:space="preserve"> وثاقت معلی بن خنیس ثابت نیست. علاوه بر اینکه برخی از روایات مطرح در </w:t>
      </w:r>
      <w:r w:rsidR="00C86C45">
        <w:rPr>
          <w:rFonts w:hint="cs"/>
          <w:rtl/>
        </w:rPr>
        <w:t>توثیق او دلالت بر وثاقت ندارند؛ چون او شدید الولایه بوده و در این راه کشته شده است و چه بسا به این جهت مورد بخشش خداوند قرار گرفته باشد.</w:t>
      </w:r>
    </w:p>
    <w:p w:rsidR="00B3047D" w:rsidRPr="00C711F5" w:rsidRDefault="00B3047D" w:rsidP="00676F25">
      <w:pPr>
        <w:pStyle w:val="ListParagraph"/>
        <w:jc w:val="both"/>
        <w:rPr>
          <w:color w:val="008000"/>
        </w:rPr>
      </w:pPr>
    </w:p>
    <w:sectPr w:rsidR="00B3047D" w:rsidRPr="00C711F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D0B" w:rsidRDefault="00526D0B" w:rsidP="008B750B">
      <w:pPr>
        <w:spacing w:line="240" w:lineRule="auto"/>
      </w:pPr>
      <w:r>
        <w:separator/>
      </w:r>
    </w:p>
  </w:endnote>
  <w:endnote w:type="continuationSeparator" w:id="0">
    <w:p w:rsidR="00526D0B" w:rsidRDefault="00526D0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C711F5" w:rsidRPr="0079790F" w:rsidTr="0020241A">
      <w:tc>
        <w:tcPr>
          <w:tcW w:w="3382" w:type="dxa"/>
          <w:tcBorders>
            <w:top w:val="nil"/>
            <w:left w:val="nil"/>
            <w:bottom w:val="nil"/>
            <w:right w:val="nil"/>
          </w:tcBorders>
        </w:tcPr>
        <w:p w:rsidR="00C711F5" w:rsidRPr="0079790F" w:rsidRDefault="00C711F5" w:rsidP="006D44C1">
          <w:pPr>
            <w:pStyle w:val="Footer"/>
            <w:rPr>
              <w:rFonts w:cs="B Badr"/>
              <w:sz w:val="20"/>
              <w:szCs w:val="26"/>
              <w:rtl/>
            </w:rPr>
          </w:pPr>
          <w:r w:rsidRPr="0079790F">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C711F5" w:rsidRPr="0079790F" w:rsidRDefault="00C711F5" w:rsidP="006D44C1">
          <w:pPr>
            <w:pStyle w:val="Footer"/>
            <w:jc w:val="right"/>
            <w:rPr>
              <w:rFonts w:cs="B Badr"/>
              <w:sz w:val="20"/>
              <w:szCs w:val="26"/>
              <w:rtl/>
            </w:rPr>
          </w:pPr>
          <w:r w:rsidRPr="0079790F">
            <w:rPr>
              <w:rFonts w:cs="B Badr" w:hint="cs"/>
              <w:sz w:val="20"/>
              <w:szCs w:val="26"/>
              <w:rtl/>
            </w:rPr>
            <w:t xml:space="preserve">صفحه </w:t>
          </w:r>
          <w:r w:rsidRPr="0079790F">
            <w:rPr>
              <w:rFonts w:cs="B Badr"/>
              <w:sz w:val="20"/>
              <w:szCs w:val="26"/>
            </w:rPr>
            <w:fldChar w:fldCharType="begin"/>
          </w:r>
          <w:r w:rsidRPr="0079790F">
            <w:rPr>
              <w:rFonts w:cs="B Badr"/>
              <w:sz w:val="20"/>
              <w:szCs w:val="26"/>
            </w:rPr>
            <w:instrText>PAGE   \* MERGEFORMAT</w:instrText>
          </w:r>
          <w:r w:rsidRPr="0079790F">
            <w:rPr>
              <w:rFonts w:cs="B Badr"/>
              <w:sz w:val="20"/>
              <w:szCs w:val="26"/>
            </w:rPr>
            <w:fldChar w:fldCharType="separate"/>
          </w:r>
          <w:r w:rsidR="00121C69" w:rsidRPr="00121C69">
            <w:rPr>
              <w:rFonts w:cs="B Badr"/>
              <w:noProof/>
              <w:sz w:val="20"/>
              <w:szCs w:val="26"/>
              <w:rtl/>
              <w:lang w:val="fa-IR"/>
            </w:rPr>
            <w:t>8</w:t>
          </w:r>
          <w:r w:rsidRPr="0079790F">
            <w:rPr>
              <w:rFonts w:cs="B Badr"/>
              <w:noProof/>
              <w:sz w:val="20"/>
              <w:szCs w:val="26"/>
            </w:rPr>
            <w:fldChar w:fldCharType="end"/>
          </w:r>
        </w:p>
      </w:tc>
      <w:tc>
        <w:tcPr>
          <w:tcW w:w="4786" w:type="dxa"/>
          <w:tcBorders>
            <w:top w:val="nil"/>
            <w:left w:val="nil"/>
            <w:bottom w:val="nil"/>
            <w:right w:val="nil"/>
          </w:tcBorders>
          <w:vAlign w:val="center"/>
        </w:tcPr>
        <w:p w:rsidR="00C711F5" w:rsidRPr="0079790F" w:rsidRDefault="00C711F5" w:rsidP="001B6799">
          <w:pPr>
            <w:pStyle w:val="Footer"/>
            <w:bidi w:val="0"/>
            <w:rPr>
              <w:rFonts w:cs="B Badr"/>
              <w:color w:val="808080" w:themeColor="background1" w:themeShade="80"/>
              <w:sz w:val="20"/>
              <w:szCs w:val="26"/>
              <w:rtl/>
            </w:rPr>
          </w:pPr>
          <w:bookmarkStart w:id="21" w:name="BokAdres"/>
          <w:bookmarkEnd w:id="21"/>
          <w:r w:rsidRPr="0079790F">
            <w:rPr>
              <w:rFonts w:cs="B Badr"/>
              <w:color w:val="808080" w:themeColor="background1" w:themeShade="80"/>
              <w:sz w:val="20"/>
              <w:szCs w:val="26"/>
            </w:rPr>
            <w:t>U1ms4_13980127-124_mm2_mfeb.ir</w:t>
          </w:r>
        </w:p>
      </w:tc>
    </w:tr>
  </w:tbl>
  <w:p w:rsidR="00C711F5" w:rsidRPr="0079790F" w:rsidRDefault="00C711F5"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D0B" w:rsidRDefault="00526D0B" w:rsidP="008B750B">
      <w:pPr>
        <w:spacing w:line="240" w:lineRule="auto"/>
      </w:pPr>
      <w:r>
        <w:separator/>
      </w:r>
    </w:p>
  </w:footnote>
  <w:footnote w:type="continuationSeparator" w:id="0">
    <w:p w:rsidR="00526D0B" w:rsidRDefault="00526D0B" w:rsidP="008B750B">
      <w:pPr>
        <w:spacing w:line="240" w:lineRule="auto"/>
      </w:pPr>
      <w:r>
        <w:continuationSeparator/>
      </w:r>
    </w:p>
  </w:footnote>
  <w:footnote w:id="1">
    <w:p w:rsidR="00C711F5" w:rsidRPr="00503C12" w:rsidRDefault="00C86C45" w:rsidP="0079790F">
      <w:pPr>
        <w:pStyle w:val="FootnoteText"/>
        <w:jc w:val="both"/>
        <w:rPr>
          <w:rtl/>
        </w:rPr>
      </w:pPr>
      <w:r w:rsidRPr="00C86C45">
        <w:footnoteRef/>
      </w:r>
      <w:r>
        <w:rPr>
          <w:rtl/>
        </w:rPr>
        <w:t>.</w:t>
      </w:r>
      <w:r w:rsidR="00C711F5" w:rsidRPr="00503C12">
        <w:rPr>
          <w:rtl/>
        </w:rPr>
        <w:t xml:space="preserve"> </w:t>
      </w:r>
      <w:hyperlink r:id="rId1" w:history="1">
        <w:r w:rsidR="00C711F5" w:rsidRPr="00503C12">
          <w:rPr>
            <w:rStyle w:val="Hyperlink"/>
            <w:rtl/>
          </w:rPr>
          <w:t>الکاف</w:t>
        </w:r>
        <w:r w:rsidR="00C711F5" w:rsidRPr="00503C12">
          <w:rPr>
            <w:rStyle w:val="Hyperlink"/>
            <w:rFonts w:hint="cs"/>
            <w:rtl/>
          </w:rPr>
          <w:t>ی</w:t>
        </w:r>
        <w:r w:rsidR="00C711F5" w:rsidRPr="00503C12">
          <w:rPr>
            <w:rStyle w:val="Hyperlink"/>
            <w:rFonts w:hint="eastAsia"/>
            <w:rtl/>
          </w:rPr>
          <w:t>،</w:t>
        </w:r>
        <w:r w:rsidR="00C711F5" w:rsidRPr="00503C12">
          <w:rPr>
            <w:rStyle w:val="Hyperlink"/>
            <w:rtl/>
          </w:rPr>
          <w:t xml:space="preserve"> محمد بن </w:t>
        </w:r>
        <w:r w:rsidR="00C711F5" w:rsidRPr="00503C12">
          <w:rPr>
            <w:rStyle w:val="Hyperlink"/>
            <w:rFonts w:hint="cs"/>
            <w:rtl/>
          </w:rPr>
          <w:t>ی</w:t>
        </w:r>
        <w:r w:rsidR="00C711F5" w:rsidRPr="00503C12">
          <w:rPr>
            <w:rStyle w:val="Hyperlink"/>
            <w:rFonts w:hint="eastAsia"/>
            <w:rtl/>
          </w:rPr>
          <w:t>عقوب</w:t>
        </w:r>
        <w:r w:rsidR="00C711F5" w:rsidRPr="00503C12">
          <w:rPr>
            <w:rStyle w:val="Hyperlink"/>
            <w:rtl/>
          </w:rPr>
          <w:t xml:space="preserve"> کل</w:t>
        </w:r>
        <w:r w:rsidR="00C711F5" w:rsidRPr="00503C12">
          <w:rPr>
            <w:rStyle w:val="Hyperlink"/>
            <w:rFonts w:hint="cs"/>
            <w:rtl/>
          </w:rPr>
          <w:t>ی</w:t>
        </w:r>
        <w:r w:rsidR="00C711F5" w:rsidRPr="00503C12">
          <w:rPr>
            <w:rStyle w:val="Hyperlink"/>
            <w:rFonts w:hint="eastAsia"/>
            <w:rtl/>
          </w:rPr>
          <w:t>ن</w:t>
        </w:r>
        <w:r w:rsidR="00C711F5" w:rsidRPr="00503C12">
          <w:rPr>
            <w:rStyle w:val="Hyperlink"/>
            <w:rFonts w:hint="cs"/>
            <w:rtl/>
          </w:rPr>
          <w:t>ی</w:t>
        </w:r>
        <w:r w:rsidR="00C711F5" w:rsidRPr="00503C12">
          <w:rPr>
            <w:rStyle w:val="Hyperlink"/>
            <w:rFonts w:hint="eastAsia"/>
            <w:rtl/>
          </w:rPr>
          <w:t>،</w:t>
        </w:r>
        <w:r w:rsidR="00C711F5" w:rsidRPr="00503C12">
          <w:rPr>
            <w:rStyle w:val="Hyperlink"/>
            <w:rtl/>
          </w:rPr>
          <w:t xml:space="preserve"> ج1، ص67.</w:t>
        </w:r>
      </w:hyperlink>
    </w:p>
  </w:footnote>
  <w:footnote w:id="2">
    <w:p w:rsidR="00C711F5" w:rsidRPr="00071029" w:rsidRDefault="00C86C45" w:rsidP="0079790F">
      <w:pPr>
        <w:pStyle w:val="FootnoteText"/>
        <w:jc w:val="both"/>
        <w:rPr>
          <w:rtl/>
        </w:rPr>
      </w:pPr>
      <w:r w:rsidRPr="00C86C45">
        <w:footnoteRef/>
      </w:r>
      <w:r>
        <w:rPr>
          <w:rtl/>
        </w:rPr>
        <w:t>.</w:t>
      </w:r>
      <w:r w:rsidR="00C711F5" w:rsidRPr="00071029">
        <w:rPr>
          <w:rtl/>
        </w:rPr>
        <w:t xml:space="preserve"> </w:t>
      </w:r>
      <w:hyperlink r:id="rId2" w:history="1">
        <w:r w:rsidR="00C711F5" w:rsidRPr="00071029">
          <w:rPr>
            <w:rStyle w:val="Hyperlink"/>
            <w:rtl/>
          </w:rPr>
          <w:t>عوال</w:t>
        </w:r>
        <w:r w:rsidR="00C711F5" w:rsidRPr="00071029">
          <w:rPr>
            <w:rStyle w:val="Hyperlink"/>
            <w:rFonts w:hint="cs"/>
            <w:rtl/>
          </w:rPr>
          <w:t>ی</w:t>
        </w:r>
        <w:r w:rsidR="00C711F5" w:rsidRPr="00071029">
          <w:rPr>
            <w:rStyle w:val="Hyperlink"/>
            <w:rtl/>
          </w:rPr>
          <w:t xml:space="preserve"> اللئال</w:t>
        </w:r>
        <w:r w:rsidR="00C711F5" w:rsidRPr="00071029">
          <w:rPr>
            <w:rStyle w:val="Hyperlink"/>
            <w:rFonts w:hint="cs"/>
            <w:rtl/>
          </w:rPr>
          <w:t>ی</w:t>
        </w:r>
        <w:r w:rsidR="00C711F5" w:rsidRPr="00071029">
          <w:rPr>
            <w:rStyle w:val="Hyperlink"/>
            <w:rFonts w:hint="eastAsia"/>
            <w:rtl/>
          </w:rPr>
          <w:t>،</w:t>
        </w:r>
        <w:r w:rsidR="00C711F5" w:rsidRPr="00071029">
          <w:rPr>
            <w:rStyle w:val="Hyperlink"/>
            <w:rtl/>
          </w:rPr>
          <w:t xml:space="preserve"> محمد بن اب</w:t>
        </w:r>
        <w:r w:rsidR="00C711F5" w:rsidRPr="00071029">
          <w:rPr>
            <w:rStyle w:val="Hyperlink"/>
            <w:rFonts w:hint="cs"/>
            <w:rtl/>
          </w:rPr>
          <w:t>ی</w:t>
        </w:r>
        <w:r w:rsidR="00C711F5" w:rsidRPr="00071029">
          <w:rPr>
            <w:rStyle w:val="Hyperlink"/>
            <w:rtl/>
          </w:rPr>
          <w:t xml:space="preserve"> جمهور احسائ</w:t>
        </w:r>
        <w:r w:rsidR="00C711F5" w:rsidRPr="00071029">
          <w:rPr>
            <w:rStyle w:val="Hyperlink"/>
            <w:rFonts w:hint="cs"/>
            <w:rtl/>
          </w:rPr>
          <w:t>ی</w:t>
        </w:r>
        <w:r w:rsidR="00C711F5" w:rsidRPr="00071029">
          <w:rPr>
            <w:rStyle w:val="Hyperlink"/>
            <w:rFonts w:hint="eastAsia"/>
            <w:rtl/>
          </w:rPr>
          <w:t>،</w:t>
        </w:r>
        <w:r w:rsidR="00C711F5" w:rsidRPr="00071029">
          <w:rPr>
            <w:rStyle w:val="Hyperlink"/>
            <w:rtl/>
          </w:rPr>
          <w:t xml:space="preserve"> ج4، ص133.</w:t>
        </w:r>
      </w:hyperlink>
    </w:p>
  </w:footnote>
  <w:footnote w:id="3">
    <w:p w:rsidR="00C711F5" w:rsidRPr="0079790F" w:rsidRDefault="00C86C45" w:rsidP="008A186B">
      <w:pPr>
        <w:pStyle w:val="FootnoteText"/>
      </w:pPr>
      <w:r w:rsidRPr="00C86C45">
        <w:footnoteRef/>
      </w:r>
      <w:r>
        <w:rPr>
          <w:rtl/>
        </w:rPr>
        <w:t>.</w:t>
      </w:r>
      <w:r w:rsidR="00C711F5" w:rsidRPr="0079790F">
        <w:rPr>
          <w:rtl/>
        </w:rPr>
        <w:t xml:space="preserve"> </w:t>
      </w:r>
      <w:hyperlink r:id="rId3" w:history="1">
        <w:r w:rsidR="00C711F5" w:rsidRPr="0079790F">
          <w:rPr>
            <w:rStyle w:val="Hyperlink"/>
            <w:rtl/>
          </w:rPr>
          <w:t>درر الفوائد، عبدالکر</w:t>
        </w:r>
        <w:r w:rsidR="00C711F5" w:rsidRPr="0079790F">
          <w:rPr>
            <w:rStyle w:val="Hyperlink"/>
            <w:rFonts w:hint="cs"/>
            <w:rtl/>
          </w:rPr>
          <w:t>ی</w:t>
        </w:r>
        <w:r w:rsidR="00C711F5" w:rsidRPr="0079790F">
          <w:rPr>
            <w:rStyle w:val="Hyperlink"/>
            <w:rFonts w:hint="eastAsia"/>
            <w:rtl/>
          </w:rPr>
          <w:t>م</w:t>
        </w:r>
        <w:r w:rsidR="00C711F5" w:rsidRPr="0079790F">
          <w:rPr>
            <w:rStyle w:val="Hyperlink"/>
            <w:rtl/>
          </w:rPr>
          <w:t xml:space="preserve"> حائر</w:t>
        </w:r>
        <w:r w:rsidR="00C711F5" w:rsidRPr="0079790F">
          <w:rPr>
            <w:rStyle w:val="Hyperlink"/>
            <w:rFonts w:hint="cs"/>
            <w:rtl/>
          </w:rPr>
          <w:t>ی</w:t>
        </w:r>
        <w:r w:rsidR="00C711F5" w:rsidRPr="0079790F">
          <w:rPr>
            <w:rStyle w:val="Hyperlink"/>
            <w:rFonts w:hint="eastAsia"/>
            <w:rtl/>
          </w:rPr>
          <w:t>،</w:t>
        </w:r>
        <w:r w:rsidR="00C711F5" w:rsidRPr="0079790F">
          <w:rPr>
            <w:rStyle w:val="Hyperlink"/>
            <w:rtl/>
          </w:rPr>
          <w:t xml:space="preserve"> ج2، ص292.</w:t>
        </w:r>
      </w:hyperlink>
    </w:p>
  </w:footnote>
  <w:footnote w:id="4">
    <w:p w:rsidR="00C711F5" w:rsidRPr="0079790F" w:rsidRDefault="00C86C45" w:rsidP="008A186B">
      <w:pPr>
        <w:pStyle w:val="FootnoteText"/>
        <w:rPr>
          <w:rtl/>
        </w:rPr>
      </w:pPr>
      <w:r w:rsidRPr="00C86C45">
        <w:footnoteRef/>
      </w:r>
      <w:r>
        <w:rPr>
          <w:rtl/>
        </w:rPr>
        <w:t>.</w:t>
      </w:r>
      <w:r w:rsidR="00C711F5" w:rsidRPr="0079790F">
        <w:rPr>
          <w:rtl/>
        </w:rPr>
        <w:t xml:space="preserve"> </w:t>
      </w:r>
      <w:hyperlink r:id="rId4" w:history="1">
        <w:r w:rsidR="00C711F5" w:rsidRPr="0079790F">
          <w:rPr>
            <w:rStyle w:val="Hyperlink"/>
            <w:rtl/>
          </w:rPr>
          <w:t>مصباح الاصول، الس</w:t>
        </w:r>
        <w:r w:rsidR="00C711F5" w:rsidRPr="0079790F">
          <w:rPr>
            <w:rStyle w:val="Hyperlink"/>
            <w:rFonts w:hint="cs"/>
            <w:rtl/>
          </w:rPr>
          <w:t>ی</w:t>
        </w:r>
        <w:r w:rsidR="00C711F5" w:rsidRPr="0079790F">
          <w:rPr>
            <w:rStyle w:val="Hyperlink"/>
            <w:rFonts w:hint="eastAsia"/>
            <w:rtl/>
          </w:rPr>
          <w:t>د</w:t>
        </w:r>
        <w:r w:rsidR="00C711F5" w:rsidRPr="0079790F">
          <w:rPr>
            <w:rStyle w:val="Hyperlink"/>
            <w:rtl/>
          </w:rPr>
          <w:t xml:space="preserve"> أبوالقاسم الخوئ</w:t>
        </w:r>
        <w:r w:rsidR="00C711F5" w:rsidRPr="0079790F">
          <w:rPr>
            <w:rStyle w:val="Hyperlink"/>
            <w:rFonts w:hint="cs"/>
            <w:rtl/>
          </w:rPr>
          <w:t>ی</w:t>
        </w:r>
        <w:r w:rsidR="00C711F5" w:rsidRPr="0079790F">
          <w:rPr>
            <w:rStyle w:val="Hyperlink"/>
            <w:rFonts w:hint="eastAsia"/>
            <w:rtl/>
          </w:rPr>
          <w:t>،</w:t>
        </w:r>
        <w:r w:rsidR="00C711F5" w:rsidRPr="0079790F">
          <w:rPr>
            <w:rStyle w:val="Hyperlink"/>
            <w:rtl/>
          </w:rPr>
          <w:t xml:space="preserve"> ج1، ص164.</w:t>
        </w:r>
      </w:hyperlink>
    </w:p>
  </w:footnote>
  <w:footnote w:id="5">
    <w:p w:rsidR="00C711F5" w:rsidRDefault="00C86C45">
      <w:pPr>
        <w:pStyle w:val="FootnoteText"/>
        <w:rPr>
          <w:rFonts w:hint="cs"/>
        </w:rPr>
      </w:pPr>
      <w:r w:rsidRPr="00C86C45">
        <w:rPr>
          <w:rStyle w:val="FootnoteReference"/>
          <w:vertAlign w:val="baseline"/>
        </w:rPr>
        <w:footnoteRef/>
      </w:r>
      <w:r>
        <w:rPr>
          <w:rStyle w:val="FootnoteReference"/>
          <w:vertAlign w:val="baseline"/>
          <w:rtl/>
        </w:rPr>
        <w:t>.</w:t>
      </w:r>
      <w:r w:rsidR="00C711F5">
        <w:rPr>
          <w:rtl/>
        </w:rPr>
        <w:t xml:space="preserve"> </w:t>
      </w:r>
      <w:r w:rsidR="00C711F5">
        <w:rPr>
          <w:rFonts w:hint="cs"/>
          <w:rtl/>
        </w:rPr>
        <w:t>مقصود از شهرت روایی معنایی است که فرض نقل روایت از یک راوی و شیوع آن در بین شیعه را شامل می شود.</w:t>
      </w:r>
    </w:p>
  </w:footnote>
  <w:footnote w:id="6">
    <w:p w:rsidR="00C711F5" w:rsidRPr="002417F5" w:rsidRDefault="00C86C45" w:rsidP="002417F5">
      <w:pPr>
        <w:pStyle w:val="FootnoteText"/>
      </w:pPr>
      <w:r w:rsidRPr="00C86C45">
        <w:footnoteRef/>
      </w:r>
      <w:r>
        <w:rPr>
          <w:rtl/>
        </w:rPr>
        <w:t>.</w:t>
      </w:r>
      <w:r w:rsidR="00C711F5" w:rsidRPr="002417F5">
        <w:rPr>
          <w:rtl/>
        </w:rPr>
        <w:t xml:space="preserve"> </w:t>
      </w:r>
      <w:hyperlink r:id="rId5" w:history="1">
        <w:r w:rsidR="00C711F5" w:rsidRPr="002417F5">
          <w:rPr>
            <w:rStyle w:val="Hyperlink"/>
            <w:rtl/>
          </w:rPr>
          <w:t>لسان العرب، محمد بن مکرم ابن منظور، ج1، ص442.</w:t>
        </w:r>
      </w:hyperlink>
    </w:p>
  </w:footnote>
  <w:footnote w:id="7">
    <w:p w:rsidR="00C711F5" w:rsidRDefault="00C86C45">
      <w:pPr>
        <w:pStyle w:val="FootnoteText"/>
        <w:rPr>
          <w:rFonts w:hint="cs"/>
          <w:rtl/>
        </w:rPr>
      </w:pPr>
      <w:r w:rsidRPr="00C86C45">
        <w:rPr>
          <w:rStyle w:val="FootnoteReference"/>
          <w:vertAlign w:val="baseline"/>
        </w:rPr>
        <w:footnoteRef/>
      </w:r>
      <w:r>
        <w:rPr>
          <w:rStyle w:val="FootnoteReference"/>
          <w:vertAlign w:val="baseline"/>
          <w:rtl/>
        </w:rPr>
        <w:t>.</w:t>
      </w:r>
      <w:r w:rsidR="00C711F5">
        <w:rPr>
          <w:rtl/>
        </w:rPr>
        <w:t xml:space="preserve"> </w:t>
      </w:r>
      <w:r w:rsidR="00C711F5" w:rsidRPr="00604A6D">
        <w:rPr>
          <w:rtl/>
        </w:rPr>
        <w:t>النهاية في غريب الحديث و الأثر،</w:t>
      </w:r>
      <w:r w:rsidR="00C711F5">
        <w:rPr>
          <w:rFonts w:hint="cs"/>
          <w:rtl/>
        </w:rPr>
        <w:t xml:space="preserve"> ابن أثیر،</w:t>
      </w:r>
      <w:r w:rsidR="00C711F5" w:rsidRPr="00604A6D">
        <w:rPr>
          <w:rtl/>
        </w:rPr>
        <w:t xml:space="preserve"> ج‌2، ص</w:t>
      </w:r>
      <w:r w:rsidR="00C711F5">
        <w:rPr>
          <w:rFonts w:hint="cs"/>
          <w:rtl/>
        </w:rPr>
        <w:t>283</w:t>
      </w:r>
      <w:r w:rsidR="00C711F5" w:rsidRPr="00604A6D">
        <w:rPr>
          <w:rtl/>
        </w:rPr>
        <w:t>:</w:t>
      </w:r>
    </w:p>
  </w:footnote>
  <w:footnote w:id="8">
    <w:p w:rsidR="00C711F5" w:rsidRDefault="00C86C45">
      <w:pPr>
        <w:pStyle w:val="FootnoteText"/>
        <w:rPr>
          <w:rFonts w:hint="cs"/>
        </w:rPr>
      </w:pPr>
      <w:r w:rsidRPr="00C86C45">
        <w:rPr>
          <w:rStyle w:val="FootnoteReference"/>
          <w:vertAlign w:val="baseline"/>
        </w:rPr>
        <w:footnoteRef/>
      </w:r>
      <w:r>
        <w:rPr>
          <w:rStyle w:val="FootnoteReference"/>
          <w:vertAlign w:val="baseline"/>
          <w:rtl/>
        </w:rPr>
        <w:t>.</w:t>
      </w:r>
      <w:r w:rsidR="00C711F5">
        <w:rPr>
          <w:rtl/>
        </w:rPr>
        <w:t xml:space="preserve"> </w:t>
      </w:r>
      <w:r w:rsidR="00C711F5">
        <w:rPr>
          <w:rFonts w:hint="cs"/>
          <w:rtl/>
        </w:rPr>
        <w:t xml:space="preserve">البته در نظر آقای سیستانی مواردی از قبیل </w:t>
      </w:r>
      <w:r w:rsidR="00C711F5" w:rsidRPr="00375949">
        <w:rPr>
          <w:rFonts w:ascii="Sakkal Majalla" w:hAnsi="Sakkal Majalla" w:cs="Sakkal Majalla" w:hint="cs"/>
          <w:rtl/>
        </w:rPr>
        <w:t>﴿</w:t>
      </w:r>
      <w:r w:rsidR="00C711F5" w:rsidRPr="00375949">
        <w:rPr>
          <w:rFonts w:hint="cs"/>
          <w:rtl/>
        </w:rPr>
        <w:t>ذلِكَ</w:t>
      </w:r>
      <w:r w:rsidR="00C711F5" w:rsidRPr="00375949">
        <w:rPr>
          <w:rtl/>
        </w:rPr>
        <w:t xml:space="preserve"> </w:t>
      </w:r>
      <w:r w:rsidR="00C711F5" w:rsidRPr="00375949">
        <w:rPr>
          <w:rFonts w:hint="cs"/>
          <w:rtl/>
        </w:rPr>
        <w:t>الْكِتابُ</w:t>
      </w:r>
      <w:r w:rsidR="00C711F5" w:rsidRPr="00375949">
        <w:rPr>
          <w:rtl/>
        </w:rPr>
        <w:t xml:space="preserve"> </w:t>
      </w:r>
      <w:r w:rsidR="00C711F5" w:rsidRPr="00375949">
        <w:rPr>
          <w:rFonts w:hint="cs"/>
          <w:rtl/>
        </w:rPr>
        <w:t>لا</w:t>
      </w:r>
      <w:r w:rsidR="00C711F5" w:rsidRPr="00375949">
        <w:rPr>
          <w:rtl/>
        </w:rPr>
        <w:t xml:space="preserve"> </w:t>
      </w:r>
      <w:r w:rsidR="00C711F5" w:rsidRPr="00375949">
        <w:rPr>
          <w:rFonts w:hint="cs"/>
          <w:rtl/>
        </w:rPr>
        <w:t>رَيْبَ</w:t>
      </w:r>
      <w:r w:rsidR="00C711F5" w:rsidRPr="00375949">
        <w:rPr>
          <w:rtl/>
        </w:rPr>
        <w:t xml:space="preserve"> </w:t>
      </w:r>
      <w:r w:rsidR="00C711F5" w:rsidRPr="00375949">
        <w:rPr>
          <w:rFonts w:hint="cs"/>
          <w:rtl/>
        </w:rPr>
        <w:t>فِيه</w:t>
      </w:r>
      <w:r w:rsidR="00C711F5" w:rsidRPr="00375949">
        <w:rPr>
          <w:rFonts w:ascii="Sakkal Majalla" w:hAnsi="Sakkal Majalla" w:cs="Sakkal Majalla" w:hint="cs"/>
          <w:rtl/>
        </w:rPr>
        <w:t>﴾</w:t>
      </w:r>
      <w:r w:rsidR="00C711F5" w:rsidRPr="00375949">
        <w:rPr>
          <w:rFonts w:hint="cs"/>
          <w:rtl/>
        </w:rPr>
        <w:t>‏</w:t>
      </w:r>
      <w:r w:rsidR="00C711F5">
        <w:rPr>
          <w:rFonts w:hint="cs"/>
          <w:rtl/>
        </w:rPr>
        <w:t xml:space="preserve"> به معنای عدم شک است که این مطلب به جهت قرینه است و الا ظهور اولی «ریب» در سوء ظن است.</w:t>
      </w:r>
    </w:p>
  </w:footnote>
  <w:footnote w:id="9">
    <w:p w:rsidR="00C711F5" w:rsidRPr="002417F5" w:rsidRDefault="00C86C45" w:rsidP="002417F5">
      <w:pPr>
        <w:pStyle w:val="FootnoteText"/>
      </w:pPr>
      <w:r w:rsidRPr="00C86C45">
        <w:footnoteRef/>
      </w:r>
      <w:r>
        <w:rPr>
          <w:rtl/>
        </w:rPr>
        <w:t>.</w:t>
      </w:r>
      <w:r w:rsidR="00C711F5" w:rsidRPr="002417F5">
        <w:rPr>
          <w:rtl/>
        </w:rPr>
        <w:t xml:space="preserve"> </w:t>
      </w:r>
      <w:hyperlink r:id="rId6" w:history="1">
        <w:r w:rsidR="00C711F5" w:rsidRPr="002417F5">
          <w:rPr>
            <w:rStyle w:val="Hyperlink"/>
            <w:rtl/>
          </w:rPr>
          <w:t>کامل الز</w:t>
        </w:r>
        <w:r w:rsidR="00C711F5" w:rsidRPr="002417F5">
          <w:rPr>
            <w:rStyle w:val="Hyperlink"/>
            <w:rFonts w:hint="cs"/>
            <w:rtl/>
          </w:rPr>
          <w:t>ی</w:t>
        </w:r>
        <w:r w:rsidR="00C711F5" w:rsidRPr="002417F5">
          <w:rPr>
            <w:rStyle w:val="Hyperlink"/>
            <w:rFonts w:hint="eastAsia"/>
            <w:rtl/>
          </w:rPr>
          <w:t>ارات،</w:t>
        </w:r>
        <w:r w:rsidR="00C711F5" w:rsidRPr="002417F5">
          <w:rPr>
            <w:rStyle w:val="Hyperlink"/>
            <w:rtl/>
          </w:rPr>
          <w:t xml:space="preserve"> ابن قولو</w:t>
        </w:r>
        <w:r w:rsidR="00C711F5" w:rsidRPr="002417F5">
          <w:rPr>
            <w:rStyle w:val="Hyperlink"/>
            <w:rFonts w:hint="cs"/>
            <w:rtl/>
          </w:rPr>
          <w:t>ی</w:t>
        </w:r>
        <w:r w:rsidR="00C711F5" w:rsidRPr="002417F5">
          <w:rPr>
            <w:rStyle w:val="Hyperlink"/>
            <w:rFonts w:hint="eastAsia"/>
            <w:rtl/>
          </w:rPr>
          <w:t>ه</w:t>
        </w:r>
        <w:r w:rsidR="00C711F5" w:rsidRPr="002417F5">
          <w:rPr>
            <w:rStyle w:val="Hyperlink"/>
            <w:rtl/>
          </w:rPr>
          <w:t xml:space="preserve"> القم</w:t>
        </w:r>
        <w:r w:rsidR="00C711F5" w:rsidRPr="002417F5">
          <w:rPr>
            <w:rStyle w:val="Hyperlink"/>
            <w:rFonts w:hint="cs"/>
            <w:rtl/>
          </w:rPr>
          <w:t>ی</w:t>
        </w:r>
        <w:r w:rsidR="00C711F5" w:rsidRPr="002417F5">
          <w:rPr>
            <w:rStyle w:val="Hyperlink"/>
            <w:rFonts w:hint="eastAsia"/>
            <w:rtl/>
          </w:rPr>
          <w:t>،</w:t>
        </w:r>
        <w:r w:rsidR="00C711F5" w:rsidRPr="002417F5">
          <w:rPr>
            <w:rStyle w:val="Hyperlink"/>
            <w:rtl/>
          </w:rPr>
          <w:t xml:space="preserve"> ج1، ص248.</w:t>
        </w:r>
      </w:hyperlink>
    </w:p>
  </w:footnote>
  <w:footnote w:id="10">
    <w:p w:rsidR="00C711F5" w:rsidRDefault="00C86C45">
      <w:pPr>
        <w:pStyle w:val="FootnoteText"/>
      </w:pPr>
      <w:r w:rsidRPr="00C86C45">
        <w:rPr>
          <w:rStyle w:val="FootnoteReference"/>
          <w:vertAlign w:val="baseline"/>
        </w:rPr>
        <w:footnoteRef/>
      </w:r>
      <w:r>
        <w:rPr>
          <w:rStyle w:val="FootnoteReference"/>
          <w:vertAlign w:val="baseline"/>
          <w:rtl/>
        </w:rPr>
        <w:t>.</w:t>
      </w:r>
      <w:r w:rsidR="00C711F5">
        <w:rPr>
          <w:rtl/>
        </w:rPr>
        <w:t xml:space="preserve"> </w:t>
      </w:r>
      <w:r w:rsidR="00C711F5" w:rsidRPr="00E546ED">
        <w:rPr>
          <w:rtl/>
        </w:rPr>
        <w:t>المصباح المنير في غريب الشرح الكبير للرافعي، ج‌2، ص:</w:t>
      </w:r>
      <w:r w:rsidR="00C711F5">
        <w:rPr>
          <w:rFonts w:hint="cs"/>
          <w:rtl/>
        </w:rPr>
        <w:t>247</w:t>
      </w:r>
    </w:p>
  </w:footnote>
  <w:footnote w:id="11">
    <w:p w:rsidR="00C711F5" w:rsidRPr="00847E2E" w:rsidRDefault="00C86C45" w:rsidP="00847E2E">
      <w:pPr>
        <w:pStyle w:val="FootnoteText"/>
        <w:rPr>
          <w:rFonts w:hint="cs"/>
        </w:rPr>
      </w:pPr>
      <w:r w:rsidRPr="00C86C45">
        <w:footnoteRef/>
      </w:r>
      <w:r>
        <w:rPr>
          <w:rtl/>
        </w:rPr>
        <w:t>.</w:t>
      </w:r>
      <w:r w:rsidR="00C711F5" w:rsidRPr="00847E2E">
        <w:rPr>
          <w:rtl/>
        </w:rPr>
        <w:t xml:space="preserve"> </w:t>
      </w:r>
      <w:r w:rsidR="00C711F5" w:rsidRPr="00847E2E">
        <w:rPr>
          <w:rFonts w:hint="eastAsia"/>
          <w:rtl/>
        </w:rPr>
        <w:t>سوره</w:t>
      </w:r>
      <w:r w:rsidR="00C711F5" w:rsidRPr="00847E2E">
        <w:rPr>
          <w:rtl/>
        </w:rPr>
        <w:t xml:space="preserve"> بقره، آيه 2.</w:t>
      </w:r>
    </w:p>
  </w:footnote>
  <w:footnote w:id="12">
    <w:p w:rsidR="00C711F5" w:rsidRPr="00E546ED" w:rsidRDefault="00C86C45" w:rsidP="00E546ED">
      <w:pPr>
        <w:pStyle w:val="FootnoteText"/>
      </w:pPr>
      <w:r w:rsidRPr="00C86C45">
        <w:footnoteRef/>
      </w:r>
      <w:r>
        <w:rPr>
          <w:rtl/>
        </w:rPr>
        <w:t>.</w:t>
      </w:r>
      <w:r w:rsidR="00C711F5" w:rsidRPr="00E546ED">
        <w:rPr>
          <w:rtl/>
        </w:rPr>
        <w:t xml:space="preserve"> </w:t>
      </w:r>
      <w:r w:rsidR="00C711F5" w:rsidRPr="00E546ED">
        <w:rPr>
          <w:rFonts w:hint="eastAsia"/>
          <w:rtl/>
        </w:rPr>
        <w:t>سوره</w:t>
      </w:r>
      <w:r w:rsidR="00C711F5" w:rsidRPr="00E546ED">
        <w:rPr>
          <w:rtl/>
        </w:rPr>
        <w:t xml:space="preserve"> حج ، آيه 5.</w:t>
      </w:r>
    </w:p>
  </w:footnote>
  <w:footnote w:id="13">
    <w:p w:rsidR="00C711F5" w:rsidRPr="00E546ED" w:rsidRDefault="00C86C45" w:rsidP="00E546ED">
      <w:pPr>
        <w:pStyle w:val="FootnoteText"/>
        <w:rPr>
          <w:rtl/>
        </w:rPr>
      </w:pPr>
      <w:r w:rsidRPr="00C86C45">
        <w:footnoteRef/>
      </w:r>
      <w:r>
        <w:rPr>
          <w:rtl/>
        </w:rPr>
        <w:t>.</w:t>
      </w:r>
      <w:r w:rsidR="00C711F5" w:rsidRPr="00E546ED">
        <w:rPr>
          <w:rtl/>
        </w:rPr>
        <w:t xml:space="preserve"> </w:t>
      </w:r>
      <w:r w:rsidR="00C711F5" w:rsidRPr="00E546ED">
        <w:rPr>
          <w:rFonts w:hint="eastAsia"/>
          <w:rtl/>
        </w:rPr>
        <w:t>سوره</w:t>
      </w:r>
      <w:r w:rsidR="00C711F5" w:rsidRPr="00E546ED">
        <w:rPr>
          <w:rtl/>
        </w:rPr>
        <w:t xml:space="preserve"> بقره، آيه 23.</w:t>
      </w:r>
    </w:p>
  </w:footnote>
  <w:footnote w:id="14">
    <w:p w:rsidR="00C711F5" w:rsidRPr="003A32F5" w:rsidRDefault="00C86C45" w:rsidP="003A32F5">
      <w:pPr>
        <w:pStyle w:val="FootnoteText"/>
        <w:rPr>
          <w:rtl/>
        </w:rPr>
      </w:pPr>
      <w:r w:rsidRPr="00C86C45">
        <w:footnoteRef/>
      </w:r>
      <w:r>
        <w:rPr>
          <w:rtl/>
        </w:rPr>
        <w:t>.</w:t>
      </w:r>
      <w:r w:rsidR="00C711F5" w:rsidRPr="003A32F5">
        <w:rPr>
          <w:rtl/>
        </w:rPr>
        <w:t xml:space="preserve"> </w:t>
      </w:r>
      <w:hyperlink r:id="rId7" w:history="1">
        <w:r w:rsidR="00C711F5" w:rsidRPr="003A32F5">
          <w:rPr>
            <w:rStyle w:val="Hyperlink"/>
            <w:rtl/>
          </w:rPr>
          <w:t>احتجاج، احمد بن عل</w:t>
        </w:r>
        <w:r w:rsidR="00C711F5" w:rsidRPr="003A32F5">
          <w:rPr>
            <w:rStyle w:val="Hyperlink"/>
            <w:rFonts w:hint="cs"/>
            <w:rtl/>
          </w:rPr>
          <w:t>ی</w:t>
        </w:r>
        <w:r w:rsidR="00C711F5" w:rsidRPr="003A32F5">
          <w:rPr>
            <w:rStyle w:val="Hyperlink"/>
            <w:rtl/>
          </w:rPr>
          <w:t xml:space="preserve"> طبرس</w:t>
        </w:r>
        <w:r w:rsidR="00C711F5" w:rsidRPr="003A32F5">
          <w:rPr>
            <w:rStyle w:val="Hyperlink"/>
            <w:rFonts w:hint="cs"/>
            <w:rtl/>
          </w:rPr>
          <w:t>ی</w:t>
        </w:r>
        <w:r w:rsidR="00C711F5" w:rsidRPr="003A32F5">
          <w:rPr>
            <w:rStyle w:val="Hyperlink"/>
            <w:rFonts w:hint="eastAsia"/>
            <w:rtl/>
          </w:rPr>
          <w:t>،</w:t>
        </w:r>
        <w:r w:rsidR="00C711F5" w:rsidRPr="003A32F5">
          <w:rPr>
            <w:rStyle w:val="Hyperlink"/>
            <w:rtl/>
          </w:rPr>
          <w:t xml:space="preserve"> ج2، ص359.</w:t>
        </w:r>
      </w:hyperlink>
    </w:p>
  </w:footnote>
  <w:footnote w:id="15">
    <w:p w:rsidR="00C711F5" w:rsidRPr="003A32F5" w:rsidRDefault="00C86C45" w:rsidP="003A32F5">
      <w:pPr>
        <w:pStyle w:val="FootnoteText"/>
        <w:rPr>
          <w:rtl/>
        </w:rPr>
      </w:pPr>
      <w:r w:rsidRPr="00C86C45">
        <w:footnoteRef/>
      </w:r>
      <w:r>
        <w:rPr>
          <w:rtl/>
        </w:rPr>
        <w:t>.</w:t>
      </w:r>
      <w:r w:rsidR="00C711F5" w:rsidRPr="003A32F5">
        <w:rPr>
          <w:rtl/>
        </w:rPr>
        <w:t xml:space="preserve"> </w:t>
      </w:r>
      <w:hyperlink r:id="rId8" w:history="1">
        <w:r w:rsidR="00C711F5" w:rsidRPr="003A32F5">
          <w:rPr>
            <w:rStyle w:val="Hyperlink"/>
            <w:rtl/>
          </w:rPr>
          <w:t>الکاف</w:t>
        </w:r>
        <w:r w:rsidR="00C711F5" w:rsidRPr="003A32F5">
          <w:rPr>
            <w:rStyle w:val="Hyperlink"/>
            <w:rFonts w:hint="cs"/>
            <w:rtl/>
          </w:rPr>
          <w:t>ی</w:t>
        </w:r>
        <w:r w:rsidR="00C711F5" w:rsidRPr="003A32F5">
          <w:rPr>
            <w:rStyle w:val="Hyperlink"/>
            <w:rFonts w:hint="eastAsia"/>
            <w:rtl/>
          </w:rPr>
          <w:t>،</w:t>
        </w:r>
        <w:r w:rsidR="00C711F5" w:rsidRPr="003A32F5">
          <w:rPr>
            <w:rStyle w:val="Hyperlink"/>
            <w:rtl/>
          </w:rPr>
          <w:t xml:space="preserve"> محمد بن </w:t>
        </w:r>
        <w:r w:rsidR="00C711F5" w:rsidRPr="003A32F5">
          <w:rPr>
            <w:rStyle w:val="Hyperlink"/>
            <w:rFonts w:hint="cs"/>
            <w:rtl/>
          </w:rPr>
          <w:t>ی</w:t>
        </w:r>
        <w:r w:rsidR="00C711F5" w:rsidRPr="003A32F5">
          <w:rPr>
            <w:rStyle w:val="Hyperlink"/>
            <w:rFonts w:hint="eastAsia"/>
            <w:rtl/>
          </w:rPr>
          <w:t>عقوب</w:t>
        </w:r>
        <w:r w:rsidR="00C711F5" w:rsidRPr="003A32F5">
          <w:rPr>
            <w:rStyle w:val="Hyperlink"/>
            <w:rtl/>
          </w:rPr>
          <w:t xml:space="preserve"> کل</w:t>
        </w:r>
        <w:r w:rsidR="00C711F5" w:rsidRPr="003A32F5">
          <w:rPr>
            <w:rStyle w:val="Hyperlink"/>
            <w:rFonts w:hint="cs"/>
            <w:rtl/>
          </w:rPr>
          <w:t>ی</w:t>
        </w:r>
        <w:r w:rsidR="00C711F5" w:rsidRPr="003A32F5">
          <w:rPr>
            <w:rStyle w:val="Hyperlink"/>
            <w:rFonts w:hint="eastAsia"/>
            <w:rtl/>
          </w:rPr>
          <w:t>ن</w:t>
        </w:r>
        <w:r w:rsidR="00C711F5" w:rsidRPr="003A32F5">
          <w:rPr>
            <w:rStyle w:val="Hyperlink"/>
            <w:rFonts w:hint="cs"/>
            <w:rtl/>
          </w:rPr>
          <w:t>ی</w:t>
        </w:r>
        <w:r w:rsidR="00C711F5" w:rsidRPr="003A32F5">
          <w:rPr>
            <w:rStyle w:val="Hyperlink"/>
            <w:rFonts w:hint="eastAsia"/>
            <w:rtl/>
          </w:rPr>
          <w:t>،</w:t>
        </w:r>
        <w:r w:rsidR="00C711F5" w:rsidRPr="003A32F5">
          <w:rPr>
            <w:rStyle w:val="Hyperlink"/>
            <w:rtl/>
          </w:rPr>
          <w:t xml:space="preserve"> ج2، ص218.</w:t>
        </w:r>
      </w:hyperlink>
    </w:p>
  </w:footnote>
  <w:footnote w:id="16">
    <w:p w:rsidR="00C711F5" w:rsidRPr="00C711F5" w:rsidRDefault="00C86C45" w:rsidP="00C711F5">
      <w:pPr>
        <w:pStyle w:val="FootnoteText"/>
        <w:rPr>
          <w:rFonts w:hint="cs"/>
        </w:rPr>
      </w:pPr>
      <w:r w:rsidRPr="00C86C45">
        <w:footnoteRef/>
      </w:r>
      <w:r>
        <w:rPr>
          <w:rtl/>
        </w:rPr>
        <w:t>.</w:t>
      </w:r>
      <w:r w:rsidR="00C711F5" w:rsidRPr="00C711F5">
        <w:rPr>
          <w:rtl/>
        </w:rPr>
        <w:t xml:space="preserve"> </w:t>
      </w:r>
      <w:hyperlink r:id="rId9" w:history="1">
        <w:r w:rsidR="00C711F5" w:rsidRPr="00C711F5">
          <w:rPr>
            <w:rStyle w:val="Hyperlink"/>
            <w:rFonts w:hint="eastAsia"/>
            <w:rtl/>
          </w:rPr>
          <w:t>وسائل</w:t>
        </w:r>
        <w:r w:rsidR="00C711F5" w:rsidRPr="00C711F5">
          <w:rPr>
            <w:rStyle w:val="Hyperlink"/>
            <w:rtl/>
          </w:rPr>
          <w:t xml:space="preserve"> الش</w:t>
        </w:r>
        <w:r w:rsidR="00C711F5" w:rsidRPr="00C711F5">
          <w:rPr>
            <w:rStyle w:val="Hyperlink"/>
            <w:rFonts w:hint="cs"/>
            <w:rtl/>
          </w:rPr>
          <w:t>ی</w:t>
        </w:r>
        <w:r w:rsidR="00C711F5" w:rsidRPr="00C711F5">
          <w:rPr>
            <w:rStyle w:val="Hyperlink"/>
            <w:rFonts w:hint="eastAsia"/>
            <w:rtl/>
          </w:rPr>
          <w:t>عة،</w:t>
        </w:r>
        <w:r w:rsidR="00C711F5" w:rsidRPr="00C711F5">
          <w:rPr>
            <w:rStyle w:val="Hyperlink"/>
            <w:rtl/>
          </w:rPr>
          <w:t xml:space="preserve"> الش</w:t>
        </w:r>
        <w:r w:rsidR="00C711F5" w:rsidRPr="00C711F5">
          <w:rPr>
            <w:rStyle w:val="Hyperlink"/>
            <w:rFonts w:hint="cs"/>
            <w:rtl/>
          </w:rPr>
          <w:t>ی</w:t>
        </w:r>
        <w:r w:rsidR="00C711F5" w:rsidRPr="00C711F5">
          <w:rPr>
            <w:rStyle w:val="Hyperlink"/>
            <w:rFonts w:hint="eastAsia"/>
            <w:rtl/>
          </w:rPr>
          <w:t>خ</w:t>
        </w:r>
        <w:r w:rsidR="00C711F5" w:rsidRPr="00C711F5">
          <w:rPr>
            <w:rStyle w:val="Hyperlink"/>
            <w:rtl/>
          </w:rPr>
          <w:t xml:space="preserve"> الحر العاملي، ج27، ص111، أبواب</w:t>
        </w:r>
        <w:r w:rsidR="00C711F5">
          <w:rPr>
            <w:rStyle w:val="Hyperlink"/>
            <w:rFonts w:hint="cs"/>
            <w:rtl/>
          </w:rPr>
          <w:t xml:space="preserve"> صفات قاضی</w:t>
        </w:r>
        <w:r w:rsidR="00C711F5" w:rsidRPr="00C711F5">
          <w:rPr>
            <w:rStyle w:val="Hyperlink"/>
            <w:rtl/>
          </w:rPr>
          <w:t xml:space="preserve"> ، باب</w:t>
        </w:r>
        <w:r w:rsidR="00C711F5">
          <w:rPr>
            <w:rStyle w:val="Hyperlink"/>
            <w:rFonts w:hint="cs"/>
            <w:rtl/>
          </w:rPr>
          <w:t>9</w:t>
        </w:r>
        <w:r w:rsidR="00C711F5" w:rsidRPr="00C711F5">
          <w:rPr>
            <w:rStyle w:val="Hyperlink"/>
            <w:rtl/>
          </w:rPr>
          <w:t>، ح</w:t>
        </w:r>
        <w:r w:rsidR="00C711F5">
          <w:rPr>
            <w:rStyle w:val="Hyperlink"/>
            <w:rFonts w:hint="cs"/>
            <w:rtl/>
          </w:rPr>
          <w:t>6</w:t>
        </w:r>
        <w:r w:rsidR="00C711F5" w:rsidRPr="00C711F5">
          <w:rPr>
            <w:rStyle w:val="Hyperlink"/>
            <w:rtl/>
          </w:rPr>
          <w:t>، ط آل البيت.</w:t>
        </w:r>
      </w:hyperlink>
    </w:p>
  </w:footnote>
  <w:footnote w:id="17">
    <w:p w:rsidR="00C711F5" w:rsidRPr="003A32F5" w:rsidRDefault="00C86C45" w:rsidP="003A32F5">
      <w:pPr>
        <w:pStyle w:val="FootnoteText"/>
      </w:pPr>
      <w:r w:rsidRPr="00C86C45">
        <w:footnoteRef/>
      </w:r>
      <w:r>
        <w:rPr>
          <w:rtl/>
        </w:rPr>
        <w:t>.</w:t>
      </w:r>
      <w:r w:rsidR="00C711F5" w:rsidRPr="003A32F5">
        <w:rPr>
          <w:rtl/>
        </w:rPr>
        <w:t xml:space="preserve"> </w:t>
      </w:r>
      <w:hyperlink r:id="rId10" w:history="1">
        <w:r w:rsidR="00C711F5" w:rsidRPr="003A32F5">
          <w:rPr>
            <w:rStyle w:val="Hyperlink"/>
            <w:rtl/>
          </w:rPr>
          <w:t>الکاف</w:t>
        </w:r>
        <w:r w:rsidR="00C711F5" w:rsidRPr="003A32F5">
          <w:rPr>
            <w:rStyle w:val="Hyperlink"/>
            <w:rFonts w:hint="cs"/>
            <w:rtl/>
          </w:rPr>
          <w:t>ی</w:t>
        </w:r>
        <w:r w:rsidR="00C711F5" w:rsidRPr="003A32F5">
          <w:rPr>
            <w:rStyle w:val="Hyperlink"/>
            <w:rFonts w:hint="eastAsia"/>
            <w:rtl/>
          </w:rPr>
          <w:t>،</w:t>
        </w:r>
        <w:r w:rsidR="00C711F5" w:rsidRPr="003A32F5">
          <w:rPr>
            <w:rStyle w:val="Hyperlink"/>
            <w:rtl/>
          </w:rPr>
          <w:t xml:space="preserve"> محمد بن </w:t>
        </w:r>
        <w:r w:rsidR="00C711F5" w:rsidRPr="003A32F5">
          <w:rPr>
            <w:rStyle w:val="Hyperlink"/>
            <w:rFonts w:hint="cs"/>
            <w:rtl/>
          </w:rPr>
          <w:t>ی</w:t>
        </w:r>
        <w:r w:rsidR="00C711F5" w:rsidRPr="003A32F5">
          <w:rPr>
            <w:rStyle w:val="Hyperlink"/>
            <w:rFonts w:hint="eastAsia"/>
            <w:rtl/>
          </w:rPr>
          <w:t>عقوب</w:t>
        </w:r>
        <w:r w:rsidR="00C711F5" w:rsidRPr="003A32F5">
          <w:rPr>
            <w:rStyle w:val="Hyperlink"/>
            <w:rtl/>
          </w:rPr>
          <w:t xml:space="preserve"> کل</w:t>
        </w:r>
        <w:r w:rsidR="00C711F5" w:rsidRPr="003A32F5">
          <w:rPr>
            <w:rStyle w:val="Hyperlink"/>
            <w:rFonts w:hint="cs"/>
            <w:rtl/>
          </w:rPr>
          <w:t>ی</w:t>
        </w:r>
        <w:r w:rsidR="00C711F5" w:rsidRPr="003A32F5">
          <w:rPr>
            <w:rStyle w:val="Hyperlink"/>
            <w:rFonts w:hint="eastAsia"/>
            <w:rtl/>
          </w:rPr>
          <w:t>ن</w:t>
        </w:r>
        <w:r w:rsidR="00C711F5" w:rsidRPr="003A32F5">
          <w:rPr>
            <w:rStyle w:val="Hyperlink"/>
            <w:rFonts w:hint="cs"/>
            <w:rtl/>
          </w:rPr>
          <w:t>ی</w:t>
        </w:r>
        <w:r w:rsidR="00C711F5" w:rsidRPr="003A32F5">
          <w:rPr>
            <w:rStyle w:val="Hyperlink"/>
            <w:rFonts w:hint="eastAsia"/>
            <w:rtl/>
          </w:rPr>
          <w:t>،</w:t>
        </w:r>
        <w:r w:rsidR="00C711F5" w:rsidRPr="003A32F5">
          <w:rPr>
            <w:rStyle w:val="Hyperlink"/>
            <w:rtl/>
          </w:rPr>
          <w:t xml:space="preserve"> ج1، ص67.</w:t>
        </w:r>
      </w:hyperlink>
    </w:p>
  </w:footnote>
  <w:footnote w:id="18">
    <w:p w:rsidR="00C711F5" w:rsidRPr="003A32F5" w:rsidRDefault="00C86C45" w:rsidP="003A32F5">
      <w:pPr>
        <w:pStyle w:val="FootnoteText"/>
        <w:rPr>
          <w:rtl/>
        </w:rPr>
      </w:pPr>
      <w:r w:rsidRPr="00C86C45">
        <w:footnoteRef/>
      </w:r>
      <w:r>
        <w:rPr>
          <w:rtl/>
        </w:rPr>
        <w:t>.</w:t>
      </w:r>
      <w:r w:rsidR="00C711F5" w:rsidRPr="003A32F5">
        <w:rPr>
          <w:rtl/>
        </w:rPr>
        <w:t xml:space="preserve"> </w:t>
      </w:r>
      <w:hyperlink r:id="rId11" w:history="1">
        <w:r w:rsidR="00C711F5" w:rsidRPr="003A32F5">
          <w:rPr>
            <w:rStyle w:val="Hyperlink"/>
            <w:rtl/>
          </w:rPr>
          <w:t>الکاف</w:t>
        </w:r>
        <w:r w:rsidR="00C711F5" w:rsidRPr="003A32F5">
          <w:rPr>
            <w:rStyle w:val="Hyperlink"/>
            <w:rFonts w:hint="cs"/>
            <w:rtl/>
          </w:rPr>
          <w:t>ی</w:t>
        </w:r>
        <w:r w:rsidR="00C711F5" w:rsidRPr="003A32F5">
          <w:rPr>
            <w:rStyle w:val="Hyperlink"/>
            <w:rFonts w:hint="eastAsia"/>
            <w:rtl/>
          </w:rPr>
          <w:t>،</w:t>
        </w:r>
        <w:r w:rsidR="00C711F5" w:rsidRPr="003A32F5">
          <w:rPr>
            <w:rStyle w:val="Hyperlink"/>
            <w:rtl/>
          </w:rPr>
          <w:t xml:space="preserve"> محمد بن </w:t>
        </w:r>
        <w:r w:rsidR="00C711F5" w:rsidRPr="003A32F5">
          <w:rPr>
            <w:rStyle w:val="Hyperlink"/>
            <w:rFonts w:hint="cs"/>
            <w:rtl/>
          </w:rPr>
          <w:t>ی</w:t>
        </w:r>
        <w:r w:rsidR="00C711F5" w:rsidRPr="003A32F5">
          <w:rPr>
            <w:rStyle w:val="Hyperlink"/>
            <w:rFonts w:hint="eastAsia"/>
            <w:rtl/>
          </w:rPr>
          <w:t>عقوب</w:t>
        </w:r>
        <w:r w:rsidR="00C711F5" w:rsidRPr="003A32F5">
          <w:rPr>
            <w:rStyle w:val="Hyperlink"/>
            <w:rtl/>
          </w:rPr>
          <w:t xml:space="preserve"> کل</w:t>
        </w:r>
        <w:r w:rsidR="00C711F5" w:rsidRPr="003A32F5">
          <w:rPr>
            <w:rStyle w:val="Hyperlink"/>
            <w:rFonts w:hint="cs"/>
            <w:rtl/>
          </w:rPr>
          <w:t>ی</w:t>
        </w:r>
        <w:r w:rsidR="00C711F5" w:rsidRPr="003A32F5">
          <w:rPr>
            <w:rStyle w:val="Hyperlink"/>
            <w:rFonts w:hint="eastAsia"/>
            <w:rtl/>
          </w:rPr>
          <w:t>ن</w:t>
        </w:r>
        <w:r w:rsidR="00C711F5" w:rsidRPr="003A32F5">
          <w:rPr>
            <w:rStyle w:val="Hyperlink"/>
            <w:rFonts w:hint="cs"/>
            <w:rtl/>
          </w:rPr>
          <w:t>ی</w:t>
        </w:r>
        <w:r w:rsidR="00C711F5" w:rsidRPr="003A32F5">
          <w:rPr>
            <w:rStyle w:val="Hyperlink"/>
            <w:rFonts w:hint="eastAsia"/>
            <w:rtl/>
          </w:rPr>
          <w:t>،</w:t>
        </w:r>
        <w:r w:rsidR="00C711F5" w:rsidRPr="003A32F5">
          <w:rPr>
            <w:rStyle w:val="Hyperlink"/>
            <w:rtl/>
          </w:rPr>
          <w:t xml:space="preserve"> ج1، ص67.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1F5" w:rsidRPr="001D2E9A" w:rsidRDefault="00C711F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4" w:name="BokNum"/>
    <w:bookmarkEnd w:id="14"/>
    <w:r>
      <w:rPr>
        <w:b/>
        <w:bCs/>
        <w:sz w:val="20"/>
        <w:szCs w:val="24"/>
        <w:rtl/>
      </w:rPr>
      <w:t>124</w:t>
    </w:r>
    <w:r>
      <w:rPr>
        <w:rFonts w:hint="cs"/>
        <w:b/>
        <w:bCs/>
        <w:sz w:val="20"/>
        <w:szCs w:val="24"/>
        <w:rtl/>
      </w:rPr>
      <w:tab/>
    </w:r>
    <w:r w:rsidRPr="00C32A7E">
      <w:rPr>
        <w:rFonts w:hint="cs"/>
        <w:b/>
        <w:bCs/>
        <w:color w:val="632423" w:themeColor="accent2" w:themeShade="80"/>
        <w:sz w:val="20"/>
        <w:szCs w:val="24"/>
        <w:rtl/>
      </w:rPr>
      <w:t xml:space="preserve">درس خارج </w:t>
    </w:r>
    <w:bookmarkStart w:id="15" w:name="Bokdars"/>
    <w:bookmarkEnd w:id="15"/>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6" w:name="Bokostad"/>
    <w:bookmarkEnd w:id="16"/>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7" w:name="BokTarikh"/>
    <w:bookmarkEnd w:id="17"/>
    <w:r>
      <w:rPr>
        <w:sz w:val="24"/>
        <w:szCs w:val="24"/>
        <w:rtl/>
      </w:rPr>
      <w:t>27 /1 /1398</w:t>
    </w:r>
  </w:p>
  <w:p w:rsidR="00C711F5" w:rsidRPr="00F16B53" w:rsidRDefault="00C711F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8" w:name="BokSabj"/>
    <w:bookmarkEnd w:id="18"/>
    <w:r>
      <w:rPr>
        <w:color w:val="000000" w:themeColor="text1"/>
        <w:sz w:val="24"/>
        <w:szCs w:val="24"/>
        <w:rtl/>
      </w:rPr>
      <w:t>مقتضا</w:t>
    </w:r>
    <w:r>
      <w:rPr>
        <w:rFonts w:hint="cs"/>
        <w:color w:val="000000" w:themeColor="text1"/>
        <w:sz w:val="24"/>
        <w:szCs w:val="24"/>
        <w:rtl/>
      </w:rPr>
      <w:t>ی</w:t>
    </w:r>
    <w:r>
      <w:rPr>
        <w:color w:val="000000" w:themeColor="text1"/>
        <w:sz w:val="24"/>
        <w:szCs w:val="24"/>
        <w:rtl/>
      </w:rPr>
      <w:t xml:space="preserve"> اصل ثانو</w:t>
    </w:r>
    <w:r>
      <w:rPr>
        <w:rFonts w:hint="cs"/>
        <w:color w:val="000000" w:themeColor="text1"/>
        <w:sz w:val="24"/>
        <w:szCs w:val="24"/>
        <w:rtl/>
      </w:rPr>
      <w:t>ی</w:t>
    </w:r>
    <w:r>
      <w:rPr>
        <w:color w:val="000000" w:themeColor="text1"/>
        <w:sz w:val="24"/>
        <w:szCs w:val="24"/>
        <w:rtl/>
      </w:rPr>
      <w:t xml:space="preserve">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9" w:name="Bokmoqarer"/>
    <w:bookmarkEnd w:id="19"/>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0" w:name="BokSabj2"/>
    <w:bookmarkEnd w:id="20"/>
    <w:r>
      <w:rPr>
        <w:sz w:val="24"/>
        <w:szCs w:val="24"/>
        <w:rtl/>
      </w:rPr>
      <w:t>اخبار ترج</w:t>
    </w:r>
    <w:r>
      <w:rPr>
        <w:rFonts w:hint="cs"/>
        <w:sz w:val="24"/>
        <w:szCs w:val="24"/>
        <w:rtl/>
      </w:rPr>
      <w:t>ی</w:t>
    </w:r>
    <w:r>
      <w:rPr>
        <w:rFonts w:hint="eastAsia"/>
        <w:sz w:val="24"/>
        <w:szCs w:val="24"/>
        <w:rtl/>
      </w:rPr>
      <w:t>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2B28B4"/>
    <w:multiLevelType w:val="hybridMultilevel"/>
    <w:tmpl w:val="10B8ACC2"/>
    <w:lvl w:ilvl="0" w:tplc="D0803D90">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1C69"/>
    <w:rsid w:val="00124E3D"/>
    <w:rsid w:val="00127E95"/>
    <w:rsid w:val="00130659"/>
    <w:rsid w:val="001347C7"/>
    <w:rsid w:val="001356B0"/>
    <w:rsid w:val="00151937"/>
    <w:rsid w:val="001524B0"/>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33F7"/>
    <w:rsid w:val="0021630D"/>
    <w:rsid w:val="0024121B"/>
    <w:rsid w:val="002417F5"/>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75949"/>
    <w:rsid w:val="00386C11"/>
    <w:rsid w:val="00397466"/>
    <w:rsid w:val="003A32F5"/>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146A"/>
    <w:rsid w:val="004D2DD7"/>
    <w:rsid w:val="004D75C5"/>
    <w:rsid w:val="004E2186"/>
    <w:rsid w:val="004E66FB"/>
    <w:rsid w:val="004F470A"/>
    <w:rsid w:val="004F4C59"/>
    <w:rsid w:val="00500C8F"/>
    <w:rsid w:val="00501909"/>
    <w:rsid w:val="00507BBB"/>
    <w:rsid w:val="005128DF"/>
    <w:rsid w:val="0051592A"/>
    <w:rsid w:val="005206FE"/>
    <w:rsid w:val="005257ED"/>
    <w:rsid w:val="00526D0B"/>
    <w:rsid w:val="005306F8"/>
    <w:rsid w:val="0054023D"/>
    <w:rsid w:val="00542378"/>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4A6D"/>
    <w:rsid w:val="00612D5D"/>
    <w:rsid w:val="006162A2"/>
    <w:rsid w:val="006240DA"/>
    <w:rsid w:val="0063256E"/>
    <w:rsid w:val="00633F04"/>
    <w:rsid w:val="00635219"/>
    <w:rsid w:val="00635EC0"/>
    <w:rsid w:val="00640B58"/>
    <w:rsid w:val="00651B02"/>
    <w:rsid w:val="00651B19"/>
    <w:rsid w:val="00660A29"/>
    <w:rsid w:val="00676F25"/>
    <w:rsid w:val="00695519"/>
    <w:rsid w:val="006A4134"/>
    <w:rsid w:val="006A5DDA"/>
    <w:rsid w:val="006A6701"/>
    <w:rsid w:val="006B21F4"/>
    <w:rsid w:val="006B3753"/>
    <w:rsid w:val="006B7AD6"/>
    <w:rsid w:val="006C50FD"/>
    <w:rsid w:val="006C7EE2"/>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6977"/>
    <w:rsid w:val="00762452"/>
    <w:rsid w:val="007639E0"/>
    <w:rsid w:val="00775507"/>
    <w:rsid w:val="00783473"/>
    <w:rsid w:val="0078594B"/>
    <w:rsid w:val="00795E02"/>
    <w:rsid w:val="0079790F"/>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7E2E"/>
    <w:rsid w:val="0085276D"/>
    <w:rsid w:val="00863390"/>
    <w:rsid w:val="0086385C"/>
    <w:rsid w:val="00871916"/>
    <w:rsid w:val="008956DD"/>
    <w:rsid w:val="008A186B"/>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07EF"/>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1B04"/>
    <w:rsid w:val="00B1296B"/>
    <w:rsid w:val="00B2292F"/>
    <w:rsid w:val="00B3047D"/>
    <w:rsid w:val="00B43169"/>
    <w:rsid w:val="00B501A8"/>
    <w:rsid w:val="00B55AE4"/>
    <w:rsid w:val="00B70B46"/>
    <w:rsid w:val="00B739B0"/>
    <w:rsid w:val="00B814A3"/>
    <w:rsid w:val="00B96F38"/>
    <w:rsid w:val="00BC716B"/>
    <w:rsid w:val="00BD0E74"/>
    <w:rsid w:val="00BD5F8C"/>
    <w:rsid w:val="00BE29DD"/>
    <w:rsid w:val="00C066AF"/>
    <w:rsid w:val="00C10E06"/>
    <w:rsid w:val="00C13987"/>
    <w:rsid w:val="00C145B8"/>
    <w:rsid w:val="00C2438F"/>
    <w:rsid w:val="00C31AF0"/>
    <w:rsid w:val="00C32A7E"/>
    <w:rsid w:val="00C34F28"/>
    <w:rsid w:val="00C368DF"/>
    <w:rsid w:val="00C442C5"/>
    <w:rsid w:val="00C57B5C"/>
    <w:rsid w:val="00C57C7C"/>
    <w:rsid w:val="00C61049"/>
    <w:rsid w:val="00C63FFE"/>
    <w:rsid w:val="00C711F5"/>
    <w:rsid w:val="00C86C45"/>
    <w:rsid w:val="00C91EB6"/>
    <w:rsid w:val="00C92CBF"/>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46ED"/>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90F"/>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7332830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2/218/&#1576;&#1581;&#1583;&#1740;&#1579;" TargetMode="External"/><Relationship Id="rId3" Type="http://schemas.openxmlformats.org/officeDocument/2006/relationships/hyperlink" Target="http://lib.eshia.ir/13098/2/292/&#1576;&#1602;&#1585;&#1740;&#1606;&#1577;" TargetMode="External"/><Relationship Id="rId7" Type="http://schemas.openxmlformats.org/officeDocument/2006/relationships/hyperlink" Target="http://lib.eshia.ir/10412/2/359/&#1588;&#1740;&#1593;&#1578;&#1606;&#1575;" TargetMode="External"/><Relationship Id="rId2" Type="http://schemas.openxmlformats.org/officeDocument/2006/relationships/hyperlink" Target="http://lib.eshia.ir/11013/4/133/&#1583;&#1593;" TargetMode="External"/><Relationship Id="rId1" Type="http://schemas.openxmlformats.org/officeDocument/2006/relationships/hyperlink" Target="http://lib.eshia.ir/11005/1/67/&#1581;&#1705;&#1605;&#1575;" TargetMode="External"/><Relationship Id="rId6" Type="http://schemas.openxmlformats.org/officeDocument/2006/relationships/hyperlink" Target="http://lib.eshia.ir/86827/1/248/&#1575;&#1604;&#1605;&#1588;&#1575;&#1607;&#1583;" TargetMode="External"/><Relationship Id="rId11" Type="http://schemas.openxmlformats.org/officeDocument/2006/relationships/hyperlink" Target="http://lib.eshia.ir/11005/1/67/&#1575;&#1608;&#1617;&#1604;&#1705;&#1605;" TargetMode="External"/><Relationship Id="rId5" Type="http://schemas.openxmlformats.org/officeDocument/2006/relationships/hyperlink" Target="http://lib.eshia.ir/20007/1/442/&#1575;&#1604;&#1588;&#1705;" TargetMode="External"/><Relationship Id="rId10" Type="http://schemas.openxmlformats.org/officeDocument/2006/relationships/hyperlink" Target="http://lib.eshia.ir/11005/1/67/&#1575;&#1604;&#1593;&#1575;&#1605;" TargetMode="External"/><Relationship Id="rId4" Type="http://schemas.openxmlformats.org/officeDocument/2006/relationships/hyperlink" Target="http://lib.eshia.ir/13046/1/164/&#1575;&#1604;&#1578;&#1581;&#1602;&#1740;&#1602;" TargetMode="External"/><Relationship Id="rId9" Type="http://schemas.openxmlformats.org/officeDocument/2006/relationships/hyperlink" Target="http://lib.eshia.ir/11025/27/111/&#1575;&#1604;&#1576;&#1585;&#1602;&#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E015-B3AE-422E-B990-B2D3DC2E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8</Pages>
  <Words>2465</Words>
  <Characters>14052</Characters>
  <Application>Microsoft Office Word</Application>
  <DocSecurity>0</DocSecurity>
  <Lines>117</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16485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3</cp:revision>
  <cp:lastPrinted>2019-04-16T12:24:00Z</cp:lastPrinted>
  <dcterms:created xsi:type="dcterms:W3CDTF">2019-04-16T12:24:00Z</dcterms:created>
  <dcterms:modified xsi:type="dcterms:W3CDTF">2019-04-16T12:24:00Z</dcterms:modified>
  <cp:contentStatus>ویرایش 2.5</cp:contentStatus>
  <cp:version>2.7</cp:version>
</cp:coreProperties>
</file>