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84" w:rsidRDefault="00B27284" w:rsidP="00B27284">
      <w:r>
        <w:rPr>
          <w:rtl/>
        </w:rPr>
        <w:t>بسمه تعالی</w:t>
      </w:r>
    </w:p>
    <w:p w:rsidR="00B27284" w:rsidRDefault="00B27284" w:rsidP="00B27284">
      <w:pPr>
        <w:jc w:val="both"/>
      </w:pPr>
      <w:r>
        <w:rPr>
          <w:color w:val="FF0000"/>
          <w:rtl/>
        </w:rPr>
        <w:t xml:space="preserve">موضوع: </w:t>
      </w:r>
      <w:r>
        <w:rPr>
          <w:rtl/>
        </w:rPr>
        <w:t>تجری/ احکام قطع/ مباحث حجج</w:t>
      </w:r>
    </w:p>
    <w:p w:rsidR="00B27284" w:rsidRDefault="00B27284" w:rsidP="00B27284"/>
    <w:p w:rsidR="00310805" w:rsidRDefault="00B27284" w:rsidP="00B27284">
      <w:pPr>
        <w:pStyle w:val="TOCHeading"/>
        <w:bidi/>
        <w:jc w:val="both"/>
        <w:rPr>
          <w:rFonts w:hint="cs"/>
          <w:rtl/>
          <w:lang w:bidi="fa-IR"/>
        </w:rPr>
      </w:pPr>
      <w:r>
        <w:rPr>
          <w:rtl/>
        </w:rPr>
        <w:t>فهرست مطالب</w:t>
      </w:r>
      <w:r>
        <w:t>:</w:t>
      </w:r>
    </w:p>
    <w:sdt>
      <w:sdtPr>
        <w:rPr>
          <w:rtl/>
        </w:rPr>
        <w:id w:val="311524809"/>
        <w:docPartObj>
          <w:docPartGallery w:val="Table of Contents"/>
          <w:docPartUnique/>
        </w:docPartObj>
      </w:sdtPr>
      <w:sdtEndPr>
        <w:rPr>
          <w:rFonts w:ascii="Calibri" w:eastAsia="Calibri" w:hAnsi="Calibri" w:cs="NoorLotus"/>
          <w:b w:val="0"/>
          <w:bCs w:val="0"/>
          <w:color w:val="auto"/>
          <w:sz w:val="22"/>
          <w:lang w:eastAsia="en-US" w:bidi="fa-IR"/>
        </w:rPr>
      </w:sdtEndPr>
      <w:sdtContent>
        <w:bookmarkStart w:id="0" w:name="_GoBack" w:displacedByCustomXml="prev"/>
        <w:bookmarkEnd w:id="0" w:displacedByCustomXml="prev"/>
        <w:p w:rsidR="00B27284" w:rsidRDefault="00B27284" w:rsidP="00B8793E">
          <w:pPr>
            <w:pStyle w:val="TOCHeading"/>
            <w:bidi/>
            <w:rPr>
              <w:rFonts w:hint="cs"/>
              <w:rtl/>
              <w:lang w:bidi="fa-IR"/>
            </w:rPr>
          </w:pPr>
        </w:p>
        <w:p w:rsidR="00B27284" w:rsidRDefault="00B27284" w:rsidP="00B27284">
          <w:pPr>
            <w:pStyle w:val="TOC1"/>
            <w:tabs>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34877208" w:history="1">
            <w:r w:rsidRPr="00B262CE">
              <w:rPr>
                <w:rStyle w:val="Hyperlink"/>
                <w:rFonts w:hint="eastAsia"/>
                <w:noProof/>
                <w:rtl/>
              </w:rPr>
              <w:t>تجر</w:t>
            </w:r>
            <w:r w:rsidRPr="00B262CE">
              <w:rPr>
                <w:rStyle w:val="Hyperlink"/>
                <w:rFonts w:hint="cs"/>
                <w:noProof/>
                <w:rtl/>
              </w:rPr>
              <w:t>ی</w:t>
            </w:r>
            <w:r>
              <w:rPr>
                <w:noProof/>
                <w:webHidden/>
              </w:rPr>
              <w:tab/>
            </w:r>
            <w:r>
              <w:rPr>
                <w:rStyle w:val="Hyperlink"/>
                <w:noProof/>
                <w:rtl/>
              </w:rPr>
              <w:fldChar w:fldCharType="begin"/>
            </w:r>
            <w:r>
              <w:rPr>
                <w:noProof/>
                <w:webHidden/>
              </w:rPr>
              <w:instrText xml:space="preserve"> PAGEREF _Toc134877208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B27284" w:rsidRDefault="00B27284" w:rsidP="00B27284">
          <w:pPr>
            <w:pStyle w:val="TOC2"/>
            <w:tabs>
              <w:tab w:val="right" w:leader="dot" w:pos="9350"/>
            </w:tabs>
            <w:rPr>
              <w:rFonts w:asciiTheme="minorHAnsi" w:eastAsiaTheme="minorEastAsia" w:hAnsiTheme="minorHAnsi" w:cstheme="minorBidi"/>
              <w:noProof/>
              <w:szCs w:val="22"/>
            </w:rPr>
          </w:pPr>
          <w:hyperlink w:anchor="_Toc134877209" w:history="1">
            <w:r w:rsidRPr="00B262CE">
              <w:rPr>
                <w:rStyle w:val="Hyperlink"/>
                <w:rFonts w:hint="eastAsia"/>
                <w:noProof/>
                <w:rtl/>
              </w:rPr>
              <w:t>ادله‌</w:t>
            </w:r>
            <w:r w:rsidRPr="00B262CE">
              <w:rPr>
                <w:rStyle w:val="Hyperlink"/>
                <w:rFonts w:hint="cs"/>
                <w:noProof/>
                <w:rtl/>
              </w:rPr>
              <w:t>ی</w:t>
            </w:r>
            <w:r w:rsidRPr="00B262CE">
              <w:rPr>
                <w:rStyle w:val="Hyperlink"/>
                <w:noProof/>
                <w:rtl/>
              </w:rPr>
              <w:t xml:space="preserve"> </w:t>
            </w:r>
            <w:r w:rsidRPr="00B262CE">
              <w:rPr>
                <w:rStyle w:val="Hyperlink"/>
                <w:rFonts w:hint="eastAsia"/>
                <w:noProof/>
                <w:rtl/>
              </w:rPr>
              <w:t>منکر</w:t>
            </w:r>
            <w:r w:rsidRPr="00B262CE">
              <w:rPr>
                <w:rStyle w:val="Hyperlink"/>
                <w:rFonts w:hint="cs"/>
                <w:noProof/>
                <w:rtl/>
              </w:rPr>
              <w:t>ی</w:t>
            </w:r>
            <w:r w:rsidRPr="00B262CE">
              <w:rPr>
                <w:rStyle w:val="Hyperlink"/>
                <w:rFonts w:hint="eastAsia"/>
                <w:noProof/>
                <w:rtl/>
              </w:rPr>
              <w:t>ن</w:t>
            </w:r>
            <w:r w:rsidRPr="00B262CE">
              <w:rPr>
                <w:rStyle w:val="Hyperlink"/>
                <w:noProof/>
                <w:rtl/>
              </w:rPr>
              <w:t xml:space="preserve"> </w:t>
            </w:r>
            <w:r w:rsidRPr="00B262CE">
              <w:rPr>
                <w:rStyle w:val="Hyperlink"/>
                <w:rFonts w:hint="eastAsia"/>
                <w:noProof/>
                <w:rtl/>
              </w:rPr>
              <w:t>استحقاق</w:t>
            </w:r>
            <w:r w:rsidRPr="00B262CE">
              <w:rPr>
                <w:rStyle w:val="Hyperlink"/>
                <w:noProof/>
                <w:rtl/>
              </w:rPr>
              <w:t xml:space="preserve"> </w:t>
            </w:r>
            <w:r w:rsidRPr="00B262CE">
              <w:rPr>
                <w:rStyle w:val="Hyperlink"/>
                <w:rFonts w:hint="eastAsia"/>
                <w:noProof/>
                <w:rtl/>
              </w:rPr>
              <w:t>عقاب</w:t>
            </w:r>
            <w:r w:rsidRPr="00B262CE">
              <w:rPr>
                <w:rStyle w:val="Hyperlink"/>
                <w:noProof/>
                <w:rtl/>
              </w:rPr>
              <w:t xml:space="preserve"> </w:t>
            </w:r>
            <w:r w:rsidRPr="00B262CE">
              <w:rPr>
                <w:rStyle w:val="Hyperlink"/>
                <w:rFonts w:hint="eastAsia"/>
                <w:noProof/>
                <w:rtl/>
              </w:rPr>
              <w:t>بر</w:t>
            </w:r>
            <w:r w:rsidRPr="00B262CE">
              <w:rPr>
                <w:rStyle w:val="Hyperlink"/>
                <w:noProof/>
                <w:rtl/>
              </w:rPr>
              <w:t xml:space="preserve"> </w:t>
            </w:r>
            <w:r w:rsidRPr="00B262CE">
              <w:rPr>
                <w:rStyle w:val="Hyperlink"/>
                <w:rFonts w:hint="eastAsia"/>
                <w:noProof/>
                <w:rtl/>
              </w:rPr>
              <w:t>تجر</w:t>
            </w:r>
            <w:r w:rsidRPr="00B262CE">
              <w:rPr>
                <w:rStyle w:val="Hyperlink"/>
                <w:rFonts w:hint="cs"/>
                <w:noProof/>
                <w:rtl/>
              </w:rPr>
              <w:t>ی</w:t>
            </w:r>
            <w:r>
              <w:rPr>
                <w:noProof/>
                <w:webHidden/>
              </w:rPr>
              <w:tab/>
            </w:r>
            <w:r>
              <w:rPr>
                <w:rStyle w:val="Hyperlink"/>
                <w:noProof/>
                <w:rtl/>
              </w:rPr>
              <w:fldChar w:fldCharType="begin"/>
            </w:r>
            <w:r>
              <w:rPr>
                <w:noProof/>
                <w:webHidden/>
              </w:rPr>
              <w:instrText xml:space="preserve"> PAGEREF _Toc134877209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B27284" w:rsidRDefault="00B27284" w:rsidP="00B27284">
          <w:pPr>
            <w:pStyle w:val="TOC2"/>
            <w:tabs>
              <w:tab w:val="right" w:leader="dot" w:pos="9350"/>
            </w:tabs>
            <w:rPr>
              <w:rFonts w:asciiTheme="minorHAnsi" w:eastAsiaTheme="minorEastAsia" w:hAnsiTheme="minorHAnsi" w:cstheme="minorBidi"/>
              <w:noProof/>
              <w:szCs w:val="22"/>
            </w:rPr>
          </w:pPr>
          <w:hyperlink w:anchor="_Toc134877210" w:history="1">
            <w:r w:rsidRPr="00B262CE">
              <w:rPr>
                <w:rStyle w:val="Hyperlink"/>
                <w:rFonts w:hint="eastAsia"/>
                <w:noProof/>
                <w:rtl/>
              </w:rPr>
              <w:t>دل</w:t>
            </w:r>
            <w:r w:rsidRPr="00B262CE">
              <w:rPr>
                <w:rStyle w:val="Hyperlink"/>
                <w:rFonts w:hint="cs"/>
                <w:noProof/>
                <w:rtl/>
              </w:rPr>
              <w:t>ی</w:t>
            </w:r>
            <w:r w:rsidRPr="00B262CE">
              <w:rPr>
                <w:rStyle w:val="Hyperlink"/>
                <w:rFonts w:hint="eastAsia"/>
                <w:noProof/>
                <w:rtl/>
              </w:rPr>
              <w:t>ل</w:t>
            </w:r>
            <w:r w:rsidRPr="00B262CE">
              <w:rPr>
                <w:rStyle w:val="Hyperlink"/>
                <w:noProof/>
                <w:rtl/>
              </w:rPr>
              <w:t xml:space="preserve"> </w:t>
            </w:r>
            <w:r w:rsidRPr="00B262CE">
              <w:rPr>
                <w:rStyle w:val="Hyperlink"/>
                <w:rFonts w:hint="eastAsia"/>
                <w:noProof/>
                <w:rtl/>
              </w:rPr>
              <w:t>اول</w:t>
            </w:r>
            <w:r w:rsidRPr="00B262CE">
              <w:rPr>
                <w:rStyle w:val="Hyperlink"/>
                <w:noProof/>
                <w:rtl/>
              </w:rPr>
              <w:t xml:space="preserve">: </w:t>
            </w:r>
            <w:r w:rsidRPr="00B262CE">
              <w:rPr>
                <w:rStyle w:val="Hyperlink"/>
                <w:rFonts w:hint="eastAsia"/>
                <w:noProof/>
                <w:rtl/>
              </w:rPr>
              <w:t>لزوم</w:t>
            </w:r>
            <w:r w:rsidRPr="00B262CE">
              <w:rPr>
                <w:rStyle w:val="Hyperlink"/>
                <w:noProof/>
                <w:rtl/>
              </w:rPr>
              <w:t xml:space="preserve"> </w:t>
            </w:r>
            <w:r w:rsidRPr="00B262CE">
              <w:rPr>
                <w:rStyle w:val="Hyperlink"/>
                <w:rFonts w:hint="eastAsia"/>
                <w:noProof/>
                <w:rtl/>
              </w:rPr>
              <w:t>تعدد</w:t>
            </w:r>
            <w:r w:rsidRPr="00B262CE">
              <w:rPr>
                <w:rStyle w:val="Hyperlink"/>
                <w:noProof/>
                <w:rtl/>
              </w:rPr>
              <w:t xml:space="preserve"> </w:t>
            </w:r>
            <w:r w:rsidRPr="00B262CE">
              <w:rPr>
                <w:rStyle w:val="Hyperlink"/>
                <w:rFonts w:hint="eastAsia"/>
                <w:noProof/>
                <w:rtl/>
              </w:rPr>
              <w:t>عقاب</w:t>
            </w:r>
            <w:r w:rsidRPr="00B262CE">
              <w:rPr>
                <w:rStyle w:val="Hyperlink"/>
                <w:noProof/>
                <w:rtl/>
              </w:rPr>
              <w:t xml:space="preserve"> </w:t>
            </w:r>
            <w:r w:rsidRPr="00B262CE">
              <w:rPr>
                <w:rStyle w:val="Hyperlink"/>
                <w:rFonts w:hint="eastAsia"/>
                <w:noProof/>
                <w:rtl/>
              </w:rPr>
              <w:t>در</w:t>
            </w:r>
            <w:r w:rsidRPr="00B262CE">
              <w:rPr>
                <w:rStyle w:val="Hyperlink"/>
                <w:noProof/>
                <w:rtl/>
              </w:rPr>
              <w:t xml:space="preserve"> </w:t>
            </w:r>
            <w:r w:rsidRPr="00B262CE">
              <w:rPr>
                <w:rStyle w:val="Hyperlink"/>
                <w:rFonts w:hint="eastAsia"/>
                <w:noProof/>
                <w:rtl/>
              </w:rPr>
              <w:t>فرض</w:t>
            </w:r>
            <w:r w:rsidRPr="00B262CE">
              <w:rPr>
                <w:rStyle w:val="Hyperlink"/>
                <w:noProof/>
                <w:rtl/>
              </w:rPr>
              <w:t xml:space="preserve"> </w:t>
            </w:r>
            <w:r w:rsidRPr="00B262CE">
              <w:rPr>
                <w:rStyle w:val="Hyperlink"/>
                <w:rFonts w:hint="eastAsia"/>
                <w:noProof/>
                <w:rtl/>
              </w:rPr>
              <w:t>عص</w:t>
            </w:r>
            <w:r w:rsidRPr="00B262CE">
              <w:rPr>
                <w:rStyle w:val="Hyperlink"/>
                <w:rFonts w:hint="cs"/>
                <w:noProof/>
                <w:rtl/>
              </w:rPr>
              <w:t>ی</w:t>
            </w:r>
            <w:r w:rsidRPr="00B262CE">
              <w:rPr>
                <w:rStyle w:val="Hyperlink"/>
                <w:rFonts w:hint="eastAsia"/>
                <w:noProof/>
                <w:rtl/>
              </w:rPr>
              <w:t>ان</w:t>
            </w:r>
            <w:r w:rsidRPr="00B262CE">
              <w:rPr>
                <w:rStyle w:val="Hyperlink"/>
                <w:noProof/>
                <w:rtl/>
              </w:rPr>
              <w:t xml:space="preserve"> </w:t>
            </w:r>
            <w:r w:rsidRPr="00B262CE">
              <w:rPr>
                <w:rStyle w:val="Hyperlink"/>
                <w:rFonts w:hint="eastAsia"/>
                <w:noProof/>
                <w:rtl/>
              </w:rPr>
              <w:t>طبق</w:t>
            </w:r>
            <w:r w:rsidRPr="00B262CE">
              <w:rPr>
                <w:rStyle w:val="Hyperlink"/>
                <w:noProof/>
                <w:rtl/>
              </w:rPr>
              <w:t xml:space="preserve"> </w:t>
            </w:r>
            <w:r w:rsidRPr="00B262CE">
              <w:rPr>
                <w:rStyle w:val="Hyperlink"/>
                <w:rFonts w:hint="eastAsia"/>
                <w:noProof/>
                <w:rtl/>
              </w:rPr>
              <w:t>قول</w:t>
            </w:r>
            <w:r w:rsidRPr="00B262CE">
              <w:rPr>
                <w:rStyle w:val="Hyperlink"/>
                <w:noProof/>
                <w:rtl/>
              </w:rPr>
              <w:t xml:space="preserve"> </w:t>
            </w:r>
            <w:r w:rsidRPr="00B262CE">
              <w:rPr>
                <w:rStyle w:val="Hyperlink"/>
                <w:rFonts w:hint="eastAsia"/>
                <w:noProof/>
                <w:rtl/>
              </w:rPr>
              <w:t>به</w:t>
            </w:r>
            <w:r w:rsidRPr="00B262CE">
              <w:rPr>
                <w:rStyle w:val="Hyperlink"/>
                <w:noProof/>
                <w:rtl/>
              </w:rPr>
              <w:t xml:space="preserve"> </w:t>
            </w:r>
            <w:r w:rsidRPr="00B262CE">
              <w:rPr>
                <w:rStyle w:val="Hyperlink"/>
                <w:rFonts w:hint="eastAsia"/>
                <w:noProof/>
                <w:rtl/>
              </w:rPr>
              <w:t>عقاب</w:t>
            </w:r>
            <w:r w:rsidRPr="00B262CE">
              <w:rPr>
                <w:rStyle w:val="Hyperlink"/>
                <w:noProof/>
                <w:rtl/>
              </w:rPr>
              <w:t xml:space="preserve"> </w:t>
            </w:r>
            <w:r w:rsidRPr="00B262CE">
              <w:rPr>
                <w:rStyle w:val="Hyperlink"/>
                <w:rFonts w:hint="eastAsia"/>
                <w:noProof/>
                <w:rtl/>
              </w:rPr>
              <w:t>بر</w:t>
            </w:r>
            <w:r w:rsidRPr="00B262CE">
              <w:rPr>
                <w:rStyle w:val="Hyperlink"/>
                <w:noProof/>
                <w:rtl/>
              </w:rPr>
              <w:t xml:space="preserve"> </w:t>
            </w:r>
            <w:r w:rsidRPr="00B262CE">
              <w:rPr>
                <w:rStyle w:val="Hyperlink"/>
                <w:rFonts w:hint="eastAsia"/>
                <w:noProof/>
                <w:rtl/>
              </w:rPr>
              <w:t>تجر</w:t>
            </w:r>
            <w:r w:rsidRPr="00B262CE">
              <w:rPr>
                <w:rStyle w:val="Hyperlink"/>
                <w:rFonts w:hint="cs"/>
                <w:noProof/>
                <w:rtl/>
              </w:rPr>
              <w:t>ی</w:t>
            </w:r>
            <w:r>
              <w:rPr>
                <w:noProof/>
                <w:webHidden/>
              </w:rPr>
              <w:tab/>
            </w:r>
            <w:r>
              <w:rPr>
                <w:rStyle w:val="Hyperlink"/>
                <w:noProof/>
                <w:rtl/>
              </w:rPr>
              <w:fldChar w:fldCharType="begin"/>
            </w:r>
            <w:r>
              <w:rPr>
                <w:noProof/>
                <w:webHidden/>
              </w:rPr>
              <w:instrText xml:space="preserve"> PAGEREF _Toc134877210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B27284" w:rsidRDefault="00B27284" w:rsidP="00B27284">
          <w:pPr>
            <w:pStyle w:val="TOC3"/>
            <w:tabs>
              <w:tab w:val="right" w:leader="dot" w:pos="9350"/>
            </w:tabs>
            <w:rPr>
              <w:rFonts w:asciiTheme="minorHAnsi" w:eastAsiaTheme="minorEastAsia" w:hAnsiTheme="minorHAnsi" w:cstheme="minorBidi"/>
              <w:noProof/>
              <w:szCs w:val="22"/>
            </w:rPr>
          </w:pPr>
          <w:hyperlink w:anchor="_Toc134877211" w:history="1">
            <w:r w:rsidRPr="00B262CE">
              <w:rPr>
                <w:rStyle w:val="Hyperlink"/>
                <w:rFonts w:hint="eastAsia"/>
                <w:noProof/>
                <w:rtl/>
              </w:rPr>
              <w:t>بررس</w:t>
            </w:r>
            <w:r w:rsidRPr="00B262CE">
              <w:rPr>
                <w:rStyle w:val="Hyperlink"/>
                <w:rFonts w:hint="cs"/>
                <w:noProof/>
                <w:rtl/>
              </w:rPr>
              <w:t>ی</w:t>
            </w:r>
            <w:r w:rsidRPr="00B262CE">
              <w:rPr>
                <w:rStyle w:val="Hyperlink"/>
                <w:noProof/>
                <w:rtl/>
              </w:rPr>
              <w:t xml:space="preserve"> </w:t>
            </w:r>
            <w:r w:rsidRPr="00B262CE">
              <w:rPr>
                <w:rStyle w:val="Hyperlink"/>
                <w:rFonts w:hint="eastAsia"/>
                <w:noProof/>
                <w:rtl/>
              </w:rPr>
              <w:t>دل</w:t>
            </w:r>
            <w:r w:rsidRPr="00B262CE">
              <w:rPr>
                <w:rStyle w:val="Hyperlink"/>
                <w:rFonts w:hint="cs"/>
                <w:noProof/>
                <w:rtl/>
              </w:rPr>
              <w:t>ی</w:t>
            </w:r>
            <w:r w:rsidRPr="00B262CE">
              <w:rPr>
                <w:rStyle w:val="Hyperlink"/>
                <w:rFonts w:hint="eastAsia"/>
                <w:noProof/>
                <w:rtl/>
              </w:rPr>
              <w:t>ل</w:t>
            </w:r>
            <w:r w:rsidRPr="00B262CE">
              <w:rPr>
                <w:rStyle w:val="Hyperlink"/>
                <w:noProof/>
                <w:rtl/>
              </w:rPr>
              <w:t xml:space="preserve"> </w:t>
            </w:r>
            <w:r w:rsidRPr="00B262CE">
              <w:rPr>
                <w:rStyle w:val="Hyperlink"/>
                <w:rFonts w:hint="eastAsia"/>
                <w:noProof/>
                <w:rtl/>
              </w:rPr>
              <w:t>اول</w:t>
            </w:r>
            <w:r>
              <w:rPr>
                <w:noProof/>
                <w:webHidden/>
              </w:rPr>
              <w:tab/>
            </w:r>
            <w:r>
              <w:rPr>
                <w:rStyle w:val="Hyperlink"/>
                <w:noProof/>
                <w:rtl/>
              </w:rPr>
              <w:fldChar w:fldCharType="begin"/>
            </w:r>
            <w:r>
              <w:rPr>
                <w:noProof/>
                <w:webHidden/>
              </w:rPr>
              <w:instrText xml:space="preserve"> PAGEREF _Toc134877211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B27284" w:rsidRDefault="00B27284" w:rsidP="00B27284">
          <w:pPr>
            <w:pStyle w:val="TOC3"/>
            <w:tabs>
              <w:tab w:val="right" w:leader="dot" w:pos="9350"/>
            </w:tabs>
            <w:rPr>
              <w:rFonts w:asciiTheme="minorHAnsi" w:eastAsiaTheme="minorEastAsia" w:hAnsiTheme="minorHAnsi" w:cstheme="minorBidi"/>
              <w:noProof/>
              <w:szCs w:val="22"/>
            </w:rPr>
          </w:pPr>
          <w:hyperlink w:anchor="_Toc134877212" w:history="1">
            <w:r w:rsidRPr="00B262CE">
              <w:rPr>
                <w:rStyle w:val="Hyperlink"/>
                <w:rFonts w:hint="eastAsia"/>
                <w:noProof/>
                <w:rtl/>
              </w:rPr>
              <w:t>جواب</w:t>
            </w:r>
            <w:r w:rsidRPr="00B262CE">
              <w:rPr>
                <w:rStyle w:val="Hyperlink"/>
                <w:noProof/>
                <w:rtl/>
              </w:rPr>
              <w:t xml:space="preserve"> </w:t>
            </w:r>
            <w:r w:rsidRPr="00B262CE">
              <w:rPr>
                <w:rStyle w:val="Hyperlink"/>
                <w:rFonts w:hint="eastAsia"/>
                <w:noProof/>
                <w:rtl/>
              </w:rPr>
              <w:t>اول</w:t>
            </w:r>
            <w:r w:rsidRPr="00B262CE">
              <w:rPr>
                <w:rStyle w:val="Hyperlink"/>
                <w:noProof/>
                <w:rtl/>
              </w:rPr>
              <w:t xml:space="preserve">: </w:t>
            </w:r>
            <w:r w:rsidRPr="00B262CE">
              <w:rPr>
                <w:rStyle w:val="Hyperlink"/>
                <w:rFonts w:hint="eastAsia"/>
                <w:noProof/>
                <w:rtl/>
              </w:rPr>
              <w:t>مندک</w:t>
            </w:r>
            <w:r w:rsidRPr="00B262CE">
              <w:rPr>
                <w:rStyle w:val="Hyperlink"/>
                <w:noProof/>
                <w:rtl/>
              </w:rPr>
              <w:t xml:space="preserve"> </w:t>
            </w:r>
            <w:r w:rsidRPr="00B262CE">
              <w:rPr>
                <w:rStyle w:val="Hyperlink"/>
                <w:rFonts w:hint="eastAsia"/>
                <w:noProof/>
                <w:rtl/>
              </w:rPr>
              <w:t>شدن</w:t>
            </w:r>
            <w:r w:rsidRPr="00B262CE">
              <w:rPr>
                <w:rStyle w:val="Hyperlink"/>
                <w:noProof/>
                <w:rtl/>
              </w:rPr>
              <w:t xml:space="preserve"> </w:t>
            </w:r>
            <w:r w:rsidRPr="00B262CE">
              <w:rPr>
                <w:rStyle w:val="Hyperlink"/>
                <w:rFonts w:hint="eastAsia"/>
                <w:noProof/>
                <w:rtl/>
              </w:rPr>
              <w:t>سبب</w:t>
            </w:r>
            <w:r w:rsidRPr="00B262CE">
              <w:rPr>
                <w:rStyle w:val="Hyperlink"/>
                <w:rFonts w:hint="cs"/>
                <w:noProof/>
                <w:rtl/>
              </w:rPr>
              <w:t>ی</w:t>
            </w:r>
            <w:r w:rsidRPr="00B262CE">
              <w:rPr>
                <w:rStyle w:val="Hyperlink"/>
                <w:rFonts w:hint="eastAsia"/>
                <w:noProof/>
                <w:rtl/>
              </w:rPr>
              <w:t>ت</w:t>
            </w:r>
            <w:r w:rsidRPr="00B262CE">
              <w:rPr>
                <w:rStyle w:val="Hyperlink"/>
                <w:noProof/>
                <w:rtl/>
              </w:rPr>
              <w:t xml:space="preserve"> </w:t>
            </w:r>
            <w:r w:rsidRPr="00B262CE">
              <w:rPr>
                <w:rStyle w:val="Hyperlink"/>
                <w:rFonts w:hint="eastAsia"/>
                <w:noProof/>
                <w:rtl/>
              </w:rPr>
              <w:t>تجر</w:t>
            </w:r>
            <w:r w:rsidRPr="00B262CE">
              <w:rPr>
                <w:rStyle w:val="Hyperlink"/>
                <w:rFonts w:hint="cs"/>
                <w:noProof/>
                <w:rtl/>
              </w:rPr>
              <w:t>ی</w:t>
            </w:r>
            <w:r w:rsidRPr="00B262CE">
              <w:rPr>
                <w:rStyle w:val="Hyperlink"/>
                <w:noProof/>
                <w:rtl/>
              </w:rPr>
              <w:t xml:space="preserve"> </w:t>
            </w:r>
            <w:r w:rsidRPr="00B262CE">
              <w:rPr>
                <w:rStyle w:val="Hyperlink"/>
                <w:rFonts w:hint="eastAsia"/>
                <w:noProof/>
                <w:rtl/>
              </w:rPr>
              <w:t>در</w:t>
            </w:r>
            <w:r w:rsidRPr="00B262CE">
              <w:rPr>
                <w:rStyle w:val="Hyperlink"/>
                <w:noProof/>
                <w:rtl/>
              </w:rPr>
              <w:t xml:space="preserve"> </w:t>
            </w:r>
            <w:r w:rsidRPr="00B262CE">
              <w:rPr>
                <w:rStyle w:val="Hyperlink"/>
                <w:rFonts w:hint="eastAsia"/>
                <w:noProof/>
                <w:rtl/>
              </w:rPr>
              <w:t>سبب</w:t>
            </w:r>
            <w:r w:rsidRPr="00B262CE">
              <w:rPr>
                <w:rStyle w:val="Hyperlink"/>
                <w:rFonts w:hint="cs"/>
                <w:noProof/>
                <w:rtl/>
              </w:rPr>
              <w:t>ی</w:t>
            </w:r>
            <w:r w:rsidRPr="00B262CE">
              <w:rPr>
                <w:rStyle w:val="Hyperlink"/>
                <w:rFonts w:hint="eastAsia"/>
                <w:noProof/>
                <w:rtl/>
              </w:rPr>
              <w:t>ت</w:t>
            </w:r>
            <w:r w:rsidRPr="00B262CE">
              <w:rPr>
                <w:rStyle w:val="Hyperlink"/>
                <w:noProof/>
                <w:rtl/>
              </w:rPr>
              <w:t xml:space="preserve"> </w:t>
            </w:r>
            <w:r w:rsidRPr="00B262CE">
              <w:rPr>
                <w:rStyle w:val="Hyperlink"/>
                <w:rFonts w:hint="eastAsia"/>
                <w:noProof/>
                <w:rtl/>
              </w:rPr>
              <w:t>عص</w:t>
            </w:r>
            <w:r w:rsidRPr="00B262CE">
              <w:rPr>
                <w:rStyle w:val="Hyperlink"/>
                <w:rFonts w:hint="cs"/>
                <w:noProof/>
                <w:rtl/>
              </w:rPr>
              <w:t>ی</w:t>
            </w:r>
            <w:r w:rsidRPr="00B262CE">
              <w:rPr>
                <w:rStyle w:val="Hyperlink"/>
                <w:rFonts w:hint="eastAsia"/>
                <w:noProof/>
                <w:rtl/>
              </w:rPr>
              <w:t>ان</w:t>
            </w:r>
            <w:r w:rsidRPr="00B262CE">
              <w:rPr>
                <w:rStyle w:val="Hyperlink"/>
                <w:noProof/>
                <w:rtl/>
              </w:rPr>
              <w:t xml:space="preserve"> </w:t>
            </w:r>
            <w:r w:rsidRPr="00B262CE">
              <w:rPr>
                <w:rStyle w:val="Hyperlink"/>
                <w:rFonts w:hint="eastAsia"/>
                <w:noProof/>
                <w:rtl/>
              </w:rPr>
              <w:t>برا</w:t>
            </w:r>
            <w:r w:rsidRPr="00B262CE">
              <w:rPr>
                <w:rStyle w:val="Hyperlink"/>
                <w:rFonts w:hint="cs"/>
                <w:noProof/>
                <w:rtl/>
              </w:rPr>
              <w:t>ی</w:t>
            </w:r>
            <w:r w:rsidRPr="00B262CE">
              <w:rPr>
                <w:rStyle w:val="Hyperlink"/>
                <w:noProof/>
                <w:rtl/>
              </w:rPr>
              <w:t xml:space="preserve"> </w:t>
            </w:r>
            <w:r w:rsidRPr="00B262CE">
              <w:rPr>
                <w:rStyle w:val="Hyperlink"/>
                <w:rFonts w:hint="eastAsia"/>
                <w:noProof/>
                <w:rtl/>
              </w:rPr>
              <w:t>استحقاق</w:t>
            </w:r>
            <w:r w:rsidRPr="00B262CE">
              <w:rPr>
                <w:rStyle w:val="Hyperlink"/>
                <w:noProof/>
                <w:rtl/>
              </w:rPr>
              <w:t xml:space="preserve"> </w:t>
            </w:r>
            <w:r w:rsidRPr="00B262CE">
              <w:rPr>
                <w:rStyle w:val="Hyperlink"/>
                <w:rFonts w:hint="eastAsia"/>
                <w:noProof/>
                <w:rtl/>
              </w:rPr>
              <w:t>عقاب</w:t>
            </w:r>
            <w:r>
              <w:rPr>
                <w:noProof/>
                <w:webHidden/>
              </w:rPr>
              <w:tab/>
            </w:r>
            <w:r>
              <w:rPr>
                <w:rStyle w:val="Hyperlink"/>
                <w:noProof/>
                <w:rtl/>
              </w:rPr>
              <w:fldChar w:fldCharType="begin"/>
            </w:r>
            <w:r>
              <w:rPr>
                <w:noProof/>
                <w:webHidden/>
              </w:rPr>
              <w:instrText xml:space="preserve"> PAGEREF _Toc134877212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B27284" w:rsidRDefault="00B27284" w:rsidP="00B27284">
          <w:pPr>
            <w:pStyle w:val="TOC3"/>
            <w:tabs>
              <w:tab w:val="right" w:leader="dot" w:pos="9350"/>
            </w:tabs>
            <w:rPr>
              <w:rFonts w:asciiTheme="minorHAnsi" w:eastAsiaTheme="minorEastAsia" w:hAnsiTheme="minorHAnsi" w:cstheme="minorBidi"/>
              <w:noProof/>
              <w:szCs w:val="22"/>
            </w:rPr>
          </w:pPr>
          <w:hyperlink w:anchor="_Toc134877213" w:history="1">
            <w:r w:rsidRPr="00B262CE">
              <w:rPr>
                <w:rStyle w:val="Hyperlink"/>
                <w:rFonts w:hint="eastAsia"/>
                <w:noProof/>
                <w:rtl/>
              </w:rPr>
              <w:t>جواب</w:t>
            </w:r>
            <w:r w:rsidRPr="00B262CE">
              <w:rPr>
                <w:rStyle w:val="Hyperlink"/>
                <w:noProof/>
                <w:rtl/>
              </w:rPr>
              <w:t xml:space="preserve"> </w:t>
            </w:r>
            <w:r w:rsidRPr="00B262CE">
              <w:rPr>
                <w:rStyle w:val="Hyperlink"/>
                <w:rFonts w:hint="eastAsia"/>
                <w:noProof/>
                <w:rtl/>
              </w:rPr>
              <w:t>دوم</w:t>
            </w:r>
            <w:r w:rsidRPr="00B262CE">
              <w:rPr>
                <w:rStyle w:val="Hyperlink"/>
                <w:noProof/>
                <w:rtl/>
              </w:rPr>
              <w:t xml:space="preserve">: </w:t>
            </w:r>
            <w:r w:rsidRPr="00B262CE">
              <w:rPr>
                <w:rStyle w:val="Hyperlink"/>
                <w:rFonts w:hint="eastAsia"/>
                <w:noProof/>
                <w:rtl/>
              </w:rPr>
              <w:t>التزام</w:t>
            </w:r>
            <w:r w:rsidRPr="00B262CE">
              <w:rPr>
                <w:rStyle w:val="Hyperlink"/>
                <w:noProof/>
                <w:rtl/>
              </w:rPr>
              <w:t xml:space="preserve"> </w:t>
            </w:r>
            <w:r w:rsidRPr="00B262CE">
              <w:rPr>
                <w:rStyle w:val="Hyperlink"/>
                <w:rFonts w:hint="eastAsia"/>
                <w:noProof/>
                <w:rtl/>
              </w:rPr>
              <w:t>به</w:t>
            </w:r>
            <w:r w:rsidRPr="00B262CE">
              <w:rPr>
                <w:rStyle w:val="Hyperlink"/>
                <w:noProof/>
                <w:rtl/>
              </w:rPr>
              <w:t xml:space="preserve"> </w:t>
            </w:r>
            <w:r w:rsidRPr="00B262CE">
              <w:rPr>
                <w:rStyle w:val="Hyperlink"/>
                <w:rFonts w:hint="eastAsia"/>
                <w:noProof/>
                <w:rtl/>
              </w:rPr>
              <w:t>وجود</w:t>
            </w:r>
            <w:r w:rsidRPr="00B262CE">
              <w:rPr>
                <w:rStyle w:val="Hyperlink"/>
                <w:noProof/>
                <w:rtl/>
              </w:rPr>
              <w:t xml:space="preserve"> </w:t>
            </w:r>
            <w:r w:rsidRPr="00B262CE">
              <w:rPr>
                <w:rStyle w:val="Hyperlink"/>
                <w:rFonts w:hint="eastAsia"/>
                <w:noProof/>
                <w:rtl/>
              </w:rPr>
              <w:t>دو</w:t>
            </w:r>
            <w:r w:rsidRPr="00B262CE">
              <w:rPr>
                <w:rStyle w:val="Hyperlink"/>
                <w:noProof/>
                <w:rtl/>
              </w:rPr>
              <w:t xml:space="preserve"> </w:t>
            </w:r>
            <w:r w:rsidRPr="00B262CE">
              <w:rPr>
                <w:rStyle w:val="Hyperlink"/>
                <w:rFonts w:hint="eastAsia"/>
                <w:noProof/>
                <w:rtl/>
              </w:rPr>
              <w:t>سبب</w:t>
            </w:r>
            <w:r w:rsidRPr="00B262CE">
              <w:rPr>
                <w:rStyle w:val="Hyperlink"/>
                <w:noProof/>
                <w:rtl/>
              </w:rPr>
              <w:t xml:space="preserve"> </w:t>
            </w:r>
            <w:r w:rsidRPr="00B262CE">
              <w:rPr>
                <w:rStyle w:val="Hyperlink"/>
                <w:rFonts w:hint="eastAsia"/>
                <w:noProof/>
                <w:rtl/>
              </w:rPr>
              <w:t>عقاب</w:t>
            </w:r>
            <w:r w:rsidRPr="00B262CE">
              <w:rPr>
                <w:rStyle w:val="Hyperlink"/>
                <w:noProof/>
                <w:rtl/>
              </w:rPr>
              <w:t xml:space="preserve"> </w:t>
            </w:r>
            <w:r w:rsidRPr="00B262CE">
              <w:rPr>
                <w:rStyle w:val="Hyperlink"/>
                <w:rFonts w:hint="eastAsia"/>
                <w:noProof/>
                <w:rtl/>
              </w:rPr>
              <w:t>در</w:t>
            </w:r>
            <w:r w:rsidRPr="00B262CE">
              <w:rPr>
                <w:rStyle w:val="Hyperlink"/>
                <w:noProof/>
                <w:rtl/>
              </w:rPr>
              <w:t xml:space="preserve"> </w:t>
            </w:r>
            <w:r w:rsidRPr="00B262CE">
              <w:rPr>
                <w:rStyle w:val="Hyperlink"/>
                <w:rFonts w:hint="eastAsia"/>
                <w:noProof/>
                <w:rtl/>
              </w:rPr>
              <w:t>عاص</w:t>
            </w:r>
            <w:r w:rsidRPr="00B262CE">
              <w:rPr>
                <w:rStyle w:val="Hyperlink"/>
                <w:rFonts w:hint="cs"/>
                <w:noProof/>
                <w:rtl/>
              </w:rPr>
              <w:t>ی</w:t>
            </w:r>
            <w:r w:rsidRPr="00B262CE">
              <w:rPr>
                <w:rStyle w:val="Hyperlink"/>
                <w:noProof/>
                <w:rtl/>
              </w:rPr>
              <w:t xml:space="preserve"> </w:t>
            </w:r>
            <w:r w:rsidRPr="00B262CE">
              <w:rPr>
                <w:rStyle w:val="Hyperlink"/>
                <w:rFonts w:hint="eastAsia"/>
                <w:noProof/>
                <w:rtl/>
              </w:rPr>
              <w:t>و</w:t>
            </w:r>
            <w:r w:rsidRPr="00B262CE">
              <w:rPr>
                <w:rStyle w:val="Hyperlink"/>
                <w:noProof/>
                <w:rtl/>
              </w:rPr>
              <w:t xml:space="preserve"> </w:t>
            </w:r>
            <w:r w:rsidRPr="00B262CE">
              <w:rPr>
                <w:rStyle w:val="Hyperlink"/>
                <w:rFonts w:hint="eastAsia"/>
                <w:noProof/>
                <w:rtl/>
              </w:rPr>
              <w:t>اشد</w:t>
            </w:r>
            <w:r w:rsidRPr="00B262CE">
              <w:rPr>
                <w:rStyle w:val="Hyperlink"/>
                <w:rFonts w:hint="cs"/>
                <w:noProof/>
                <w:rtl/>
              </w:rPr>
              <w:t>ی</w:t>
            </w:r>
            <w:r w:rsidRPr="00B262CE">
              <w:rPr>
                <w:rStyle w:val="Hyperlink"/>
                <w:rFonts w:hint="eastAsia"/>
                <w:noProof/>
                <w:rtl/>
              </w:rPr>
              <w:t>ت</w:t>
            </w:r>
            <w:r w:rsidRPr="00B262CE">
              <w:rPr>
                <w:rStyle w:val="Hyperlink"/>
                <w:noProof/>
                <w:rtl/>
              </w:rPr>
              <w:t xml:space="preserve"> </w:t>
            </w:r>
            <w:r w:rsidRPr="00B262CE">
              <w:rPr>
                <w:rStyle w:val="Hyperlink"/>
                <w:rFonts w:hint="eastAsia"/>
                <w:noProof/>
                <w:rtl/>
              </w:rPr>
              <w:t>عقاب</w:t>
            </w:r>
            <w:r w:rsidRPr="00B262CE">
              <w:rPr>
                <w:rStyle w:val="Hyperlink"/>
                <w:noProof/>
                <w:rtl/>
              </w:rPr>
              <w:t xml:space="preserve"> </w:t>
            </w:r>
            <w:r w:rsidRPr="00B262CE">
              <w:rPr>
                <w:rStyle w:val="Hyperlink"/>
                <w:rFonts w:hint="eastAsia"/>
                <w:noProof/>
                <w:rtl/>
              </w:rPr>
              <w:t>او</w:t>
            </w:r>
            <w:r w:rsidRPr="00B262CE">
              <w:rPr>
                <w:rStyle w:val="Hyperlink"/>
                <w:noProof/>
                <w:rtl/>
              </w:rPr>
              <w:t xml:space="preserve"> </w:t>
            </w:r>
            <w:r w:rsidRPr="00B262CE">
              <w:rPr>
                <w:rStyle w:val="Hyperlink"/>
                <w:rFonts w:hint="eastAsia"/>
                <w:noProof/>
                <w:rtl/>
              </w:rPr>
              <w:t>نسبت</w:t>
            </w:r>
            <w:r w:rsidRPr="00B262CE">
              <w:rPr>
                <w:rStyle w:val="Hyperlink"/>
                <w:noProof/>
                <w:rtl/>
              </w:rPr>
              <w:t xml:space="preserve"> </w:t>
            </w:r>
            <w:r w:rsidRPr="00B262CE">
              <w:rPr>
                <w:rStyle w:val="Hyperlink"/>
                <w:rFonts w:hint="eastAsia"/>
                <w:noProof/>
                <w:rtl/>
              </w:rPr>
              <w:t>به</w:t>
            </w:r>
            <w:r w:rsidRPr="00B262CE">
              <w:rPr>
                <w:rStyle w:val="Hyperlink"/>
                <w:noProof/>
                <w:rtl/>
              </w:rPr>
              <w:t xml:space="preserve"> </w:t>
            </w:r>
            <w:r w:rsidRPr="00B262CE">
              <w:rPr>
                <w:rStyle w:val="Hyperlink"/>
                <w:rFonts w:hint="eastAsia"/>
                <w:noProof/>
                <w:rtl/>
              </w:rPr>
              <w:t>متجر</w:t>
            </w:r>
            <w:r w:rsidRPr="00B262CE">
              <w:rPr>
                <w:rStyle w:val="Hyperlink"/>
                <w:rFonts w:hint="cs"/>
                <w:noProof/>
                <w:rtl/>
              </w:rPr>
              <w:t>ی</w:t>
            </w:r>
            <w:r>
              <w:rPr>
                <w:noProof/>
                <w:webHidden/>
              </w:rPr>
              <w:tab/>
            </w:r>
            <w:r>
              <w:rPr>
                <w:rStyle w:val="Hyperlink"/>
                <w:noProof/>
                <w:rtl/>
              </w:rPr>
              <w:fldChar w:fldCharType="begin"/>
            </w:r>
            <w:r>
              <w:rPr>
                <w:noProof/>
                <w:webHidden/>
              </w:rPr>
              <w:instrText xml:space="preserve"> PAGEREF _Toc134877213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B27284" w:rsidRDefault="00B27284" w:rsidP="00B27284">
          <w:pPr>
            <w:pStyle w:val="TOC3"/>
            <w:tabs>
              <w:tab w:val="right" w:leader="dot" w:pos="9350"/>
            </w:tabs>
            <w:rPr>
              <w:rFonts w:asciiTheme="minorHAnsi" w:eastAsiaTheme="minorEastAsia" w:hAnsiTheme="minorHAnsi" w:cstheme="minorBidi"/>
              <w:noProof/>
              <w:szCs w:val="22"/>
            </w:rPr>
          </w:pPr>
          <w:hyperlink w:anchor="_Toc134877214" w:history="1">
            <w:r w:rsidRPr="00B262CE">
              <w:rPr>
                <w:rStyle w:val="Hyperlink"/>
                <w:rFonts w:hint="eastAsia"/>
                <w:noProof/>
                <w:rtl/>
              </w:rPr>
              <w:t>جواب</w:t>
            </w:r>
            <w:r w:rsidRPr="00B262CE">
              <w:rPr>
                <w:rStyle w:val="Hyperlink"/>
                <w:noProof/>
                <w:rtl/>
              </w:rPr>
              <w:t xml:space="preserve"> </w:t>
            </w:r>
            <w:r w:rsidRPr="00B262CE">
              <w:rPr>
                <w:rStyle w:val="Hyperlink"/>
                <w:rFonts w:hint="eastAsia"/>
                <w:noProof/>
                <w:rtl/>
              </w:rPr>
              <w:t>سوم</w:t>
            </w:r>
            <w:r w:rsidRPr="00B262CE">
              <w:rPr>
                <w:rStyle w:val="Hyperlink"/>
                <w:noProof/>
                <w:rtl/>
              </w:rPr>
              <w:t xml:space="preserve">: </w:t>
            </w:r>
            <w:r w:rsidRPr="00B262CE">
              <w:rPr>
                <w:rStyle w:val="Hyperlink"/>
                <w:rFonts w:hint="eastAsia"/>
                <w:noProof/>
                <w:rtl/>
              </w:rPr>
              <w:t>منحصر</w:t>
            </w:r>
            <w:r w:rsidRPr="00B262CE">
              <w:rPr>
                <w:rStyle w:val="Hyperlink"/>
                <w:noProof/>
                <w:rtl/>
              </w:rPr>
              <w:t xml:space="preserve"> </w:t>
            </w:r>
            <w:r w:rsidRPr="00B262CE">
              <w:rPr>
                <w:rStyle w:val="Hyperlink"/>
                <w:rFonts w:hint="eastAsia"/>
                <w:noProof/>
                <w:rtl/>
              </w:rPr>
              <w:t>بودن</w:t>
            </w:r>
            <w:r w:rsidRPr="00B262CE">
              <w:rPr>
                <w:rStyle w:val="Hyperlink"/>
                <w:noProof/>
                <w:rtl/>
              </w:rPr>
              <w:t xml:space="preserve"> </w:t>
            </w:r>
            <w:r w:rsidRPr="00B262CE">
              <w:rPr>
                <w:rStyle w:val="Hyperlink"/>
                <w:rFonts w:hint="eastAsia"/>
                <w:noProof/>
                <w:rtl/>
              </w:rPr>
              <w:t>سبب</w:t>
            </w:r>
            <w:r w:rsidRPr="00B262CE">
              <w:rPr>
                <w:rStyle w:val="Hyperlink"/>
                <w:noProof/>
                <w:rtl/>
              </w:rPr>
              <w:t xml:space="preserve"> </w:t>
            </w:r>
            <w:r w:rsidRPr="00B262CE">
              <w:rPr>
                <w:rStyle w:val="Hyperlink"/>
                <w:rFonts w:hint="eastAsia"/>
                <w:noProof/>
                <w:rtl/>
              </w:rPr>
              <w:t>استحقاق</w:t>
            </w:r>
            <w:r w:rsidRPr="00B262CE">
              <w:rPr>
                <w:rStyle w:val="Hyperlink"/>
                <w:noProof/>
                <w:rtl/>
              </w:rPr>
              <w:t xml:space="preserve"> </w:t>
            </w:r>
            <w:r w:rsidRPr="00B262CE">
              <w:rPr>
                <w:rStyle w:val="Hyperlink"/>
                <w:rFonts w:hint="eastAsia"/>
                <w:noProof/>
                <w:rtl/>
              </w:rPr>
              <w:t>عقاب</w:t>
            </w:r>
            <w:r w:rsidRPr="00B262CE">
              <w:rPr>
                <w:rStyle w:val="Hyperlink"/>
                <w:noProof/>
                <w:rtl/>
              </w:rPr>
              <w:t xml:space="preserve"> </w:t>
            </w:r>
            <w:r w:rsidRPr="00B262CE">
              <w:rPr>
                <w:rStyle w:val="Hyperlink"/>
                <w:rFonts w:hint="eastAsia"/>
                <w:noProof/>
                <w:rtl/>
              </w:rPr>
              <w:t>در</w:t>
            </w:r>
            <w:r w:rsidRPr="00B262CE">
              <w:rPr>
                <w:rStyle w:val="Hyperlink"/>
                <w:noProof/>
                <w:rtl/>
              </w:rPr>
              <w:t xml:space="preserve"> </w:t>
            </w:r>
            <w:r w:rsidRPr="00B262CE">
              <w:rPr>
                <w:rStyle w:val="Hyperlink"/>
                <w:rFonts w:hint="eastAsia"/>
                <w:noProof/>
                <w:rtl/>
              </w:rPr>
              <w:t>اقدام</w:t>
            </w:r>
            <w:r w:rsidRPr="00B262CE">
              <w:rPr>
                <w:rStyle w:val="Hyperlink"/>
                <w:noProof/>
                <w:rtl/>
              </w:rPr>
              <w:t xml:space="preserve"> </w:t>
            </w:r>
            <w:r w:rsidRPr="00B262CE">
              <w:rPr>
                <w:rStyle w:val="Hyperlink"/>
                <w:rFonts w:hint="eastAsia"/>
                <w:noProof/>
                <w:rtl/>
              </w:rPr>
              <w:t>بر</w:t>
            </w:r>
            <w:r w:rsidRPr="00B262CE">
              <w:rPr>
                <w:rStyle w:val="Hyperlink"/>
                <w:noProof/>
                <w:rtl/>
              </w:rPr>
              <w:t xml:space="preserve"> </w:t>
            </w:r>
            <w:r w:rsidRPr="00B262CE">
              <w:rPr>
                <w:rStyle w:val="Hyperlink"/>
                <w:rFonts w:hint="eastAsia"/>
                <w:noProof/>
                <w:rtl/>
              </w:rPr>
              <w:t>عص</w:t>
            </w:r>
            <w:r w:rsidRPr="00B262CE">
              <w:rPr>
                <w:rStyle w:val="Hyperlink"/>
                <w:rFonts w:hint="cs"/>
                <w:noProof/>
                <w:rtl/>
              </w:rPr>
              <w:t>ی</w:t>
            </w:r>
            <w:r w:rsidRPr="00B262CE">
              <w:rPr>
                <w:rStyle w:val="Hyperlink"/>
                <w:rFonts w:hint="eastAsia"/>
                <w:noProof/>
                <w:rtl/>
              </w:rPr>
              <w:t>ان</w:t>
            </w:r>
            <w:r>
              <w:rPr>
                <w:noProof/>
                <w:webHidden/>
              </w:rPr>
              <w:tab/>
            </w:r>
            <w:r>
              <w:rPr>
                <w:rStyle w:val="Hyperlink"/>
                <w:noProof/>
                <w:rtl/>
              </w:rPr>
              <w:fldChar w:fldCharType="begin"/>
            </w:r>
            <w:r>
              <w:rPr>
                <w:noProof/>
                <w:webHidden/>
              </w:rPr>
              <w:instrText xml:space="preserve"> PAGEREF _Toc134877214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B27284" w:rsidRDefault="00B27284" w:rsidP="00B27284">
          <w:pPr>
            <w:pStyle w:val="TOC2"/>
            <w:tabs>
              <w:tab w:val="right" w:leader="dot" w:pos="9350"/>
            </w:tabs>
            <w:rPr>
              <w:rFonts w:asciiTheme="minorHAnsi" w:eastAsiaTheme="minorEastAsia" w:hAnsiTheme="minorHAnsi" w:cstheme="minorBidi"/>
              <w:noProof/>
              <w:szCs w:val="22"/>
            </w:rPr>
          </w:pPr>
          <w:hyperlink w:anchor="_Toc134877215" w:history="1">
            <w:r w:rsidRPr="00B262CE">
              <w:rPr>
                <w:rStyle w:val="Hyperlink"/>
                <w:rFonts w:hint="eastAsia"/>
                <w:noProof/>
                <w:rtl/>
              </w:rPr>
              <w:t>دل</w:t>
            </w:r>
            <w:r w:rsidRPr="00B262CE">
              <w:rPr>
                <w:rStyle w:val="Hyperlink"/>
                <w:rFonts w:hint="cs"/>
                <w:noProof/>
                <w:rtl/>
              </w:rPr>
              <w:t>ی</w:t>
            </w:r>
            <w:r w:rsidRPr="00B262CE">
              <w:rPr>
                <w:rStyle w:val="Hyperlink"/>
                <w:rFonts w:hint="eastAsia"/>
                <w:noProof/>
                <w:rtl/>
              </w:rPr>
              <w:t>ل</w:t>
            </w:r>
            <w:r w:rsidRPr="00B262CE">
              <w:rPr>
                <w:rStyle w:val="Hyperlink"/>
                <w:noProof/>
                <w:rtl/>
              </w:rPr>
              <w:t xml:space="preserve"> </w:t>
            </w:r>
            <w:r w:rsidRPr="00B262CE">
              <w:rPr>
                <w:rStyle w:val="Hyperlink"/>
                <w:rFonts w:hint="eastAsia"/>
                <w:noProof/>
                <w:rtl/>
              </w:rPr>
              <w:t>دوم</w:t>
            </w:r>
            <w:r w:rsidRPr="00B262CE">
              <w:rPr>
                <w:rStyle w:val="Hyperlink"/>
                <w:noProof/>
                <w:rtl/>
              </w:rPr>
              <w:t xml:space="preserve">: </w:t>
            </w:r>
            <w:r w:rsidRPr="00B262CE">
              <w:rPr>
                <w:rStyle w:val="Hyperlink"/>
                <w:rFonts w:hint="eastAsia"/>
                <w:noProof/>
                <w:rtl/>
              </w:rPr>
              <w:t>عدم</w:t>
            </w:r>
            <w:r w:rsidRPr="00B262CE">
              <w:rPr>
                <w:rStyle w:val="Hyperlink"/>
                <w:noProof/>
                <w:rtl/>
              </w:rPr>
              <w:t xml:space="preserve"> </w:t>
            </w:r>
            <w:r w:rsidRPr="00B262CE">
              <w:rPr>
                <w:rStyle w:val="Hyperlink"/>
                <w:rFonts w:hint="eastAsia"/>
                <w:noProof/>
                <w:rtl/>
              </w:rPr>
              <w:t>وجود</w:t>
            </w:r>
            <w:r w:rsidRPr="00B262CE">
              <w:rPr>
                <w:rStyle w:val="Hyperlink"/>
                <w:noProof/>
                <w:rtl/>
              </w:rPr>
              <w:t xml:space="preserve"> </w:t>
            </w:r>
            <w:r w:rsidRPr="00B262CE">
              <w:rPr>
                <w:rStyle w:val="Hyperlink"/>
                <w:rFonts w:hint="eastAsia"/>
                <w:noProof/>
                <w:rtl/>
              </w:rPr>
              <w:t>منشأ</w:t>
            </w:r>
            <w:r w:rsidRPr="00B262CE">
              <w:rPr>
                <w:rStyle w:val="Hyperlink"/>
                <w:noProof/>
                <w:rtl/>
              </w:rPr>
              <w:t xml:space="preserve"> </w:t>
            </w:r>
            <w:r w:rsidRPr="00B262CE">
              <w:rPr>
                <w:rStyle w:val="Hyperlink"/>
                <w:rFonts w:hint="eastAsia"/>
                <w:noProof/>
                <w:rtl/>
              </w:rPr>
              <w:t>استحقاق</w:t>
            </w:r>
            <w:r w:rsidRPr="00B262CE">
              <w:rPr>
                <w:rStyle w:val="Hyperlink"/>
                <w:noProof/>
                <w:rtl/>
              </w:rPr>
              <w:t xml:space="preserve"> </w:t>
            </w:r>
            <w:r w:rsidRPr="00B262CE">
              <w:rPr>
                <w:rStyle w:val="Hyperlink"/>
                <w:rFonts w:hint="eastAsia"/>
                <w:noProof/>
                <w:rtl/>
              </w:rPr>
              <w:t>عقاب</w:t>
            </w:r>
            <w:r w:rsidRPr="00B262CE">
              <w:rPr>
                <w:rStyle w:val="Hyperlink"/>
                <w:noProof/>
                <w:rtl/>
              </w:rPr>
              <w:t xml:space="preserve"> </w:t>
            </w:r>
            <w:r w:rsidRPr="00B262CE">
              <w:rPr>
                <w:rStyle w:val="Hyperlink"/>
                <w:rFonts w:hint="cs"/>
                <w:noProof/>
                <w:rtl/>
              </w:rPr>
              <w:t>ی</w:t>
            </w:r>
            <w:r w:rsidRPr="00B262CE">
              <w:rPr>
                <w:rStyle w:val="Hyperlink"/>
                <w:rFonts w:hint="eastAsia"/>
                <w:noProof/>
                <w:rtl/>
              </w:rPr>
              <w:t>عن</w:t>
            </w:r>
            <w:r w:rsidRPr="00B262CE">
              <w:rPr>
                <w:rStyle w:val="Hyperlink"/>
                <w:rFonts w:hint="cs"/>
                <w:noProof/>
                <w:rtl/>
              </w:rPr>
              <w:t>ی</w:t>
            </w:r>
            <w:r w:rsidRPr="00B262CE">
              <w:rPr>
                <w:rStyle w:val="Hyperlink"/>
                <w:noProof/>
                <w:rtl/>
              </w:rPr>
              <w:t xml:space="preserve"> </w:t>
            </w:r>
            <w:r w:rsidRPr="00B262CE">
              <w:rPr>
                <w:rStyle w:val="Hyperlink"/>
                <w:rFonts w:hint="eastAsia"/>
                <w:noProof/>
                <w:rtl/>
              </w:rPr>
              <w:t>وع</w:t>
            </w:r>
            <w:r w:rsidRPr="00B262CE">
              <w:rPr>
                <w:rStyle w:val="Hyperlink"/>
                <w:rFonts w:hint="cs"/>
                <w:noProof/>
                <w:rtl/>
              </w:rPr>
              <w:t>ی</w:t>
            </w:r>
            <w:r w:rsidRPr="00B262CE">
              <w:rPr>
                <w:rStyle w:val="Hyperlink"/>
                <w:rFonts w:hint="eastAsia"/>
                <w:noProof/>
                <w:rtl/>
              </w:rPr>
              <w:t>د</w:t>
            </w:r>
            <w:r w:rsidRPr="00B262CE">
              <w:rPr>
                <w:rStyle w:val="Hyperlink"/>
                <w:noProof/>
                <w:rtl/>
              </w:rPr>
              <w:t xml:space="preserve"> </w:t>
            </w:r>
            <w:r w:rsidRPr="00B262CE">
              <w:rPr>
                <w:rStyle w:val="Hyperlink"/>
                <w:rFonts w:hint="eastAsia"/>
                <w:noProof/>
                <w:rtl/>
              </w:rPr>
              <w:t>بر</w:t>
            </w:r>
            <w:r w:rsidRPr="00B262CE">
              <w:rPr>
                <w:rStyle w:val="Hyperlink"/>
                <w:noProof/>
                <w:rtl/>
              </w:rPr>
              <w:t xml:space="preserve"> </w:t>
            </w:r>
            <w:r w:rsidRPr="00B262CE">
              <w:rPr>
                <w:rStyle w:val="Hyperlink"/>
                <w:rFonts w:hint="eastAsia"/>
                <w:noProof/>
                <w:rtl/>
              </w:rPr>
              <w:t>عقاب</w:t>
            </w:r>
            <w:r w:rsidRPr="00B262CE">
              <w:rPr>
                <w:rStyle w:val="Hyperlink"/>
                <w:noProof/>
                <w:rtl/>
              </w:rPr>
              <w:t xml:space="preserve"> </w:t>
            </w:r>
            <w:r w:rsidRPr="00B262CE">
              <w:rPr>
                <w:rStyle w:val="Hyperlink"/>
                <w:rFonts w:hint="eastAsia"/>
                <w:noProof/>
                <w:rtl/>
              </w:rPr>
              <w:t>در</w:t>
            </w:r>
            <w:r w:rsidRPr="00B262CE">
              <w:rPr>
                <w:rStyle w:val="Hyperlink"/>
                <w:noProof/>
                <w:rtl/>
              </w:rPr>
              <w:t xml:space="preserve"> </w:t>
            </w:r>
            <w:r w:rsidRPr="00B262CE">
              <w:rPr>
                <w:rStyle w:val="Hyperlink"/>
                <w:rFonts w:hint="eastAsia"/>
                <w:noProof/>
                <w:rtl/>
              </w:rPr>
              <w:t>تجر</w:t>
            </w:r>
            <w:r w:rsidRPr="00B262CE">
              <w:rPr>
                <w:rStyle w:val="Hyperlink"/>
                <w:rFonts w:hint="cs"/>
                <w:noProof/>
                <w:rtl/>
              </w:rPr>
              <w:t>ی</w:t>
            </w:r>
            <w:r>
              <w:rPr>
                <w:noProof/>
                <w:webHidden/>
              </w:rPr>
              <w:tab/>
            </w:r>
            <w:r>
              <w:rPr>
                <w:rStyle w:val="Hyperlink"/>
                <w:noProof/>
                <w:rtl/>
              </w:rPr>
              <w:fldChar w:fldCharType="begin"/>
            </w:r>
            <w:r>
              <w:rPr>
                <w:noProof/>
                <w:webHidden/>
              </w:rPr>
              <w:instrText xml:space="preserve"> PAGEREF _Toc134877215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B27284" w:rsidRDefault="00B27284" w:rsidP="00B27284">
          <w:pPr>
            <w:pStyle w:val="TOC2"/>
            <w:tabs>
              <w:tab w:val="right" w:leader="dot" w:pos="9350"/>
            </w:tabs>
            <w:rPr>
              <w:rFonts w:asciiTheme="minorHAnsi" w:eastAsiaTheme="minorEastAsia" w:hAnsiTheme="minorHAnsi" w:cstheme="minorBidi"/>
              <w:noProof/>
              <w:szCs w:val="22"/>
            </w:rPr>
          </w:pPr>
          <w:hyperlink w:anchor="_Toc134877216" w:history="1">
            <w:r w:rsidRPr="00B262CE">
              <w:rPr>
                <w:rStyle w:val="Hyperlink"/>
                <w:rFonts w:hint="eastAsia"/>
                <w:noProof/>
                <w:rtl/>
              </w:rPr>
              <w:t>بررس</w:t>
            </w:r>
            <w:r w:rsidRPr="00B262CE">
              <w:rPr>
                <w:rStyle w:val="Hyperlink"/>
                <w:rFonts w:hint="cs"/>
                <w:noProof/>
                <w:rtl/>
              </w:rPr>
              <w:t>ی</w:t>
            </w:r>
            <w:r w:rsidRPr="00B262CE">
              <w:rPr>
                <w:rStyle w:val="Hyperlink"/>
                <w:noProof/>
                <w:rtl/>
              </w:rPr>
              <w:t xml:space="preserve"> </w:t>
            </w:r>
            <w:r w:rsidRPr="00B262CE">
              <w:rPr>
                <w:rStyle w:val="Hyperlink"/>
                <w:rFonts w:hint="eastAsia"/>
                <w:noProof/>
                <w:rtl/>
              </w:rPr>
              <w:t>دل</w:t>
            </w:r>
            <w:r w:rsidRPr="00B262CE">
              <w:rPr>
                <w:rStyle w:val="Hyperlink"/>
                <w:rFonts w:hint="cs"/>
                <w:noProof/>
                <w:rtl/>
              </w:rPr>
              <w:t>ی</w:t>
            </w:r>
            <w:r w:rsidRPr="00B262CE">
              <w:rPr>
                <w:rStyle w:val="Hyperlink"/>
                <w:rFonts w:hint="eastAsia"/>
                <w:noProof/>
                <w:rtl/>
              </w:rPr>
              <w:t>ل</w:t>
            </w:r>
            <w:r w:rsidRPr="00B262CE">
              <w:rPr>
                <w:rStyle w:val="Hyperlink"/>
                <w:noProof/>
                <w:rtl/>
              </w:rPr>
              <w:t xml:space="preserve"> </w:t>
            </w:r>
            <w:r w:rsidRPr="00B262CE">
              <w:rPr>
                <w:rStyle w:val="Hyperlink"/>
                <w:rFonts w:hint="eastAsia"/>
                <w:noProof/>
                <w:rtl/>
              </w:rPr>
              <w:t>دوم</w:t>
            </w:r>
            <w:r>
              <w:rPr>
                <w:noProof/>
                <w:webHidden/>
              </w:rPr>
              <w:tab/>
            </w:r>
            <w:r>
              <w:rPr>
                <w:rStyle w:val="Hyperlink"/>
                <w:noProof/>
                <w:rtl/>
              </w:rPr>
              <w:fldChar w:fldCharType="begin"/>
            </w:r>
            <w:r>
              <w:rPr>
                <w:noProof/>
                <w:webHidden/>
              </w:rPr>
              <w:instrText xml:space="preserve"> PAGEREF _Toc134877216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B27284" w:rsidRDefault="00B27284" w:rsidP="00B27284">
          <w:pPr>
            <w:pStyle w:val="TOC3"/>
            <w:tabs>
              <w:tab w:val="right" w:leader="dot" w:pos="9350"/>
            </w:tabs>
            <w:rPr>
              <w:rFonts w:asciiTheme="minorHAnsi" w:eastAsiaTheme="minorEastAsia" w:hAnsiTheme="minorHAnsi" w:cstheme="minorBidi"/>
              <w:noProof/>
              <w:szCs w:val="22"/>
            </w:rPr>
          </w:pPr>
          <w:hyperlink w:anchor="_Toc134877217" w:history="1">
            <w:r w:rsidRPr="00B262CE">
              <w:rPr>
                <w:rStyle w:val="Hyperlink"/>
                <w:rFonts w:hint="eastAsia"/>
                <w:noProof/>
                <w:rtl/>
              </w:rPr>
              <w:t>دل</w:t>
            </w:r>
            <w:r w:rsidRPr="00B262CE">
              <w:rPr>
                <w:rStyle w:val="Hyperlink"/>
                <w:rFonts w:hint="cs"/>
                <w:noProof/>
                <w:rtl/>
              </w:rPr>
              <w:t>ی</w:t>
            </w:r>
            <w:r w:rsidRPr="00B262CE">
              <w:rPr>
                <w:rStyle w:val="Hyperlink"/>
                <w:rFonts w:hint="eastAsia"/>
                <w:noProof/>
                <w:rtl/>
              </w:rPr>
              <w:t>ل</w:t>
            </w:r>
            <w:r w:rsidRPr="00B262CE">
              <w:rPr>
                <w:rStyle w:val="Hyperlink"/>
                <w:noProof/>
                <w:rtl/>
              </w:rPr>
              <w:t xml:space="preserve"> </w:t>
            </w:r>
            <w:r w:rsidRPr="00B262CE">
              <w:rPr>
                <w:rStyle w:val="Hyperlink"/>
                <w:rFonts w:hint="eastAsia"/>
                <w:noProof/>
                <w:rtl/>
              </w:rPr>
              <w:t>سوم</w:t>
            </w:r>
            <w:r w:rsidRPr="00B262CE">
              <w:rPr>
                <w:rStyle w:val="Hyperlink"/>
                <w:noProof/>
                <w:rtl/>
              </w:rPr>
              <w:t xml:space="preserve">: </w:t>
            </w:r>
            <w:r w:rsidRPr="00B262CE">
              <w:rPr>
                <w:rStyle w:val="Hyperlink"/>
                <w:rFonts w:hint="eastAsia"/>
                <w:noProof/>
                <w:rtl/>
              </w:rPr>
              <w:t>لغو</w:t>
            </w:r>
            <w:r w:rsidRPr="00B262CE">
              <w:rPr>
                <w:rStyle w:val="Hyperlink"/>
                <w:rFonts w:hint="cs"/>
                <w:noProof/>
                <w:rtl/>
              </w:rPr>
              <w:t>ی</w:t>
            </w:r>
            <w:r w:rsidRPr="00B262CE">
              <w:rPr>
                <w:rStyle w:val="Hyperlink"/>
                <w:rFonts w:hint="eastAsia"/>
                <w:noProof/>
                <w:rtl/>
              </w:rPr>
              <w:t>ت</w:t>
            </w:r>
            <w:r w:rsidRPr="00B262CE">
              <w:rPr>
                <w:rStyle w:val="Hyperlink"/>
                <w:noProof/>
                <w:rtl/>
              </w:rPr>
              <w:t xml:space="preserve"> </w:t>
            </w:r>
            <w:r w:rsidRPr="00B262CE">
              <w:rPr>
                <w:rStyle w:val="Hyperlink"/>
                <w:rFonts w:hint="eastAsia"/>
                <w:noProof/>
                <w:rtl/>
              </w:rPr>
              <w:t>جعل</w:t>
            </w:r>
            <w:r w:rsidRPr="00B262CE">
              <w:rPr>
                <w:rStyle w:val="Hyperlink"/>
                <w:noProof/>
                <w:rtl/>
              </w:rPr>
              <w:t xml:space="preserve"> </w:t>
            </w:r>
            <w:r w:rsidRPr="00B262CE">
              <w:rPr>
                <w:rStyle w:val="Hyperlink"/>
                <w:rFonts w:hint="eastAsia"/>
                <w:noProof/>
                <w:rtl/>
              </w:rPr>
              <w:t>استحقاق</w:t>
            </w:r>
            <w:r w:rsidRPr="00B262CE">
              <w:rPr>
                <w:rStyle w:val="Hyperlink"/>
                <w:noProof/>
                <w:rtl/>
              </w:rPr>
              <w:t xml:space="preserve"> </w:t>
            </w:r>
            <w:r w:rsidRPr="00B262CE">
              <w:rPr>
                <w:rStyle w:val="Hyperlink"/>
                <w:rFonts w:hint="eastAsia"/>
                <w:noProof/>
                <w:rtl/>
              </w:rPr>
              <w:t>عقاب</w:t>
            </w:r>
            <w:r w:rsidRPr="00B262CE">
              <w:rPr>
                <w:rStyle w:val="Hyperlink"/>
                <w:noProof/>
                <w:rtl/>
              </w:rPr>
              <w:t xml:space="preserve"> </w:t>
            </w:r>
            <w:r w:rsidRPr="00B262CE">
              <w:rPr>
                <w:rStyle w:val="Hyperlink"/>
                <w:rFonts w:hint="eastAsia"/>
                <w:noProof/>
                <w:rtl/>
              </w:rPr>
              <w:t>بر</w:t>
            </w:r>
            <w:r w:rsidRPr="00B262CE">
              <w:rPr>
                <w:rStyle w:val="Hyperlink"/>
                <w:noProof/>
                <w:rtl/>
              </w:rPr>
              <w:t xml:space="preserve"> </w:t>
            </w:r>
            <w:r w:rsidRPr="00B262CE">
              <w:rPr>
                <w:rStyle w:val="Hyperlink"/>
                <w:rFonts w:hint="eastAsia"/>
                <w:noProof/>
                <w:rtl/>
              </w:rPr>
              <w:t>تجر</w:t>
            </w:r>
            <w:r w:rsidRPr="00B262CE">
              <w:rPr>
                <w:rStyle w:val="Hyperlink"/>
                <w:rFonts w:hint="cs"/>
                <w:noProof/>
                <w:rtl/>
              </w:rPr>
              <w:t>ی</w:t>
            </w:r>
            <w:r>
              <w:rPr>
                <w:noProof/>
                <w:webHidden/>
              </w:rPr>
              <w:tab/>
            </w:r>
            <w:r>
              <w:rPr>
                <w:rStyle w:val="Hyperlink"/>
                <w:noProof/>
                <w:rtl/>
              </w:rPr>
              <w:fldChar w:fldCharType="begin"/>
            </w:r>
            <w:r>
              <w:rPr>
                <w:noProof/>
                <w:webHidden/>
              </w:rPr>
              <w:instrText xml:space="preserve"> PAGEREF _Toc134877217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B27284" w:rsidRDefault="00B27284" w:rsidP="00B27284">
          <w:pPr>
            <w:pStyle w:val="TOC3"/>
            <w:tabs>
              <w:tab w:val="right" w:leader="dot" w:pos="9350"/>
            </w:tabs>
            <w:rPr>
              <w:rFonts w:asciiTheme="minorHAnsi" w:eastAsiaTheme="minorEastAsia" w:hAnsiTheme="minorHAnsi" w:cstheme="minorBidi"/>
              <w:noProof/>
              <w:szCs w:val="22"/>
            </w:rPr>
          </w:pPr>
          <w:hyperlink w:anchor="_Toc134877218" w:history="1">
            <w:r w:rsidRPr="00B262CE">
              <w:rPr>
                <w:rStyle w:val="Hyperlink"/>
                <w:rFonts w:hint="eastAsia"/>
                <w:noProof/>
                <w:rtl/>
              </w:rPr>
              <w:t>بررس</w:t>
            </w:r>
            <w:r w:rsidRPr="00B262CE">
              <w:rPr>
                <w:rStyle w:val="Hyperlink"/>
                <w:rFonts w:hint="cs"/>
                <w:noProof/>
                <w:rtl/>
              </w:rPr>
              <w:t>ی</w:t>
            </w:r>
            <w:r w:rsidRPr="00B262CE">
              <w:rPr>
                <w:rStyle w:val="Hyperlink"/>
                <w:noProof/>
                <w:rtl/>
              </w:rPr>
              <w:t xml:space="preserve"> </w:t>
            </w:r>
            <w:r w:rsidRPr="00B262CE">
              <w:rPr>
                <w:rStyle w:val="Hyperlink"/>
                <w:rFonts w:hint="eastAsia"/>
                <w:noProof/>
                <w:rtl/>
              </w:rPr>
              <w:t>دل</w:t>
            </w:r>
            <w:r w:rsidRPr="00B262CE">
              <w:rPr>
                <w:rStyle w:val="Hyperlink"/>
                <w:rFonts w:hint="cs"/>
                <w:noProof/>
                <w:rtl/>
              </w:rPr>
              <w:t>ی</w:t>
            </w:r>
            <w:r w:rsidRPr="00B262CE">
              <w:rPr>
                <w:rStyle w:val="Hyperlink"/>
                <w:rFonts w:hint="eastAsia"/>
                <w:noProof/>
                <w:rtl/>
              </w:rPr>
              <w:t>ل</w:t>
            </w:r>
            <w:r w:rsidRPr="00B262CE">
              <w:rPr>
                <w:rStyle w:val="Hyperlink"/>
                <w:noProof/>
                <w:rtl/>
              </w:rPr>
              <w:t xml:space="preserve"> </w:t>
            </w:r>
            <w:r w:rsidRPr="00B262CE">
              <w:rPr>
                <w:rStyle w:val="Hyperlink"/>
                <w:rFonts w:hint="eastAsia"/>
                <w:noProof/>
                <w:rtl/>
              </w:rPr>
              <w:t>سوم</w:t>
            </w:r>
            <w:r>
              <w:rPr>
                <w:noProof/>
                <w:webHidden/>
              </w:rPr>
              <w:tab/>
            </w:r>
            <w:r>
              <w:rPr>
                <w:rStyle w:val="Hyperlink"/>
                <w:noProof/>
                <w:rtl/>
              </w:rPr>
              <w:fldChar w:fldCharType="begin"/>
            </w:r>
            <w:r>
              <w:rPr>
                <w:noProof/>
                <w:webHidden/>
              </w:rPr>
              <w:instrText xml:space="preserve"> PAGEREF _Toc134877218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B27284" w:rsidRDefault="00B27284" w:rsidP="00B27284">
          <w:pPr>
            <w:pStyle w:val="TOC2"/>
            <w:tabs>
              <w:tab w:val="right" w:leader="dot" w:pos="9350"/>
            </w:tabs>
            <w:rPr>
              <w:rFonts w:asciiTheme="minorHAnsi" w:eastAsiaTheme="minorEastAsia" w:hAnsiTheme="minorHAnsi" w:cstheme="minorBidi"/>
              <w:noProof/>
              <w:szCs w:val="22"/>
            </w:rPr>
          </w:pPr>
          <w:hyperlink w:anchor="_Toc134877219" w:history="1">
            <w:r w:rsidRPr="00B262CE">
              <w:rPr>
                <w:rStyle w:val="Hyperlink"/>
                <w:rFonts w:hint="eastAsia"/>
                <w:noProof/>
                <w:rtl/>
              </w:rPr>
              <w:t>مقام</w:t>
            </w:r>
            <w:r w:rsidRPr="00B262CE">
              <w:rPr>
                <w:rStyle w:val="Hyperlink"/>
                <w:noProof/>
                <w:rtl/>
              </w:rPr>
              <w:t xml:space="preserve"> </w:t>
            </w:r>
            <w:r w:rsidRPr="00B262CE">
              <w:rPr>
                <w:rStyle w:val="Hyperlink"/>
                <w:rFonts w:hint="eastAsia"/>
                <w:noProof/>
                <w:rtl/>
              </w:rPr>
              <w:t>سوم</w:t>
            </w:r>
            <w:r w:rsidRPr="00B262CE">
              <w:rPr>
                <w:rStyle w:val="Hyperlink"/>
                <w:noProof/>
                <w:rtl/>
              </w:rPr>
              <w:t xml:space="preserve">: </w:t>
            </w:r>
            <w:r w:rsidRPr="00B262CE">
              <w:rPr>
                <w:rStyle w:val="Hyperlink"/>
                <w:rFonts w:hint="eastAsia"/>
                <w:noProof/>
                <w:rtl/>
              </w:rPr>
              <w:t>حرمت</w:t>
            </w:r>
            <w:r w:rsidRPr="00B262CE">
              <w:rPr>
                <w:rStyle w:val="Hyperlink"/>
                <w:noProof/>
                <w:rtl/>
              </w:rPr>
              <w:t xml:space="preserve"> </w:t>
            </w:r>
            <w:r w:rsidRPr="00B262CE">
              <w:rPr>
                <w:rStyle w:val="Hyperlink"/>
                <w:rFonts w:hint="eastAsia"/>
                <w:noProof/>
                <w:rtl/>
              </w:rPr>
              <w:t>تجر</w:t>
            </w:r>
            <w:r w:rsidRPr="00B262CE">
              <w:rPr>
                <w:rStyle w:val="Hyperlink"/>
                <w:rFonts w:hint="cs"/>
                <w:noProof/>
                <w:rtl/>
              </w:rPr>
              <w:t>ی</w:t>
            </w:r>
            <w:r>
              <w:rPr>
                <w:noProof/>
                <w:webHidden/>
              </w:rPr>
              <w:tab/>
            </w:r>
            <w:r>
              <w:rPr>
                <w:rStyle w:val="Hyperlink"/>
                <w:noProof/>
                <w:rtl/>
              </w:rPr>
              <w:fldChar w:fldCharType="begin"/>
            </w:r>
            <w:r>
              <w:rPr>
                <w:noProof/>
                <w:webHidden/>
              </w:rPr>
              <w:instrText xml:space="preserve"> PAGEREF _Toc134877219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B27284" w:rsidRDefault="00B27284" w:rsidP="00B27284">
          <w:r>
            <w:rPr>
              <w:b/>
              <w:bCs/>
              <w:noProof/>
            </w:rPr>
            <w:fldChar w:fldCharType="end"/>
          </w:r>
        </w:p>
      </w:sdtContent>
    </w:sdt>
    <w:p w:rsidR="00B27284" w:rsidRPr="00B27284" w:rsidRDefault="00B27284" w:rsidP="00B27284">
      <w:pPr>
        <w:rPr>
          <w:rtl/>
          <w:lang w:eastAsia="ja-JP"/>
        </w:rPr>
      </w:pPr>
    </w:p>
    <w:p w:rsidR="00F8400C" w:rsidRDefault="00F8400C" w:rsidP="00457021">
      <w:pPr>
        <w:pStyle w:val="Heading1"/>
        <w:jc w:val="both"/>
      </w:pPr>
      <w:bookmarkStart w:id="1" w:name="_Toc134670977"/>
      <w:bookmarkStart w:id="2" w:name="_Toc134877208"/>
      <w:r>
        <w:rPr>
          <w:rFonts w:hint="cs"/>
          <w:rtl/>
        </w:rPr>
        <w:t>تجری</w:t>
      </w:r>
      <w:bookmarkEnd w:id="1"/>
      <w:bookmarkEnd w:id="2"/>
    </w:p>
    <w:p w:rsidR="004841E9" w:rsidRDefault="004841E9" w:rsidP="00457021">
      <w:pPr>
        <w:pStyle w:val="Heading2"/>
        <w:jc w:val="both"/>
        <w:rPr>
          <w:rtl/>
        </w:rPr>
      </w:pPr>
      <w:bookmarkStart w:id="3" w:name="_Toc134503669"/>
      <w:bookmarkStart w:id="4" w:name="_Toc134670978"/>
      <w:bookmarkStart w:id="5" w:name="_Toc134877209"/>
      <w:r>
        <w:rPr>
          <w:rFonts w:hint="cs"/>
          <w:rtl/>
        </w:rPr>
        <w:t>ادله‌ی منکرین استحقاق عقاب بر تجری</w:t>
      </w:r>
      <w:bookmarkEnd w:id="3"/>
      <w:bookmarkEnd w:id="4"/>
      <w:bookmarkEnd w:id="5"/>
      <w:r>
        <w:rPr>
          <w:rFonts w:hint="cs"/>
          <w:rtl/>
        </w:rPr>
        <w:t xml:space="preserve"> </w:t>
      </w:r>
    </w:p>
    <w:p w:rsidR="004841E9" w:rsidRPr="004841E9" w:rsidRDefault="00310805" w:rsidP="00457021">
      <w:pPr>
        <w:pStyle w:val="Heading2"/>
        <w:jc w:val="both"/>
        <w:rPr>
          <w:rtl/>
        </w:rPr>
      </w:pPr>
      <w:bookmarkStart w:id="6" w:name="_Toc134503670"/>
      <w:bookmarkStart w:id="7" w:name="_Toc134670979"/>
      <w:bookmarkStart w:id="8" w:name="_Toc134877210"/>
      <w:r>
        <w:rPr>
          <w:rFonts w:hint="cs"/>
          <w:rtl/>
        </w:rPr>
        <w:t>دلیل</w:t>
      </w:r>
      <w:r w:rsidR="004841E9">
        <w:rPr>
          <w:rFonts w:hint="cs"/>
          <w:rtl/>
        </w:rPr>
        <w:t xml:space="preserve"> اول: </w:t>
      </w:r>
      <w:bookmarkEnd w:id="6"/>
      <w:bookmarkEnd w:id="7"/>
      <w:r w:rsidR="00457021">
        <w:rPr>
          <w:rFonts w:hint="cs"/>
          <w:rtl/>
        </w:rPr>
        <w:t>لزوم تعدد عقاب در فرض عصیان طبق قول به عقاب بر تجری</w:t>
      </w:r>
      <w:bookmarkEnd w:id="8"/>
    </w:p>
    <w:p w:rsidR="004841E9" w:rsidRDefault="004841E9" w:rsidP="00457021">
      <w:pPr>
        <w:jc w:val="both"/>
        <w:rPr>
          <w:rtl/>
        </w:rPr>
      </w:pPr>
      <w:r>
        <w:rPr>
          <w:rFonts w:hint="cs"/>
          <w:rtl/>
        </w:rPr>
        <w:t xml:space="preserve">اولین وجهی که برای اثبات عدم استحقاق عقاب بر تجری بیان شد این است که عصیان قطعا سبب </w:t>
      </w:r>
      <w:r w:rsidR="00457021">
        <w:rPr>
          <w:rFonts w:hint="cs"/>
          <w:rtl/>
        </w:rPr>
        <w:t>استحقاق</w:t>
      </w:r>
      <w:r>
        <w:rPr>
          <w:rFonts w:hint="cs"/>
          <w:rtl/>
        </w:rPr>
        <w:t xml:space="preserve"> عقاب است و اگر تجری نیز سبب استحقاق عقاب باشد </w:t>
      </w:r>
      <w:r w:rsidR="00457021">
        <w:rPr>
          <w:rFonts w:hint="cs"/>
          <w:rtl/>
        </w:rPr>
        <w:t xml:space="preserve">همان </w:t>
      </w:r>
      <w:r>
        <w:rPr>
          <w:rFonts w:hint="cs"/>
          <w:rtl/>
        </w:rPr>
        <w:t xml:space="preserve">جهتی که در </w:t>
      </w:r>
      <w:r w:rsidR="00457021">
        <w:rPr>
          <w:rFonts w:hint="cs"/>
          <w:rtl/>
        </w:rPr>
        <w:t xml:space="preserve">عقاب بر </w:t>
      </w:r>
      <w:r>
        <w:rPr>
          <w:rFonts w:hint="cs"/>
          <w:rtl/>
        </w:rPr>
        <w:t xml:space="preserve">تجری است مثل </w:t>
      </w:r>
      <w:r w:rsidR="00FB3955">
        <w:rPr>
          <w:rFonts w:hint="cs"/>
          <w:rtl/>
        </w:rPr>
        <w:t xml:space="preserve">جرأت بر مولی و </w:t>
      </w:r>
      <w:r>
        <w:rPr>
          <w:rFonts w:hint="cs"/>
          <w:rtl/>
        </w:rPr>
        <w:t xml:space="preserve">هتک حرمت مولی یا اقدام بر عصیان در عصیان نیز </w:t>
      </w:r>
      <w:r w:rsidR="00457021">
        <w:rPr>
          <w:rFonts w:hint="cs"/>
          <w:rtl/>
        </w:rPr>
        <w:t>وجود دارد</w:t>
      </w:r>
      <w:r>
        <w:rPr>
          <w:rFonts w:hint="cs"/>
          <w:rtl/>
        </w:rPr>
        <w:t xml:space="preserve"> و لازمه‌ی آن این است که در عصیان دو سبب استحقاق </w:t>
      </w:r>
      <w:r>
        <w:rPr>
          <w:rFonts w:hint="cs"/>
          <w:rtl/>
        </w:rPr>
        <w:lastRenderedPageBreak/>
        <w:t>عقاب یعنی واقع عصیان و هتک حرمت مولی یا اقدام بر عصیان باشد و این خلاف وجدان است لذا تجری موجب استحقاق عقاب نیست</w:t>
      </w:r>
      <w:r w:rsidRPr="00186A5E">
        <w:rPr>
          <w:rStyle w:val="FootnoteReference"/>
          <w:rFonts w:ascii="NoorLotus" w:hAnsi="NoorLotus"/>
          <w:sz w:val="28"/>
          <w:rtl/>
        </w:rPr>
        <w:footnoteReference w:id="1"/>
      </w:r>
      <w:r>
        <w:rPr>
          <w:rFonts w:hint="cs"/>
          <w:rtl/>
        </w:rPr>
        <w:t>.</w:t>
      </w:r>
    </w:p>
    <w:p w:rsidR="00310805" w:rsidRDefault="00310805" w:rsidP="00457021">
      <w:pPr>
        <w:pStyle w:val="Heading3"/>
        <w:jc w:val="both"/>
        <w:rPr>
          <w:rtl/>
        </w:rPr>
      </w:pPr>
      <w:bookmarkStart w:id="9" w:name="_Toc134670980"/>
      <w:bookmarkStart w:id="10" w:name="_Toc134877211"/>
      <w:r>
        <w:rPr>
          <w:rFonts w:hint="cs"/>
          <w:rtl/>
        </w:rPr>
        <w:t>بررسی دلیل اول</w:t>
      </w:r>
      <w:bookmarkEnd w:id="9"/>
      <w:bookmarkEnd w:id="10"/>
    </w:p>
    <w:p w:rsidR="00FB3955" w:rsidRDefault="00310805" w:rsidP="00457021">
      <w:pPr>
        <w:jc w:val="both"/>
        <w:rPr>
          <w:rtl/>
        </w:rPr>
      </w:pPr>
      <w:r>
        <w:rPr>
          <w:rFonts w:hint="cs"/>
          <w:rtl/>
        </w:rPr>
        <w:t xml:space="preserve">به این دلیل </w:t>
      </w:r>
      <w:r w:rsidR="00FB3955">
        <w:rPr>
          <w:rFonts w:hint="cs"/>
          <w:rtl/>
        </w:rPr>
        <w:t>سه جواب داد</w:t>
      </w:r>
      <w:r w:rsidR="00457021">
        <w:rPr>
          <w:rFonts w:hint="cs"/>
          <w:rtl/>
        </w:rPr>
        <w:t>ه ا</w:t>
      </w:r>
      <w:r w:rsidR="00FB3955">
        <w:rPr>
          <w:rFonts w:hint="cs"/>
          <w:rtl/>
        </w:rPr>
        <w:t>ند:</w:t>
      </w:r>
    </w:p>
    <w:p w:rsidR="00C62817" w:rsidRDefault="00C62817" w:rsidP="00457021">
      <w:pPr>
        <w:pStyle w:val="Heading3"/>
        <w:jc w:val="both"/>
        <w:rPr>
          <w:rtl/>
        </w:rPr>
      </w:pPr>
      <w:bookmarkStart w:id="11" w:name="_Toc134670981"/>
      <w:bookmarkStart w:id="12" w:name="_Toc134877212"/>
      <w:r>
        <w:rPr>
          <w:rFonts w:hint="cs"/>
          <w:rtl/>
        </w:rPr>
        <w:t xml:space="preserve">جواب اول: </w:t>
      </w:r>
      <w:r w:rsidR="00B12000">
        <w:rPr>
          <w:rFonts w:hint="cs"/>
          <w:rtl/>
        </w:rPr>
        <w:t>مندک شدن سببیت تجری در سببیت عصیان برای استحقاق عقاب</w:t>
      </w:r>
      <w:bookmarkEnd w:id="11"/>
      <w:bookmarkEnd w:id="12"/>
    </w:p>
    <w:p w:rsidR="00C62817" w:rsidRDefault="00C62817" w:rsidP="00987AD0">
      <w:pPr>
        <w:jc w:val="both"/>
        <w:rPr>
          <w:rtl/>
        </w:rPr>
      </w:pPr>
      <w:r>
        <w:rPr>
          <w:rFonts w:hint="cs"/>
          <w:rtl/>
        </w:rPr>
        <w:t>صاحب فصول رح</w:t>
      </w:r>
      <w:r w:rsidR="00457021">
        <w:rPr>
          <w:rFonts w:hint="cs"/>
          <w:rtl/>
        </w:rPr>
        <w:t>مه الله فرموده‌اند: اگر تجری بالمعن</w:t>
      </w:r>
      <w:r>
        <w:rPr>
          <w:rFonts w:hint="cs"/>
          <w:rtl/>
        </w:rPr>
        <w:t xml:space="preserve">ی </w:t>
      </w:r>
      <w:r w:rsidR="00457021">
        <w:rPr>
          <w:rFonts w:hint="cs"/>
          <w:rtl/>
        </w:rPr>
        <w:t>ال</w:t>
      </w:r>
      <w:r>
        <w:rPr>
          <w:rFonts w:hint="cs"/>
          <w:rtl/>
        </w:rPr>
        <w:t>اعم</w:t>
      </w:r>
      <w:r w:rsidR="00FB3955">
        <w:rPr>
          <w:rFonts w:hint="cs"/>
          <w:rtl/>
        </w:rPr>
        <w:t>،</w:t>
      </w:r>
      <w:r>
        <w:rPr>
          <w:rFonts w:hint="cs"/>
          <w:rtl/>
        </w:rPr>
        <w:t xml:space="preserve"> مصادف با عصیان شد عقاب تجری با عقاب </w:t>
      </w:r>
      <w:r w:rsidR="00987AD0">
        <w:rPr>
          <w:rFonts w:hint="cs"/>
          <w:rtl/>
        </w:rPr>
        <w:t>بر</w:t>
      </w:r>
      <w:r>
        <w:rPr>
          <w:rFonts w:hint="cs"/>
          <w:rtl/>
        </w:rPr>
        <w:t xml:space="preserve"> عصیان تداخل می‌کند</w:t>
      </w:r>
      <w:r w:rsidR="00B41ECD" w:rsidRPr="001A5FDB">
        <w:rPr>
          <w:rStyle w:val="FootnoteReference"/>
          <w:rFonts w:eastAsia="Batang"/>
          <w:sz w:val="28"/>
          <w:rtl/>
        </w:rPr>
        <w:footnoteReference w:id="2"/>
      </w:r>
      <w:r>
        <w:rPr>
          <w:rFonts w:hint="cs"/>
          <w:rtl/>
        </w:rPr>
        <w:t>.</w:t>
      </w:r>
    </w:p>
    <w:p w:rsidR="00C62817" w:rsidRDefault="00C62817" w:rsidP="00987AD0">
      <w:pPr>
        <w:jc w:val="both"/>
        <w:rPr>
          <w:rtl/>
        </w:rPr>
      </w:pPr>
      <w:r>
        <w:rPr>
          <w:rFonts w:hint="cs"/>
          <w:rtl/>
        </w:rPr>
        <w:t>این مطلب عرفی</w:t>
      </w:r>
      <w:r w:rsidR="00FB3955">
        <w:rPr>
          <w:rFonts w:hint="cs"/>
          <w:rtl/>
        </w:rPr>
        <w:t xml:space="preserve"> و موافق با وجدان</w:t>
      </w:r>
      <w:r w:rsidR="00987AD0">
        <w:rPr>
          <w:rFonts w:hint="cs"/>
          <w:rtl/>
        </w:rPr>
        <w:t xml:space="preserve"> است چون عقل که تجری را </w:t>
      </w:r>
      <w:r>
        <w:rPr>
          <w:rFonts w:hint="cs"/>
          <w:rtl/>
        </w:rPr>
        <w:t xml:space="preserve">قبیح </w:t>
      </w:r>
      <w:r w:rsidR="00987AD0">
        <w:rPr>
          <w:rFonts w:hint="cs"/>
          <w:rtl/>
        </w:rPr>
        <w:t>و</w:t>
      </w:r>
      <w:r>
        <w:rPr>
          <w:rFonts w:hint="cs"/>
          <w:rtl/>
        </w:rPr>
        <w:t xml:space="preserve"> منشأ استح</w:t>
      </w:r>
      <w:r w:rsidR="00FB3955">
        <w:rPr>
          <w:rFonts w:hint="cs"/>
          <w:rtl/>
        </w:rPr>
        <w:t xml:space="preserve">قاق عقاب می‌داند به ملاک </w:t>
      </w:r>
      <w:r w:rsidR="00FB3955">
        <w:rPr>
          <w:rFonts w:ascii="NoorLotus" w:hAnsi="NoorLotus"/>
          <w:sz w:val="28"/>
          <w:rtl/>
        </w:rPr>
        <w:t>اقدام بر عملی</w:t>
      </w:r>
      <w:r w:rsidR="00FB3955">
        <w:rPr>
          <w:rFonts w:ascii="NoorLotus" w:hAnsi="NoorLotus" w:hint="cs"/>
          <w:sz w:val="28"/>
          <w:rtl/>
        </w:rPr>
        <w:t xml:space="preserve"> است که ممکن است</w:t>
      </w:r>
      <w:r w:rsidR="00FB3955" w:rsidRPr="00B96F1E">
        <w:rPr>
          <w:rFonts w:ascii="NoorLotus" w:hAnsi="NoorLotus"/>
          <w:sz w:val="28"/>
          <w:rtl/>
        </w:rPr>
        <w:t xml:space="preserve"> عصیان </w:t>
      </w:r>
      <w:r w:rsidR="00987AD0">
        <w:rPr>
          <w:rFonts w:ascii="NoorLotus" w:hAnsi="NoorLotus" w:hint="cs"/>
          <w:sz w:val="28"/>
          <w:rtl/>
        </w:rPr>
        <w:t xml:space="preserve">باشد و از نظر متجری عصیان است </w:t>
      </w:r>
      <w:r>
        <w:rPr>
          <w:rFonts w:hint="cs"/>
          <w:rtl/>
        </w:rPr>
        <w:t>بنابراین نکته تقبیح تجری این است که تجری نکنید تا</w:t>
      </w:r>
      <w:r w:rsidR="00FB3955">
        <w:rPr>
          <w:rFonts w:hint="cs"/>
          <w:rtl/>
        </w:rPr>
        <w:t xml:space="preserve"> عصیان محقق نشود ولی </w:t>
      </w:r>
      <w:r>
        <w:rPr>
          <w:rFonts w:hint="cs"/>
          <w:rtl/>
        </w:rPr>
        <w:t>وقتی عصیان محقق شد دیگر منشأ استحقاق عقاب همان عصیان خواهد بود. مثل وجوب حفظ فرج از زنا که</w:t>
      </w:r>
      <w:r w:rsidR="00FB3955">
        <w:rPr>
          <w:rFonts w:hint="cs"/>
          <w:rtl/>
        </w:rPr>
        <w:t xml:space="preserve"> به ملاک عدم تحقق زنا است و اگر شخص در موردی که خوف وقوع در زنا بود مرتکب عملی شد در صورت وقوع زنا، بالوجدان </w:t>
      </w:r>
      <w:r>
        <w:rPr>
          <w:rFonts w:hint="cs"/>
          <w:rtl/>
        </w:rPr>
        <w:t xml:space="preserve">او را دو بار عقاب </w:t>
      </w:r>
      <w:r w:rsidR="00FB3955">
        <w:rPr>
          <w:rFonts w:hint="cs"/>
          <w:rtl/>
        </w:rPr>
        <w:t>نمی‌کنند بلکه فقط به سبب ارتکاب زنا عقاب می‌کنند</w:t>
      </w:r>
      <w:r w:rsidR="00C84B0F">
        <w:rPr>
          <w:rFonts w:hint="cs"/>
          <w:rtl/>
        </w:rPr>
        <w:t xml:space="preserve">. و همچنین مثل حرمت القاء نفس در </w:t>
      </w:r>
      <w:r w:rsidR="00DB7993">
        <w:rPr>
          <w:rFonts w:hint="cs"/>
          <w:rtl/>
        </w:rPr>
        <w:t>ت</w:t>
      </w:r>
      <w:r w:rsidR="00C84B0F">
        <w:rPr>
          <w:rFonts w:hint="cs"/>
          <w:rtl/>
        </w:rPr>
        <w:t>هلکه که به ملاک عدم تحقق قتل نفس است. اگر شخص القاء نفس در تهلکه کند ولی نجات پیدا کند و نمیرد، او را یک عقاب می‌کنند و در صورت تحقق قتل</w:t>
      </w:r>
      <w:r w:rsidR="00DB7993">
        <w:rPr>
          <w:rFonts w:hint="cs"/>
          <w:rtl/>
        </w:rPr>
        <w:t xml:space="preserve"> نفس</w:t>
      </w:r>
      <w:r w:rsidR="00C84B0F">
        <w:rPr>
          <w:rFonts w:hint="cs"/>
          <w:rtl/>
        </w:rPr>
        <w:t xml:space="preserve"> نیز بالوجدان او را یک عقاب می‌کنند نه این که دو عقاب شود </w:t>
      </w:r>
      <w:r>
        <w:rPr>
          <w:rFonts w:hint="cs"/>
          <w:rtl/>
        </w:rPr>
        <w:t xml:space="preserve">یکی به سبب این که خودش را در معرض کشته شدن قرار داد و دیگری به سبب این که خودش را کشت، این خلاف وجدان است. </w:t>
      </w:r>
    </w:p>
    <w:p w:rsidR="00C62817" w:rsidRDefault="00C84B0F" w:rsidP="00457021">
      <w:pPr>
        <w:jc w:val="both"/>
        <w:rPr>
          <w:rtl/>
        </w:rPr>
      </w:pPr>
      <w:r>
        <w:rPr>
          <w:rFonts w:hint="cs"/>
          <w:rtl/>
        </w:rPr>
        <w:t xml:space="preserve">بنابراین </w:t>
      </w:r>
      <w:r w:rsidR="00C62817">
        <w:rPr>
          <w:rFonts w:hint="cs"/>
          <w:rtl/>
        </w:rPr>
        <w:t>تجری چون به ملاک طریقی</w:t>
      </w:r>
      <w:r>
        <w:rPr>
          <w:rFonts w:hint="cs"/>
          <w:rtl/>
        </w:rPr>
        <w:t xml:space="preserve">، قبیح است و موجب استحقاق عقاب می‌شود </w:t>
      </w:r>
      <w:r w:rsidR="00C62817">
        <w:rPr>
          <w:rFonts w:hint="cs"/>
          <w:rtl/>
        </w:rPr>
        <w:t>طریق وقتی مواجه با ذوالطریق شود</w:t>
      </w:r>
      <w:r>
        <w:rPr>
          <w:rFonts w:hint="cs"/>
          <w:rtl/>
        </w:rPr>
        <w:t>،</w:t>
      </w:r>
      <w:r w:rsidR="00C62817">
        <w:rPr>
          <w:rFonts w:hint="cs"/>
          <w:rtl/>
        </w:rPr>
        <w:t xml:space="preserve"> مندک در آن می‌شود. </w:t>
      </w:r>
    </w:p>
    <w:p w:rsidR="00C62817" w:rsidRDefault="00C84B0F" w:rsidP="00457021">
      <w:pPr>
        <w:jc w:val="both"/>
        <w:rPr>
          <w:rtl/>
        </w:rPr>
      </w:pPr>
      <w:r>
        <w:rPr>
          <w:rFonts w:hint="cs"/>
          <w:rtl/>
        </w:rPr>
        <w:t xml:space="preserve">بر این مطلب دو شاهد از اصول نیز می‌توان بیان کرد: </w:t>
      </w:r>
    </w:p>
    <w:p w:rsidR="00C62817" w:rsidRDefault="00C62817" w:rsidP="00457021">
      <w:pPr>
        <w:jc w:val="both"/>
        <w:rPr>
          <w:rtl/>
        </w:rPr>
      </w:pPr>
      <w:r>
        <w:rPr>
          <w:rFonts w:hint="cs"/>
          <w:rtl/>
        </w:rPr>
        <w:t xml:space="preserve">شاهد اول: </w:t>
      </w:r>
      <w:r w:rsidR="00C84B0F">
        <w:rPr>
          <w:rFonts w:hint="cs"/>
          <w:rtl/>
        </w:rPr>
        <w:t>تجری به ارتکاب مقدمات حرام به قصد توصل به حرام</w:t>
      </w:r>
    </w:p>
    <w:p w:rsidR="00C84B0F" w:rsidRDefault="00C84B0F" w:rsidP="00457021">
      <w:pPr>
        <w:jc w:val="both"/>
        <w:rPr>
          <w:rtl/>
        </w:rPr>
      </w:pPr>
      <w:r>
        <w:rPr>
          <w:rFonts w:hint="cs"/>
          <w:rtl/>
        </w:rPr>
        <w:t>در مواردی که شخص به قصد توصل به حرام مقدمات آن حرام را مرتکب شود، اگر</w:t>
      </w:r>
      <w:r w:rsidR="00C62817">
        <w:rPr>
          <w:rFonts w:hint="cs"/>
          <w:rtl/>
        </w:rPr>
        <w:t xml:space="preserve"> موفق به ارتکاب </w:t>
      </w:r>
      <w:r>
        <w:rPr>
          <w:rFonts w:hint="cs"/>
          <w:rtl/>
        </w:rPr>
        <w:t xml:space="preserve">حرام نیز شود قطعا فقط مستحق یک </w:t>
      </w:r>
      <w:r w:rsidR="00C62817">
        <w:rPr>
          <w:rFonts w:hint="cs"/>
          <w:rtl/>
        </w:rPr>
        <w:t xml:space="preserve">عقاب </w:t>
      </w:r>
      <w:r w:rsidR="008B1C22">
        <w:rPr>
          <w:rFonts w:hint="cs"/>
          <w:rtl/>
        </w:rPr>
        <w:t>است</w:t>
      </w:r>
      <w:r w:rsidR="00C62817">
        <w:rPr>
          <w:rFonts w:hint="cs"/>
          <w:rtl/>
        </w:rPr>
        <w:t xml:space="preserve"> نه دو عقاب یکی به سبب ایجاد مقدمات حرام به قصد توصل به ح</w:t>
      </w:r>
      <w:r>
        <w:rPr>
          <w:rFonts w:hint="cs"/>
          <w:rtl/>
        </w:rPr>
        <w:t xml:space="preserve">رام و دیگری به سبب ارتکاب </w:t>
      </w:r>
      <w:r w:rsidR="008B1C22">
        <w:rPr>
          <w:rFonts w:hint="cs"/>
          <w:rtl/>
        </w:rPr>
        <w:t xml:space="preserve">نفس </w:t>
      </w:r>
      <w:r>
        <w:rPr>
          <w:rFonts w:hint="cs"/>
          <w:rtl/>
        </w:rPr>
        <w:t>حرام، پس ع</w:t>
      </w:r>
      <w:r w:rsidR="005340B0">
        <w:rPr>
          <w:rFonts w:hint="cs"/>
          <w:rtl/>
        </w:rPr>
        <w:t xml:space="preserve">قاب با تحقق حرام، </w:t>
      </w:r>
      <w:r>
        <w:rPr>
          <w:rFonts w:hint="cs"/>
          <w:rtl/>
        </w:rPr>
        <w:t xml:space="preserve">متعدد نمی‌شود همان‌طور که با تعدد مقدمات حرام </w:t>
      </w:r>
      <w:r w:rsidR="008B1C22">
        <w:rPr>
          <w:rFonts w:hint="cs"/>
          <w:rtl/>
        </w:rPr>
        <w:t xml:space="preserve">نیز </w:t>
      </w:r>
      <w:r>
        <w:rPr>
          <w:rFonts w:hint="cs"/>
          <w:rtl/>
        </w:rPr>
        <w:t xml:space="preserve">متعدد </w:t>
      </w:r>
      <w:r>
        <w:rPr>
          <w:rFonts w:hint="cs"/>
          <w:rtl/>
        </w:rPr>
        <w:lastRenderedPageBreak/>
        <w:t xml:space="preserve">نمی‌شود یعنی اگر یک فعل حرام ده مقدمه داشته باشد اتیان آن مقدمات به قصد توصل به حرام موجب تعدد عقاب نمی‌شود ولو خود حرام نیز محقق </w:t>
      </w:r>
      <w:r w:rsidR="005340B0">
        <w:rPr>
          <w:rFonts w:hint="cs"/>
          <w:rtl/>
        </w:rPr>
        <w:t>ن</w:t>
      </w:r>
      <w:r>
        <w:rPr>
          <w:rFonts w:hint="cs"/>
          <w:rtl/>
        </w:rPr>
        <w:t xml:space="preserve">شود و عقاب این شخص </w:t>
      </w:r>
      <w:r w:rsidR="008B1C22">
        <w:rPr>
          <w:rFonts w:hint="cs"/>
          <w:rtl/>
        </w:rPr>
        <w:t xml:space="preserve">از عقاب کسی که فعل حرام او تنها یک مقدمه دارد یا اصلا مقدمه ندارد، بیشتر نیست و هر دو یک عقاب می‌شوند. </w:t>
      </w:r>
    </w:p>
    <w:p w:rsidR="008B1C22" w:rsidRDefault="008B1C22" w:rsidP="0044267B">
      <w:pPr>
        <w:jc w:val="both"/>
        <w:rPr>
          <w:rtl/>
        </w:rPr>
      </w:pPr>
      <w:r>
        <w:rPr>
          <w:rFonts w:hint="cs"/>
          <w:rtl/>
        </w:rPr>
        <w:t>البته منکرین استحقاق عقاب بر تجری</w:t>
      </w:r>
      <w:r w:rsidR="00C62817">
        <w:rPr>
          <w:rFonts w:hint="cs"/>
          <w:rtl/>
        </w:rPr>
        <w:t xml:space="preserve"> این مثال را قبول ندارند </w:t>
      </w:r>
      <w:r>
        <w:rPr>
          <w:rFonts w:hint="cs"/>
          <w:rtl/>
        </w:rPr>
        <w:t xml:space="preserve">و می‌گویند: عقاب فقط بر ارتکاب حرام است  ولی غرض ما ارجاع امر به وجدان است که </w:t>
      </w:r>
      <w:r w:rsidR="0044267B">
        <w:rPr>
          <w:rFonts w:hint="cs"/>
          <w:rtl/>
        </w:rPr>
        <w:t>کسی که می‌خواهد یک مؤ</w:t>
      </w:r>
      <w:r w:rsidR="00C62817">
        <w:rPr>
          <w:rFonts w:hint="cs"/>
          <w:rtl/>
        </w:rPr>
        <w:t>من را بکشد ولی وقتی به خانه‌ی او می‌رسد او را نمی</w:t>
      </w:r>
      <w:r w:rsidR="0044267B">
        <w:rPr>
          <w:rFonts w:hint="cs"/>
          <w:rtl/>
        </w:rPr>
        <w:t xml:space="preserve"> ی</w:t>
      </w:r>
      <w:r w:rsidR="00C62817">
        <w:rPr>
          <w:rFonts w:hint="cs"/>
          <w:rtl/>
        </w:rPr>
        <w:t>ابد در اینجا بالوجدان عقاب او صحیح است</w:t>
      </w:r>
      <w:r>
        <w:rPr>
          <w:rFonts w:hint="cs"/>
          <w:rtl/>
        </w:rPr>
        <w:t>.</w:t>
      </w:r>
      <w:r w:rsidR="00C62817">
        <w:rPr>
          <w:rFonts w:hint="cs"/>
          <w:rtl/>
        </w:rPr>
        <w:t xml:space="preserve"> ولی بحث در این است که در صورت قت</w:t>
      </w:r>
      <w:r w:rsidR="0044267B">
        <w:rPr>
          <w:rFonts w:hint="cs"/>
          <w:rtl/>
        </w:rPr>
        <w:t>ل مؤ</w:t>
      </w:r>
      <w:r>
        <w:rPr>
          <w:rFonts w:hint="cs"/>
          <w:rtl/>
        </w:rPr>
        <w:t>من آیا او مست</w:t>
      </w:r>
      <w:r w:rsidR="0044267B">
        <w:rPr>
          <w:rFonts w:hint="cs"/>
          <w:rtl/>
        </w:rPr>
        <w:t>حق دو عقاب است یکی به سبب قتل مؤ</w:t>
      </w:r>
      <w:r>
        <w:rPr>
          <w:rFonts w:hint="cs"/>
          <w:rtl/>
        </w:rPr>
        <w:t xml:space="preserve">من ودیگری به سبب ارتکاب مقدمات آن یا او مستحق یک عقاب است؟ و بالوجدان در هر دو صورت این شخص مستحق یک عقاب است و سبب آن در صورت تحقق قتل، خود قتل است </w:t>
      </w:r>
      <w:r w:rsidR="0044267B">
        <w:rPr>
          <w:rFonts w:hint="cs"/>
          <w:rtl/>
        </w:rPr>
        <w:t>و کاری به مقدمات آن ندارند و</w:t>
      </w:r>
      <w:r>
        <w:rPr>
          <w:rFonts w:hint="cs"/>
          <w:rtl/>
        </w:rPr>
        <w:t xml:space="preserve"> در صورت عدم تحقق قتل</w:t>
      </w:r>
      <w:r w:rsidR="0044267B">
        <w:rPr>
          <w:rFonts w:hint="cs"/>
          <w:rtl/>
        </w:rPr>
        <w:t>، سبب آن</w:t>
      </w:r>
      <w:r>
        <w:rPr>
          <w:rFonts w:hint="cs"/>
          <w:rtl/>
        </w:rPr>
        <w:t xml:space="preserve"> ارتکاب مقدمات حرام به قصد توصل به حرام است.</w:t>
      </w:r>
    </w:p>
    <w:p w:rsidR="00C62817" w:rsidRDefault="00C62817" w:rsidP="00457021">
      <w:pPr>
        <w:jc w:val="both"/>
        <w:rPr>
          <w:rtl/>
        </w:rPr>
      </w:pPr>
      <w:r>
        <w:rPr>
          <w:rFonts w:hint="cs"/>
          <w:rtl/>
        </w:rPr>
        <w:t>شاهد دوم:</w:t>
      </w:r>
    </w:p>
    <w:p w:rsidR="00E46257" w:rsidRDefault="008B1C22" w:rsidP="00E960AE">
      <w:pPr>
        <w:jc w:val="both"/>
        <w:rPr>
          <w:rtl/>
        </w:rPr>
      </w:pPr>
      <w:r>
        <w:rPr>
          <w:rFonts w:hint="cs"/>
          <w:rtl/>
        </w:rPr>
        <w:t>ما سه مکلف را فرض می‌کنیم که مکلف اول علم تفصیلی به نجاست این آب دارد و مکلف دوم علم اجمالی به نجاست این آب یا آب دیگر دارد و مکف سوم علم اجمالی به نجاست این آب یا ن</w:t>
      </w:r>
      <w:r w:rsidR="00E960AE">
        <w:rPr>
          <w:rFonts w:hint="cs"/>
          <w:rtl/>
        </w:rPr>
        <w:t>ُ</w:t>
      </w:r>
      <w:r>
        <w:rPr>
          <w:rFonts w:hint="cs"/>
          <w:rtl/>
        </w:rPr>
        <w:t xml:space="preserve">ه آب دیگر دارد، </w:t>
      </w:r>
      <w:r w:rsidR="00C62817">
        <w:rPr>
          <w:rFonts w:hint="cs"/>
          <w:rtl/>
        </w:rPr>
        <w:t>در صورتی که مکلف اول آن آب را بخورد و دو مکلف دیگر</w:t>
      </w:r>
      <w:r>
        <w:rPr>
          <w:rFonts w:hint="cs"/>
          <w:rtl/>
        </w:rPr>
        <w:t xml:space="preserve"> نیز</w:t>
      </w:r>
      <w:r w:rsidR="00C62817">
        <w:rPr>
          <w:rFonts w:hint="cs"/>
          <w:rtl/>
        </w:rPr>
        <w:t xml:space="preserve"> تمام </w:t>
      </w:r>
      <w:r>
        <w:rPr>
          <w:rFonts w:hint="cs"/>
          <w:rtl/>
        </w:rPr>
        <w:t xml:space="preserve">اطراف علم اجمالی را بخورند، بالوجدان همه مستحق یک </w:t>
      </w:r>
      <w:r w:rsidR="00C62817">
        <w:rPr>
          <w:rFonts w:hint="cs"/>
          <w:rtl/>
        </w:rPr>
        <w:t>عقا</w:t>
      </w:r>
      <w:r>
        <w:rPr>
          <w:rFonts w:hint="cs"/>
          <w:rtl/>
        </w:rPr>
        <w:t>ب هستند بدون این که عقاب آن</w:t>
      </w:r>
      <w:r w:rsidR="00E46257">
        <w:rPr>
          <w:rFonts w:hint="cs"/>
          <w:rtl/>
        </w:rPr>
        <w:t>‌ها تفاوت داشته باشد در حالی که مکلف سوم ده بار مرتکب تجری شده است. و همچنین اگر مکلف دوم و سوم اطراف علم اجمالی را مرتکب شوند و فقط یک طرف آن را مرتکب نشوند و اتفاقا همان طرفی که مرتکب نشدند نجس واقعی باشد، هر دو به سبب تجری مستحق عقاب هستند ولی بالوجدان عقاب آن‌ها یکسان است در حالی که مکلف سوم ن</w:t>
      </w:r>
      <w:r w:rsidR="00E960AE">
        <w:rPr>
          <w:rFonts w:hint="cs"/>
          <w:rtl/>
        </w:rPr>
        <w:t>ُ</w:t>
      </w:r>
      <w:r w:rsidR="00E46257">
        <w:rPr>
          <w:rFonts w:hint="cs"/>
          <w:rtl/>
        </w:rPr>
        <w:t xml:space="preserve">ه بار مرتکب تجری شد </w:t>
      </w:r>
      <w:r w:rsidR="00E960AE">
        <w:rPr>
          <w:rFonts w:hint="cs"/>
          <w:rtl/>
        </w:rPr>
        <w:t>اما</w:t>
      </w:r>
      <w:r w:rsidR="00E46257">
        <w:rPr>
          <w:rFonts w:hint="cs"/>
          <w:rtl/>
        </w:rPr>
        <w:t xml:space="preserve"> مکلف اول </w:t>
      </w:r>
      <w:r w:rsidR="00E960AE">
        <w:rPr>
          <w:rFonts w:hint="cs"/>
          <w:rtl/>
        </w:rPr>
        <w:t xml:space="preserve">تنها </w:t>
      </w:r>
      <w:r w:rsidR="00E46257">
        <w:rPr>
          <w:rFonts w:hint="cs"/>
          <w:rtl/>
        </w:rPr>
        <w:t>یک بار مرتکب تجری شد.</w:t>
      </w:r>
    </w:p>
    <w:p w:rsidR="00E46257" w:rsidRPr="00E46257" w:rsidRDefault="00E46257" w:rsidP="00457021">
      <w:pPr>
        <w:jc w:val="both"/>
        <w:rPr>
          <w:rFonts w:ascii="NoorLotus" w:hAnsi="NoorLotus"/>
          <w:sz w:val="28"/>
          <w:rtl/>
        </w:rPr>
      </w:pPr>
      <w:r w:rsidRPr="00B96F1E">
        <w:rPr>
          <w:rFonts w:ascii="NoorLotus" w:hAnsi="NoorLotus"/>
          <w:sz w:val="28"/>
          <w:rtl/>
        </w:rPr>
        <w:t xml:space="preserve">این‌ها </w:t>
      </w:r>
      <w:r>
        <w:rPr>
          <w:rFonts w:ascii="NoorLotus" w:hAnsi="NoorLotus" w:hint="cs"/>
          <w:sz w:val="28"/>
          <w:rtl/>
        </w:rPr>
        <w:t>کاشف از این است</w:t>
      </w:r>
      <w:r>
        <w:rPr>
          <w:rFonts w:ascii="NoorLotus" w:hAnsi="NoorLotus"/>
          <w:sz w:val="28"/>
          <w:rtl/>
        </w:rPr>
        <w:t xml:space="preserve"> که عقاب تجری در جایی که مصادف </w:t>
      </w:r>
      <w:r>
        <w:rPr>
          <w:rFonts w:ascii="NoorLotus" w:hAnsi="NoorLotus" w:hint="cs"/>
          <w:sz w:val="28"/>
          <w:rtl/>
        </w:rPr>
        <w:t xml:space="preserve">با عصیان </w:t>
      </w:r>
      <w:r>
        <w:rPr>
          <w:rFonts w:ascii="NoorLotus" w:hAnsi="NoorLotus"/>
          <w:sz w:val="28"/>
          <w:rtl/>
        </w:rPr>
        <w:t>شود</w:t>
      </w:r>
      <w:r>
        <w:rPr>
          <w:rFonts w:ascii="NoorLotus" w:hAnsi="NoorLotus" w:hint="cs"/>
          <w:sz w:val="28"/>
          <w:rtl/>
        </w:rPr>
        <w:t xml:space="preserve">، </w:t>
      </w:r>
      <w:r w:rsidRPr="00B96F1E">
        <w:rPr>
          <w:rFonts w:ascii="NoorLotus" w:hAnsi="NoorLotus"/>
          <w:sz w:val="28"/>
          <w:rtl/>
        </w:rPr>
        <w:t>مندک</w:t>
      </w:r>
      <w:r>
        <w:rPr>
          <w:rFonts w:ascii="NoorLotus" w:hAnsi="NoorLotus" w:hint="cs"/>
          <w:sz w:val="28"/>
          <w:rtl/>
        </w:rPr>
        <w:t xml:space="preserve"> در آن</w:t>
      </w:r>
      <w:r w:rsidRPr="00B96F1E">
        <w:rPr>
          <w:rFonts w:ascii="NoorLotus" w:hAnsi="NoorLotus"/>
          <w:sz w:val="28"/>
          <w:rtl/>
        </w:rPr>
        <w:t xml:space="preserve"> می‌‌</w:t>
      </w:r>
      <w:r>
        <w:rPr>
          <w:rFonts w:ascii="NoorLotus" w:hAnsi="NoorLotus"/>
          <w:sz w:val="28"/>
          <w:rtl/>
        </w:rPr>
        <w:t>شود</w:t>
      </w:r>
      <w:r>
        <w:rPr>
          <w:rFonts w:ascii="NoorLotus" w:hAnsi="NoorLotus" w:hint="cs"/>
          <w:sz w:val="28"/>
          <w:rtl/>
        </w:rPr>
        <w:t>.</w:t>
      </w:r>
    </w:p>
    <w:p w:rsidR="00443C97" w:rsidRDefault="00443C97" w:rsidP="00457021">
      <w:pPr>
        <w:pStyle w:val="Heading3"/>
        <w:jc w:val="both"/>
        <w:rPr>
          <w:rtl/>
        </w:rPr>
      </w:pPr>
      <w:bookmarkStart w:id="13" w:name="_Toc134670982"/>
      <w:bookmarkStart w:id="14" w:name="_Toc134877213"/>
      <w:r>
        <w:rPr>
          <w:rFonts w:hint="cs"/>
          <w:rtl/>
        </w:rPr>
        <w:t>جواب دوم</w:t>
      </w:r>
      <w:r w:rsidR="00E46257">
        <w:rPr>
          <w:rFonts w:hint="cs"/>
          <w:rtl/>
        </w:rPr>
        <w:t xml:space="preserve">: </w:t>
      </w:r>
      <w:r w:rsidR="00B12000">
        <w:rPr>
          <w:rFonts w:hint="cs"/>
          <w:rtl/>
        </w:rPr>
        <w:t>التزام به وجود دو سبب عقاب در عاصی و اشدیت عقاب او نسبت به متجری</w:t>
      </w:r>
      <w:bookmarkEnd w:id="13"/>
      <w:bookmarkEnd w:id="14"/>
    </w:p>
    <w:p w:rsidR="00443C97" w:rsidRDefault="00E46257" w:rsidP="00457021">
      <w:pPr>
        <w:jc w:val="both"/>
        <w:rPr>
          <w:rtl/>
        </w:rPr>
      </w:pPr>
      <w:r>
        <w:rPr>
          <w:rFonts w:hint="cs"/>
          <w:rtl/>
        </w:rPr>
        <w:t xml:space="preserve">جواب دوم این است که </w:t>
      </w:r>
      <w:r w:rsidR="00443C97">
        <w:rPr>
          <w:rFonts w:hint="cs"/>
          <w:rtl/>
        </w:rPr>
        <w:t>ما</w:t>
      </w:r>
      <w:r>
        <w:rPr>
          <w:rFonts w:hint="cs"/>
          <w:rtl/>
        </w:rPr>
        <w:t xml:space="preserve"> به این امر که در عصیان دو تضییع حق خداوند شده است یکی حق تحصیل غرض مولی و دیگری حق احترام او، و در تجری فقط تضییع یک حق شده است که آن تضییع حق احترام مولی است، ملتزم می‌شویم </w:t>
      </w:r>
      <w:r w:rsidR="00443C97">
        <w:rPr>
          <w:rFonts w:hint="cs"/>
          <w:rtl/>
        </w:rPr>
        <w:t xml:space="preserve">و لذا </w:t>
      </w:r>
      <w:r>
        <w:rPr>
          <w:rFonts w:hint="cs"/>
          <w:rtl/>
        </w:rPr>
        <w:t xml:space="preserve">قائل به اشدیت </w:t>
      </w:r>
      <w:r w:rsidR="00443C97">
        <w:rPr>
          <w:rFonts w:hint="cs"/>
          <w:rtl/>
        </w:rPr>
        <w:t>عقاب عاصی</w:t>
      </w:r>
      <w:r>
        <w:rPr>
          <w:rFonts w:hint="cs"/>
          <w:rtl/>
        </w:rPr>
        <w:t xml:space="preserve"> نسبت به عقاب متجری می‌شویم </w:t>
      </w:r>
      <w:r w:rsidR="00443C97">
        <w:rPr>
          <w:rFonts w:hint="cs"/>
          <w:rtl/>
        </w:rPr>
        <w:t>و همین بر</w:t>
      </w:r>
      <w:r>
        <w:rPr>
          <w:rFonts w:hint="cs"/>
          <w:rtl/>
        </w:rPr>
        <w:t xml:space="preserve">ای عدم تداخل دو سبب عقاب در </w:t>
      </w:r>
      <w:r w:rsidR="000A49AF">
        <w:rPr>
          <w:rFonts w:hint="cs"/>
          <w:rtl/>
        </w:rPr>
        <w:t xml:space="preserve">فرض </w:t>
      </w:r>
      <w:r>
        <w:rPr>
          <w:rFonts w:hint="cs"/>
          <w:rtl/>
        </w:rPr>
        <w:t>عصیان کافی است</w:t>
      </w:r>
      <w:r w:rsidR="00443C97">
        <w:rPr>
          <w:rFonts w:hint="cs"/>
          <w:rtl/>
        </w:rPr>
        <w:t>.</w:t>
      </w:r>
    </w:p>
    <w:p w:rsidR="00E46257" w:rsidRDefault="00E46257" w:rsidP="00457021">
      <w:pPr>
        <w:jc w:val="both"/>
        <w:rPr>
          <w:rtl/>
        </w:rPr>
      </w:pPr>
      <w:r>
        <w:rPr>
          <w:rFonts w:hint="cs"/>
          <w:rtl/>
        </w:rPr>
        <w:t>این جواب را در تعلیقه مباحث الاصول بیان کردند</w:t>
      </w:r>
      <w:r>
        <w:rPr>
          <w:rStyle w:val="FootnoteReference"/>
          <w:rtl/>
        </w:rPr>
        <w:footnoteReference w:id="3"/>
      </w:r>
      <w:r>
        <w:rPr>
          <w:rFonts w:hint="cs"/>
          <w:rtl/>
        </w:rPr>
        <w:t>.</w:t>
      </w:r>
    </w:p>
    <w:p w:rsidR="0019120F" w:rsidRDefault="0019120F" w:rsidP="00457021">
      <w:pPr>
        <w:jc w:val="both"/>
        <w:rPr>
          <w:rFonts w:ascii="NoorLotus" w:hAnsi="NoorLotus"/>
          <w:sz w:val="28"/>
          <w:rtl/>
        </w:rPr>
      </w:pPr>
      <w:r>
        <w:rPr>
          <w:rFonts w:hint="cs"/>
          <w:rtl/>
        </w:rPr>
        <w:t xml:space="preserve">این جواب تمام نیست و </w:t>
      </w:r>
      <w:r w:rsidRPr="00B96F1E">
        <w:rPr>
          <w:rFonts w:ascii="NoorLotus" w:hAnsi="NoorLotus"/>
          <w:sz w:val="28"/>
          <w:rtl/>
        </w:rPr>
        <w:t>این‌که</w:t>
      </w:r>
      <w:r>
        <w:rPr>
          <w:rFonts w:ascii="NoorLotus" w:hAnsi="NoorLotus"/>
          <w:sz w:val="28"/>
          <w:rtl/>
        </w:rPr>
        <w:t xml:space="preserve"> </w:t>
      </w:r>
      <w:r>
        <w:rPr>
          <w:rFonts w:ascii="NoorLotus" w:hAnsi="NoorLotus" w:hint="cs"/>
          <w:sz w:val="28"/>
          <w:rtl/>
        </w:rPr>
        <w:t xml:space="preserve">گفته شود </w:t>
      </w:r>
      <w:r w:rsidRPr="00B96F1E">
        <w:rPr>
          <w:rFonts w:ascii="NoorLotus" w:hAnsi="NoorLotus"/>
          <w:sz w:val="28"/>
          <w:rtl/>
        </w:rPr>
        <w:t>عاصی دو حق مولی را تضییع می‌‌کند خلاف وجدان</w:t>
      </w:r>
      <w:r>
        <w:rPr>
          <w:rFonts w:ascii="NoorLotus" w:hAnsi="NoorLotus" w:hint="cs"/>
          <w:sz w:val="28"/>
          <w:rtl/>
        </w:rPr>
        <w:t xml:space="preserve"> است </w:t>
      </w:r>
      <w:r w:rsidR="00443C97">
        <w:rPr>
          <w:rFonts w:hint="cs"/>
          <w:rtl/>
        </w:rPr>
        <w:t xml:space="preserve"> تضییع غرض مولی در صورتی قبیح است که بر مکلف منجز باشد. و لذا در نظر عقلاء مستنکر است که مولی به عبد </w:t>
      </w:r>
      <w:r>
        <w:rPr>
          <w:rFonts w:hint="cs"/>
          <w:rtl/>
        </w:rPr>
        <w:t xml:space="preserve">عاصی خود </w:t>
      </w:r>
      <w:r w:rsidR="00443C97">
        <w:rPr>
          <w:rFonts w:hint="cs"/>
          <w:rtl/>
        </w:rPr>
        <w:t>بگوید:</w:t>
      </w:r>
      <w:r w:rsidR="000A49AF">
        <w:rPr>
          <w:rFonts w:hint="cs"/>
          <w:rtl/>
        </w:rPr>
        <w:t xml:space="preserve"> </w:t>
      </w:r>
      <w:r>
        <w:rPr>
          <w:rFonts w:hint="cs"/>
          <w:rtl/>
        </w:rPr>
        <w:t>«</w:t>
      </w:r>
      <w:r>
        <w:rPr>
          <w:rFonts w:ascii="NoorLotus" w:hAnsi="NoorLotus" w:hint="cs"/>
          <w:sz w:val="28"/>
          <w:rtl/>
        </w:rPr>
        <w:t>من دوبار تو را عقاب می‌کنم</w:t>
      </w:r>
      <w:r>
        <w:rPr>
          <w:rFonts w:ascii="NoorLotus" w:hAnsi="NoorLotus"/>
          <w:sz w:val="28"/>
          <w:rtl/>
        </w:rPr>
        <w:t xml:space="preserve"> ی</w:t>
      </w:r>
      <w:r>
        <w:rPr>
          <w:rFonts w:ascii="NoorLotus" w:hAnsi="NoorLotus" w:hint="cs"/>
          <w:sz w:val="28"/>
          <w:rtl/>
        </w:rPr>
        <w:t>کی به سبب عدم امتثال امر من و دیگری به سبب تضییع حق احترام من» در حالی که بنابر وجود دو سبب مولی می‌تواند دو بار عقاب کند.</w:t>
      </w:r>
    </w:p>
    <w:p w:rsidR="00B85000" w:rsidRDefault="0019120F" w:rsidP="000A49AF">
      <w:pPr>
        <w:jc w:val="both"/>
        <w:rPr>
          <w:rtl/>
        </w:rPr>
      </w:pPr>
      <w:r>
        <w:rPr>
          <w:rFonts w:hint="cs"/>
          <w:rtl/>
        </w:rPr>
        <w:t>و همچنین ما قبح یکسان بودن عقاب متجری با عقاب</w:t>
      </w:r>
      <w:r w:rsidR="000A49AF">
        <w:rPr>
          <w:rFonts w:hint="cs"/>
          <w:rtl/>
        </w:rPr>
        <w:t xml:space="preserve"> عاصی را</w:t>
      </w:r>
      <w:r>
        <w:rPr>
          <w:rFonts w:hint="cs"/>
          <w:rtl/>
        </w:rPr>
        <w:t xml:space="preserve"> وجدان نمی‌کنیم. در </w:t>
      </w:r>
      <w:r w:rsidR="00443C97">
        <w:rPr>
          <w:rFonts w:hint="cs"/>
          <w:rtl/>
        </w:rPr>
        <w:t xml:space="preserve">موالی عرفیه چون عقاب آن‌ها به ملاک تادیب است </w:t>
      </w:r>
      <w:r>
        <w:rPr>
          <w:rFonts w:hint="cs"/>
          <w:rtl/>
        </w:rPr>
        <w:t>باید عقاب با آن تجری متناسب باشد و لذا در موالی عرفیه یکسان بودن عقاب متجری و عاصی عقلایی نیست زیرا تناسب جرم و جزاء رعایت نشده است.</w:t>
      </w:r>
      <w:r w:rsidR="00443C97">
        <w:rPr>
          <w:rFonts w:hint="cs"/>
          <w:rtl/>
        </w:rPr>
        <w:t xml:space="preserve"> </w:t>
      </w:r>
      <w:r>
        <w:rPr>
          <w:rFonts w:hint="cs"/>
          <w:rtl/>
        </w:rPr>
        <w:t xml:space="preserve">اما نسبت به </w:t>
      </w:r>
      <w:r w:rsidR="00443C97">
        <w:rPr>
          <w:rFonts w:hint="cs"/>
          <w:rtl/>
        </w:rPr>
        <w:t xml:space="preserve">مولای حقیقی </w:t>
      </w:r>
      <w:r>
        <w:rPr>
          <w:rFonts w:hint="cs"/>
          <w:rtl/>
        </w:rPr>
        <w:t>اگر او عاصی و متجری را به یک اندازه عقاب کند ما قبح آن را درک نمی‌کنیم لذا اگ</w:t>
      </w:r>
      <w:r w:rsidR="000A49AF">
        <w:rPr>
          <w:rFonts w:hint="cs"/>
          <w:rtl/>
        </w:rPr>
        <w:t>ر مولی شخصی را که به قصد کشتن مؤ</w:t>
      </w:r>
      <w:r>
        <w:rPr>
          <w:rFonts w:hint="cs"/>
          <w:rtl/>
        </w:rPr>
        <w:t xml:space="preserve">من به سمت او تیر پرتاب کرد ولی به او اصابت نکرد به </w:t>
      </w:r>
      <w:r w:rsidR="000A49AF">
        <w:rPr>
          <w:rFonts w:hint="cs"/>
          <w:rtl/>
        </w:rPr>
        <w:t>اندازه</w:t>
      </w:r>
      <w:r>
        <w:rPr>
          <w:rFonts w:hint="cs"/>
          <w:rtl/>
        </w:rPr>
        <w:t xml:space="preserve"> قاتل مومن عقاب کند، عقل ما قبح آن را درک نمی</w:t>
      </w:r>
      <w:r w:rsidR="00B12000">
        <w:rPr>
          <w:rFonts w:hint="cs"/>
          <w:rtl/>
        </w:rPr>
        <w:t xml:space="preserve">‌کند. بلکه قبح اشدیت عقاب متجری نسبت به عاصی را نیز درک نمی‌کنیم و لذا اگر مولی جوانی را که به سبب غلبه شهوت بر او مرتکب زنا شد نسبت به </w:t>
      </w:r>
      <w:r w:rsidR="00B85000">
        <w:rPr>
          <w:rFonts w:hint="cs"/>
          <w:rtl/>
        </w:rPr>
        <w:t>پیرمرد</w:t>
      </w:r>
      <w:r w:rsidR="00B12000">
        <w:rPr>
          <w:rFonts w:hint="cs"/>
          <w:rtl/>
        </w:rPr>
        <w:t>ی که</w:t>
      </w:r>
      <w:r w:rsidR="00B85000">
        <w:rPr>
          <w:rFonts w:hint="cs"/>
          <w:rtl/>
        </w:rPr>
        <w:t xml:space="preserve"> با زن خودش به اعتقاد این </w:t>
      </w:r>
      <w:r w:rsidR="00B12000">
        <w:rPr>
          <w:rFonts w:hint="cs"/>
          <w:rtl/>
        </w:rPr>
        <w:t>که اجنبیه است همبستر شد</w:t>
      </w:r>
      <w:r w:rsidR="00B85000">
        <w:rPr>
          <w:rFonts w:hint="cs"/>
          <w:rtl/>
        </w:rPr>
        <w:t>،</w:t>
      </w:r>
      <w:r w:rsidR="00B12000">
        <w:rPr>
          <w:rFonts w:hint="cs"/>
          <w:rtl/>
        </w:rPr>
        <w:t xml:space="preserve"> کمتر عقاب کند، بالوجدان</w:t>
      </w:r>
      <w:r w:rsidR="00B85000">
        <w:rPr>
          <w:rFonts w:hint="cs"/>
          <w:rtl/>
        </w:rPr>
        <w:t xml:space="preserve"> قبیح نیست. </w:t>
      </w:r>
    </w:p>
    <w:p w:rsidR="00B85000" w:rsidRDefault="00B85000" w:rsidP="00457021">
      <w:pPr>
        <w:pStyle w:val="Heading3"/>
        <w:jc w:val="both"/>
        <w:rPr>
          <w:rtl/>
        </w:rPr>
      </w:pPr>
      <w:bookmarkStart w:id="15" w:name="_Toc134670983"/>
      <w:bookmarkStart w:id="16" w:name="_Toc134877214"/>
      <w:r>
        <w:rPr>
          <w:rFonts w:hint="cs"/>
          <w:rtl/>
        </w:rPr>
        <w:t xml:space="preserve">جواب سوم: </w:t>
      </w:r>
      <w:r w:rsidR="00B12000">
        <w:rPr>
          <w:rFonts w:hint="cs"/>
          <w:rtl/>
        </w:rPr>
        <w:t>منحصر بودن سبب استحقاق عقاب در اقدام بر عصیان</w:t>
      </w:r>
      <w:bookmarkEnd w:id="15"/>
      <w:bookmarkEnd w:id="16"/>
    </w:p>
    <w:p w:rsidR="00B85000" w:rsidRDefault="00B12000" w:rsidP="00457021">
      <w:pPr>
        <w:jc w:val="both"/>
        <w:rPr>
          <w:rtl/>
        </w:rPr>
      </w:pPr>
      <w:r>
        <w:rPr>
          <w:rFonts w:hint="cs"/>
          <w:rtl/>
        </w:rPr>
        <w:t xml:space="preserve">شهید صدر رحمه الله فرموده‌اند: </w:t>
      </w:r>
      <w:r w:rsidR="00B85000">
        <w:rPr>
          <w:rFonts w:hint="cs"/>
          <w:rtl/>
        </w:rPr>
        <w:t>س</w:t>
      </w:r>
      <w:r>
        <w:rPr>
          <w:rFonts w:hint="cs"/>
          <w:rtl/>
        </w:rPr>
        <w:t>بب استحقاق عقاب در تجری و عصیان</w:t>
      </w:r>
      <w:r w:rsidR="00E96EB6">
        <w:rPr>
          <w:rFonts w:hint="cs"/>
          <w:rtl/>
        </w:rPr>
        <w:t>،</w:t>
      </w:r>
      <w:r w:rsidR="00B85000">
        <w:rPr>
          <w:rFonts w:hint="cs"/>
          <w:rtl/>
        </w:rPr>
        <w:t xml:space="preserve"> اقدام بر عصیان و هتک حرمت مولی است، و</w:t>
      </w:r>
      <w:r>
        <w:rPr>
          <w:rFonts w:hint="cs"/>
          <w:rtl/>
        </w:rPr>
        <w:t xml:space="preserve"> این سبب در عصیان و تجری </w:t>
      </w:r>
      <w:r w:rsidR="00B85000">
        <w:rPr>
          <w:rFonts w:hint="cs"/>
          <w:rtl/>
        </w:rPr>
        <w:t>مشترک است</w:t>
      </w:r>
      <w:r>
        <w:rPr>
          <w:rStyle w:val="FootnoteReference"/>
          <w:rtl/>
        </w:rPr>
        <w:footnoteReference w:id="4"/>
      </w:r>
      <w:r w:rsidR="00B85000">
        <w:rPr>
          <w:rFonts w:hint="cs"/>
          <w:rtl/>
        </w:rPr>
        <w:t>.</w:t>
      </w:r>
    </w:p>
    <w:p w:rsidR="00B41ECD" w:rsidRDefault="00B12000" w:rsidP="00E96EB6">
      <w:pPr>
        <w:jc w:val="both"/>
        <w:rPr>
          <w:rtl/>
        </w:rPr>
      </w:pPr>
      <w:r>
        <w:rPr>
          <w:rFonts w:hint="cs"/>
          <w:rtl/>
        </w:rPr>
        <w:t>این که عصیان بما هو عصیان سبب استحقاق عقاب ن</w:t>
      </w:r>
      <w:r w:rsidR="00B41ECD">
        <w:rPr>
          <w:rFonts w:hint="cs"/>
          <w:rtl/>
        </w:rPr>
        <w:t xml:space="preserve">باشد و سبب یک </w:t>
      </w:r>
      <w:r w:rsidR="00E96EB6">
        <w:rPr>
          <w:rFonts w:hint="cs"/>
          <w:rtl/>
        </w:rPr>
        <w:t>جامع</w:t>
      </w:r>
      <w:r w:rsidR="00B41ECD">
        <w:rPr>
          <w:rFonts w:hint="cs"/>
          <w:rtl/>
        </w:rPr>
        <w:t xml:space="preserve"> مشترک بین تجری و عصیان باشد که عبارت است از اقدام بر عصیان،</w:t>
      </w:r>
      <w:r>
        <w:rPr>
          <w:rFonts w:hint="cs"/>
          <w:rtl/>
        </w:rPr>
        <w:t xml:space="preserve"> برای ما روشن نیست</w:t>
      </w:r>
      <w:r w:rsidR="00B41ECD">
        <w:rPr>
          <w:rFonts w:hint="cs"/>
          <w:rtl/>
        </w:rPr>
        <w:t>. زیرا مولی می‌تواند به عبد بگوید: «</w:t>
      </w:r>
      <w:r w:rsidR="000A49AF">
        <w:rPr>
          <w:rFonts w:ascii="NoorLotus" w:hAnsi="NoorLotus"/>
          <w:sz w:val="28"/>
          <w:rtl/>
        </w:rPr>
        <w:t>اع</w:t>
      </w:r>
      <w:r w:rsidR="000A49AF">
        <w:rPr>
          <w:rFonts w:ascii="NoorLotus" w:hAnsi="NoorLotus" w:hint="cs"/>
          <w:sz w:val="28"/>
          <w:rtl/>
        </w:rPr>
        <w:t>ا</w:t>
      </w:r>
      <w:r w:rsidR="000A49AF">
        <w:rPr>
          <w:rFonts w:ascii="NoorLotus" w:hAnsi="NoorLotus"/>
          <w:sz w:val="28"/>
          <w:rtl/>
        </w:rPr>
        <w:t>ق</w:t>
      </w:r>
      <w:r w:rsidR="00B41ECD">
        <w:rPr>
          <w:rFonts w:ascii="NoorLotus" w:hAnsi="NoorLotus"/>
          <w:sz w:val="28"/>
          <w:rtl/>
        </w:rPr>
        <w:t>بک بسبب عصیانک</w:t>
      </w:r>
      <w:r w:rsidR="00B41ECD">
        <w:rPr>
          <w:rFonts w:hint="cs"/>
          <w:rtl/>
        </w:rPr>
        <w:t>»</w:t>
      </w:r>
    </w:p>
    <w:p w:rsidR="00B85000" w:rsidRDefault="00B41ECD" w:rsidP="00457021">
      <w:pPr>
        <w:jc w:val="both"/>
        <w:rPr>
          <w:rtl/>
        </w:rPr>
      </w:pPr>
      <w:r>
        <w:rPr>
          <w:rFonts w:hint="cs"/>
          <w:rtl/>
        </w:rPr>
        <w:t>بنابراین</w:t>
      </w:r>
      <w:r w:rsidR="00B85000">
        <w:rPr>
          <w:rFonts w:hint="cs"/>
          <w:rtl/>
        </w:rPr>
        <w:t xml:space="preserve"> بهترین جواب</w:t>
      </w:r>
      <w:r>
        <w:rPr>
          <w:rFonts w:hint="cs"/>
          <w:rtl/>
        </w:rPr>
        <w:t xml:space="preserve"> به این وجه</w:t>
      </w:r>
      <w:r w:rsidR="00B85000">
        <w:rPr>
          <w:rFonts w:hint="cs"/>
          <w:rtl/>
        </w:rPr>
        <w:t xml:space="preserve"> همان جواب اول است. </w:t>
      </w:r>
    </w:p>
    <w:p w:rsidR="00B85000" w:rsidRDefault="00310805" w:rsidP="00457021">
      <w:pPr>
        <w:pStyle w:val="Heading2"/>
        <w:jc w:val="both"/>
        <w:rPr>
          <w:rtl/>
        </w:rPr>
      </w:pPr>
      <w:bookmarkStart w:id="17" w:name="_Toc134670984"/>
      <w:bookmarkStart w:id="18" w:name="_Toc134877215"/>
      <w:r>
        <w:rPr>
          <w:rFonts w:hint="cs"/>
          <w:rtl/>
        </w:rPr>
        <w:t xml:space="preserve">دلیل </w:t>
      </w:r>
      <w:r w:rsidR="00B41ECD">
        <w:rPr>
          <w:rFonts w:hint="cs"/>
          <w:rtl/>
        </w:rPr>
        <w:t>دوم:</w:t>
      </w:r>
      <w:r w:rsidR="007567E9">
        <w:rPr>
          <w:rFonts w:hint="cs"/>
          <w:rtl/>
        </w:rPr>
        <w:t xml:space="preserve"> عدم وجود منشأ استحقاق عقاب یعنی وعید بر عقاب در تجری</w:t>
      </w:r>
      <w:bookmarkEnd w:id="17"/>
      <w:bookmarkEnd w:id="18"/>
    </w:p>
    <w:p w:rsidR="00FB3FE6" w:rsidRDefault="00B11CE2" w:rsidP="008F450A">
      <w:pPr>
        <w:jc w:val="both"/>
        <w:rPr>
          <w:rtl/>
        </w:rPr>
      </w:pPr>
      <w:r>
        <w:rPr>
          <w:rFonts w:hint="cs"/>
          <w:rtl/>
        </w:rPr>
        <w:t xml:space="preserve">آیت الله سیستانی حفظه الله فرموده‌اند: </w:t>
      </w:r>
      <w:r w:rsidR="00B85000">
        <w:rPr>
          <w:rFonts w:hint="cs"/>
          <w:rtl/>
        </w:rPr>
        <w:t>منشأ استحقاق عقاب در عصیان وعید بر عقاب است که خطاب امر مولوی متضمن آن است. مولی وقتی می‌گوید: «افعل» تحلیل عرفی این خطاب این است که «</w:t>
      </w:r>
      <w:r>
        <w:rPr>
          <w:rFonts w:ascii="NoorLotus" w:hAnsi="NoorLotus"/>
          <w:sz w:val="28"/>
          <w:rtl/>
        </w:rPr>
        <w:t>افعل و الا عاقبت</w:t>
      </w:r>
      <w:r>
        <w:rPr>
          <w:rFonts w:ascii="NoorLotus" w:hAnsi="NoorLotus" w:hint="cs"/>
          <w:sz w:val="28"/>
          <w:rtl/>
        </w:rPr>
        <w:t>ک</w:t>
      </w:r>
      <w:r>
        <w:rPr>
          <w:rFonts w:hint="cs"/>
          <w:rtl/>
        </w:rPr>
        <w:t xml:space="preserve">» </w:t>
      </w:r>
      <w:r w:rsidR="00FB3FE6">
        <w:rPr>
          <w:rFonts w:hint="cs"/>
          <w:rtl/>
        </w:rPr>
        <w:t>و این وع</w:t>
      </w:r>
      <w:r w:rsidR="008F450A">
        <w:rPr>
          <w:rFonts w:hint="cs"/>
          <w:rtl/>
        </w:rPr>
        <w:t xml:space="preserve">ید بر عقاب در صورتی که از مولایی </w:t>
      </w:r>
      <w:r w:rsidR="00FB3FE6">
        <w:rPr>
          <w:rFonts w:hint="cs"/>
          <w:rtl/>
        </w:rPr>
        <w:t>باشد که حق الطاعة دارد نه از هر کسی، منشأ استحقاق عقاب است و عبد در صورت عصیان آن مستحق عقاب خواهد بود ولی در تجری چون امری وجود ندارد تا متجری با آن مخالفت کرده باشد، لذا مستحق عقاب نیز نیست.</w:t>
      </w:r>
    </w:p>
    <w:p w:rsidR="00B11CE2" w:rsidRDefault="00B11CE2" w:rsidP="00457021">
      <w:pPr>
        <w:jc w:val="both"/>
        <w:rPr>
          <w:rtl/>
        </w:rPr>
      </w:pPr>
      <w:r>
        <w:rPr>
          <w:rFonts w:hint="cs"/>
          <w:rtl/>
        </w:rPr>
        <w:t xml:space="preserve">و وجه این که خطاب امر مولوی متضمن وعید بر عقاب است ممکن است یکی از دو احتمال زیر باشد: </w:t>
      </w:r>
    </w:p>
    <w:p w:rsidR="00B11CE2" w:rsidRDefault="00B11CE2" w:rsidP="00457021">
      <w:pPr>
        <w:jc w:val="both"/>
        <w:rPr>
          <w:rtl/>
        </w:rPr>
      </w:pPr>
      <w:r>
        <w:rPr>
          <w:rFonts w:hint="cs"/>
          <w:rtl/>
        </w:rPr>
        <w:t xml:space="preserve">احتمال اول: در گذشته موالی بعد از عصیان امر آن‌ها توسط عبید، آن عبید را عقاب می‌کردند و این </w:t>
      </w:r>
      <w:r>
        <w:rPr>
          <w:rFonts w:ascii="NoorLotus" w:hAnsi="NoorLotus"/>
          <w:sz w:val="28"/>
          <w:rtl/>
        </w:rPr>
        <w:t xml:space="preserve">حالت بازتاب شرطی پیدا کرد که الان وقتی مولی می‌‌گوید </w:t>
      </w:r>
      <w:r>
        <w:rPr>
          <w:rFonts w:ascii="NoorLotus" w:hAnsi="NoorLotus" w:hint="cs"/>
          <w:sz w:val="28"/>
          <w:rtl/>
        </w:rPr>
        <w:t>«</w:t>
      </w:r>
      <w:r>
        <w:rPr>
          <w:rFonts w:ascii="NoorLotus" w:hAnsi="NoorLotus"/>
          <w:sz w:val="28"/>
          <w:rtl/>
        </w:rPr>
        <w:t>افعل</w:t>
      </w:r>
      <w:r>
        <w:rPr>
          <w:rFonts w:ascii="NoorLotus" w:hAnsi="NoorLotus" w:hint="cs"/>
          <w:sz w:val="28"/>
          <w:rtl/>
        </w:rPr>
        <w:t>»</w:t>
      </w:r>
      <w:r>
        <w:rPr>
          <w:rFonts w:ascii="NoorLotus" w:hAnsi="NoorLotus"/>
          <w:sz w:val="28"/>
          <w:rtl/>
        </w:rPr>
        <w:t xml:space="preserve"> سریع</w:t>
      </w:r>
      <w:r>
        <w:rPr>
          <w:rFonts w:ascii="NoorLotus" w:hAnsi="NoorLotus" w:hint="cs"/>
          <w:sz w:val="28"/>
          <w:rtl/>
        </w:rPr>
        <w:t xml:space="preserve"> «و الا عاقبتک» نیز</w:t>
      </w:r>
      <w:r>
        <w:rPr>
          <w:rFonts w:ascii="NoorLotus" w:hAnsi="NoorLotus"/>
          <w:sz w:val="28"/>
          <w:rtl/>
        </w:rPr>
        <w:t xml:space="preserve"> به ذهن‌شان می‌‌آید</w:t>
      </w:r>
      <w:r>
        <w:rPr>
          <w:rFonts w:hint="cs"/>
          <w:rtl/>
        </w:rPr>
        <w:t>.</w:t>
      </w:r>
    </w:p>
    <w:p w:rsidR="00B11CE2" w:rsidRDefault="00B11CE2" w:rsidP="00457021">
      <w:pPr>
        <w:jc w:val="both"/>
        <w:rPr>
          <w:rtl/>
        </w:rPr>
      </w:pPr>
      <w:r>
        <w:rPr>
          <w:rFonts w:hint="cs"/>
          <w:rtl/>
        </w:rPr>
        <w:t>احتمال دوم: در زمان قدیم خطاب امر موالی</w:t>
      </w:r>
      <w:r w:rsidR="00B85000">
        <w:rPr>
          <w:rFonts w:hint="cs"/>
          <w:rtl/>
        </w:rPr>
        <w:t xml:space="preserve"> مقترن </w:t>
      </w:r>
      <w:r>
        <w:rPr>
          <w:rFonts w:hint="cs"/>
          <w:rtl/>
        </w:rPr>
        <w:t xml:space="preserve">به </w:t>
      </w:r>
      <w:r w:rsidR="00B85000">
        <w:rPr>
          <w:rFonts w:hint="cs"/>
          <w:rtl/>
        </w:rPr>
        <w:t>«</w:t>
      </w:r>
      <w:r>
        <w:rPr>
          <w:rFonts w:hint="cs"/>
          <w:rtl/>
        </w:rPr>
        <w:t>و الا عاقبتک</w:t>
      </w:r>
      <w:r w:rsidR="00B85000">
        <w:rPr>
          <w:rFonts w:hint="cs"/>
          <w:rtl/>
        </w:rPr>
        <w:t>»</w:t>
      </w:r>
      <w:r>
        <w:rPr>
          <w:rFonts w:hint="cs"/>
          <w:rtl/>
        </w:rPr>
        <w:t xml:space="preserve"> بود و کم کم</w:t>
      </w:r>
      <w:r w:rsidR="00B85000">
        <w:rPr>
          <w:rFonts w:hint="cs"/>
          <w:rtl/>
        </w:rPr>
        <w:t xml:space="preserve"> قید «</w:t>
      </w:r>
      <w:r>
        <w:rPr>
          <w:rFonts w:hint="cs"/>
          <w:rtl/>
        </w:rPr>
        <w:t>و الا عاقبتک» حذف شد ولی ظهور استبطانی و اندماجی امر مولی در وعید بر عقاب محفوظ ماند</w:t>
      </w:r>
      <w:r w:rsidR="00B85000">
        <w:rPr>
          <w:rFonts w:hint="cs"/>
          <w:rtl/>
        </w:rPr>
        <w:t xml:space="preserve">. </w:t>
      </w:r>
    </w:p>
    <w:p w:rsidR="00FB3FE6" w:rsidRPr="00FB3FE6" w:rsidRDefault="00FB3FE6" w:rsidP="008F450A">
      <w:pPr>
        <w:jc w:val="both"/>
        <w:rPr>
          <w:rFonts w:ascii="NoorLotus" w:hAnsi="NoorLotus"/>
          <w:sz w:val="28"/>
          <w:rtl/>
        </w:rPr>
      </w:pPr>
      <w:r>
        <w:rPr>
          <w:rFonts w:ascii="NoorLotus" w:hAnsi="NoorLotus" w:hint="cs"/>
          <w:sz w:val="28"/>
          <w:rtl/>
        </w:rPr>
        <w:t xml:space="preserve">البته </w:t>
      </w:r>
      <w:r w:rsidR="00F671A6">
        <w:rPr>
          <w:rFonts w:ascii="NoorLotus" w:hAnsi="NoorLotus" w:hint="cs"/>
          <w:sz w:val="28"/>
          <w:rtl/>
        </w:rPr>
        <w:t xml:space="preserve">طبق نظر ایشان </w:t>
      </w:r>
      <w:r>
        <w:rPr>
          <w:rFonts w:ascii="NoorLotus" w:hAnsi="NoorLotus"/>
          <w:sz w:val="28"/>
          <w:rtl/>
        </w:rPr>
        <w:t xml:space="preserve">ربط الشخصیة </w:t>
      </w:r>
      <w:r>
        <w:rPr>
          <w:rFonts w:ascii="NoorLotus" w:hAnsi="NoorLotus" w:hint="cs"/>
          <w:sz w:val="28"/>
          <w:rtl/>
        </w:rPr>
        <w:t xml:space="preserve">نیز </w:t>
      </w:r>
      <w:r>
        <w:rPr>
          <w:rFonts w:ascii="NoorLotus" w:hAnsi="NoorLotus"/>
          <w:sz w:val="28"/>
          <w:rtl/>
        </w:rPr>
        <w:t xml:space="preserve">مصحح عقاب است ولی این در آن </w:t>
      </w:r>
      <w:r w:rsidR="00A711A3">
        <w:rPr>
          <w:rFonts w:ascii="NoorLotus" w:hAnsi="NoorLotus"/>
          <w:sz w:val="28"/>
          <w:rtl/>
        </w:rPr>
        <w:t>زمانی بود که رسم مولی و عبد بود</w:t>
      </w:r>
      <w:r w:rsidR="00A711A3">
        <w:rPr>
          <w:rFonts w:ascii="NoorLotus" w:hAnsi="NoorLotus" w:hint="cs"/>
          <w:sz w:val="28"/>
          <w:rtl/>
        </w:rPr>
        <w:t xml:space="preserve"> یعنی</w:t>
      </w:r>
      <w:r>
        <w:rPr>
          <w:rFonts w:ascii="NoorLotus" w:hAnsi="NoorLotus"/>
          <w:sz w:val="28"/>
          <w:rtl/>
        </w:rPr>
        <w:t xml:space="preserve"> ‌نظام طبقا</w:t>
      </w:r>
      <w:r w:rsidR="00A711A3">
        <w:rPr>
          <w:rFonts w:ascii="NoorLotus" w:hAnsi="NoorLotus"/>
          <w:sz w:val="28"/>
          <w:rtl/>
        </w:rPr>
        <w:t>تی بود که کاری به قانون نداشتند</w:t>
      </w:r>
      <w:r w:rsidR="00A711A3">
        <w:rPr>
          <w:rFonts w:ascii="NoorLotus" w:hAnsi="NoorLotus" w:hint="cs"/>
          <w:sz w:val="28"/>
          <w:rtl/>
        </w:rPr>
        <w:t xml:space="preserve"> و</w:t>
      </w:r>
      <w:r>
        <w:rPr>
          <w:rFonts w:ascii="NoorLotus" w:hAnsi="NoorLotus"/>
          <w:sz w:val="28"/>
          <w:rtl/>
        </w:rPr>
        <w:t xml:space="preserve"> ‌اگر عبد نافرمانی م</w:t>
      </w:r>
      <w:r w:rsidR="00A711A3">
        <w:rPr>
          <w:rFonts w:ascii="NoorLotus" w:hAnsi="NoorLotus"/>
          <w:sz w:val="28"/>
          <w:rtl/>
        </w:rPr>
        <w:t>ی‌‌کرد هتک شخصیت مولی کرده بود</w:t>
      </w:r>
      <w:r w:rsidR="00A711A3">
        <w:rPr>
          <w:rFonts w:ascii="NoorLotus" w:hAnsi="NoorLotus" w:hint="cs"/>
          <w:sz w:val="28"/>
          <w:rtl/>
        </w:rPr>
        <w:t>. این</w:t>
      </w:r>
      <w:r>
        <w:rPr>
          <w:rFonts w:ascii="NoorLotus" w:hAnsi="NoorLotus"/>
          <w:sz w:val="28"/>
          <w:rtl/>
        </w:rPr>
        <w:t xml:space="preserve"> ربط الشخصیة </w:t>
      </w:r>
      <w:r w:rsidR="00A711A3">
        <w:rPr>
          <w:rFonts w:ascii="NoorLotus" w:hAnsi="NoorLotus" w:hint="cs"/>
          <w:sz w:val="28"/>
          <w:rtl/>
        </w:rPr>
        <w:t xml:space="preserve">نیز </w:t>
      </w:r>
      <w:r>
        <w:rPr>
          <w:rFonts w:ascii="NoorLotus" w:hAnsi="NoorLotus"/>
          <w:sz w:val="28"/>
          <w:rtl/>
        </w:rPr>
        <w:t xml:space="preserve">مضمون خطاب امر </w:t>
      </w:r>
      <w:r w:rsidR="008F450A">
        <w:rPr>
          <w:rFonts w:ascii="NoorLotus" w:hAnsi="NoorLotus" w:hint="cs"/>
          <w:sz w:val="28"/>
          <w:rtl/>
        </w:rPr>
        <w:t>چنین</w:t>
      </w:r>
      <w:r>
        <w:rPr>
          <w:rFonts w:ascii="NoorLotus" w:hAnsi="NoorLotus"/>
          <w:sz w:val="28"/>
          <w:rtl/>
        </w:rPr>
        <w:t xml:space="preserve"> مولایی بود که </w:t>
      </w:r>
      <w:r w:rsidR="00A711A3">
        <w:rPr>
          <w:rFonts w:ascii="NoorLotus" w:hAnsi="NoorLotus" w:hint="cs"/>
          <w:sz w:val="28"/>
          <w:rtl/>
        </w:rPr>
        <w:t>وقتی می‌گفت «</w:t>
      </w:r>
      <w:r>
        <w:rPr>
          <w:rFonts w:ascii="NoorLotus" w:hAnsi="NoorLotus"/>
          <w:sz w:val="28"/>
          <w:rtl/>
        </w:rPr>
        <w:t>جئنی بماء</w:t>
      </w:r>
      <w:r w:rsidR="00A711A3">
        <w:rPr>
          <w:rFonts w:ascii="NoorLotus" w:hAnsi="NoorLotus" w:hint="cs"/>
          <w:sz w:val="28"/>
          <w:rtl/>
        </w:rPr>
        <w:t>» تحلیل آن این بود که</w:t>
      </w:r>
      <w:r>
        <w:rPr>
          <w:rFonts w:ascii="NoorLotus" w:hAnsi="NoorLotus"/>
          <w:sz w:val="28"/>
          <w:rtl/>
        </w:rPr>
        <w:t xml:space="preserve"> </w:t>
      </w:r>
      <w:r w:rsidR="00A711A3">
        <w:rPr>
          <w:rFonts w:ascii="NoorLotus" w:hAnsi="NoorLotus" w:hint="cs"/>
          <w:sz w:val="28"/>
          <w:rtl/>
        </w:rPr>
        <w:t>«</w:t>
      </w:r>
      <w:r>
        <w:rPr>
          <w:rFonts w:ascii="NoorLotus" w:hAnsi="NoorLotus"/>
          <w:sz w:val="28"/>
          <w:rtl/>
        </w:rPr>
        <w:t>و لو لم تجیء بماء هتکتَ شخصیتی و حرمتی</w:t>
      </w:r>
      <w:r w:rsidR="00A711A3">
        <w:rPr>
          <w:rFonts w:ascii="NoorLotus" w:hAnsi="NoorLotus" w:hint="cs"/>
          <w:sz w:val="28"/>
          <w:rtl/>
        </w:rPr>
        <w:t xml:space="preserve">» ولی این ربط الشخصیة در مولای مقنن نیست بلکه </w:t>
      </w:r>
      <w:r>
        <w:rPr>
          <w:rFonts w:ascii="NoorLotus" w:hAnsi="NoorLotus"/>
          <w:sz w:val="28"/>
          <w:rtl/>
        </w:rPr>
        <w:t>در آن نظام طبقاتی که ارباب و رعیت بود این حالت بود.</w:t>
      </w:r>
      <w:r w:rsidR="00A711A3">
        <w:rPr>
          <w:rFonts w:ascii="NoorLotus" w:hAnsi="NoorLotus" w:hint="cs"/>
          <w:sz w:val="28"/>
          <w:rtl/>
        </w:rPr>
        <w:t xml:space="preserve"> (علاوه بر این که در تجری امر نیز وجود ندارد تا ربط الشخصیة باشد.)</w:t>
      </w:r>
    </w:p>
    <w:p w:rsidR="00B85000" w:rsidRDefault="00B85000" w:rsidP="00457021">
      <w:pPr>
        <w:pStyle w:val="Heading2"/>
        <w:jc w:val="both"/>
        <w:rPr>
          <w:rtl/>
        </w:rPr>
      </w:pPr>
      <w:bookmarkStart w:id="19" w:name="_Toc134670985"/>
      <w:bookmarkStart w:id="20" w:name="_Toc134877216"/>
      <w:r>
        <w:rPr>
          <w:rFonts w:hint="cs"/>
          <w:rtl/>
        </w:rPr>
        <w:t>بررسی</w:t>
      </w:r>
      <w:r w:rsidR="00310805">
        <w:rPr>
          <w:rFonts w:hint="cs"/>
          <w:rtl/>
        </w:rPr>
        <w:t xml:space="preserve"> دلیل </w:t>
      </w:r>
      <w:r>
        <w:rPr>
          <w:rFonts w:hint="cs"/>
          <w:rtl/>
        </w:rPr>
        <w:t>دوم</w:t>
      </w:r>
      <w:bookmarkEnd w:id="19"/>
      <w:bookmarkEnd w:id="20"/>
    </w:p>
    <w:p w:rsidR="00FB3FE6" w:rsidRDefault="00B85000" w:rsidP="00F671A6">
      <w:pPr>
        <w:jc w:val="both"/>
        <w:rPr>
          <w:rtl/>
        </w:rPr>
      </w:pPr>
      <w:r>
        <w:rPr>
          <w:rFonts w:hint="cs"/>
          <w:rtl/>
        </w:rPr>
        <w:t>اولا:</w:t>
      </w:r>
      <w:r w:rsidR="00FB3FE6">
        <w:rPr>
          <w:rFonts w:hint="cs"/>
          <w:rtl/>
        </w:rPr>
        <w:t xml:space="preserve"> این مبنا که امر مولوی مستبطن وعید بر عقاب است، تمام نیست. و لذا وقتی پدری که هیچ‌گاه فرزندش را مجازات نکرده است، به فرزند خود امر مول</w:t>
      </w:r>
      <w:r w:rsidR="00F671A6">
        <w:rPr>
          <w:rFonts w:hint="cs"/>
          <w:rtl/>
        </w:rPr>
        <w:t>وی می‌کند که «برو نان بخر»</w:t>
      </w:r>
      <w:r w:rsidR="00FB3FE6">
        <w:rPr>
          <w:rFonts w:hint="cs"/>
          <w:rtl/>
        </w:rPr>
        <w:t xml:space="preserve"> قطعا این امر ظهور در «</w:t>
      </w:r>
      <w:r w:rsidR="00FB3FE6">
        <w:rPr>
          <w:rFonts w:ascii="NoorLotus" w:hAnsi="NoorLotus"/>
          <w:sz w:val="28"/>
          <w:rtl/>
        </w:rPr>
        <w:t>برو نان بخر و الا اگر نان نخری تو را مجازات می‌‌کن</w:t>
      </w:r>
      <w:r w:rsidR="00FB3FE6">
        <w:rPr>
          <w:rFonts w:ascii="NoorLotus" w:hAnsi="NoorLotus" w:hint="cs"/>
          <w:sz w:val="28"/>
          <w:rtl/>
        </w:rPr>
        <w:t>م</w:t>
      </w:r>
      <w:r w:rsidR="00FB3FE6">
        <w:rPr>
          <w:rFonts w:hint="cs"/>
          <w:rtl/>
        </w:rPr>
        <w:t>» ندارد ولی در عین حال فرزند در صورت عصیان این امر مستحق عقاب است. همین خطاب امر مول</w:t>
      </w:r>
      <w:r w:rsidR="00F671A6">
        <w:rPr>
          <w:rFonts w:hint="cs"/>
          <w:rtl/>
        </w:rPr>
        <w:t>و</w:t>
      </w:r>
      <w:r w:rsidR="00FB3FE6">
        <w:rPr>
          <w:rFonts w:hint="cs"/>
          <w:rtl/>
        </w:rPr>
        <w:t xml:space="preserve">ی در سایر موالی عرفی نیز </w:t>
      </w:r>
      <w:r w:rsidR="00F671A6">
        <w:rPr>
          <w:rFonts w:hint="cs"/>
          <w:rtl/>
        </w:rPr>
        <w:t>هست</w:t>
      </w:r>
      <w:r w:rsidR="00FB3FE6">
        <w:rPr>
          <w:rFonts w:hint="cs"/>
          <w:rtl/>
        </w:rPr>
        <w:t xml:space="preserve"> و فرقی با هم ندارند. </w:t>
      </w:r>
    </w:p>
    <w:p w:rsidR="00B85000" w:rsidRDefault="00FB3FE6" w:rsidP="00F671A6">
      <w:pPr>
        <w:jc w:val="both"/>
        <w:rPr>
          <w:rtl/>
        </w:rPr>
      </w:pPr>
      <w:r>
        <w:rPr>
          <w:rFonts w:hint="cs"/>
          <w:rtl/>
        </w:rPr>
        <w:t xml:space="preserve">ثانیا: بر فرض که خطاب امر مستبطن وعید بر عقاب باشد ولی </w:t>
      </w:r>
      <w:r w:rsidR="00B85000">
        <w:rPr>
          <w:rFonts w:hint="cs"/>
          <w:rtl/>
        </w:rPr>
        <w:t xml:space="preserve">مصحح عقاب منحصر در این سبب نیست </w:t>
      </w:r>
      <w:r>
        <w:rPr>
          <w:rFonts w:hint="cs"/>
          <w:rtl/>
        </w:rPr>
        <w:t xml:space="preserve">و بالوجدان </w:t>
      </w:r>
      <w:r w:rsidR="00B85000">
        <w:rPr>
          <w:rFonts w:hint="cs"/>
          <w:rtl/>
        </w:rPr>
        <w:t xml:space="preserve">عقاب تادیبی </w:t>
      </w:r>
      <w:r>
        <w:rPr>
          <w:rFonts w:hint="cs"/>
          <w:rtl/>
        </w:rPr>
        <w:t xml:space="preserve">در موارد تجری </w:t>
      </w:r>
      <w:r w:rsidR="00B85000">
        <w:rPr>
          <w:rFonts w:hint="cs"/>
          <w:rtl/>
        </w:rPr>
        <w:t>مصحح دارد. نسبت</w:t>
      </w:r>
      <w:r>
        <w:rPr>
          <w:rFonts w:hint="cs"/>
          <w:rtl/>
        </w:rPr>
        <w:t xml:space="preserve"> به</w:t>
      </w:r>
      <w:r w:rsidR="00B85000">
        <w:rPr>
          <w:rFonts w:hint="cs"/>
          <w:rtl/>
        </w:rPr>
        <w:t xml:space="preserve"> </w:t>
      </w:r>
      <w:r w:rsidR="00F671A6">
        <w:rPr>
          <w:rFonts w:hint="cs"/>
          <w:rtl/>
        </w:rPr>
        <w:t>عقاب</w:t>
      </w:r>
      <w:r w:rsidR="00B85000">
        <w:rPr>
          <w:rFonts w:hint="cs"/>
          <w:rtl/>
        </w:rPr>
        <w:t xml:space="preserve"> مجازاتی در عالم آخرت نیز ما قبح آن را درک نمی‌کنیم البته حسن آن را نیز درک نمی‌کنیم. </w:t>
      </w:r>
    </w:p>
    <w:p w:rsidR="00B85000" w:rsidRDefault="00310805" w:rsidP="00457021">
      <w:pPr>
        <w:pStyle w:val="Heading3"/>
        <w:jc w:val="both"/>
        <w:rPr>
          <w:rtl/>
        </w:rPr>
      </w:pPr>
      <w:bookmarkStart w:id="21" w:name="_Toc134670986"/>
      <w:bookmarkStart w:id="22" w:name="_Toc134877217"/>
      <w:r>
        <w:rPr>
          <w:rFonts w:hint="cs"/>
          <w:rtl/>
        </w:rPr>
        <w:t>دلیل</w:t>
      </w:r>
      <w:r w:rsidR="003C01D1">
        <w:rPr>
          <w:rFonts w:hint="cs"/>
          <w:rtl/>
        </w:rPr>
        <w:t xml:space="preserve"> سوم:</w:t>
      </w:r>
      <w:r w:rsidR="00A711A3">
        <w:rPr>
          <w:rFonts w:hint="cs"/>
          <w:rtl/>
        </w:rPr>
        <w:t xml:space="preserve"> لغویت جعل استحقاق عقاب بر تجری</w:t>
      </w:r>
      <w:bookmarkEnd w:id="21"/>
      <w:bookmarkEnd w:id="22"/>
    </w:p>
    <w:p w:rsidR="00A711A3" w:rsidRDefault="00A711A3" w:rsidP="007D5E4D">
      <w:pPr>
        <w:jc w:val="both"/>
        <w:rPr>
          <w:rtl/>
        </w:rPr>
      </w:pPr>
      <w:r>
        <w:rPr>
          <w:rFonts w:hint="cs"/>
          <w:rtl/>
        </w:rPr>
        <w:t>شهید صدر رحمه الله این وجه را بنا بر نظر کسانی که حسن و قبح عقاب را مجعول عقلایی یا شرعی می‌دانند، بیان کرده است.</w:t>
      </w:r>
    </w:p>
    <w:p w:rsidR="00A711A3" w:rsidRDefault="003C01D1" w:rsidP="007D5E4D">
      <w:pPr>
        <w:jc w:val="both"/>
        <w:rPr>
          <w:rtl/>
        </w:rPr>
      </w:pPr>
      <w:r>
        <w:rPr>
          <w:rFonts w:hint="cs"/>
          <w:rtl/>
        </w:rPr>
        <w:t xml:space="preserve">ایشان فرموده‌اند: </w:t>
      </w:r>
      <w:r w:rsidR="00A711A3">
        <w:rPr>
          <w:rFonts w:hint="cs"/>
          <w:rtl/>
        </w:rPr>
        <w:t xml:space="preserve">محقق اصفهانی رحمه الله معتقد است که </w:t>
      </w:r>
      <w:r>
        <w:rPr>
          <w:rFonts w:hint="cs"/>
          <w:rtl/>
        </w:rPr>
        <w:t>استحقاق عقاب حکم عقل نیست بلکه مجعول به جعل شارع یا عقلاء است</w:t>
      </w:r>
      <w:r w:rsidR="00A711A3">
        <w:rPr>
          <w:rFonts w:hint="cs"/>
          <w:rtl/>
        </w:rPr>
        <w:t>. طبق این مبنا جعل استحقاق عقاب مثل جعل حرمت</w:t>
      </w:r>
      <w:r>
        <w:rPr>
          <w:rFonts w:hint="cs"/>
          <w:rtl/>
        </w:rPr>
        <w:t xml:space="preserve"> برای متجری لغو است زیرا هیچ قاطع به تکلیفی که </w:t>
      </w:r>
      <w:r w:rsidR="00A711A3">
        <w:rPr>
          <w:rFonts w:hint="cs"/>
          <w:rtl/>
        </w:rPr>
        <w:t xml:space="preserve">با قطع خودش مخالفت می‌کند، </w:t>
      </w:r>
      <w:r w:rsidR="007D5E4D">
        <w:rPr>
          <w:rFonts w:hint="cs"/>
          <w:rtl/>
        </w:rPr>
        <w:t>خودش را متجری نمی‌داند</w:t>
      </w:r>
      <w:r w:rsidR="00A711A3">
        <w:rPr>
          <w:rFonts w:hint="cs"/>
          <w:rtl/>
        </w:rPr>
        <w:t xml:space="preserve"> بلکه خودش را عاصی می‌داند. بنابراین </w:t>
      </w:r>
      <w:r w:rsidR="00A711A3">
        <w:rPr>
          <w:rFonts w:ascii="NoorLotus" w:hAnsi="NoorLotus"/>
          <w:sz w:val="28"/>
          <w:rtl/>
        </w:rPr>
        <w:t xml:space="preserve">همان جعل استحقاق عقاب بر عصیان اگر برای زاجر بودن این مکلف </w:t>
      </w:r>
      <w:r w:rsidR="00A711A3">
        <w:rPr>
          <w:rFonts w:ascii="NoorLotus" w:hAnsi="NoorLotus" w:hint="cs"/>
          <w:sz w:val="28"/>
          <w:rtl/>
        </w:rPr>
        <w:t xml:space="preserve">کافی است </w:t>
      </w:r>
      <w:r w:rsidR="00A711A3">
        <w:rPr>
          <w:rFonts w:ascii="NoorLotus" w:hAnsi="NoorLotus"/>
          <w:sz w:val="28"/>
          <w:rtl/>
        </w:rPr>
        <w:t>فهو و الا جعل استحقاق عقاب بر تجری هیچ فایده‌ای ندارد.</w:t>
      </w:r>
      <w:r w:rsidR="007D5E4D">
        <w:rPr>
          <w:rStyle w:val="FootnoteReference"/>
          <w:rtl/>
        </w:rPr>
        <w:footnoteReference w:id="5"/>
      </w:r>
    </w:p>
    <w:p w:rsidR="00A711A3" w:rsidRDefault="00A711A3" w:rsidP="00457021">
      <w:pPr>
        <w:pStyle w:val="Heading3"/>
        <w:jc w:val="both"/>
        <w:rPr>
          <w:rtl/>
        </w:rPr>
      </w:pPr>
      <w:bookmarkStart w:id="23" w:name="_Toc134670987"/>
      <w:bookmarkStart w:id="24" w:name="_Toc134877218"/>
      <w:r>
        <w:rPr>
          <w:rFonts w:hint="cs"/>
          <w:rtl/>
        </w:rPr>
        <w:t xml:space="preserve">بررسی </w:t>
      </w:r>
      <w:r w:rsidR="00310805">
        <w:rPr>
          <w:rFonts w:hint="cs"/>
          <w:rtl/>
        </w:rPr>
        <w:t>دلیل</w:t>
      </w:r>
      <w:r>
        <w:rPr>
          <w:rFonts w:hint="cs"/>
          <w:rtl/>
        </w:rPr>
        <w:t xml:space="preserve"> سوم</w:t>
      </w:r>
      <w:bookmarkEnd w:id="23"/>
      <w:bookmarkEnd w:id="24"/>
    </w:p>
    <w:p w:rsidR="003C01D1" w:rsidRDefault="00A711A3" w:rsidP="00457021">
      <w:pPr>
        <w:jc w:val="both"/>
        <w:rPr>
          <w:rtl/>
        </w:rPr>
      </w:pPr>
      <w:r>
        <w:rPr>
          <w:rFonts w:hint="cs"/>
          <w:rtl/>
        </w:rPr>
        <w:t>این وجه</w:t>
      </w:r>
      <w:r w:rsidR="003C01D1">
        <w:rPr>
          <w:rFonts w:hint="cs"/>
          <w:rtl/>
        </w:rPr>
        <w:t xml:space="preserve"> نیز تمام نیست زیرا: </w:t>
      </w:r>
    </w:p>
    <w:p w:rsidR="00A33FEF" w:rsidRDefault="00A711A3" w:rsidP="00457021">
      <w:pPr>
        <w:jc w:val="both"/>
        <w:rPr>
          <w:rtl/>
        </w:rPr>
      </w:pPr>
      <w:r>
        <w:rPr>
          <w:rFonts w:hint="cs"/>
          <w:rtl/>
        </w:rPr>
        <w:t xml:space="preserve">اولا: </w:t>
      </w:r>
      <w:r w:rsidR="00A33FEF">
        <w:rPr>
          <w:rFonts w:hint="cs"/>
          <w:rtl/>
        </w:rPr>
        <w:t xml:space="preserve">شهید صدر رحمه الله معتقد است که </w:t>
      </w:r>
      <w:r w:rsidR="003C01D1">
        <w:rPr>
          <w:rFonts w:hint="cs"/>
          <w:rtl/>
        </w:rPr>
        <w:t>اطلاق مئونه زائده</w:t>
      </w:r>
      <w:r w:rsidR="00A33FEF">
        <w:rPr>
          <w:rFonts w:hint="cs"/>
          <w:rtl/>
        </w:rPr>
        <w:t xml:space="preserve"> ندارد</w:t>
      </w:r>
      <w:r w:rsidR="00193915">
        <w:rPr>
          <w:rFonts w:hint="cs"/>
          <w:rtl/>
        </w:rPr>
        <w:t xml:space="preserve"> (لذا شمول آن نسبت به موردی که خالی از اثر است، محذوری ندارد)</w:t>
      </w:r>
      <w:r w:rsidR="003B7B82">
        <w:rPr>
          <w:rStyle w:val="FootnoteReference"/>
          <w:rtl/>
        </w:rPr>
        <w:footnoteReference w:id="6"/>
      </w:r>
      <w:r w:rsidR="00A33FEF">
        <w:rPr>
          <w:rFonts w:hint="cs"/>
          <w:rtl/>
        </w:rPr>
        <w:t xml:space="preserve">. </w:t>
      </w:r>
    </w:p>
    <w:p w:rsidR="003C01D1" w:rsidRDefault="00A33FEF" w:rsidP="00457021">
      <w:pPr>
        <w:jc w:val="both"/>
        <w:rPr>
          <w:rtl/>
        </w:rPr>
      </w:pPr>
      <w:r>
        <w:rPr>
          <w:rFonts w:hint="cs"/>
          <w:rtl/>
        </w:rPr>
        <w:t xml:space="preserve">طبق این مبنا ایشان نباید این وجه را مطرح کند زیرا </w:t>
      </w:r>
      <w:r w:rsidR="003C01D1">
        <w:rPr>
          <w:rFonts w:hint="cs"/>
          <w:rtl/>
        </w:rPr>
        <w:t>عقلاء</w:t>
      </w:r>
      <w:r>
        <w:rPr>
          <w:rFonts w:hint="cs"/>
          <w:rtl/>
        </w:rPr>
        <w:t xml:space="preserve"> می‌توانند</w:t>
      </w:r>
      <w:r w:rsidR="003C01D1">
        <w:rPr>
          <w:rFonts w:hint="cs"/>
          <w:rtl/>
        </w:rPr>
        <w:t xml:space="preserve"> استحقاق ع</w:t>
      </w:r>
      <w:r>
        <w:rPr>
          <w:rFonts w:hint="cs"/>
          <w:rtl/>
        </w:rPr>
        <w:t>قاب را به نحو مطلق بر ظلم جعل ‌کنند و چون تجری در نظر ایشان مصداق ظلم است این جعل شامل او نیز می‌شود ولی چون به اطلاقش شامل او می‌شود و اطلاق مئونه زائده ندارد، شمول این جعل نسبت به او محذوری نخواهد داشت.</w:t>
      </w:r>
    </w:p>
    <w:p w:rsidR="007567E9" w:rsidRDefault="003C01D1" w:rsidP="00457021">
      <w:pPr>
        <w:jc w:val="both"/>
        <w:rPr>
          <w:rtl/>
        </w:rPr>
      </w:pPr>
      <w:r>
        <w:rPr>
          <w:rFonts w:hint="cs"/>
          <w:rtl/>
        </w:rPr>
        <w:t xml:space="preserve">ثانیا: </w:t>
      </w:r>
      <w:r w:rsidR="00A33FEF">
        <w:rPr>
          <w:rFonts w:hint="cs"/>
          <w:rtl/>
        </w:rPr>
        <w:t xml:space="preserve">تجری اقسام مختلفی دارد: تجری به مخالفت با علم تفصیلی و تجری به مخالفت با علم اجمالی </w:t>
      </w:r>
      <w:r w:rsidR="00A33FEF">
        <w:rPr>
          <w:rFonts w:ascii="Times New Roman" w:hAnsi="Times New Roman" w:cs="Times New Roman" w:hint="cs"/>
          <w:rtl/>
        </w:rPr>
        <w:t>–</w:t>
      </w:r>
      <w:r w:rsidR="00A33FEF">
        <w:rPr>
          <w:rFonts w:hint="cs"/>
          <w:rtl/>
        </w:rPr>
        <w:t xml:space="preserve"> به ارتکاب یک طرف آن یا تمام اطراف آن- </w:t>
      </w:r>
      <w:r w:rsidR="007567E9">
        <w:rPr>
          <w:rFonts w:hint="cs"/>
          <w:rtl/>
        </w:rPr>
        <w:t>و تجری به مخالفت با حجت و اماره</w:t>
      </w:r>
      <w:r w:rsidR="00A33FEF">
        <w:rPr>
          <w:rFonts w:hint="cs"/>
          <w:rtl/>
        </w:rPr>
        <w:t>،</w:t>
      </w:r>
      <w:r w:rsidR="007567E9">
        <w:rPr>
          <w:rFonts w:hint="cs"/>
          <w:rtl/>
        </w:rPr>
        <w:t xml:space="preserve"> </w:t>
      </w:r>
      <w:r w:rsidR="00A33FEF">
        <w:rPr>
          <w:rFonts w:hint="cs"/>
          <w:rtl/>
        </w:rPr>
        <w:t xml:space="preserve">این وجه بر فرض صحت فقط </w:t>
      </w:r>
      <w:r>
        <w:rPr>
          <w:rFonts w:hint="cs"/>
          <w:rtl/>
        </w:rPr>
        <w:t xml:space="preserve">در تجری به مخالفت قطع تفصیلی تمام است ولی </w:t>
      </w:r>
      <w:r w:rsidR="00A33FEF">
        <w:rPr>
          <w:rFonts w:hint="cs"/>
          <w:rtl/>
        </w:rPr>
        <w:t>جعل استحقاق عقاب بر مخالفت علم اجمالی به ارتکاب یک طرف آن بلکه جعل استحقاق عقاب بر ارتکاب هر کدام از اطراف علم اجمالی لغو نیست زیرا نسبت به هر کدام احتمال می‌دهد که مثلا حرام واقعی نباشد</w:t>
      </w:r>
      <w:r w:rsidR="007567E9">
        <w:rPr>
          <w:rFonts w:hint="cs"/>
          <w:rtl/>
        </w:rPr>
        <w:t>، و همچنین جعل استحقاق عقاب بر مخالفت با حجت و اماره نیز لغو نیست.</w:t>
      </w:r>
    </w:p>
    <w:p w:rsidR="003C01D1" w:rsidRDefault="003C01D1" w:rsidP="00395B51">
      <w:pPr>
        <w:jc w:val="both"/>
        <w:rPr>
          <w:rtl/>
        </w:rPr>
      </w:pPr>
      <w:r>
        <w:rPr>
          <w:rFonts w:hint="cs"/>
          <w:rtl/>
        </w:rPr>
        <w:t>ثالثا: اثر جعل استحقاق عقاب</w:t>
      </w:r>
      <w:r w:rsidR="007567E9">
        <w:rPr>
          <w:rFonts w:hint="cs"/>
          <w:rtl/>
        </w:rPr>
        <w:t xml:space="preserve"> زاجریت متجری نیست</w:t>
      </w:r>
      <w:r>
        <w:rPr>
          <w:rFonts w:hint="cs"/>
          <w:rtl/>
        </w:rPr>
        <w:t xml:space="preserve"> تا گفته شود این متجری در هنگام ارتکاب عمل خودش را عاصی می‌داند نه </w:t>
      </w:r>
      <w:r w:rsidR="007567E9">
        <w:rPr>
          <w:rFonts w:hint="cs"/>
          <w:rtl/>
        </w:rPr>
        <w:t xml:space="preserve">متجری لذا همان جعل استحقاق عقاب بر عصیان برای او کافی است بلکه اثر آن این است که عقلاء مصحح عقاب </w:t>
      </w:r>
      <w:r w:rsidR="007567E9">
        <w:rPr>
          <w:rFonts w:ascii="Times New Roman" w:hAnsi="Times New Roman" w:cs="Times New Roman" w:hint="cs"/>
          <w:rtl/>
        </w:rPr>
        <w:t>–</w:t>
      </w:r>
      <w:r w:rsidR="007567E9">
        <w:rPr>
          <w:rFonts w:hint="cs"/>
          <w:rtl/>
        </w:rPr>
        <w:t xml:space="preserve">عقاب تادیبی یا مجازاتی- این شخص را پید کنند. </w:t>
      </w:r>
    </w:p>
    <w:p w:rsidR="007567E9" w:rsidRDefault="003C01D1" w:rsidP="00457021">
      <w:pPr>
        <w:jc w:val="both"/>
        <w:rPr>
          <w:rtl/>
        </w:rPr>
      </w:pPr>
      <w:r>
        <w:rPr>
          <w:rFonts w:hint="cs"/>
          <w:rtl/>
        </w:rPr>
        <w:t>بنابراین</w:t>
      </w:r>
      <w:r w:rsidR="00395B51">
        <w:rPr>
          <w:rFonts w:hint="cs"/>
          <w:rtl/>
        </w:rPr>
        <w:t xml:space="preserve"> هیچ‌یک از</w:t>
      </w:r>
      <w:r w:rsidR="007567E9">
        <w:rPr>
          <w:rFonts w:hint="cs"/>
          <w:rtl/>
        </w:rPr>
        <w:t xml:space="preserve"> این وجوه درست</w:t>
      </w:r>
      <w:r>
        <w:rPr>
          <w:rFonts w:hint="cs"/>
          <w:rtl/>
        </w:rPr>
        <w:t xml:space="preserve"> نیستند و انصاف این است که عقاب بر تجری</w:t>
      </w:r>
      <w:r w:rsidR="007567E9">
        <w:rPr>
          <w:rFonts w:hint="cs"/>
          <w:rtl/>
        </w:rPr>
        <w:t xml:space="preserve"> به نحوی که بیان کردیم، قبیح نیست.</w:t>
      </w:r>
    </w:p>
    <w:p w:rsidR="003C01D1" w:rsidRDefault="003C01D1" w:rsidP="00457021">
      <w:pPr>
        <w:pStyle w:val="Heading2"/>
        <w:jc w:val="both"/>
        <w:rPr>
          <w:rtl/>
        </w:rPr>
      </w:pPr>
      <w:bookmarkStart w:id="25" w:name="_Toc134670988"/>
      <w:bookmarkStart w:id="26" w:name="_Toc134877219"/>
      <w:r>
        <w:rPr>
          <w:rFonts w:hint="cs"/>
          <w:rtl/>
        </w:rPr>
        <w:t>مقام سوم: حرمت تجری</w:t>
      </w:r>
      <w:bookmarkEnd w:id="25"/>
      <w:bookmarkEnd w:id="26"/>
    </w:p>
    <w:p w:rsidR="007567E9" w:rsidRDefault="007567E9" w:rsidP="00457021">
      <w:pPr>
        <w:jc w:val="both"/>
        <w:rPr>
          <w:rtl/>
        </w:rPr>
      </w:pPr>
      <w:r>
        <w:rPr>
          <w:rFonts w:hint="cs"/>
          <w:rtl/>
        </w:rPr>
        <w:t xml:space="preserve">بحث در مقام سوم در این است که تجری حرام است یا حرام نیست. البته باید توجه داشت که اثبات انشاء حرمت لازم نیست بلکه همین که روح حرمت یعنی مبغوضیت مولویه در تجری اثبات شود، کافی است و تمام </w:t>
      </w:r>
      <w:r w:rsidR="004841E9">
        <w:rPr>
          <w:rFonts w:hint="cs"/>
          <w:rtl/>
        </w:rPr>
        <w:t>آثار حرمت بر آن مترتب خواهد شد.</w:t>
      </w:r>
      <w:r>
        <w:rPr>
          <w:rFonts w:hint="cs"/>
          <w:rtl/>
        </w:rPr>
        <w:t xml:space="preserve"> پس باید هر دو جهت بررسی شوند. </w:t>
      </w:r>
    </w:p>
    <w:p w:rsidR="00417362" w:rsidRDefault="007567E9" w:rsidP="00457021">
      <w:pPr>
        <w:jc w:val="both"/>
        <w:rPr>
          <w:rtl/>
        </w:rPr>
      </w:pPr>
      <w:r>
        <w:rPr>
          <w:rFonts w:hint="cs"/>
          <w:rtl/>
        </w:rPr>
        <w:t>این یک بحث م</w:t>
      </w:r>
    </w:p>
    <w:p w:rsidR="007567E9" w:rsidRPr="00C62817" w:rsidRDefault="007567E9" w:rsidP="00457021">
      <w:pPr>
        <w:jc w:val="both"/>
        <w:rPr>
          <w:rtl/>
        </w:rPr>
      </w:pPr>
      <w:r>
        <w:rPr>
          <w:rFonts w:hint="cs"/>
          <w:rtl/>
        </w:rPr>
        <w:t xml:space="preserve">همی است که ثمرات زیادی نیز دارد. </w:t>
      </w:r>
    </w:p>
    <w:sectPr w:rsidR="007567E9" w:rsidRPr="00C62817" w:rsidSect="00F7601D">
      <w:headerReference w:type="default" r:id="rId8"/>
      <w:footerReference w:type="default" r:id="rId9"/>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AC" w:rsidRDefault="007654AC" w:rsidP="00C62817">
      <w:pPr>
        <w:spacing w:after="0"/>
      </w:pPr>
      <w:r>
        <w:separator/>
      </w:r>
    </w:p>
  </w:endnote>
  <w:endnote w:type="continuationSeparator" w:id="0">
    <w:p w:rsidR="007654AC" w:rsidRDefault="007654AC" w:rsidP="00C628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265622"/>
      <w:docPartObj>
        <w:docPartGallery w:val="Page Numbers (Bottom of Page)"/>
        <w:docPartUnique/>
      </w:docPartObj>
    </w:sdtPr>
    <w:sdtEndPr>
      <w:rPr>
        <w:noProof/>
      </w:rPr>
    </w:sdtEndPr>
    <w:sdtContent>
      <w:p w:rsidR="00F7601D" w:rsidRDefault="0044449E">
        <w:pPr>
          <w:pStyle w:val="Footer"/>
          <w:jc w:val="center"/>
        </w:pPr>
        <w:r>
          <w:fldChar w:fldCharType="begin"/>
        </w:r>
        <w:r>
          <w:instrText xml:space="preserve"> PAGE   \* MERGEFORMAT </w:instrText>
        </w:r>
        <w:r>
          <w:fldChar w:fldCharType="separate"/>
        </w:r>
        <w:r w:rsidR="00B8793E">
          <w:rPr>
            <w:noProof/>
          </w:rPr>
          <w:t>1</w:t>
        </w:r>
        <w:r>
          <w:rPr>
            <w:noProof/>
          </w:rPr>
          <w:fldChar w:fldCharType="end"/>
        </w:r>
      </w:p>
    </w:sdtContent>
  </w:sdt>
  <w:p w:rsidR="00F7601D" w:rsidRDefault="00B8793E">
    <w:pPr>
      <w:pStyle w:val="Footer"/>
    </w:pPr>
  </w:p>
  <w:p w:rsidR="00F7601D" w:rsidRDefault="00B879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AC" w:rsidRDefault="007654AC" w:rsidP="00C62817">
      <w:pPr>
        <w:spacing w:after="0"/>
      </w:pPr>
      <w:r>
        <w:separator/>
      </w:r>
    </w:p>
  </w:footnote>
  <w:footnote w:type="continuationSeparator" w:id="0">
    <w:p w:rsidR="007654AC" w:rsidRDefault="007654AC" w:rsidP="00C62817">
      <w:pPr>
        <w:spacing w:after="0"/>
      </w:pPr>
      <w:r>
        <w:continuationSeparator/>
      </w:r>
    </w:p>
  </w:footnote>
  <w:footnote w:id="1">
    <w:p w:rsidR="004841E9" w:rsidRDefault="004841E9" w:rsidP="004841E9">
      <w:pPr>
        <w:pStyle w:val="FootnoteText"/>
        <w:rPr>
          <w:rtl/>
          <w:lang w:bidi="fa-IR"/>
        </w:rPr>
      </w:pPr>
      <w:r>
        <w:rPr>
          <w:rStyle w:val="FootnoteReference"/>
        </w:rPr>
        <w:footnoteRef/>
      </w:r>
      <w:r>
        <w:rPr>
          <w:rtl/>
        </w:rPr>
        <w:t xml:space="preserve"> </w:t>
      </w:r>
      <w:r>
        <w:rPr>
          <w:rFonts w:hint="cs"/>
          <w:rtl/>
          <w:lang w:bidi="fa-IR"/>
        </w:rPr>
        <w:t>تهذیب الاصول (طبع قدیم)، امام خمینی، روح الله، ج2، ص90.</w:t>
      </w:r>
    </w:p>
  </w:footnote>
  <w:footnote w:id="2">
    <w:p w:rsidR="00B41ECD" w:rsidRPr="000D356F" w:rsidRDefault="00B41ECD" w:rsidP="00B41ECD">
      <w:pPr>
        <w:pStyle w:val="FootnoteText"/>
        <w:rPr>
          <w:rtl/>
          <w:lang w:bidi="fa-IR"/>
        </w:rPr>
      </w:pPr>
      <w:r w:rsidRPr="000D356F">
        <w:rPr>
          <w:rStyle w:val="FootnoteReference"/>
          <w:rtl/>
        </w:rPr>
        <w:footnoteRef/>
      </w:r>
      <w:r w:rsidRPr="000D356F">
        <w:rPr>
          <w:rStyle w:val="FootnoteReference"/>
          <w:rtl/>
        </w:rPr>
        <w:t xml:space="preserve"> </w:t>
      </w:r>
      <w:r>
        <w:rPr>
          <w:rFonts w:hint="cs"/>
          <w:rtl/>
        </w:rPr>
        <w:t xml:space="preserve"> </w:t>
      </w:r>
      <w:r>
        <w:rPr>
          <w:rtl/>
        </w:rPr>
        <w:t>الفصول الغروية</w:t>
      </w:r>
      <w:r>
        <w:rPr>
          <w:rFonts w:hint="cs"/>
          <w:rtl/>
          <w:lang w:bidi="fa-IR"/>
        </w:rPr>
        <w:t>، حائری اصفهانی، محمد حسین بن عبدالرحیم، ص432.</w:t>
      </w:r>
    </w:p>
  </w:footnote>
  <w:footnote w:id="3">
    <w:p w:rsidR="00E46257" w:rsidRDefault="00E46257" w:rsidP="00E46257">
      <w:pPr>
        <w:pStyle w:val="FootnoteText"/>
        <w:rPr>
          <w:rtl/>
          <w:lang w:bidi="fa-IR"/>
        </w:rPr>
      </w:pPr>
      <w:r>
        <w:rPr>
          <w:rStyle w:val="FootnoteReference"/>
        </w:rPr>
        <w:footnoteRef/>
      </w:r>
      <w:r>
        <w:rPr>
          <w:rtl/>
        </w:rPr>
        <w:t xml:space="preserve"> </w:t>
      </w:r>
      <w:r>
        <w:rPr>
          <w:rFonts w:hint="cs"/>
          <w:rtl/>
          <w:lang w:bidi="fa-IR"/>
        </w:rPr>
        <w:t>مباحث الاصول (تعلیقه)، صدر، محمد باقر، ج1، ص322.</w:t>
      </w:r>
    </w:p>
  </w:footnote>
  <w:footnote w:id="4">
    <w:p w:rsidR="00B12000" w:rsidRDefault="00B12000">
      <w:pPr>
        <w:pStyle w:val="FootnoteText"/>
        <w:rPr>
          <w:rtl/>
          <w:lang w:bidi="fa-IR"/>
        </w:rPr>
      </w:pPr>
      <w:r>
        <w:rPr>
          <w:rStyle w:val="FootnoteReference"/>
        </w:rPr>
        <w:footnoteRef/>
      </w:r>
      <w:r>
        <w:rPr>
          <w:rtl/>
        </w:rPr>
        <w:t xml:space="preserve"> </w:t>
      </w:r>
      <w:r>
        <w:rPr>
          <w:rFonts w:hint="cs"/>
          <w:rtl/>
          <w:lang w:bidi="fa-IR"/>
        </w:rPr>
        <w:t>بحوث فی علم الاصول، صدر، محمد باقر، ج4، ص37.</w:t>
      </w:r>
    </w:p>
  </w:footnote>
  <w:footnote w:id="5">
    <w:p w:rsidR="007D5E4D" w:rsidRDefault="007D5E4D" w:rsidP="007D5E4D">
      <w:pPr>
        <w:pStyle w:val="FootnoteText"/>
        <w:rPr>
          <w:rtl/>
          <w:lang w:bidi="fa-IR"/>
        </w:rPr>
      </w:pPr>
      <w:r>
        <w:rPr>
          <w:rStyle w:val="FootnoteReference"/>
        </w:rPr>
        <w:footnoteRef/>
      </w:r>
      <w:r>
        <w:rPr>
          <w:rtl/>
        </w:rPr>
        <w:t xml:space="preserve"> </w:t>
      </w:r>
      <w:r>
        <w:rPr>
          <w:rFonts w:hint="cs"/>
          <w:rtl/>
          <w:lang w:bidi="fa-IR"/>
        </w:rPr>
        <w:t>مباحث الاصول، صدر، محمد باقر، ق2، ج1، ص322-323.</w:t>
      </w:r>
    </w:p>
  </w:footnote>
  <w:footnote w:id="6">
    <w:p w:rsidR="003B7B82" w:rsidRDefault="003B7B82">
      <w:pPr>
        <w:pStyle w:val="FootnoteText"/>
        <w:rPr>
          <w:rtl/>
          <w:lang w:bidi="fa-IR"/>
        </w:rPr>
      </w:pPr>
      <w:r>
        <w:rPr>
          <w:rStyle w:val="FootnoteReference"/>
        </w:rPr>
        <w:footnoteRef/>
      </w:r>
      <w:r>
        <w:rPr>
          <w:rtl/>
        </w:rPr>
        <w:t xml:space="preserve"> </w:t>
      </w:r>
      <w:r>
        <w:rPr>
          <w:rFonts w:hint="cs"/>
          <w:rtl/>
          <w:lang w:bidi="fa-IR"/>
        </w:rPr>
        <w:t>بحوث فی علم الاصول، صدر، محمد باقر، ج1، ص107.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1D" w:rsidRDefault="0044449E" w:rsidP="00F7601D">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p>
  <w:p w:rsidR="00F7601D" w:rsidRPr="00C40253" w:rsidRDefault="0044449E" w:rsidP="003C01D1">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Pr>
        <w:rFonts w:ascii="NoorLotus" w:hAnsi="NoorLotus"/>
        <w:sz w:val="18"/>
        <w:szCs w:val="18"/>
      </w:rPr>
      <w:t>:</w:t>
    </w:r>
    <w:r>
      <w:rPr>
        <w:rFonts w:ascii="NoorLotus" w:hAnsi="NoorLotus" w:hint="cs"/>
        <w:sz w:val="18"/>
        <w:szCs w:val="18"/>
        <w:rtl/>
        <w:lang w:bidi="fa-IR"/>
      </w:rPr>
      <w:t>12</w:t>
    </w:r>
    <w:r w:rsidR="003C01D1">
      <w:rPr>
        <w:rFonts w:ascii="NoorLotus" w:hAnsi="NoorLotus" w:hint="cs"/>
        <w:sz w:val="18"/>
        <w:szCs w:val="18"/>
        <w:rtl/>
        <w:lang w:bidi="fa-IR"/>
      </w:rPr>
      <w:t>4</w:t>
    </w:r>
    <w:r>
      <w:rPr>
        <w:rFonts w:ascii="NoorLotus" w:hAnsi="NoorLotus" w:hint="cs"/>
        <w:sz w:val="18"/>
        <w:szCs w:val="18"/>
        <w:rtl/>
      </w:rPr>
      <w:t xml:space="preserve"> </w:t>
    </w:r>
    <w:r>
      <w:rPr>
        <w:rFonts w:ascii="NoorLotus" w:hAnsi="NoorLotus"/>
        <w:sz w:val="18"/>
        <w:szCs w:val="18"/>
        <w:rtl/>
      </w:rPr>
      <w:t>(تاریخ</w:t>
    </w:r>
    <w:r>
      <w:rPr>
        <w:rFonts w:ascii="NoorLotus" w:hAnsi="NoorLotus" w:hint="cs"/>
        <w:sz w:val="18"/>
        <w:szCs w:val="18"/>
        <w:rtl/>
      </w:rPr>
      <w:t>:</w:t>
    </w:r>
    <w:r w:rsidR="003C01D1">
      <w:rPr>
        <w:rFonts w:ascii="NoorLotus" w:hAnsi="NoorLotus" w:hint="cs"/>
        <w:sz w:val="18"/>
        <w:szCs w:val="18"/>
        <w:rtl/>
      </w:rPr>
      <w:t>20</w:t>
    </w:r>
    <w:r>
      <w:rPr>
        <w:rFonts w:ascii="NoorLotus" w:hAnsi="NoorLotus" w:hint="cs"/>
        <w:sz w:val="18"/>
        <w:szCs w:val="18"/>
        <w:rtl/>
      </w:rPr>
      <w:t>/2</w:t>
    </w:r>
    <w:r>
      <w:rPr>
        <w:rFonts w:ascii="NoorLotus" w:hAnsi="NoorLotus"/>
        <w:sz w:val="18"/>
        <w:szCs w:val="18"/>
        <w:rtl/>
      </w:rPr>
      <w:t>/</w:t>
    </w:r>
    <w:r>
      <w:rPr>
        <w:rFonts w:ascii="NoorLotus" w:hAnsi="NoorLotus" w:hint="cs"/>
        <w:sz w:val="18"/>
        <w:szCs w:val="18"/>
        <w:rtl/>
      </w:rPr>
      <w:t>1402</w:t>
    </w:r>
    <w:r>
      <w:rPr>
        <w:rFonts w:ascii="NoorLotus" w:hAnsi="NoorLotus"/>
        <w:sz w:val="18"/>
        <w:szCs w:val="18"/>
        <w:rtl/>
      </w:rPr>
      <w:t>)</w:t>
    </w:r>
  </w:p>
  <w:p w:rsidR="00F7601D" w:rsidRPr="00DA16A6" w:rsidRDefault="00B8793E" w:rsidP="00F76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17"/>
    <w:rsid w:val="000A49AF"/>
    <w:rsid w:val="0019120F"/>
    <w:rsid w:val="00193915"/>
    <w:rsid w:val="00310805"/>
    <w:rsid w:val="00395B51"/>
    <w:rsid w:val="003B1781"/>
    <w:rsid w:val="003B7B82"/>
    <w:rsid w:val="003C01D1"/>
    <w:rsid w:val="00417362"/>
    <w:rsid w:val="0044267B"/>
    <w:rsid w:val="00443C97"/>
    <w:rsid w:val="0044449E"/>
    <w:rsid w:val="00457021"/>
    <w:rsid w:val="004841E9"/>
    <w:rsid w:val="005340B0"/>
    <w:rsid w:val="0063455D"/>
    <w:rsid w:val="007567E9"/>
    <w:rsid w:val="007654AC"/>
    <w:rsid w:val="007D2845"/>
    <w:rsid w:val="007D5E4D"/>
    <w:rsid w:val="008B1C22"/>
    <w:rsid w:val="008F450A"/>
    <w:rsid w:val="00987AD0"/>
    <w:rsid w:val="00A33FEF"/>
    <w:rsid w:val="00A711A3"/>
    <w:rsid w:val="00AB6615"/>
    <w:rsid w:val="00B11CE2"/>
    <w:rsid w:val="00B12000"/>
    <w:rsid w:val="00B27284"/>
    <w:rsid w:val="00B41ECD"/>
    <w:rsid w:val="00B85000"/>
    <w:rsid w:val="00B8793E"/>
    <w:rsid w:val="00C62817"/>
    <w:rsid w:val="00C84B0F"/>
    <w:rsid w:val="00DB7993"/>
    <w:rsid w:val="00E46257"/>
    <w:rsid w:val="00E960AE"/>
    <w:rsid w:val="00E96EB6"/>
    <w:rsid w:val="00F671A6"/>
    <w:rsid w:val="00F8400C"/>
    <w:rsid w:val="00FB3955"/>
    <w:rsid w:val="00FB3F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17"/>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C62817"/>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C62817"/>
    <w:pPr>
      <w:keepNext/>
      <w:keepLines/>
      <w:spacing w:before="200" w:after="0"/>
      <w:outlineLvl w:val="1"/>
    </w:pPr>
    <w:rPr>
      <w:rFonts w:asciiTheme="majorHAnsi" w:eastAsiaTheme="majorEastAsia" w:hAnsiTheme="majorHAnsi" w:cstheme="majorBidi"/>
      <w:b/>
      <w:bCs/>
      <w:color w:val="00B0F0"/>
      <w:sz w:val="26"/>
      <w:szCs w:val="26"/>
    </w:rPr>
  </w:style>
  <w:style w:type="paragraph" w:styleId="Heading3">
    <w:name w:val="heading 3"/>
    <w:basedOn w:val="Normal"/>
    <w:next w:val="Normal"/>
    <w:link w:val="Heading3Char"/>
    <w:uiPriority w:val="9"/>
    <w:unhideWhenUsed/>
    <w:qFormat/>
    <w:rsid w:val="00C62817"/>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817"/>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C62817"/>
    <w:rPr>
      <w:rFonts w:asciiTheme="majorHAnsi" w:eastAsiaTheme="majorEastAsia" w:hAnsiTheme="majorHAnsi" w:cstheme="majorBidi"/>
      <w:b/>
      <w:bCs/>
      <w:color w:val="00B0F0"/>
      <w:sz w:val="26"/>
      <w:szCs w:val="26"/>
      <w:lang w:bidi="fa-IR"/>
    </w:rPr>
  </w:style>
  <w:style w:type="character" w:customStyle="1" w:styleId="Heading3Char">
    <w:name w:val="Heading 3 Char"/>
    <w:basedOn w:val="DefaultParagraphFont"/>
    <w:link w:val="Heading3"/>
    <w:uiPriority w:val="9"/>
    <w:rsid w:val="00C62817"/>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C62817"/>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C62817"/>
  </w:style>
  <w:style w:type="paragraph" w:styleId="Footer">
    <w:name w:val="footer"/>
    <w:basedOn w:val="Normal"/>
    <w:link w:val="FooterChar"/>
    <w:uiPriority w:val="99"/>
    <w:unhideWhenUsed/>
    <w:rsid w:val="00C62817"/>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C62817"/>
  </w:style>
  <w:style w:type="paragraph" w:styleId="FootnoteText">
    <w:name w:val="footnote text"/>
    <w:basedOn w:val="Normal"/>
    <w:link w:val="FootnoteTextChar"/>
    <w:autoRedefine/>
    <w:uiPriority w:val="99"/>
    <w:rsid w:val="00C62817"/>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uiPriority w:val="99"/>
    <w:rsid w:val="00C62817"/>
    <w:rPr>
      <w:rFonts w:ascii="NoorLotus" w:eastAsia="Times New Roman" w:hAnsi="NoorLotus" w:cs="NoorLotus"/>
      <w:noProof/>
      <w:sz w:val="20"/>
      <w:szCs w:val="20"/>
    </w:rPr>
  </w:style>
  <w:style w:type="character" w:styleId="FootnoteReference">
    <w:name w:val="footnote reference"/>
    <w:uiPriority w:val="99"/>
    <w:rsid w:val="00C62817"/>
    <w:rPr>
      <w:vertAlign w:val="superscript"/>
    </w:rPr>
  </w:style>
  <w:style w:type="paragraph" w:styleId="TOCHeading">
    <w:name w:val="TOC Heading"/>
    <w:basedOn w:val="Heading1"/>
    <w:next w:val="Normal"/>
    <w:uiPriority w:val="39"/>
    <w:unhideWhenUsed/>
    <w:qFormat/>
    <w:rsid w:val="00C62817"/>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C62817"/>
    <w:pPr>
      <w:spacing w:after="100"/>
    </w:pPr>
  </w:style>
  <w:style w:type="paragraph" w:styleId="TOC3">
    <w:name w:val="toc 3"/>
    <w:basedOn w:val="Normal"/>
    <w:next w:val="Normal"/>
    <w:autoRedefine/>
    <w:uiPriority w:val="39"/>
    <w:unhideWhenUsed/>
    <w:rsid w:val="00C62817"/>
    <w:pPr>
      <w:spacing w:after="100"/>
      <w:ind w:left="440"/>
    </w:pPr>
  </w:style>
  <w:style w:type="character" w:styleId="Hyperlink">
    <w:name w:val="Hyperlink"/>
    <w:basedOn w:val="DefaultParagraphFont"/>
    <w:uiPriority w:val="99"/>
    <w:unhideWhenUsed/>
    <w:rsid w:val="00C62817"/>
    <w:rPr>
      <w:color w:val="0000FF" w:themeColor="hyperlink"/>
      <w:u w:val="single"/>
    </w:rPr>
  </w:style>
  <w:style w:type="paragraph" w:styleId="TOC2">
    <w:name w:val="toc 2"/>
    <w:basedOn w:val="Normal"/>
    <w:next w:val="Normal"/>
    <w:autoRedefine/>
    <w:uiPriority w:val="39"/>
    <w:unhideWhenUsed/>
    <w:rsid w:val="00C62817"/>
    <w:pPr>
      <w:spacing w:after="100"/>
      <w:ind w:left="220"/>
    </w:pPr>
  </w:style>
  <w:style w:type="paragraph" w:styleId="BalloonText">
    <w:name w:val="Balloon Text"/>
    <w:basedOn w:val="Normal"/>
    <w:link w:val="BalloonTextChar"/>
    <w:uiPriority w:val="99"/>
    <w:semiHidden/>
    <w:unhideWhenUsed/>
    <w:rsid w:val="00C628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17"/>
    <w:rPr>
      <w:rFonts w:ascii="Tahoma" w:eastAsia="Calibri" w:hAnsi="Tahoma" w:cs="Tahoma"/>
      <w:sz w:val="16"/>
      <w:szCs w:val="16"/>
      <w:lang w:bidi="fa-IR"/>
    </w:rPr>
  </w:style>
  <w:style w:type="paragraph" w:styleId="NoSpacing">
    <w:name w:val="No Spacing"/>
    <w:uiPriority w:val="1"/>
    <w:qFormat/>
    <w:rsid w:val="004841E9"/>
    <w:pPr>
      <w:bidi/>
      <w:spacing w:after="0" w:line="240" w:lineRule="auto"/>
    </w:pPr>
    <w:rPr>
      <w:rFonts w:ascii="Calibri" w:eastAsia="Calibri" w:hAnsi="Calibri" w:cs="NoorLotus"/>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17"/>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C62817"/>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C62817"/>
    <w:pPr>
      <w:keepNext/>
      <w:keepLines/>
      <w:spacing w:before="200" w:after="0"/>
      <w:outlineLvl w:val="1"/>
    </w:pPr>
    <w:rPr>
      <w:rFonts w:asciiTheme="majorHAnsi" w:eastAsiaTheme="majorEastAsia" w:hAnsiTheme="majorHAnsi" w:cstheme="majorBidi"/>
      <w:b/>
      <w:bCs/>
      <w:color w:val="00B0F0"/>
      <w:sz w:val="26"/>
      <w:szCs w:val="26"/>
    </w:rPr>
  </w:style>
  <w:style w:type="paragraph" w:styleId="Heading3">
    <w:name w:val="heading 3"/>
    <w:basedOn w:val="Normal"/>
    <w:next w:val="Normal"/>
    <w:link w:val="Heading3Char"/>
    <w:uiPriority w:val="9"/>
    <w:unhideWhenUsed/>
    <w:qFormat/>
    <w:rsid w:val="00C62817"/>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817"/>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C62817"/>
    <w:rPr>
      <w:rFonts w:asciiTheme="majorHAnsi" w:eastAsiaTheme="majorEastAsia" w:hAnsiTheme="majorHAnsi" w:cstheme="majorBidi"/>
      <w:b/>
      <w:bCs/>
      <w:color w:val="00B0F0"/>
      <w:sz w:val="26"/>
      <w:szCs w:val="26"/>
      <w:lang w:bidi="fa-IR"/>
    </w:rPr>
  </w:style>
  <w:style w:type="character" w:customStyle="1" w:styleId="Heading3Char">
    <w:name w:val="Heading 3 Char"/>
    <w:basedOn w:val="DefaultParagraphFont"/>
    <w:link w:val="Heading3"/>
    <w:uiPriority w:val="9"/>
    <w:rsid w:val="00C62817"/>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C62817"/>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C62817"/>
  </w:style>
  <w:style w:type="paragraph" w:styleId="Footer">
    <w:name w:val="footer"/>
    <w:basedOn w:val="Normal"/>
    <w:link w:val="FooterChar"/>
    <w:uiPriority w:val="99"/>
    <w:unhideWhenUsed/>
    <w:rsid w:val="00C62817"/>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C62817"/>
  </w:style>
  <w:style w:type="paragraph" w:styleId="FootnoteText">
    <w:name w:val="footnote text"/>
    <w:basedOn w:val="Normal"/>
    <w:link w:val="FootnoteTextChar"/>
    <w:autoRedefine/>
    <w:uiPriority w:val="99"/>
    <w:rsid w:val="00C62817"/>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uiPriority w:val="99"/>
    <w:rsid w:val="00C62817"/>
    <w:rPr>
      <w:rFonts w:ascii="NoorLotus" w:eastAsia="Times New Roman" w:hAnsi="NoorLotus" w:cs="NoorLotus"/>
      <w:noProof/>
      <w:sz w:val="20"/>
      <w:szCs w:val="20"/>
    </w:rPr>
  </w:style>
  <w:style w:type="character" w:styleId="FootnoteReference">
    <w:name w:val="footnote reference"/>
    <w:uiPriority w:val="99"/>
    <w:rsid w:val="00C62817"/>
    <w:rPr>
      <w:vertAlign w:val="superscript"/>
    </w:rPr>
  </w:style>
  <w:style w:type="paragraph" w:styleId="TOCHeading">
    <w:name w:val="TOC Heading"/>
    <w:basedOn w:val="Heading1"/>
    <w:next w:val="Normal"/>
    <w:uiPriority w:val="39"/>
    <w:unhideWhenUsed/>
    <w:qFormat/>
    <w:rsid w:val="00C62817"/>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C62817"/>
    <w:pPr>
      <w:spacing w:after="100"/>
    </w:pPr>
  </w:style>
  <w:style w:type="paragraph" w:styleId="TOC3">
    <w:name w:val="toc 3"/>
    <w:basedOn w:val="Normal"/>
    <w:next w:val="Normal"/>
    <w:autoRedefine/>
    <w:uiPriority w:val="39"/>
    <w:unhideWhenUsed/>
    <w:rsid w:val="00C62817"/>
    <w:pPr>
      <w:spacing w:after="100"/>
      <w:ind w:left="440"/>
    </w:pPr>
  </w:style>
  <w:style w:type="character" w:styleId="Hyperlink">
    <w:name w:val="Hyperlink"/>
    <w:basedOn w:val="DefaultParagraphFont"/>
    <w:uiPriority w:val="99"/>
    <w:unhideWhenUsed/>
    <w:rsid w:val="00C62817"/>
    <w:rPr>
      <w:color w:val="0000FF" w:themeColor="hyperlink"/>
      <w:u w:val="single"/>
    </w:rPr>
  </w:style>
  <w:style w:type="paragraph" w:styleId="TOC2">
    <w:name w:val="toc 2"/>
    <w:basedOn w:val="Normal"/>
    <w:next w:val="Normal"/>
    <w:autoRedefine/>
    <w:uiPriority w:val="39"/>
    <w:unhideWhenUsed/>
    <w:rsid w:val="00C62817"/>
    <w:pPr>
      <w:spacing w:after="100"/>
      <w:ind w:left="220"/>
    </w:pPr>
  </w:style>
  <w:style w:type="paragraph" w:styleId="BalloonText">
    <w:name w:val="Balloon Text"/>
    <w:basedOn w:val="Normal"/>
    <w:link w:val="BalloonTextChar"/>
    <w:uiPriority w:val="99"/>
    <w:semiHidden/>
    <w:unhideWhenUsed/>
    <w:rsid w:val="00C628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17"/>
    <w:rPr>
      <w:rFonts w:ascii="Tahoma" w:eastAsia="Calibri" w:hAnsi="Tahoma" w:cs="Tahoma"/>
      <w:sz w:val="16"/>
      <w:szCs w:val="16"/>
      <w:lang w:bidi="fa-IR"/>
    </w:rPr>
  </w:style>
  <w:style w:type="paragraph" w:styleId="NoSpacing">
    <w:name w:val="No Spacing"/>
    <w:uiPriority w:val="1"/>
    <w:qFormat/>
    <w:rsid w:val="004841E9"/>
    <w:pPr>
      <w:bidi/>
      <w:spacing w:after="0" w:line="240" w:lineRule="auto"/>
    </w:pPr>
    <w:rPr>
      <w:rFonts w:ascii="Calibri" w:eastAsia="Calibri" w:hAnsi="Calibri" w:cs="NoorLotus"/>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16752">
      <w:bodyDiv w:val="1"/>
      <w:marLeft w:val="0"/>
      <w:marRight w:val="0"/>
      <w:marTop w:val="0"/>
      <w:marBottom w:val="0"/>
      <w:divBdr>
        <w:top w:val="none" w:sz="0" w:space="0" w:color="auto"/>
        <w:left w:val="none" w:sz="0" w:space="0" w:color="auto"/>
        <w:bottom w:val="none" w:sz="0" w:space="0" w:color="auto"/>
        <w:right w:val="none" w:sz="0" w:space="0" w:color="auto"/>
      </w:divBdr>
    </w:div>
    <w:div w:id="14306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5EF39-489B-40C6-B3D8-E73A2891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7</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6</cp:revision>
  <cp:lastPrinted>2023-05-10T17:44:00Z</cp:lastPrinted>
  <dcterms:created xsi:type="dcterms:W3CDTF">2023-05-10T04:52:00Z</dcterms:created>
  <dcterms:modified xsi:type="dcterms:W3CDTF">2023-05-13T10:03:00Z</dcterms:modified>
</cp:coreProperties>
</file>