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1322A" w:rsidRDefault="00E1322A" w:rsidP="00E1322A">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636715" w:history="1">
        <w:r w:rsidRPr="006E7F88">
          <w:rPr>
            <w:rStyle w:val="ac"/>
            <w:rFonts w:hint="eastAsia"/>
            <w:noProof/>
            <w:rtl/>
          </w:rPr>
          <w:t>اذان</w:t>
        </w:r>
        <w:r w:rsidRPr="006E7F88">
          <w:rPr>
            <w:rStyle w:val="ac"/>
            <w:noProof/>
            <w:rtl/>
          </w:rPr>
          <w:t xml:space="preserve"> </w:t>
        </w:r>
        <w:r w:rsidRPr="006E7F88">
          <w:rPr>
            <w:rStyle w:val="ac"/>
            <w:rFonts w:hint="eastAsia"/>
            <w:noProof/>
            <w:rtl/>
          </w:rPr>
          <w:t>و</w:t>
        </w:r>
        <w:r w:rsidRPr="006E7F88">
          <w:rPr>
            <w:rStyle w:val="ac"/>
            <w:noProof/>
            <w:rtl/>
          </w:rPr>
          <w:t xml:space="preserve"> </w:t>
        </w:r>
        <w:r w:rsidRPr="006E7F88">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Toc43636715 \h</w:instrText>
        </w:r>
        <w:r>
          <w:rPr>
            <w:noProof/>
            <w:webHidden/>
            <w:rtl/>
          </w:rPr>
          <w:instrText xml:space="preserve"> </w:instrText>
        </w:r>
        <w:r>
          <w:rPr>
            <w:rStyle w:val="ac"/>
            <w:noProof/>
            <w:rtl/>
          </w:rPr>
        </w:r>
        <w:r>
          <w:rPr>
            <w:rStyle w:val="ac"/>
            <w:noProof/>
            <w:rtl/>
          </w:rPr>
          <w:fldChar w:fldCharType="separate"/>
        </w:r>
        <w:r w:rsidR="001E4432">
          <w:rPr>
            <w:noProof/>
            <w:webHidden/>
            <w:rtl/>
          </w:rPr>
          <w:t>1</w:t>
        </w:r>
        <w:r>
          <w:rPr>
            <w:rStyle w:val="ac"/>
            <w:noProof/>
            <w:rtl/>
          </w:rPr>
          <w:fldChar w:fldCharType="end"/>
        </w:r>
      </w:hyperlink>
    </w:p>
    <w:p w:rsidR="00E1322A" w:rsidRDefault="00E1322A" w:rsidP="00E1322A">
      <w:pPr>
        <w:pStyle w:val="22"/>
        <w:tabs>
          <w:tab w:val="right" w:leader="dot" w:pos="10194"/>
        </w:tabs>
        <w:rPr>
          <w:rFonts w:asciiTheme="minorHAnsi" w:eastAsiaTheme="minorEastAsia" w:hAnsiTheme="minorHAnsi" w:cstheme="minorBidi"/>
          <w:bCs w:val="0"/>
          <w:noProof/>
          <w:color w:val="auto"/>
          <w:szCs w:val="22"/>
          <w:rtl/>
        </w:rPr>
      </w:pPr>
      <w:hyperlink w:anchor="_Toc43636716" w:history="1">
        <w:r w:rsidRPr="006E7F88">
          <w:rPr>
            <w:rStyle w:val="ac"/>
            <w:rFonts w:hint="eastAsia"/>
            <w:noProof/>
            <w:rtl/>
          </w:rPr>
          <w:t>شهادت</w:t>
        </w:r>
        <w:r w:rsidRPr="006E7F88">
          <w:rPr>
            <w:rStyle w:val="ac"/>
            <w:noProof/>
            <w:rtl/>
          </w:rPr>
          <w:t xml:space="preserve"> </w:t>
        </w:r>
        <w:r w:rsidRPr="006E7F88">
          <w:rPr>
            <w:rStyle w:val="ac"/>
            <w:rFonts w:hint="eastAsia"/>
            <w:noProof/>
            <w:rtl/>
          </w:rPr>
          <w:t>ثالثه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Toc43636716 \h</w:instrText>
        </w:r>
        <w:r>
          <w:rPr>
            <w:noProof/>
            <w:webHidden/>
            <w:rtl/>
          </w:rPr>
          <w:instrText xml:space="preserve"> </w:instrText>
        </w:r>
        <w:r>
          <w:rPr>
            <w:rStyle w:val="ac"/>
            <w:noProof/>
            <w:rtl/>
          </w:rPr>
        </w:r>
        <w:r>
          <w:rPr>
            <w:rStyle w:val="ac"/>
            <w:noProof/>
            <w:rtl/>
          </w:rPr>
          <w:fldChar w:fldCharType="separate"/>
        </w:r>
        <w:r w:rsidR="001E4432">
          <w:rPr>
            <w:noProof/>
            <w:webHidden/>
            <w:rtl/>
          </w:rPr>
          <w:t>1</w:t>
        </w:r>
        <w:r>
          <w:rPr>
            <w:rStyle w:val="ac"/>
            <w:noProof/>
            <w:rtl/>
          </w:rPr>
          <w:fldChar w:fldCharType="end"/>
        </w:r>
      </w:hyperlink>
    </w:p>
    <w:p w:rsidR="00E1322A" w:rsidRDefault="00E1322A" w:rsidP="00E1322A">
      <w:pPr>
        <w:pStyle w:val="32"/>
        <w:tabs>
          <w:tab w:val="right" w:leader="dot" w:pos="10194"/>
        </w:tabs>
        <w:rPr>
          <w:rFonts w:asciiTheme="minorHAnsi" w:eastAsiaTheme="minorEastAsia" w:hAnsiTheme="minorHAnsi" w:cstheme="minorBidi"/>
          <w:bCs w:val="0"/>
          <w:iCs w:val="0"/>
          <w:noProof/>
          <w:color w:val="auto"/>
          <w:szCs w:val="22"/>
          <w:rtl/>
        </w:rPr>
      </w:pPr>
      <w:hyperlink w:anchor="_Toc43636717" w:history="1">
        <w:r w:rsidRPr="006E7F88">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Toc43636717 \h</w:instrText>
        </w:r>
        <w:r>
          <w:rPr>
            <w:noProof/>
            <w:webHidden/>
            <w:rtl/>
          </w:rPr>
          <w:instrText xml:space="preserve"> </w:instrText>
        </w:r>
        <w:r>
          <w:rPr>
            <w:rStyle w:val="ac"/>
            <w:noProof/>
            <w:rtl/>
          </w:rPr>
        </w:r>
        <w:r>
          <w:rPr>
            <w:rStyle w:val="ac"/>
            <w:noProof/>
            <w:rtl/>
          </w:rPr>
          <w:fldChar w:fldCharType="separate"/>
        </w:r>
        <w:r w:rsidR="001E4432">
          <w:rPr>
            <w:noProof/>
            <w:webHidden/>
            <w:rtl/>
          </w:rPr>
          <w:t>1</w:t>
        </w:r>
        <w:r>
          <w:rPr>
            <w:rStyle w:val="ac"/>
            <w:noProof/>
            <w:rtl/>
          </w:rPr>
          <w:fldChar w:fldCharType="end"/>
        </w:r>
      </w:hyperlink>
    </w:p>
    <w:p w:rsidR="00E1322A" w:rsidRDefault="00E1322A" w:rsidP="00E1322A">
      <w:pPr>
        <w:pStyle w:val="32"/>
        <w:tabs>
          <w:tab w:val="right" w:leader="dot" w:pos="10194"/>
        </w:tabs>
        <w:rPr>
          <w:rFonts w:asciiTheme="minorHAnsi" w:eastAsiaTheme="minorEastAsia" w:hAnsiTheme="minorHAnsi" w:cstheme="minorBidi"/>
          <w:bCs w:val="0"/>
          <w:iCs w:val="0"/>
          <w:noProof/>
          <w:color w:val="auto"/>
          <w:szCs w:val="22"/>
          <w:rtl/>
        </w:rPr>
      </w:pPr>
      <w:hyperlink w:anchor="_Toc43636718" w:history="1">
        <w:r w:rsidRPr="006E7F88">
          <w:rPr>
            <w:rStyle w:val="ac"/>
            <w:rFonts w:hint="eastAsia"/>
            <w:noProof/>
            <w:rtl/>
          </w:rPr>
          <w:t>قول</w:t>
        </w:r>
        <w:r w:rsidRPr="006E7F88">
          <w:rPr>
            <w:rStyle w:val="ac"/>
            <w:noProof/>
            <w:rtl/>
          </w:rPr>
          <w:t xml:space="preserve"> </w:t>
        </w:r>
        <w:r w:rsidRPr="006E7F88">
          <w:rPr>
            <w:rStyle w:val="ac"/>
            <w:rFonts w:hint="eastAsia"/>
            <w:noProof/>
            <w:rtl/>
          </w:rPr>
          <w:t>أول</w:t>
        </w:r>
        <w:r w:rsidRPr="006E7F88">
          <w:rPr>
            <w:rStyle w:val="ac"/>
            <w:noProof/>
            <w:rtl/>
          </w:rPr>
          <w:t xml:space="preserve"> (</w:t>
        </w:r>
        <w:r w:rsidRPr="006E7F88">
          <w:rPr>
            <w:rStyle w:val="ac"/>
            <w:rFonts w:hint="eastAsia"/>
            <w:noProof/>
            <w:rtl/>
          </w:rPr>
          <w:t>قصد</w:t>
        </w:r>
        <w:r w:rsidRPr="006E7F88">
          <w:rPr>
            <w:rStyle w:val="ac"/>
            <w:noProof/>
            <w:rtl/>
          </w:rPr>
          <w:t xml:space="preserve"> </w:t>
        </w:r>
        <w:r w:rsidRPr="006E7F88">
          <w:rPr>
            <w:rStyle w:val="ac"/>
            <w:rFonts w:hint="eastAsia"/>
            <w:noProof/>
            <w:rtl/>
          </w:rPr>
          <w:t>استحباب</w:t>
        </w:r>
        <w:r w:rsidRPr="006E7F88">
          <w:rPr>
            <w:rStyle w:val="ac"/>
            <w:noProof/>
            <w:rtl/>
          </w:rPr>
          <w:t xml:space="preserve"> </w:t>
        </w:r>
        <w:r w:rsidRPr="006E7F88">
          <w:rPr>
            <w:rStyle w:val="ac"/>
            <w:rFonts w:hint="eastAsia"/>
            <w:noProof/>
            <w:rtl/>
          </w:rPr>
          <w:t>نفس</w:t>
        </w:r>
        <w:r w:rsidRPr="006E7F88">
          <w:rPr>
            <w:rStyle w:val="ac"/>
            <w:rFonts w:hint="cs"/>
            <w:noProof/>
            <w:rtl/>
          </w:rPr>
          <w:t>ی</w:t>
        </w:r>
        <w:r w:rsidRPr="006E7F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Toc43636718 \h</w:instrText>
        </w:r>
        <w:r>
          <w:rPr>
            <w:noProof/>
            <w:webHidden/>
            <w:rtl/>
          </w:rPr>
          <w:instrText xml:space="preserve"> </w:instrText>
        </w:r>
        <w:r>
          <w:rPr>
            <w:rStyle w:val="ac"/>
            <w:noProof/>
            <w:rtl/>
          </w:rPr>
        </w:r>
        <w:r>
          <w:rPr>
            <w:rStyle w:val="ac"/>
            <w:noProof/>
            <w:rtl/>
          </w:rPr>
          <w:fldChar w:fldCharType="separate"/>
        </w:r>
        <w:r w:rsidR="001E4432">
          <w:rPr>
            <w:noProof/>
            <w:webHidden/>
            <w:rtl/>
          </w:rPr>
          <w:t>1</w:t>
        </w:r>
        <w:r>
          <w:rPr>
            <w:rStyle w:val="ac"/>
            <w:noProof/>
            <w:rtl/>
          </w:rPr>
          <w:fldChar w:fldCharType="end"/>
        </w:r>
      </w:hyperlink>
    </w:p>
    <w:p w:rsidR="00E1322A" w:rsidRDefault="00E1322A" w:rsidP="00E1322A">
      <w:pPr>
        <w:pStyle w:val="32"/>
        <w:tabs>
          <w:tab w:val="right" w:leader="dot" w:pos="10194"/>
        </w:tabs>
        <w:rPr>
          <w:rFonts w:asciiTheme="minorHAnsi" w:eastAsiaTheme="minorEastAsia" w:hAnsiTheme="minorHAnsi" w:cstheme="minorBidi"/>
          <w:bCs w:val="0"/>
          <w:iCs w:val="0"/>
          <w:noProof/>
          <w:color w:val="auto"/>
          <w:szCs w:val="22"/>
          <w:rtl/>
        </w:rPr>
      </w:pPr>
      <w:hyperlink w:anchor="_Toc43636719" w:history="1">
        <w:r w:rsidRPr="006E7F88">
          <w:rPr>
            <w:rStyle w:val="ac"/>
            <w:rFonts w:hint="eastAsia"/>
            <w:noProof/>
            <w:rtl/>
          </w:rPr>
          <w:t>قول</w:t>
        </w:r>
        <w:r w:rsidRPr="006E7F88">
          <w:rPr>
            <w:rStyle w:val="ac"/>
            <w:noProof/>
            <w:rtl/>
          </w:rPr>
          <w:t xml:space="preserve"> </w:t>
        </w:r>
        <w:r w:rsidRPr="006E7F88">
          <w:rPr>
            <w:rStyle w:val="ac"/>
            <w:rFonts w:hint="eastAsia"/>
            <w:noProof/>
            <w:rtl/>
          </w:rPr>
          <w:t>دوم</w:t>
        </w:r>
        <w:r w:rsidRPr="006E7F88">
          <w:rPr>
            <w:rStyle w:val="ac"/>
            <w:noProof/>
            <w:rtl/>
          </w:rPr>
          <w:t xml:space="preserve"> (</w:t>
        </w:r>
        <w:r w:rsidRPr="006E7F88">
          <w:rPr>
            <w:rStyle w:val="ac"/>
            <w:rFonts w:hint="eastAsia"/>
            <w:noProof/>
            <w:rtl/>
          </w:rPr>
          <w:t>قصد</w:t>
        </w:r>
        <w:r w:rsidRPr="006E7F88">
          <w:rPr>
            <w:rStyle w:val="ac"/>
            <w:noProof/>
            <w:rtl/>
          </w:rPr>
          <w:t xml:space="preserve"> </w:t>
        </w:r>
        <w:r w:rsidRPr="006E7F88">
          <w:rPr>
            <w:rStyle w:val="ac"/>
            <w:rFonts w:hint="eastAsia"/>
            <w:noProof/>
            <w:rtl/>
          </w:rPr>
          <w:t>رجا</w:t>
        </w:r>
        <w:r w:rsidRPr="006E7F88">
          <w:rPr>
            <w:rStyle w:val="ac"/>
            <w:rFonts w:hint="cs"/>
            <w:noProof/>
            <w:rtl/>
          </w:rPr>
          <w:t>ی</w:t>
        </w:r>
        <w:r w:rsidRPr="006E7F88">
          <w:rPr>
            <w:rStyle w:val="ac"/>
            <w:noProof/>
            <w:rtl/>
          </w:rPr>
          <w:t xml:space="preserve"> </w:t>
        </w:r>
        <w:r w:rsidRPr="006E7F88">
          <w:rPr>
            <w:rStyle w:val="ac"/>
            <w:rFonts w:hint="eastAsia"/>
            <w:noProof/>
            <w:rtl/>
          </w:rPr>
          <w:t>جزئ</w:t>
        </w:r>
        <w:r w:rsidRPr="006E7F88">
          <w:rPr>
            <w:rStyle w:val="ac"/>
            <w:rFonts w:hint="cs"/>
            <w:noProof/>
            <w:rtl/>
          </w:rPr>
          <w:t>ی</w:t>
        </w:r>
        <w:r w:rsidRPr="006E7F88">
          <w:rPr>
            <w:rStyle w:val="ac"/>
            <w:rFonts w:hint="eastAsia"/>
            <w:noProof/>
            <w:rtl/>
          </w:rPr>
          <w:t>ت</w:t>
        </w:r>
        <w:r w:rsidRPr="006E7F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Toc43636719 \h</w:instrText>
        </w:r>
        <w:r>
          <w:rPr>
            <w:noProof/>
            <w:webHidden/>
            <w:rtl/>
          </w:rPr>
          <w:instrText xml:space="preserve"> </w:instrText>
        </w:r>
        <w:r>
          <w:rPr>
            <w:rStyle w:val="ac"/>
            <w:noProof/>
            <w:rtl/>
          </w:rPr>
        </w:r>
        <w:r>
          <w:rPr>
            <w:rStyle w:val="ac"/>
            <w:noProof/>
            <w:rtl/>
          </w:rPr>
          <w:fldChar w:fldCharType="separate"/>
        </w:r>
        <w:r w:rsidR="001E4432">
          <w:rPr>
            <w:noProof/>
            <w:webHidden/>
            <w:rtl/>
          </w:rPr>
          <w:t>2</w:t>
        </w:r>
        <w:r>
          <w:rPr>
            <w:rStyle w:val="ac"/>
            <w:noProof/>
            <w:rtl/>
          </w:rPr>
          <w:fldChar w:fldCharType="end"/>
        </w:r>
      </w:hyperlink>
    </w:p>
    <w:p w:rsidR="00E1322A" w:rsidRDefault="00E1322A" w:rsidP="00E1322A">
      <w:pPr>
        <w:pStyle w:val="42"/>
        <w:tabs>
          <w:tab w:val="right" w:leader="dot" w:pos="10194"/>
        </w:tabs>
        <w:rPr>
          <w:rFonts w:asciiTheme="minorHAnsi" w:eastAsiaTheme="minorEastAsia" w:hAnsiTheme="minorHAnsi" w:cstheme="minorBidi"/>
          <w:bCs w:val="0"/>
          <w:noProof/>
          <w:color w:val="auto"/>
          <w:szCs w:val="22"/>
          <w:rtl/>
        </w:rPr>
      </w:pPr>
      <w:hyperlink w:anchor="_Toc43636720" w:history="1">
        <w:r w:rsidRPr="006E7F88">
          <w:rPr>
            <w:rStyle w:val="ac"/>
            <w:rFonts w:hint="eastAsia"/>
            <w:noProof/>
            <w:rtl/>
          </w:rPr>
          <w:t>مناقشه</w:t>
        </w:r>
        <w:r w:rsidRPr="006E7F88">
          <w:rPr>
            <w:rStyle w:val="ac"/>
            <w:noProof/>
            <w:rtl/>
          </w:rPr>
          <w:t xml:space="preserve"> </w:t>
        </w:r>
        <w:r w:rsidRPr="006E7F88">
          <w:rPr>
            <w:rStyle w:val="ac"/>
            <w:rFonts w:hint="eastAsia"/>
            <w:noProof/>
            <w:rtl/>
          </w:rPr>
          <w:t>در</w:t>
        </w:r>
        <w:r w:rsidRPr="006E7F88">
          <w:rPr>
            <w:rStyle w:val="ac"/>
            <w:noProof/>
            <w:rtl/>
          </w:rPr>
          <w:t xml:space="preserve"> </w:t>
        </w:r>
        <w:r w:rsidRPr="006E7F88">
          <w:rPr>
            <w:rStyle w:val="ac"/>
            <w:rFonts w:hint="eastAsia"/>
            <w:noProof/>
            <w:rtl/>
          </w:rPr>
          <w:t>قول</w:t>
        </w:r>
        <w:r w:rsidRPr="006E7F88">
          <w:rPr>
            <w:rStyle w:val="ac"/>
            <w:noProof/>
            <w:rtl/>
          </w:rPr>
          <w:t xml:space="preserve"> </w:t>
        </w:r>
        <w:r w:rsidRPr="006E7F88">
          <w:rPr>
            <w:rStyle w:val="ac"/>
            <w:rFonts w:hint="eastAsia"/>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Toc43636720 \h</w:instrText>
        </w:r>
        <w:r>
          <w:rPr>
            <w:noProof/>
            <w:webHidden/>
            <w:rtl/>
          </w:rPr>
          <w:instrText xml:space="preserve"> </w:instrText>
        </w:r>
        <w:r>
          <w:rPr>
            <w:rStyle w:val="ac"/>
            <w:noProof/>
            <w:rtl/>
          </w:rPr>
        </w:r>
        <w:r>
          <w:rPr>
            <w:rStyle w:val="ac"/>
            <w:noProof/>
            <w:rtl/>
          </w:rPr>
          <w:fldChar w:fldCharType="separate"/>
        </w:r>
        <w:r w:rsidR="001E4432">
          <w:rPr>
            <w:noProof/>
            <w:webHidden/>
            <w:rtl/>
          </w:rPr>
          <w:t>3</w:t>
        </w:r>
        <w:r>
          <w:rPr>
            <w:rStyle w:val="ac"/>
            <w:noProof/>
            <w:rtl/>
          </w:rPr>
          <w:fldChar w:fldCharType="end"/>
        </w:r>
      </w:hyperlink>
    </w:p>
    <w:p w:rsidR="00E1322A" w:rsidRDefault="00E1322A" w:rsidP="00E1322A">
      <w:pPr>
        <w:pStyle w:val="52"/>
        <w:tabs>
          <w:tab w:val="right" w:leader="dot" w:pos="10194"/>
        </w:tabs>
        <w:rPr>
          <w:rFonts w:asciiTheme="minorHAnsi" w:eastAsiaTheme="minorEastAsia" w:hAnsiTheme="minorHAnsi" w:cstheme="minorBidi"/>
          <w:bCs w:val="0"/>
          <w:noProof/>
          <w:color w:val="auto"/>
          <w:szCs w:val="22"/>
          <w:rtl/>
        </w:rPr>
      </w:pPr>
      <w:hyperlink w:anchor="_Toc43636721" w:history="1">
        <w:r w:rsidRPr="006E7F88">
          <w:rPr>
            <w:rStyle w:val="ac"/>
            <w:rFonts w:hint="eastAsia"/>
            <w:noProof/>
            <w:rtl/>
          </w:rPr>
          <w:t>جواب</w:t>
        </w:r>
        <w:r w:rsidRPr="006E7F88">
          <w:rPr>
            <w:rStyle w:val="ac"/>
            <w:noProof/>
            <w:rtl/>
          </w:rPr>
          <w:t xml:space="preserve"> </w:t>
        </w:r>
        <w:r w:rsidRPr="006E7F88">
          <w:rPr>
            <w:rStyle w:val="ac"/>
            <w:rFonts w:hint="eastAsia"/>
            <w:noProof/>
            <w:rtl/>
          </w:rPr>
          <w:t>از</w:t>
        </w:r>
        <w:r w:rsidRPr="006E7F88">
          <w:rPr>
            <w:rStyle w:val="ac"/>
            <w:noProof/>
            <w:rtl/>
          </w:rPr>
          <w:t xml:space="preserve"> </w:t>
        </w:r>
        <w:r w:rsidRPr="006E7F88">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Toc43636721 \h</w:instrText>
        </w:r>
        <w:r>
          <w:rPr>
            <w:noProof/>
            <w:webHidden/>
            <w:rtl/>
          </w:rPr>
          <w:instrText xml:space="preserve"> </w:instrText>
        </w:r>
        <w:r>
          <w:rPr>
            <w:rStyle w:val="ac"/>
            <w:noProof/>
            <w:rtl/>
          </w:rPr>
        </w:r>
        <w:r>
          <w:rPr>
            <w:rStyle w:val="ac"/>
            <w:noProof/>
            <w:rtl/>
          </w:rPr>
          <w:fldChar w:fldCharType="separate"/>
        </w:r>
        <w:r w:rsidR="001E4432">
          <w:rPr>
            <w:noProof/>
            <w:webHidden/>
            <w:rtl/>
          </w:rPr>
          <w:t>4</w:t>
        </w:r>
        <w:r>
          <w:rPr>
            <w:rStyle w:val="ac"/>
            <w:noProof/>
            <w:rtl/>
          </w:rPr>
          <w:fldChar w:fldCharType="end"/>
        </w:r>
      </w:hyperlink>
    </w:p>
    <w:p w:rsidR="00E1322A" w:rsidRDefault="00E1322A" w:rsidP="00E1322A">
      <w:pPr>
        <w:pStyle w:val="32"/>
        <w:tabs>
          <w:tab w:val="right" w:leader="dot" w:pos="10194"/>
        </w:tabs>
        <w:rPr>
          <w:rFonts w:asciiTheme="minorHAnsi" w:eastAsiaTheme="minorEastAsia" w:hAnsiTheme="minorHAnsi" w:cstheme="minorBidi"/>
          <w:bCs w:val="0"/>
          <w:iCs w:val="0"/>
          <w:noProof/>
          <w:color w:val="auto"/>
          <w:szCs w:val="22"/>
          <w:rtl/>
        </w:rPr>
      </w:pPr>
      <w:hyperlink w:anchor="_Toc43636722" w:history="1">
        <w:r w:rsidRPr="006E7F88">
          <w:rPr>
            <w:rStyle w:val="ac"/>
            <w:rFonts w:hint="eastAsia"/>
            <w:noProof/>
            <w:rtl/>
          </w:rPr>
          <w:t>قول</w:t>
        </w:r>
        <w:r w:rsidRPr="006E7F88">
          <w:rPr>
            <w:rStyle w:val="ac"/>
            <w:noProof/>
            <w:rtl/>
          </w:rPr>
          <w:t xml:space="preserve"> </w:t>
        </w:r>
        <w:r w:rsidRPr="006E7F88">
          <w:rPr>
            <w:rStyle w:val="ac"/>
            <w:rFonts w:hint="eastAsia"/>
            <w:noProof/>
            <w:rtl/>
          </w:rPr>
          <w:t>سوم</w:t>
        </w:r>
        <w:r w:rsidRPr="006E7F88">
          <w:rPr>
            <w:rStyle w:val="ac"/>
            <w:noProof/>
            <w:rtl/>
          </w:rPr>
          <w:t xml:space="preserve"> (</w:t>
        </w:r>
        <w:r w:rsidRPr="006E7F88">
          <w:rPr>
            <w:rStyle w:val="ac"/>
            <w:rFonts w:hint="eastAsia"/>
            <w:noProof/>
            <w:rtl/>
          </w:rPr>
          <w:t>جزئ</w:t>
        </w:r>
        <w:r w:rsidRPr="006E7F88">
          <w:rPr>
            <w:rStyle w:val="ac"/>
            <w:rFonts w:hint="cs"/>
            <w:noProof/>
            <w:rtl/>
          </w:rPr>
          <w:t>ی</w:t>
        </w:r>
        <w:r w:rsidRPr="006E7F88">
          <w:rPr>
            <w:rStyle w:val="ac"/>
            <w:rFonts w:hint="eastAsia"/>
            <w:noProof/>
            <w:rtl/>
          </w:rPr>
          <w:t>ت</w:t>
        </w:r>
        <w:r w:rsidRPr="006E7F88">
          <w:rPr>
            <w:rStyle w:val="ac"/>
            <w:noProof/>
            <w:rtl/>
          </w:rPr>
          <w:t xml:space="preserve"> </w:t>
        </w:r>
        <w:r w:rsidRPr="006E7F88">
          <w:rPr>
            <w:rStyle w:val="ac"/>
            <w:rFonts w:hint="eastAsia"/>
            <w:noProof/>
            <w:rtl/>
          </w:rPr>
          <w:t>مستحبه</w:t>
        </w:r>
        <w:r w:rsidRPr="006E7F88">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Toc43636722 \h</w:instrText>
        </w:r>
        <w:r>
          <w:rPr>
            <w:noProof/>
            <w:webHidden/>
            <w:rtl/>
          </w:rPr>
          <w:instrText xml:space="preserve"> </w:instrText>
        </w:r>
        <w:r>
          <w:rPr>
            <w:rStyle w:val="ac"/>
            <w:noProof/>
            <w:rtl/>
          </w:rPr>
        </w:r>
        <w:r>
          <w:rPr>
            <w:rStyle w:val="ac"/>
            <w:noProof/>
            <w:rtl/>
          </w:rPr>
          <w:fldChar w:fldCharType="separate"/>
        </w:r>
        <w:r w:rsidR="001E4432">
          <w:rPr>
            <w:noProof/>
            <w:webHidden/>
            <w:rtl/>
          </w:rPr>
          <w:t>5</w:t>
        </w:r>
        <w:r>
          <w:rPr>
            <w:rStyle w:val="ac"/>
            <w:noProof/>
            <w:rtl/>
          </w:rPr>
          <w:fldChar w:fldCharType="end"/>
        </w:r>
      </w:hyperlink>
    </w:p>
    <w:p w:rsidR="00E1322A" w:rsidRDefault="00E1322A" w:rsidP="00E1322A">
      <w:pPr>
        <w:pStyle w:val="42"/>
        <w:tabs>
          <w:tab w:val="right" w:leader="dot" w:pos="10194"/>
        </w:tabs>
        <w:rPr>
          <w:rFonts w:asciiTheme="minorHAnsi" w:eastAsiaTheme="minorEastAsia" w:hAnsiTheme="minorHAnsi" w:cstheme="minorBidi"/>
          <w:bCs w:val="0"/>
          <w:noProof/>
          <w:color w:val="auto"/>
          <w:szCs w:val="22"/>
          <w:rtl/>
        </w:rPr>
      </w:pPr>
      <w:hyperlink w:anchor="_Toc43636723" w:history="1">
        <w:r w:rsidRPr="006E7F88">
          <w:rPr>
            <w:rStyle w:val="ac"/>
            <w:rFonts w:hint="eastAsia"/>
            <w:noProof/>
            <w:rtl/>
          </w:rPr>
          <w:t>بررس</w:t>
        </w:r>
        <w:r w:rsidRPr="006E7F88">
          <w:rPr>
            <w:rStyle w:val="ac"/>
            <w:rFonts w:hint="cs"/>
            <w:noProof/>
            <w:rtl/>
          </w:rPr>
          <w:t>ی</w:t>
        </w:r>
        <w:r w:rsidRPr="006E7F88">
          <w:rPr>
            <w:rStyle w:val="ac"/>
            <w:noProof/>
            <w:rtl/>
          </w:rPr>
          <w:t xml:space="preserve"> </w:t>
        </w:r>
        <w:r w:rsidRPr="006E7F88">
          <w:rPr>
            <w:rStyle w:val="ac"/>
            <w:rFonts w:hint="eastAsia"/>
            <w:noProof/>
            <w:rtl/>
          </w:rPr>
          <w:t>قول</w:t>
        </w:r>
        <w:r w:rsidRPr="006E7F88">
          <w:rPr>
            <w:rStyle w:val="ac"/>
            <w:noProof/>
            <w:rtl/>
          </w:rPr>
          <w:t xml:space="preserve"> </w:t>
        </w:r>
        <w:r w:rsidRPr="006E7F88">
          <w:rPr>
            <w:rStyle w:val="ac"/>
            <w:rFonts w:hint="eastAsia"/>
            <w:noProof/>
            <w:rtl/>
          </w:rPr>
          <w:t>سوم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Toc43636723 \h</w:instrText>
        </w:r>
        <w:r>
          <w:rPr>
            <w:noProof/>
            <w:webHidden/>
            <w:rtl/>
          </w:rPr>
          <w:instrText xml:space="preserve"> </w:instrText>
        </w:r>
        <w:r>
          <w:rPr>
            <w:rStyle w:val="ac"/>
            <w:noProof/>
            <w:rtl/>
          </w:rPr>
        </w:r>
        <w:r>
          <w:rPr>
            <w:rStyle w:val="ac"/>
            <w:noProof/>
            <w:rtl/>
          </w:rPr>
          <w:fldChar w:fldCharType="separate"/>
        </w:r>
        <w:r w:rsidR="001E4432">
          <w:rPr>
            <w:noProof/>
            <w:webHidden/>
            <w:rtl/>
          </w:rPr>
          <w:t>5</w:t>
        </w:r>
        <w:r>
          <w:rPr>
            <w:rStyle w:val="ac"/>
            <w:noProof/>
            <w:rtl/>
          </w:rPr>
          <w:fldChar w:fldCharType="end"/>
        </w:r>
      </w:hyperlink>
    </w:p>
    <w:p w:rsidR="00C91EB6" w:rsidRPr="00C91EB6" w:rsidRDefault="00E1322A"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BB7C3F">
        <w:rPr>
          <w:rFonts w:hint="cs"/>
          <w:rtl/>
        </w:rPr>
        <w:t>شهادت</w:t>
      </w:r>
      <w:r w:rsidR="00BB7C3F">
        <w:rPr>
          <w:rtl/>
        </w:rPr>
        <w:t xml:space="preserve"> </w:t>
      </w:r>
      <w:r w:rsidR="00BB7C3F">
        <w:rPr>
          <w:rFonts w:hint="cs"/>
          <w:rtl/>
        </w:rPr>
        <w:t>ثالثه</w:t>
      </w:r>
      <w:r w:rsidR="00025B70">
        <w:rPr>
          <w:rFonts w:hint="cs"/>
          <w:rtl/>
        </w:rPr>
        <w:t xml:space="preserve"> </w:t>
      </w:r>
      <w:r w:rsidR="00386C11" w:rsidRPr="00A6366F">
        <w:rPr>
          <w:rFonts w:hint="cs"/>
          <w:rtl/>
        </w:rPr>
        <w:t>/</w:t>
      </w:r>
      <w:bookmarkStart w:id="2" w:name="BokSabj_d"/>
      <w:bookmarkEnd w:id="2"/>
      <w:r w:rsidR="00BB7C3F">
        <w:rPr>
          <w:rFonts w:hint="cs"/>
          <w:rtl/>
        </w:rPr>
        <w:t>اذان</w:t>
      </w:r>
      <w:r w:rsidR="00BB7C3F">
        <w:rPr>
          <w:rtl/>
        </w:rPr>
        <w:t xml:space="preserve"> </w:t>
      </w:r>
      <w:r w:rsidR="00BB7C3F">
        <w:rPr>
          <w:rFonts w:hint="cs"/>
          <w:rtl/>
        </w:rPr>
        <w:t>و</w:t>
      </w:r>
      <w:r w:rsidR="00BB7C3F">
        <w:rPr>
          <w:rtl/>
        </w:rPr>
        <w:t xml:space="preserve"> </w:t>
      </w:r>
      <w:r w:rsidR="00BB7C3F">
        <w:rPr>
          <w:rFonts w:hint="cs"/>
          <w:rtl/>
        </w:rPr>
        <w:t>اقامه</w:t>
      </w:r>
      <w:r w:rsidR="00386C11" w:rsidRPr="00A6366F">
        <w:rPr>
          <w:rFonts w:hint="cs"/>
          <w:rtl/>
        </w:rPr>
        <w:t xml:space="preserve"> /</w:t>
      </w:r>
      <w:bookmarkStart w:id="3" w:name="Bokkolli"/>
      <w:bookmarkEnd w:id="3"/>
      <w:r w:rsidR="00BB7C3F">
        <w:rPr>
          <w:rFonts w:hint="cs"/>
          <w:rtl/>
        </w:rPr>
        <w:t>کتاب</w:t>
      </w:r>
      <w:r w:rsidR="00BB7C3F">
        <w:rPr>
          <w:rtl/>
        </w:rPr>
        <w:t xml:space="preserve"> </w:t>
      </w:r>
      <w:r w:rsidR="00BB7C3F">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1333B" w:rsidP="003A6148">
      <w:pPr>
        <w:pBdr>
          <w:bottom w:val="double" w:sz="6" w:space="1" w:color="auto"/>
        </w:pBdr>
        <w:rPr>
          <w:rtl/>
        </w:rPr>
      </w:pPr>
      <w:r>
        <w:rPr>
          <w:rFonts w:hint="cs"/>
          <w:rtl/>
        </w:rPr>
        <w:t>در جلسه قبل فصول اقامه و کیفیت اقامه مورد بررسی قرار گرفت و در ادامه مباحث قابل بحث پیرامون شهادت ثالثه در اذان و اقامه مطرح شد.</w:t>
      </w:r>
    </w:p>
    <w:p w:rsidR="00247D2F" w:rsidRPr="003A6148" w:rsidRDefault="00247D2F" w:rsidP="003A6148">
      <w:pPr>
        <w:pBdr>
          <w:bottom w:val="double" w:sz="6" w:space="1" w:color="auto"/>
        </w:pBdr>
      </w:pPr>
    </w:p>
    <w:p w:rsidR="008F5B4D" w:rsidRDefault="008F5B4D" w:rsidP="003A6148"/>
    <w:p w:rsidR="003E6650" w:rsidRDefault="0081333B" w:rsidP="00F800B5">
      <w:pPr>
        <w:pStyle w:val="1"/>
        <w:rPr>
          <w:rtl/>
        </w:rPr>
      </w:pPr>
      <w:bookmarkStart w:id="4" w:name="_Toc43636715"/>
      <w:r>
        <w:rPr>
          <w:rFonts w:hint="cs"/>
          <w:rtl/>
        </w:rPr>
        <w:t>اذان و اقامه</w:t>
      </w:r>
      <w:bookmarkEnd w:id="4"/>
    </w:p>
    <w:p w:rsidR="00F800B5" w:rsidRPr="00F800B5" w:rsidRDefault="00F800B5" w:rsidP="00F800B5">
      <w:pPr>
        <w:pStyle w:val="20"/>
        <w:rPr>
          <w:rtl/>
        </w:rPr>
      </w:pPr>
      <w:bookmarkStart w:id="5" w:name="_Toc43636716"/>
      <w:r>
        <w:rPr>
          <w:rFonts w:hint="cs"/>
          <w:rtl/>
        </w:rPr>
        <w:t>شهادت ثالثه</w:t>
      </w:r>
      <w:bookmarkEnd w:id="5"/>
    </w:p>
    <w:p w:rsidR="009A19DA" w:rsidRDefault="009A19DA" w:rsidP="009A19DA">
      <w:pPr>
        <w:pStyle w:val="30"/>
        <w:rPr>
          <w:rtl/>
        </w:rPr>
      </w:pPr>
      <w:bookmarkStart w:id="6" w:name="_Toc43636717"/>
      <w:r>
        <w:rPr>
          <w:rFonts w:hint="cs"/>
          <w:rtl/>
        </w:rPr>
        <w:t>أقوال</w:t>
      </w:r>
      <w:bookmarkEnd w:id="6"/>
    </w:p>
    <w:p w:rsidR="009A19DA" w:rsidRPr="009A19DA" w:rsidRDefault="009A19DA" w:rsidP="009A19DA">
      <w:pPr>
        <w:pStyle w:val="30"/>
        <w:rPr>
          <w:rtl/>
        </w:rPr>
      </w:pPr>
      <w:bookmarkStart w:id="7" w:name="_Toc43636718"/>
      <w:r>
        <w:rPr>
          <w:rFonts w:hint="cs"/>
          <w:rtl/>
        </w:rPr>
        <w:t>قول أول (قصد استحباب نفسی)</w:t>
      </w:r>
      <w:bookmarkEnd w:id="7"/>
    </w:p>
    <w:p w:rsidR="000D186B" w:rsidRDefault="00F800B5" w:rsidP="000D186B">
      <w:pPr>
        <w:rPr>
          <w:rFonts w:hint="cs"/>
          <w:rtl/>
        </w:rPr>
      </w:pPr>
      <w:r>
        <w:rPr>
          <w:rFonts w:hint="cs"/>
          <w:rtl/>
        </w:rPr>
        <w:t>بحث راجع به شهادت ثالثه در اذان و اقامه بود؛ مشهور بین فقهای شیعه این است که شهادت ثالثه «یعنی أشهد أنّ علیاً ولی الله» جزء اذان نیست یعنی نه تنها جزء واجب اذان و اقامه نیست که متسالم علیه بین أصحاب است؛ بلکه جزء مستحب اذان و اقامه هم نیست و مثل قنوت نماز</w:t>
      </w:r>
      <w:r w:rsidR="000D186B">
        <w:rPr>
          <w:rFonts w:hint="cs"/>
          <w:rtl/>
        </w:rPr>
        <w:t xml:space="preserve"> که جزء مستحب نماز است نمی باشد؛ لکن ذکر شهادت ثالثه در اذان و اقامه به قصد استحباب نفسی شهادت به ولایت در هر حال مانعی ندارد. این قول، قول مشهور بین فقهای شیعه است</w:t>
      </w:r>
      <w:r w:rsidR="00434230">
        <w:rPr>
          <w:rFonts w:hint="cs"/>
          <w:rtl/>
        </w:rPr>
        <w:t>.</w:t>
      </w:r>
    </w:p>
    <w:p w:rsidR="009A19DA" w:rsidRDefault="009A19DA" w:rsidP="009A19DA">
      <w:pPr>
        <w:pStyle w:val="30"/>
        <w:rPr>
          <w:rtl/>
        </w:rPr>
      </w:pPr>
      <w:bookmarkStart w:id="8" w:name="_Toc43636719"/>
      <w:r>
        <w:rPr>
          <w:rFonts w:hint="cs"/>
          <w:rtl/>
        </w:rPr>
        <w:lastRenderedPageBreak/>
        <w:t>قول دوم (قصد رجای جزئیت)</w:t>
      </w:r>
      <w:bookmarkEnd w:id="8"/>
    </w:p>
    <w:p w:rsidR="00434230" w:rsidRPr="009A19DA" w:rsidRDefault="00434230" w:rsidP="000D186B">
      <w:pPr>
        <w:rPr>
          <w:rFonts w:hint="cs"/>
          <w:b/>
          <w:bCs/>
          <w:rtl/>
        </w:rPr>
      </w:pPr>
      <w:r w:rsidRPr="009A19DA">
        <w:rPr>
          <w:rFonts w:hint="cs"/>
          <w:b/>
          <w:bCs/>
          <w:rtl/>
        </w:rPr>
        <w:t>در مسأله سه قول دیگر نیز وجود دارد؛</w:t>
      </w:r>
    </w:p>
    <w:p w:rsidR="00434230" w:rsidRDefault="00434230" w:rsidP="000D186B">
      <w:pPr>
        <w:rPr>
          <w:rFonts w:hint="cs"/>
          <w:rtl/>
        </w:rPr>
      </w:pPr>
      <w:r>
        <w:rPr>
          <w:rFonts w:hint="cs"/>
          <w:rtl/>
        </w:rPr>
        <w:t xml:space="preserve">قول أول این است که هر چند دلیلی بر این که شهادت ثالثه جزء مستحب اذان یا اقامه است نداریم </w:t>
      </w:r>
      <w:r w:rsidR="00E826A4">
        <w:rPr>
          <w:rFonts w:hint="cs"/>
          <w:rtl/>
        </w:rPr>
        <w:t>و لذا کسی نمی تواند شهادت ثالثه در اذان یا اقامه به قصد جزئیت جزماً بگوید زیرا تشریع محرّم است ولی به قصد رجای جزئیت مستحبه</w:t>
      </w:r>
      <w:r w:rsidR="009A19DA">
        <w:rPr>
          <w:rFonts w:hint="cs"/>
          <w:rtl/>
        </w:rPr>
        <w:t>،</w:t>
      </w:r>
      <w:r w:rsidR="00E826A4">
        <w:rPr>
          <w:rFonts w:hint="cs"/>
          <w:rtl/>
        </w:rPr>
        <w:t xml:space="preserve"> گفتن آن مانعی ندارد و مشمول اخبار من بلغ خواهد بود.</w:t>
      </w:r>
    </w:p>
    <w:p w:rsidR="00E826A4" w:rsidRDefault="00E826A4" w:rsidP="009E6359">
      <w:pPr>
        <w:rPr>
          <w:rtl/>
        </w:rPr>
      </w:pPr>
      <w:r>
        <w:rPr>
          <w:rFonts w:hint="cs"/>
          <w:rtl/>
        </w:rPr>
        <w:t>مثلاً مرحوم مجلسی أول در روضة المتقین جلد 2 صفحه 245 در ذیل کلام صدوق که تعبیر کرد «</w:t>
      </w:r>
      <w:r w:rsidRPr="00E826A4">
        <w:rPr>
          <w:rFonts w:hint="cs"/>
          <w:color w:val="000080"/>
          <w:rtl/>
        </w:rPr>
        <w:t>وَ الْمُفَوِّضَةُ لَعَنَهُمُ اللَّهُ قَدْ وَضَعُوا أَخْبَاراً وَ زَادُوا فِي الْأَذَانِ- مُحَمَّدٌ وَ آلُ مُحَمَّدٍ خَيْرُ الْبَرِيَّةِ مَرَّتَيْنِ وَ فِي بَعْضِ رِوَايَاتِهِمْ بَعْدَ أَشْهَدُ أَنَّ مُحَمَّداً رَسُولُ اللَّهِ أَشْهَدُ أَنَّ عَلِيّاً وَلِيُّ اللَّهِ مَرَّتَيْنِ وَ مِنْهُمْ مَنْ رَوَى بَدَلَ ذَلِكَ أَشْهَدُ أَنَّ عَلِيّاً أَمِيرُ الْمُؤْمِنِينَ حَقّاً مَرَّتَيْنِ وَ لَا شَكَّ فِي أَنَّ عَلِيّاً وَلِيُّ اللَّهِ وَ أَنَّهُ أَمِيرُ الْمُؤْمِنِينَ حَقّاً وَ أَنَّ مُحَمَّداً وَ آلَهُ صَلَوَاتُ اللَّهِ عَلَيْهِمْ خَيْرُ الْبَرِيَّةِ وَ لَكِنْ لَيْسَ ذَلِكَ فِي أَصْلِ الْأَذَانِ وَ إِنَّمَا ذَكَرْتُ ذَلِكَ لِيُعْرَفَ بِهَذِهِ‌ الزِّيَادَةِ الْمُتَّهَمُونَ بِالتَّفْوِيضِ الْمُدَلِّسُونَ أَنْفُسَهُمْ فِي جُمْلَتِنَا</w:t>
      </w:r>
      <w:r w:rsidRPr="00E826A4">
        <w:rPr>
          <w:vertAlign w:val="superscript"/>
          <w:rtl/>
        </w:rPr>
        <w:footnoteReference w:id="1"/>
      </w:r>
      <w:r>
        <w:rPr>
          <w:rFonts w:hint="cs"/>
          <w:rtl/>
        </w:rPr>
        <w:t>»</w:t>
      </w:r>
      <w:r w:rsidR="00FF6043">
        <w:rPr>
          <w:rFonts w:hint="cs"/>
          <w:rtl/>
        </w:rPr>
        <w:t xml:space="preserve"> مرحوم مجلسی أول در شرح این عبارت من لایحضره الفقیه به آن اشکال کرده است که «</w:t>
      </w:r>
      <w:r w:rsidR="00FF6043" w:rsidRPr="009E6359">
        <w:rPr>
          <w:rFonts w:hint="cs"/>
          <w:color w:val="000080"/>
          <w:rtl/>
        </w:rPr>
        <w:t>الجزم بأن هذه الأخبار من موضوعاتهم مشكل، مع أن الأخبار التي ذكرنا في الزيادة و النقصان و ما لم نذكره كثيرة، و الظاهر أن الأخبار بزيادة هذا الكلمات أيضا كانت في الأصول و كانت صحيحة أيضا كما يظهر من المحقق و العلامة و الشهيد رحمهم الله فإنهم نسبوها إلى الشذوذ و الشاذ ما يكون صحيحا غير مشهور، مع أن الذي حكم بصحته أيضا شاذ كما عرفت، فبمجرد عمل المفوضة أو العامة على شي‌ء لا يمكن الجزم بعدم ذلك أو الوضع‌</w:t>
      </w:r>
      <w:r w:rsidR="009E6359" w:rsidRPr="009E6359">
        <w:rPr>
          <w:rFonts w:hint="cs"/>
          <w:color w:val="000080"/>
          <w:rtl/>
        </w:rPr>
        <w:t xml:space="preserve"> إلا أن يرد عنهم صلوات الله عليهم ما يدل عليه و لم يرد مع أن عمل الشيعة كان عليه في قديم الزمان و حديثه، و الظاهر أنه لو عمل عليه أحد لم يكن مأثوما إلا مع الجزم بشرعيته فإنه يكون مخطئا</w:t>
      </w:r>
      <w:r w:rsidR="00FF6043">
        <w:rPr>
          <w:rFonts w:hint="cs"/>
          <w:rtl/>
        </w:rPr>
        <w:t>»؛ یعنی این که مرحوم صدوق جازم به این است که روایات وارده در جزئیت شهادت ثالثه در اذان، از جعلیات مفوضه (که غلات شیعه بودند) است مشکل است</w:t>
      </w:r>
      <w:r w:rsidR="009E6359">
        <w:rPr>
          <w:rFonts w:hint="cs"/>
          <w:rtl/>
        </w:rPr>
        <w:t>. و وقتی روایاتی در رابطه با شهادت ثالثه در اذان داریم که ظاهر این است که این روایات در کتاب های اصول شیعه بوده است و روایات صحیحه بوده است؛ همان طور که ظاهر کلام محقق حلی و علامه حلی و شهید أول است زیرا تعبیر به روایات شاذّه کرده اند</w:t>
      </w:r>
      <w:r w:rsidR="00734522">
        <w:rPr>
          <w:rFonts w:hint="cs"/>
          <w:rtl/>
        </w:rPr>
        <w:t xml:space="preserve"> و شاذّ، روایتی است که صحیح است ولی مشهور نیست. و به مجرد عمل مفوضه به این روایات، انسان جزم به وضع و جعل روایات پیدا نمی کند و عمل شیعه</w:t>
      </w:r>
      <w:r w:rsidR="001715A8">
        <w:rPr>
          <w:rFonts w:hint="cs"/>
          <w:rtl/>
        </w:rPr>
        <w:t xml:space="preserve"> در گذشته و حال</w:t>
      </w:r>
      <w:r w:rsidR="00734522">
        <w:rPr>
          <w:rFonts w:hint="cs"/>
          <w:rtl/>
        </w:rPr>
        <w:t xml:space="preserve"> هم بر ذکر شهادت ثالثه در اذان بوده است</w:t>
      </w:r>
      <w:r w:rsidR="001715A8">
        <w:rPr>
          <w:rFonts w:hint="cs"/>
          <w:rtl/>
        </w:rPr>
        <w:t xml:space="preserve"> و لذا چه اشکالی دارد که انسان به رجای جزئیت شهادت ثالثه، آن را در اذان و اقامه بیان کند.</w:t>
      </w:r>
    </w:p>
    <w:p w:rsidR="002A7D3A" w:rsidRDefault="002A7D3A" w:rsidP="00390A80">
      <w:pPr>
        <w:rPr>
          <w:rFonts w:hint="cs"/>
          <w:rtl/>
        </w:rPr>
      </w:pPr>
      <w:r w:rsidRPr="009A19DA">
        <w:rPr>
          <w:rFonts w:hint="cs"/>
          <w:b/>
          <w:bCs/>
          <w:rtl/>
        </w:rPr>
        <w:lastRenderedPageBreak/>
        <w:t xml:space="preserve">یا مرحوم حکیم در </w:t>
      </w:r>
      <w:r w:rsidR="00857902" w:rsidRPr="009A19DA">
        <w:rPr>
          <w:rFonts w:hint="cs"/>
          <w:b/>
          <w:bCs/>
          <w:rtl/>
        </w:rPr>
        <w:t>مستمسک</w:t>
      </w:r>
      <w:r w:rsidR="00E23307" w:rsidRPr="009A19DA">
        <w:rPr>
          <w:rFonts w:hint="cs"/>
          <w:b/>
          <w:bCs/>
          <w:rtl/>
        </w:rPr>
        <w:t xml:space="preserve"> جلد 5 صفحه 544 </w:t>
      </w:r>
      <w:r w:rsidR="00857902" w:rsidRPr="009A19DA">
        <w:rPr>
          <w:rFonts w:hint="cs"/>
          <w:b/>
          <w:bCs/>
          <w:rtl/>
        </w:rPr>
        <w:t xml:space="preserve"> فرموده اند</w:t>
      </w:r>
      <w:r w:rsidR="00857902">
        <w:rPr>
          <w:rFonts w:hint="cs"/>
          <w:rtl/>
        </w:rPr>
        <w:t xml:space="preserve">: </w:t>
      </w:r>
      <w:r w:rsidR="00444B6D">
        <w:rPr>
          <w:rFonts w:hint="cs"/>
          <w:rtl/>
        </w:rPr>
        <w:t>چه اشکالی دارد قاعده تسامح در أدله سنن را پیاده کنیم؛ وقتی روایاتی راجع به جزئیت شهادت ثالثه در اذان وجود دارد و ما احتمال صدق این روایات را می دهیم چه مانعی دارد به</w:t>
      </w:r>
      <w:r w:rsidR="005838C9">
        <w:rPr>
          <w:rFonts w:hint="cs"/>
          <w:rtl/>
        </w:rPr>
        <w:t xml:space="preserve"> رجای جزئیت، شهادت ثالثه بگوییم</w:t>
      </w:r>
      <w:r w:rsidR="00035323">
        <w:rPr>
          <w:rFonts w:hint="cs"/>
          <w:rtl/>
        </w:rPr>
        <w:t>؛</w:t>
      </w:r>
      <w:r w:rsidR="005838C9">
        <w:rPr>
          <w:rFonts w:hint="cs"/>
          <w:rtl/>
        </w:rPr>
        <w:t xml:space="preserve"> همان طور که به قصد استحباب مطلق هم می توانیم بگوییم زیرا در حدیثی در احتجاج آمده است: «</w:t>
      </w:r>
      <w:r w:rsidR="00390A80" w:rsidRPr="00390A80">
        <w:rPr>
          <w:rFonts w:hint="cs"/>
          <w:color w:val="008000"/>
          <w:rtl/>
        </w:rPr>
        <w:t xml:space="preserve">وَ رَوَى الْقَاسِمُ بْنُ مُعَاوِيَةَ قَالَ قُلْتُ لِأَبِي عَبْدِ اللَّهِ ع هَؤُلَاءِ يَرْوُونَ حَدِيثاً فِي مِعْرَاجِهِمْ أَنَّهُ لَمَّا أُسْرِيَ بِرَسُولِ اللَّهِ رَأَى عَلَى الْعَرْشِ مَكْتُوباً لَا إِلَهَ إِلَّا اللَّهُ مُحَمَّدٌ رَسُولُ اللَّهِ أَبُو بَكْرٍ الصِّدِّيقُ فَقَالَ سُبْحَانَ اللَّهِ غَيَّرُوا كُلَّ شَيْ‌ءٍ حَتَّى هَذَا؟ قُلْتُ نَعَمْ قَالَ إِنَّ اللَّهَ عَزَّ وَ جَلَّ لَمَّا خَلَقَ الْعَرْشَ كَتَبَ عَلَيْهِ لَا إِلَهَ إِلَّا اللَّهُ مُحَمَّدٌ رَسُولُ اللَّهِ عَلِيٌّ أَمِيرُ الْمُؤْمِنِينَ وَ لَمَّا خَلَقَ اللَّهُ عَزَّ وَ جَلَّ الْمَاءَ كَتَبَ فِي مَجْرَاهُ لَا إِلَهَ إِلَّا اللَّهُ مُحَمَّدٌ رَسُولُ اللَّهِ عَلِيٌّ أَمِيرُ الْمُؤْمِنِينَ- وَ لَمَّا خَلَقَ اللَّهُ عَزَّ وَ جَلَّ الْكُرْسِيَّ كَتَبَ عَلَى قَوَائِمِهِ لَا إِلَهَ إِلَّا اللَّهُ مُحَمَّدٌ رَسُولُ اللَّهِ عَلِيٌّ أَمِيرُ الْمُؤْمِنِينَ وَ لَمَّا خَلَقَ اللَّهُ عَزَّ وَ جَلَّ اللَّوْحَ كَتَبَ فِيهِ لَا إِلَهَ إِلَّا اللَّهُ مُحَمَّدٌ رَسُولُ اللَّهِ عَلِيٌّ أَمِيرُ الْمُؤْمِنِينَ وَ لَمَّا خَلَقَ اللَّهُ إِسْرَافِيلَ كَتَبَ عَلَى جَبْهَتِهِ لَا إِلَهَ إِلَّا اللَّهُ مُحَمَّدٌ رَسُولُ اللَّهِ عَلِيٌّ أَمِيرُ الْمُؤْمِنِينَ وَ لَمَّا خَلَقَ اللَّهُ جَبْرَئِيلَ كَتَبَ عَلَى جَنَاحَيْهِ لَا إِلَهَ إِلَّا اللَّهُ مُحَمَّدٌ رَسُولُ اللَّهِ عَلِيٌّ أَمِيرُ الْمُؤْمِنِينَ وَ لَمَّا خَلَقَ اللَّهُ عَزَّ وَ جَلَّ السَّمَاوَاتِ كَتَبَ فِي أَكْنَافِهَا لَا إِلَهَ إِلَّا اللَّهُ مُحَمَّدٌ رَسُولُ اللَّهِ عَلِيٌّ أَمِيرُ الْمُؤْمِنِينَ وَ لَمَّا خَلَقَ اللَّهُ عَزَّ وَ جَلَّ الْأَرَضِينَ كَتَبَ فِي أَطْبَاقِهَا لَا إِلَهَ إِلَّا اللَّهُ مُحَمَّدٌ رَسُولُ اللَّهِ عَلِيٌّ أَمِيرُ الْمُؤْمِنِينَ وَ لَمَّا خَلَقَ اللَّهُ عَزَّ وَ جَلَّ الْجِبَالَ كَتَبَ فِي رُءُوسِهَا لَا إِلَهَ إِلَّا اللَّهُ مُحَمَّدٌ رَسُولُ اللَّهِ عَلِيٌّ أَمِيرُ الْمُؤْمِنِينَ وَ لَمَّا خَلَقَ اللَّهُ عَزَّ وَ جَلَّ الشَّمْسَ كَتَبَ عَلَيْهَا لَا إِلَهَ إِلَّا اللَّهُ مُحَمَّدٌ رَسُولُ اللَّهِ عَلِيٌّ أَمِيرُ الْمُؤْمِنِينَ وَ لَمَّا خَلَقَ اللَّهُ عَزَّ وَ جَلَّ الْقَمَرَ كَتَبَ عَلَيْهِ لَا إِلَهَ إِلَّا اللَّهُ مُحَمَّدٌ رَسُولُ اللَّهِ عَلِيٌّ أَمِيرُ الْمُؤْمِنِينَ وَ هُوَ السَّوَادُ الَّذِي تَرَوْنَهُ فِي الْقَمَرِ </w:t>
      </w:r>
      <w:r w:rsidR="00390A80" w:rsidRPr="00390A80">
        <w:rPr>
          <w:rFonts w:hint="cs"/>
          <w:color w:val="008000"/>
          <w:u w:val="single"/>
          <w:rtl/>
        </w:rPr>
        <w:t>فَإِذَا قَالَ أَحَدُكُمْ لَا إِلَهَ إِلَّا اللَّهُ مُحَمَّدٌ رَسُولُ اللَّهِ فَلْيَقُلْ عَلِيٌّ أَمِيرُ الْمُؤْمِنِين</w:t>
      </w:r>
      <w:r w:rsidR="00390A80">
        <w:rPr>
          <w:rFonts w:hint="cs"/>
          <w:rtl/>
        </w:rPr>
        <w:t>»</w:t>
      </w:r>
      <w:r w:rsidR="00390A80">
        <w:rPr>
          <w:rStyle w:val="ab"/>
          <w:rtl/>
        </w:rPr>
        <w:footnoteReference w:id="2"/>
      </w:r>
      <w:r w:rsidR="0067524C">
        <w:rPr>
          <w:rFonts w:hint="cs"/>
          <w:rtl/>
        </w:rPr>
        <w:t xml:space="preserve"> </w:t>
      </w:r>
    </w:p>
    <w:p w:rsidR="0067524C" w:rsidRDefault="0067524C" w:rsidP="00E23307">
      <w:pPr>
        <w:rPr>
          <w:rtl/>
        </w:rPr>
      </w:pPr>
      <w:r w:rsidRPr="009A19DA">
        <w:rPr>
          <w:rFonts w:hint="cs"/>
          <w:b/>
          <w:bCs/>
          <w:rtl/>
        </w:rPr>
        <w:t>مرحوم حکیم در مستمسک فرموده اند</w:t>
      </w:r>
      <w:r>
        <w:rPr>
          <w:rFonts w:hint="cs"/>
          <w:rtl/>
        </w:rPr>
        <w:t>: در عصر ما شهادت ثالثه از شعائر مؤمن بودن و رمز تشیّع است و از این جهت، رجحان شرعی پیدا می کند بلکه چه بسا واجب می شود</w:t>
      </w:r>
      <w:r w:rsidR="00E10F4E">
        <w:rPr>
          <w:rFonts w:hint="cs"/>
          <w:rtl/>
        </w:rPr>
        <w:t xml:space="preserve"> </w:t>
      </w:r>
      <w:r w:rsidR="00E23307">
        <w:rPr>
          <w:rFonts w:hint="cs"/>
          <w:rtl/>
        </w:rPr>
        <w:t xml:space="preserve">البته به عنوان جزئیت در اذان </w:t>
      </w:r>
      <w:r w:rsidR="00E10F4E">
        <w:rPr>
          <w:rFonts w:hint="cs"/>
          <w:rtl/>
        </w:rPr>
        <w:t>نیست.</w:t>
      </w:r>
    </w:p>
    <w:p w:rsidR="00B86E2D" w:rsidRDefault="00B86E2D" w:rsidP="00B86E2D">
      <w:pPr>
        <w:rPr>
          <w:rtl/>
        </w:rPr>
      </w:pPr>
      <w:r w:rsidRPr="009A19DA">
        <w:rPr>
          <w:rFonts w:hint="cs"/>
          <w:b/>
          <w:bCs/>
          <w:rtl/>
        </w:rPr>
        <w:t>ایشان فرموده اند:</w:t>
      </w:r>
      <w:r>
        <w:rPr>
          <w:rFonts w:hint="cs"/>
          <w:rtl/>
        </w:rPr>
        <w:t xml:space="preserve"> از اینجا وجه آنچه علامه مجلسی در بحار فرموده اند معلوم می شود که «</w:t>
      </w:r>
      <w:r w:rsidRPr="00E23307">
        <w:rPr>
          <w:rFonts w:hint="cs"/>
          <w:color w:val="000080"/>
          <w:rtl/>
        </w:rPr>
        <w:t>و أقول لا يبعد كون الشهادة بالولاية من الأجزاء المستحبة للأذان لشهادة الشيخ و العلامة و الشهيد و غيرهم بورود الأخبار بها</w:t>
      </w:r>
      <w:r>
        <w:rPr>
          <w:rFonts w:hint="cs"/>
          <w:rtl/>
        </w:rPr>
        <w:t>»</w:t>
      </w:r>
      <w:r w:rsidR="00032C8F">
        <w:rPr>
          <w:rStyle w:val="ab"/>
          <w:rtl/>
        </w:rPr>
        <w:footnoteReference w:id="3"/>
      </w:r>
    </w:p>
    <w:p w:rsidR="00417787" w:rsidRDefault="00417787" w:rsidP="00417787">
      <w:pPr>
        <w:pStyle w:val="40"/>
        <w:rPr>
          <w:rtl/>
        </w:rPr>
      </w:pPr>
      <w:bookmarkStart w:id="9" w:name="_Toc43636720"/>
      <w:r>
        <w:rPr>
          <w:rFonts w:hint="cs"/>
          <w:rtl/>
        </w:rPr>
        <w:t>مناقشه در قول دوم</w:t>
      </w:r>
      <w:bookmarkEnd w:id="9"/>
    </w:p>
    <w:p w:rsidR="00806230" w:rsidRPr="009A19DA" w:rsidRDefault="00806230" w:rsidP="00B86E2D">
      <w:pPr>
        <w:rPr>
          <w:rFonts w:hint="cs"/>
          <w:b/>
          <w:bCs/>
          <w:rtl/>
        </w:rPr>
      </w:pPr>
      <w:r w:rsidRPr="009A19DA">
        <w:rPr>
          <w:rFonts w:hint="cs"/>
          <w:b/>
          <w:bCs/>
          <w:rtl/>
        </w:rPr>
        <w:t>مرحوم خویی به مرحوم حکیم اشکال کرده اند:</w:t>
      </w:r>
    </w:p>
    <w:p w:rsidR="00806230" w:rsidRDefault="0025496A" w:rsidP="00772195">
      <w:pPr>
        <w:rPr>
          <w:rFonts w:hint="cs"/>
          <w:rtl/>
        </w:rPr>
      </w:pPr>
      <w:r>
        <w:rPr>
          <w:rFonts w:hint="cs"/>
          <w:rtl/>
        </w:rPr>
        <w:lastRenderedPageBreak/>
        <w:t>قطعاً شهادت ثالثه جزء اذان نیست و راهی برای این که با قاعده تسامح در أدله سنن، استحباب شهادت ثالثه را در اذان اثبات کنیم وجود ندارد؛ زیرا أولاً قاعده تسامح در أدله سنن استحباب را اثبات نمی کند و صرفاً اثبات می کند که از آن ولو از باب تفضّل ثواب برده می شود</w:t>
      </w:r>
      <w:r w:rsidR="004972EA">
        <w:rPr>
          <w:rFonts w:hint="cs"/>
          <w:rtl/>
        </w:rPr>
        <w:t xml:space="preserve"> و به کسی که رجاءاً این کار را انجام می دهد ثواب می دهند نه این که این کار</w:t>
      </w:r>
      <w:r w:rsidR="009B576A">
        <w:rPr>
          <w:rFonts w:hint="cs"/>
          <w:rtl/>
        </w:rPr>
        <w:t xml:space="preserve"> «</w:t>
      </w:r>
      <w:r w:rsidR="00772195">
        <w:rPr>
          <w:rFonts w:hint="cs"/>
          <w:rtl/>
        </w:rPr>
        <w:t xml:space="preserve">یعنی </w:t>
      </w:r>
      <w:r w:rsidR="009B576A">
        <w:rPr>
          <w:rFonts w:hint="cs"/>
          <w:rtl/>
        </w:rPr>
        <w:t>الذی بلغه الثواب»</w:t>
      </w:r>
      <w:r w:rsidR="004972EA">
        <w:rPr>
          <w:rFonts w:hint="cs"/>
          <w:rtl/>
        </w:rPr>
        <w:t xml:space="preserve"> مستحب باشد</w:t>
      </w:r>
      <w:r w:rsidR="0073014A">
        <w:rPr>
          <w:rFonts w:hint="cs"/>
          <w:rtl/>
        </w:rPr>
        <w:t xml:space="preserve">. </w:t>
      </w:r>
      <w:r w:rsidR="00772195">
        <w:rPr>
          <w:rFonts w:hint="cs"/>
          <w:rtl/>
        </w:rPr>
        <w:t>ثانیاً</w:t>
      </w:r>
      <w:r w:rsidR="0073014A">
        <w:rPr>
          <w:rFonts w:hint="cs"/>
          <w:rtl/>
        </w:rPr>
        <w:t xml:space="preserve"> موضوع أخبار من بلغ</w:t>
      </w:r>
      <w:r w:rsidR="00772195">
        <w:rPr>
          <w:rFonts w:hint="cs"/>
          <w:rtl/>
        </w:rPr>
        <w:t>،</w:t>
      </w:r>
      <w:r w:rsidR="0073014A">
        <w:rPr>
          <w:rFonts w:hint="cs"/>
          <w:rtl/>
        </w:rPr>
        <w:t xml:space="preserve"> بلوغ ثواب فقط است و در اینجا عدم ثواب هم وارد شده است</w:t>
      </w:r>
      <w:r w:rsidR="00055BFF">
        <w:rPr>
          <w:rFonts w:hint="cs"/>
          <w:rtl/>
        </w:rPr>
        <w:t xml:space="preserve"> زیرا راوی این روایات استحباب شهادت ثالثه در اذان</w:t>
      </w:r>
      <w:r w:rsidR="00772195">
        <w:rPr>
          <w:rFonts w:hint="cs"/>
          <w:rtl/>
        </w:rPr>
        <w:t>،</w:t>
      </w:r>
      <w:r w:rsidR="00055BFF">
        <w:rPr>
          <w:rFonts w:hint="cs"/>
          <w:rtl/>
        </w:rPr>
        <w:t xml:space="preserve"> شیخ طوسی و صدوق اند و خودشان فرموده اند قطع به کذب این روایات وجود دارد. </w:t>
      </w:r>
      <w:r w:rsidR="00772195">
        <w:rPr>
          <w:rFonts w:hint="cs"/>
          <w:rtl/>
        </w:rPr>
        <w:t xml:space="preserve">ثالثاً </w:t>
      </w:r>
      <w:r w:rsidR="00055BFF">
        <w:rPr>
          <w:rFonts w:hint="cs"/>
          <w:rtl/>
        </w:rPr>
        <w:t>که اگر شهادت ثالثه جزء اذان بود لاأقل از أئمه طاهره نقل می شد که یکبار شهادت ثالثه را در اذان گفته اند</w:t>
      </w:r>
      <w:r w:rsidR="004C5631">
        <w:rPr>
          <w:rFonts w:hint="cs"/>
          <w:rtl/>
        </w:rPr>
        <w:t xml:space="preserve"> در حالی که همچون چیزی نبوده است که نشان می دهد قطعاً شهادت ثالثه جزء اذان و اقامه ولو جزء مستحب آن نیست.</w:t>
      </w:r>
    </w:p>
    <w:p w:rsidR="004C5631" w:rsidRDefault="004C5631" w:rsidP="000C6548">
      <w:pPr>
        <w:rPr>
          <w:rFonts w:hint="cs"/>
          <w:rtl/>
        </w:rPr>
      </w:pPr>
      <w:r>
        <w:rPr>
          <w:rFonts w:hint="cs"/>
          <w:rtl/>
        </w:rPr>
        <w:t>أما روایت احتجاج که به طور عموم بیان می کند «</w:t>
      </w:r>
      <w:r w:rsidR="000C6548" w:rsidRPr="000C6548">
        <w:rPr>
          <w:rFonts w:hint="cs"/>
          <w:u w:val="single"/>
          <w:rtl/>
        </w:rPr>
        <w:t>فَإِذَا قَالَ أَحَدُكُمْ لَا إِلَهَ إِلَّا اللَّهُ مُحَمَّدٌ رَسُولُ اللَّهِ فَلْيَقُلْ عَلِيٌّ أَمِيرُ الْمُؤْمِنِين</w:t>
      </w:r>
      <w:r>
        <w:rPr>
          <w:rFonts w:hint="cs"/>
          <w:rtl/>
        </w:rPr>
        <w:t>» ضعیف السند است و قابل استدلال نیست مگر از باب تسامح در أدله سنن که آن را قائل نیستیم.</w:t>
      </w:r>
      <w:r w:rsidR="000C6548">
        <w:rPr>
          <w:rFonts w:hint="cs"/>
          <w:rtl/>
        </w:rPr>
        <w:t xml:space="preserve"> و شاید این که در بحار فرمودند شهادت ثالثه از أجزای مستحب اذان است به همین روایت احتجاج استناد کرده اند و یا به شهادت شیخ طوسی و شیخ صدوق به وجود روایات شاذّه استناد کرده اند که جواب آن را مطرح کردیم</w:t>
      </w:r>
      <w:r w:rsidR="00D53248">
        <w:rPr>
          <w:rFonts w:hint="cs"/>
          <w:rtl/>
        </w:rPr>
        <w:t>.</w:t>
      </w:r>
    </w:p>
    <w:p w:rsidR="00D53248" w:rsidRDefault="00D53248" w:rsidP="00D53248">
      <w:pPr>
        <w:rPr>
          <w:rtl/>
        </w:rPr>
      </w:pPr>
      <w:r w:rsidRPr="00772195">
        <w:rPr>
          <w:rFonts w:hint="cs"/>
          <w:b/>
          <w:bCs/>
          <w:rtl/>
        </w:rPr>
        <w:t>مرحوم خویی در ادامه فرموده اند</w:t>
      </w:r>
      <w:r>
        <w:rPr>
          <w:rFonts w:hint="cs"/>
          <w:rtl/>
        </w:rPr>
        <w:t xml:space="preserve">: </w:t>
      </w:r>
      <w:r w:rsidRPr="00D53248">
        <w:rPr>
          <w:rFonts w:hint="cs"/>
          <w:color w:val="000080"/>
          <w:rtl/>
        </w:rPr>
        <w:t>و لكنّ الذي يهوّن الخطب أنّنا في غنى من ورود النص، إذ لا شبهة في رجحان الشهادة الثالثة في نفسها بعد أن كانت الولاية من متممات الرسالة و مقوّمات الايمان، و من كمال الدين بمقتضى قوله تعالى الْيَوْمَ أَكْمَلْتُ لَكُمْ دِينَكُمْ بل من الخمس التي بني عليها الإسلام، و لا سيّما و قد أصبحت في هذه الأعصار من أجلي أنحاء الشعار و أبرز رموز التشيع و شعائر مذهب الفرقة الناجية، فهي إذن أمر مرغوب فيه شرعاً و راجح قطعاً في الأذان و غيره، و إن كان الإتيان بها فيه بقصد الجزئية بدعة باطلة و تشريعاً محرّماً حسبما عرفت</w:t>
      </w:r>
      <w:r w:rsidRPr="00D53248">
        <w:rPr>
          <w:rFonts w:hint="cs"/>
          <w:rtl/>
        </w:rPr>
        <w:t>.</w:t>
      </w:r>
      <w:r w:rsidR="00822A23">
        <w:rPr>
          <w:rStyle w:val="ab"/>
          <w:rtl/>
        </w:rPr>
        <w:footnoteReference w:id="4"/>
      </w:r>
    </w:p>
    <w:p w:rsidR="00417787" w:rsidRPr="00D53248" w:rsidRDefault="00417787" w:rsidP="00417787">
      <w:pPr>
        <w:pStyle w:val="50"/>
        <w:rPr>
          <w:rFonts w:eastAsia="Calibri" w:cs="B Badr"/>
          <w:sz w:val="22"/>
          <w:szCs w:val="28"/>
        </w:rPr>
      </w:pPr>
      <w:bookmarkStart w:id="10" w:name="_Toc43636721"/>
      <w:r>
        <w:rPr>
          <w:rFonts w:hint="cs"/>
          <w:rtl/>
        </w:rPr>
        <w:t>جواب از مناقشه</w:t>
      </w:r>
      <w:bookmarkEnd w:id="10"/>
    </w:p>
    <w:p w:rsidR="00D53248" w:rsidRDefault="00822A23" w:rsidP="001F26F9">
      <w:pPr>
        <w:rPr>
          <w:rtl/>
        </w:rPr>
      </w:pPr>
      <w:r w:rsidRPr="00772195">
        <w:rPr>
          <w:rFonts w:hint="cs"/>
          <w:b/>
          <w:bCs/>
          <w:rtl/>
        </w:rPr>
        <w:t>انصاف این است که</w:t>
      </w:r>
      <w:r w:rsidR="00772195">
        <w:rPr>
          <w:rFonts w:hint="cs"/>
          <w:rtl/>
        </w:rPr>
        <w:t>:</w:t>
      </w:r>
      <w:r>
        <w:rPr>
          <w:rFonts w:hint="cs"/>
          <w:rtl/>
        </w:rPr>
        <w:t xml:space="preserve"> احتمال جزئیت مستحبه‌ی شهادت ثالثه در اذان </w:t>
      </w:r>
      <w:r w:rsidR="0025101F">
        <w:rPr>
          <w:rFonts w:hint="cs"/>
          <w:rtl/>
        </w:rPr>
        <w:t>را نمی شود نفی کرد؛ بر فرض این روایاتی که به تعبیر شیخ صدوق مفوّضه مطرح کرده اند روایات جعلی بوده است و لکن احتمال ثبوتی دارد که شهادت ثالثه جزء مستحب اذان باشد و لذا چه اشکالی دارد که کسی به قصد رجاء آن را بیاورد. و این که ائمه علیهم السلام یکبار هم این را در اذان نگفته اند درست است علنی نفرموده اند ولی شاید به خاطر تقیه بوده است</w:t>
      </w:r>
      <w:r w:rsidR="001F26F9">
        <w:rPr>
          <w:rFonts w:hint="cs"/>
          <w:rtl/>
        </w:rPr>
        <w:t xml:space="preserve">، حال یا تقیه بر خودشان و یا تقیه بر شیعه. و شاید به صورت </w:t>
      </w:r>
      <w:r w:rsidR="001F26F9">
        <w:rPr>
          <w:rFonts w:hint="cs"/>
          <w:rtl/>
        </w:rPr>
        <w:lastRenderedPageBreak/>
        <w:t>سرّی شهادت ثالثه را بیان می کرده اند و لذا احتمال جزئیت شهادت ثالثه در اذان را نمی شود نفی کرد و در نتیجه این قول دوم مقتضای صناعت است.</w:t>
      </w:r>
    </w:p>
    <w:p w:rsidR="00417787" w:rsidRDefault="00417787" w:rsidP="00417787">
      <w:pPr>
        <w:pStyle w:val="30"/>
        <w:rPr>
          <w:rFonts w:hint="cs"/>
          <w:rtl/>
        </w:rPr>
      </w:pPr>
      <w:bookmarkStart w:id="11" w:name="_Toc43636722"/>
      <w:r>
        <w:rPr>
          <w:rFonts w:hint="cs"/>
          <w:rtl/>
        </w:rPr>
        <w:t>قول سوم (جزئیت مستحبه)</w:t>
      </w:r>
      <w:bookmarkEnd w:id="11"/>
    </w:p>
    <w:p w:rsidR="001F26F9" w:rsidRDefault="001F26F9" w:rsidP="001F26F9">
      <w:pPr>
        <w:rPr>
          <w:rtl/>
        </w:rPr>
      </w:pPr>
      <w:r>
        <w:rPr>
          <w:rFonts w:hint="cs"/>
          <w:rtl/>
        </w:rPr>
        <w:t xml:space="preserve">قول سوم </w:t>
      </w:r>
      <w:r w:rsidR="00286C21">
        <w:rPr>
          <w:rFonts w:hint="cs"/>
          <w:rtl/>
        </w:rPr>
        <w:t>قول به جزئیت مستحبه‌ی شهادت ثالثه در اذان است؛ برخی قائل اند که حتماً شهادت ثالثه جزء مستحب اذان است مثل این که قنوت در نماز جزء مستحب است و کتابی هم در این رابطه به نام «الشهادة الثالثة» نوشته شده است که هم اثبات می کند شهادت ثالثه جزء مستحب اذان و اقامه است بلکه اثبات می کند که در تشهد نماز هم شهادت ثالثه مستحب است بر خلاف نظر جلّ فقهاء که شهادت ثالثه در نماز را مبطل نماز می دانند به این جهت که شهادت ثالثه ذکر الله و ذکر النبی و دعاء و قرائت قرآن نیست بلکه مصداق تکلّمی که خارج از این عناوین است و تکلّم در نماز مبطل نماز است.</w:t>
      </w:r>
      <w:r w:rsidR="00AC6E58">
        <w:rPr>
          <w:rFonts w:hint="cs"/>
          <w:rtl/>
        </w:rPr>
        <w:t xml:space="preserve"> و وقتی در تشهد نماز مستحب باشد به طریق اولی در اذان و اقامه مستحب خواهد بود و این مطلب را در این کتاب به خیلی از فقهای شیعه نسبت داده اند.</w:t>
      </w:r>
    </w:p>
    <w:p w:rsidR="00417787" w:rsidRDefault="00417787" w:rsidP="00417787">
      <w:pPr>
        <w:pStyle w:val="40"/>
        <w:rPr>
          <w:rFonts w:hint="cs"/>
          <w:rtl/>
        </w:rPr>
      </w:pPr>
      <w:bookmarkStart w:id="12" w:name="_Toc43636723"/>
      <w:r>
        <w:rPr>
          <w:rFonts w:hint="cs"/>
          <w:rtl/>
        </w:rPr>
        <w:t>بررسی قول سوم</w:t>
      </w:r>
      <w:bookmarkEnd w:id="12"/>
    </w:p>
    <w:p w:rsidR="00AC6E58" w:rsidRDefault="00AC6E58" w:rsidP="001F26F9">
      <w:pPr>
        <w:rPr>
          <w:rFonts w:hint="cs"/>
          <w:rtl/>
        </w:rPr>
      </w:pPr>
      <w:r>
        <w:rPr>
          <w:rFonts w:hint="cs"/>
          <w:rtl/>
        </w:rPr>
        <w:t>ما قبل از این که کلماتی که از فقهای شیعه و نیز روایات مطرح شود، این را عرض کنیم که بحث ما در ذکر أسمای أئمه در نماز به نحوی که مصداق دعاء باشد یا متمّم ذکر خدا باشد نیست و قطعاً ذکر اسم أئمه در نماز رجحان دارد یا به عنوان دعاء مثل «اللهم صلّ و سلّم علی الأئمه»</w:t>
      </w:r>
      <w:r w:rsidR="006C6DE0">
        <w:rPr>
          <w:rFonts w:hint="cs"/>
          <w:rtl/>
        </w:rPr>
        <w:t xml:space="preserve"> ولو با ذکر اسم أئمه به تفصیل که مصداق دعاء و مصداق مناجات الربّ است که در نماز مستحب است و یا اگر بخواهد متمّم ذکر خدا باشد قطعاً اشکال ندارد مثل </w:t>
      </w:r>
      <w:r w:rsidR="00305B69">
        <w:rPr>
          <w:rFonts w:hint="cs"/>
          <w:rtl/>
        </w:rPr>
        <w:t>«</w:t>
      </w:r>
      <w:r w:rsidR="008D0CD4">
        <w:rPr>
          <w:rFonts w:hint="cs"/>
          <w:rtl/>
        </w:rPr>
        <w:t xml:space="preserve">وجهت وجهی للذی فطر السموات و الارض علی ملّة ابراهیم و دین محمد صلی الله علیه و آله و ولایة أمیر المؤمنین» که مرحوم شیخ طوسی در کتاب اقتصاد صفحه 260 </w:t>
      </w:r>
      <w:r w:rsidR="00857A86">
        <w:rPr>
          <w:rFonts w:hint="cs"/>
          <w:rtl/>
        </w:rPr>
        <w:t xml:space="preserve">این را مطرح کرده اند که مصداق ذکر الله و </w:t>
      </w:r>
      <w:r w:rsidR="00D02D04">
        <w:rPr>
          <w:rFonts w:hint="cs"/>
          <w:rtl/>
        </w:rPr>
        <w:t>متمم ذکر الله است و مشکلی ندارد؛ یا مثلاً بگوید «اللهم انی أتوجّه إلیک و أتقرّب إلیک بمن أوجبت حقهم علیّ</w:t>
      </w:r>
      <w:r w:rsidR="005E33B3">
        <w:rPr>
          <w:rFonts w:hint="cs"/>
          <w:rtl/>
        </w:rPr>
        <w:t>َ محمد و علی و الحسن و الحسین و علی بن الحسین و محمد بن علی و جعفر بن محمد و موسی بن جعفر و علی بن موسی و محمد بن علی و علی بن محمد و الحسن بن علی و الحجة بن الحسن» که مرحوم حلبی در کافی مطرح می کند</w:t>
      </w:r>
      <w:r w:rsidR="00651D18">
        <w:rPr>
          <w:rFonts w:hint="cs"/>
          <w:rtl/>
        </w:rPr>
        <w:t>. این هم قطعاً اشکال ندارد زیرا مصداق ذکر الله است و حتّی در نماز اشکال ندارد تا چه برسد به این که کسی بخواهد در اذان و اقامه دعاء کند ولو جزء اذان نیست.</w:t>
      </w:r>
    </w:p>
    <w:p w:rsidR="00651D18" w:rsidRDefault="00651D18" w:rsidP="001F26F9">
      <w:pPr>
        <w:rPr>
          <w:rFonts w:hint="cs"/>
          <w:rtl/>
        </w:rPr>
      </w:pPr>
      <w:r>
        <w:rPr>
          <w:rFonts w:hint="cs"/>
          <w:rtl/>
        </w:rPr>
        <w:lastRenderedPageBreak/>
        <w:t>پس بحث در شهادت ثالثه ای است که بخواهد به عنوان شهادت ثالثه «أشهد أنّ علیاً ولی الله» در نماز یا اذان مطرح شود که مشهور فقهای شیعه در نماز جایز ندانسته بلکه مبطل نماز می دانند ولی در اذان از باب استحباب مطلق نه از باب جزئیت اذان مانعی برای آن نمی بینند.</w:t>
      </w:r>
    </w:p>
    <w:p w:rsidR="00651D18" w:rsidRPr="00417787" w:rsidRDefault="00651D18" w:rsidP="001F26F9">
      <w:pPr>
        <w:rPr>
          <w:rFonts w:hint="cs"/>
          <w:b/>
          <w:bCs/>
          <w:rtl/>
        </w:rPr>
      </w:pPr>
      <w:r w:rsidRPr="00417787">
        <w:rPr>
          <w:rFonts w:hint="cs"/>
          <w:b/>
          <w:bCs/>
          <w:rtl/>
        </w:rPr>
        <w:t>برخی از کلمات فقها را که در کتاب «الشهادة الثالثه» ذکر فرموده اند مطرح می کنیم؛</w:t>
      </w:r>
    </w:p>
    <w:p w:rsidR="00417787" w:rsidRDefault="00651D18" w:rsidP="001F26F9">
      <w:pPr>
        <w:rPr>
          <w:rFonts w:hint="cs"/>
          <w:rtl/>
        </w:rPr>
      </w:pPr>
      <w:r>
        <w:rPr>
          <w:rFonts w:hint="cs"/>
          <w:rtl/>
        </w:rPr>
        <w:t xml:space="preserve">راجع به این که شهادت ثالثه جزء اذان است به کلماتی که دال بر این بود که روایاتی در </w:t>
      </w:r>
      <w:r w:rsidR="00417787">
        <w:rPr>
          <w:rFonts w:hint="cs"/>
          <w:rtl/>
        </w:rPr>
        <w:t>این رابطه است استشهاد کرده اند.</w:t>
      </w:r>
    </w:p>
    <w:p w:rsidR="00651D18" w:rsidRDefault="00651D18" w:rsidP="001F26F9">
      <w:pPr>
        <w:rPr>
          <w:rFonts w:hint="cs"/>
          <w:rtl/>
        </w:rPr>
      </w:pPr>
      <w:r>
        <w:rPr>
          <w:rFonts w:hint="cs"/>
          <w:rtl/>
        </w:rPr>
        <w:t>جواب این است که خود مرحوم صدوق فرموده اند این روایات، روایاتی است که مفوّضه آن ها را جعل کرده اند.</w:t>
      </w:r>
    </w:p>
    <w:p w:rsidR="00651D18" w:rsidRDefault="00651D18" w:rsidP="001F26F9">
      <w:pPr>
        <w:rPr>
          <w:rtl/>
        </w:rPr>
      </w:pPr>
      <w:r>
        <w:rPr>
          <w:rFonts w:hint="cs"/>
          <w:rtl/>
        </w:rPr>
        <w:t>أما شهادت ثالثه در تشهد نماز که گفته اند خیلی از فقها قائل به استحباب آن شده اند و به طریق اولی در اذان هم مستحب خواهد بود</w:t>
      </w:r>
      <w:r w:rsidR="00EF0C06">
        <w:rPr>
          <w:rFonts w:hint="cs"/>
          <w:rtl/>
        </w:rPr>
        <w:t>؛ در این رابطه به کلام جمله ای از فقها استشهاد کرده اند:</w:t>
      </w:r>
    </w:p>
    <w:p w:rsidR="00EA719F" w:rsidRDefault="00EA719F" w:rsidP="001F26F9">
      <w:pPr>
        <w:rPr>
          <w:rtl/>
        </w:rPr>
      </w:pPr>
      <w:r>
        <w:rPr>
          <w:rFonts w:hint="cs"/>
          <w:rtl/>
        </w:rPr>
        <w:t>از جمله مرحوم سلار در کتاب مراسم العلویه صفحه 73 که بیان کرده اند در تشهد نماز گفته شود «و أنّ علیا نعم الامام» و در آخر هنگام سلام هم بگوید «السلام علیک أیها النبی و رحمة الله و برکاته السلام علی الأئمة الراشدین السلام علینا و علی عباد الله الصالحین».</w:t>
      </w:r>
    </w:p>
    <w:p w:rsidR="00944E1F" w:rsidRDefault="00EF6236" w:rsidP="00944E1F">
      <w:pPr>
        <w:rPr>
          <w:rtl/>
        </w:rPr>
      </w:pPr>
      <w:r>
        <w:rPr>
          <w:rFonts w:hint="cs"/>
          <w:rtl/>
        </w:rPr>
        <w:t xml:space="preserve">البته این ذیل در کتاب من لایحضره الفقیه جلد 1 صفحه 319 آمده است که </w:t>
      </w:r>
      <w:r w:rsidR="00944E1F">
        <w:rPr>
          <w:rFonts w:hint="cs"/>
          <w:rtl/>
        </w:rPr>
        <w:t>در تشهد نماز در رکعت آخر بگوید «...</w:t>
      </w:r>
      <w:r w:rsidR="00944E1F" w:rsidRPr="00944E1F">
        <w:rPr>
          <w:rFonts w:hint="cs"/>
          <w:color w:val="000080"/>
          <w:rtl/>
        </w:rPr>
        <w:t>السَّلَامُ عَلَيْكَ أَيُّهَا النَّبِيُّ وَ رَحْمَةُ اللَّهِ وَ بَرَكَاتُهُ السَّلَامُ عَلَى مُحَمَّدِ بْنِ عَبْدِ اللَّهِ خَاتَمِ النَّبِيِّينَ السَّلَامُ عَلَى الْأَئِمَّةِ الرَّاشِدِينَ الْمَهْدِيِّينَ السَّلَامُ عَلَى جَمِيعِ أَنْبِيَاءِ اللَّهِ وَ رُسُلِهِ وَ مَلَائِكَتِهِ السَّلَامُ عَلَيْنَا وَ عَلَى عِبَادِ اللَّهِ الصَّالِحِينَ.</w:t>
      </w:r>
      <w:r w:rsidR="00944E1F">
        <w:rPr>
          <w:rFonts w:hint="cs"/>
          <w:rtl/>
        </w:rPr>
        <w:t>..»</w:t>
      </w:r>
    </w:p>
    <w:p w:rsidR="00D60D78" w:rsidRDefault="00D60D78" w:rsidP="00F30FD8">
      <w:pPr>
        <w:rPr>
          <w:rtl/>
        </w:rPr>
      </w:pPr>
      <w:r>
        <w:rPr>
          <w:rFonts w:hint="cs"/>
          <w:rtl/>
        </w:rPr>
        <w:t>همین طور صاحب حدائق در جلد 8 صفحه 451، وقتی تشهد نماز را مطرح می کند می فرماید مستحب است در تشهد نماز گفته شود: «</w:t>
      </w:r>
      <w:r w:rsidR="00F30FD8" w:rsidRPr="00F30FD8">
        <w:rPr>
          <w:rFonts w:hint="cs"/>
          <w:color w:val="000080"/>
          <w:rtl/>
        </w:rPr>
        <w:t>أشهد انك نعم الرب و ان محمدا (صلى اللّه عليه و آله) نعم الرسول و ان علي بن أبي طالب (عليه السلام) نعم المولى</w:t>
      </w:r>
      <w:r>
        <w:rPr>
          <w:rFonts w:hint="cs"/>
          <w:rtl/>
        </w:rPr>
        <w:t>» و در هنگام سلام هم می گوید: «</w:t>
      </w:r>
      <w:r w:rsidRPr="00F30FD8">
        <w:rPr>
          <w:rFonts w:hint="cs"/>
          <w:color w:val="000080"/>
          <w:rtl/>
        </w:rPr>
        <w:t>السلام عليك أيها النبي و رحمة اللّه و بركاته السلام عليك و على أهل بيتك الطاهرين السلام علينا و على عباد اللّه الصالحين</w:t>
      </w:r>
      <w:r>
        <w:rPr>
          <w:rFonts w:hint="cs"/>
          <w:rtl/>
        </w:rPr>
        <w:t>»</w:t>
      </w:r>
    </w:p>
    <w:p w:rsidR="00F11EF5" w:rsidRPr="00944E1F" w:rsidRDefault="00F11EF5" w:rsidP="00004B2B">
      <w:r>
        <w:rPr>
          <w:rFonts w:hint="cs"/>
          <w:rtl/>
        </w:rPr>
        <w:t>مرحوم فاضل نراقی در مستند الشیعه جلد 5 صفحه 334 می فرماید: تشهد أکمل این است که متن موثقه أبی بصیر یا متن فقه الرضا را بخواند و بعد وقتی متن فقه الرضا را نقل می کند همین است: «</w:t>
      </w:r>
      <w:r w:rsidR="0087414F" w:rsidRPr="00004B2B">
        <w:rPr>
          <w:rFonts w:hint="cs"/>
          <w:color w:val="000080"/>
          <w:rtl/>
        </w:rPr>
        <w:t>أشهد أنّك نعم الربّ، و أنّ محمّدا نعم الرسول، و أنّ عليّ بن أبي طالب نعم الولي، و أنّ الجنّة حقّ و النار حقّ و الموت حقّ و البعث حقّ، و أنّ الساعة آتية لا ريب فيها، و أنّ اللّ</w:t>
      </w:r>
      <w:r w:rsidR="0087414F" w:rsidRPr="00004B2B">
        <w:rPr>
          <w:rFonts w:ascii="Sakkal Majalla" w:hAnsi="Sakkal Majalla" w:cs="Sakkal Majalla" w:hint="cs"/>
          <w:color w:val="000080"/>
          <w:rtl/>
        </w:rPr>
        <w:t>ٰ</w:t>
      </w:r>
      <w:r w:rsidR="0087414F" w:rsidRPr="00004B2B">
        <w:rPr>
          <w:rFonts w:hint="cs"/>
          <w:color w:val="000080"/>
          <w:rtl/>
        </w:rPr>
        <w:t xml:space="preserve">ه يبعث من في </w:t>
      </w:r>
      <w:r w:rsidR="00004B2B" w:rsidRPr="00004B2B">
        <w:rPr>
          <w:rFonts w:hint="cs"/>
          <w:color w:val="000080"/>
          <w:rtl/>
        </w:rPr>
        <w:t>القبور</w:t>
      </w:r>
      <w:r>
        <w:rPr>
          <w:rFonts w:hint="cs"/>
          <w:rtl/>
        </w:rPr>
        <w:t>»</w:t>
      </w:r>
      <w:r w:rsidR="00004B2B">
        <w:rPr>
          <w:rFonts w:hint="cs"/>
          <w:rtl/>
        </w:rPr>
        <w:t xml:space="preserve"> و هنگام سلام هم چنین می گوید: «</w:t>
      </w:r>
      <w:r w:rsidR="00004B2B" w:rsidRPr="00004B2B">
        <w:rPr>
          <w:rFonts w:hint="cs"/>
          <w:color w:val="000080"/>
          <w:rtl/>
        </w:rPr>
        <w:t>السلام عليك أيّها النبي و رحمة اللّه و بركاته، السلام عليك و على أهل بيتك الطيّبين، السلام علينا و على عباد اللّه الصالحين</w:t>
      </w:r>
      <w:r w:rsidR="00004B2B">
        <w:rPr>
          <w:rFonts w:hint="cs"/>
          <w:rtl/>
        </w:rPr>
        <w:t>»</w:t>
      </w:r>
    </w:p>
    <w:p w:rsidR="009A532D" w:rsidRPr="009A532D" w:rsidRDefault="009A532D" w:rsidP="009A532D">
      <w:pPr>
        <w:rPr>
          <w:rFonts w:hint="cs"/>
          <w:rtl/>
        </w:rPr>
      </w:pPr>
      <w:r>
        <w:rPr>
          <w:rFonts w:hint="cs"/>
          <w:rtl/>
        </w:rPr>
        <w:lastRenderedPageBreak/>
        <w:t>مفاد کلام این بزرگان این است که در تشهد، شهادت به ولایت أمیر المؤمنین علیه السلام مستحب است. البته ایشان به کلام شیخ مفید در مقنعه صفحه 125 نیز استناد می کند که در دعای قنوت نماز وتر می فرماید صیغه تشهد را بخواند و صیغه تشهد این است: «</w:t>
      </w:r>
      <w:r w:rsidRPr="00762361">
        <w:rPr>
          <w:rFonts w:hint="cs"/>
          <w:color w:val="000080"/>
          <w:rtl/>
        </w:rPr>
        <w:t>اللهم فإني أشهد على حين غفلة من خلقك إنك أنت الله لا إله إلا أنت و أن محمدا عبدك المرتضى و نبيك المصطفى أسبغت عليه نعمتك و أتممت له</w:t>
      </w:r>
      <w:r w:rsidRPr="00762361">
        <w:rPr>
          <w:rFonts w:hint="cs"/>
          <w:color w:val="000080"/>
        </w:rPr>
        <w:t>‌</w:t>
      </w:r>
      <w:r w:rsidRPr="00762361">
        <w:rPr>
          <w:rFonts w:hint="cs"/>
          <w:color w:val="000080"/>
          <w:rtl/>
        </w:rPr>
        <w:t xml:space="preserve"> كرامتك و فضلت لكرامته آله فجعلتهم أئمة الهدى</w:t>
      </w:r>
      <w:r>
        <w:rPr>
          <w:rFonts w:hint="cs"/>
          <w:rtl/>
        </w:rPr>
        <w:t>» تا به اینجا می رسد که «</w:t>
      </w:r>
      <w:r w:rsidRPr="00762361">
        <w:rPr>
          <w:rFonts w:hint="cs"/>
          <w:color w:val="000080"/>
          <w:rtl/>
        </w:rPr>
        <w:t>اللهم صل على محمد عبدك و رسولك و آله الطاهرين أفضل ما صليت على أحد من خلقك و بارك على محمد و آل محمد كأفضل ما باركت على أحد من خلقك اللهم صل على أمير المؤمنين و وصي رسول رب العالمين اللهم صل على الحسن و الحسين سبطي الرحمة و إمامي الهدى و صل على الأئمة من ولد الحسين علي بن الحسين و محمد بن علي و جعفر بن محمد و موسى بن جعفر و علي بن موسى و محمد بن علي و علي بن محمد و الحسن بن علي و الخلف الحجة عليهم السلام اللهم اجعله الإمام المنتظر و القائم الذي به ينتصر</w:t>
      </w:r>
      <w:r>
        <w:rPr>
          <w:rFonts w:hint="cs"/>
          <w:rtl/>
        </w:rPr>
        <w:t>»</w:t>
      </w:r>
    </w:p>
    <w:p w:rsidR="00EF6236" w:rsidRDefault="00BF6FD0" w:rsidP="001F26F9">
      <w:pPr>
        <w:rPr>
          <w:rtl/>
        </w:rPr>
      </w:pPr>
      <w:r>
        <w:rPr>
          <w:rFonts w:hint="cs"/>
          <w:rtl/>
        </w:rPr>
        <w:t>این استشهاد صحیح نیست؛ زیرا آنچه شیخ مفید در مقنعه ذکر فرموده اند یا ذکر الله است یا ذکر النبی است و یا دعاء است و هیچ کدام شهادت به ولایت أمیر المؤمنین و یا أهل بیت علیهم السلام نیست و لذا به کلام شیخ مفید در مقنعه نمی شود استناد کرد ولی کلام فقهایی که ایشان نام برده اند نشان می دهد که در تشهد نماز می توان شهادت به ولایت دارد و گفته می شود به طریق اولی در اذان هم این کار مستحب است.</w:t>
      </w:r>
    </w:p>
    <w:p w:rsidR="00891248" w:rsidRDefault="00891248" w:rsidP="003B66E6">
      <w:pPr>
        <w:rPr>
          <w:rFonts w:hint="cs"/>
          <w:rtl/>
        </w:rPr>
      </w:pPr>
      <w:r>
        <w:rPr>
          <w:rFonts w:hint="cs"/>
          <w:rtl/>
        </w:rPr>
        <w:t>ایشان کلام علامه در منتهی را ذکر می کند که قائل به استحباب شهادت ثالثه در نماز فضلاً عن الاذان، شده اند؛ زیرا در منتهی در بحث مبطل بودن تکلّم در نماز در جلد 5 صفح 292 می فرماید: «</w:t>
      </w:r>
      <w:r w:rsidRPr="003B66E6">
        <w:rPr>
          <w:rFonts w:hint="cs"/>
          <w:color w:val="000080"/>
          <w:rtl/>
        </w:rPr>
        <w:t>المطلب الثّاني عشر: لا بأس بأصناف الكلام الّذي يناجي به الربّ تعالى</w:t>
      </w:r>
      <w:r w:rsidRPr="003B66E6">
        <w:rPr>
          <w:rFonts w:hint="cs"/>
          <w:color w:val="000080"/>
        </w:rPr>
        <w:t>‌</w:t>
      </w:r>
      <w:r w:rsidR="003B66E6" w:rsidRPr="003B66E6">
        <w:rPr>
          <w:rFonts w:hint="cs"/>
          <w:color w:val="000080"/>
          <w:rtl/>
        </w:rPr>
        <w:t xml:space="preserve"> </w:t>
      </w:r>
      <w:r w:rsidRPr="003B66E6">
        <w:rPr>
          <w:rFonts w:hint="cs"/>
          <w:color w:val="000080"/>
          <w:rtl/>
        </w:rPr>
        <w:t>لما رواه الشّيخ في الصّحيح، عن عليّ بن مهزيار قال: سألت أبا جعفر عليه السّلام عن الرّجل يتكلّم في صلاة الفريضة بكلّ شي‌ء يناجي ربّه؟ قال: «نعم»</w:t>
      </w:r>
      <w:r w:rsidR="003B66E6" w:rsidRPr="003B66E6">
        <w:rPr>
          <w:rFonts w:hint="cs"/>
          <w:color w:val="000080"/>
          <w:rtl/>
        </w:rPr>
        <w:t xml:space="preserve">. </w:t>
      </w:r>
      <w:r w:rsidRPr="003B66E6">
        <w:rPr>
          <w:rFonts w:hint="cs"/>
          <w:color w:val="000080"/>
          <w:rtl/>
        </w:rPr>
        <w:t>و عن الحلبيّ قال: قلت لأبي عبد اللّه عليه السّلام: أُسمّي الأئمّة عليهم السّلام في الصّلاة، قال: «أجملهم». و من هذا الباب كلّ ذكر يقصد به تنبيه غيره.</w:t>
      </w:r>
      <w:r w:rsidR="003B66E6">
        <w:rPr>
          <w:rFonts w:hint="cs"/>
          <w:rtl/>
        </w:rPr>
        <w:t>» تعبیر «أجملهم» یعنی ذکر ائمه را به اجمال در نماز بیان کن.</w:t>
      </w:r>
    </w:p>
    <w:p w:rsidR="00417787" w:rsidRDefault="003B66E6" w:rsidP="00F660AF">
      <w:pPr>
        <w:rPr>
          <w:rFonts w:hint="cs"/>
          <w:rtl/>
        </w:rPr>
      </w:pPr>
      <w:r w:rsidRPr="00417787">
        <w:rPr>
          <w:rFonts w:hint="cs"/>
          <w:b/>
          <w:bCs/>
          <w:rtl/>
        </w:rPr>
        <w:t>در کتاب الشهادة الثالثه فرموده اند</w:t>
      </w:r>
      <w:r w:rsidR="00417787">
        <w:rPr>
          <w:rFonts w:hint="cs"/>
          <w:rtl/>
        </w:rPr>
        <w:t>:</w:t>
      </w:r>
      <w:r>
        <w:rPr>
          <w:rFonts w:hint="cs"/>
          <w:rtl/>
        </w:rPr>
        <w:t xml:space="preserve"> از این عبارت معلوم می شود که علامه حلی ره نیز ذکر شهادت ثالثه را در تشهد نماز مستحب می داند</w:t>
      </w:r>
      <w:r w:rsidR="00417787">
        <w:rPr>
          <w:rFonts w:hint="cs"/>
          <w:rtl/>
        </w:rPr>
        <w:t>.</w:t>
      </w:r>
    </w:p>
    <w:p w:rsidR="00891248" w:rsidRPr="006162A2" w:rsidRDefault="00770E9E" w:rsidP="00E1322A">
      <w:pPr>
        <w:rPr>
          <w:rtl/>
        </w:rPr>
      </w:pPr>
      <w:r w:rsidRPr="00770E9E">
        <w:rPr>
          <w:rFonts w:hint="cs"/>
          <w:b/>
          <w:bCs/>
          <w:rtl/>
        </w:rPr>
        <w:t>جواب این است که</w:t>
      </w:r>
      <w:r>
        <w:rPr>
          <w:rFonts w:hint="cs"/>
          <w:rtl/>
        </w:rPr>
        <w:t>:</w:t>
      </w:r>
      <w:r w:rsidR="003B66E6">
        <w:rPr>
          <w:rFonts w:hint="cs"/>
          <w:rtl/>
        </w:rPr>
        <w:t xml:space="preserve"> این عبارت دلالت بر این مطلب ندارد تا بعد بگوییم اگر شهادت ثالثه را در نماز مستحب می داند پس به طریق اولی در اذان مستحب می داند؛ ذکر ائمه به اجمال یا تفصیل می تواند در ضمن دعاء یا در ضمن ذکر خدا باشد که عرض </w:t>
      </w:r>
      <w:r w:rsidR="003B66E6">
        <w:rPr>
          <w:rFonts w:hint="cs"/>
          <w:rtl/>
        </w:rPr>
        <w:lastRenderedPageBreak/>
        <w:t>کردیم ولی اگر در ضمن دعاء و ذکر خدا نباشد و به صورت «أشهد أن علیا ولی الله» باشد</w:t>
      </w:r>
      <w:r w:rsidR="00841865">
        <w:rPr>
          <w:rFonts w:hint="cs"/>
          <w:rtl/>
        </w:rPr>
        <w:t xml:space="preserve"> تکلّمی خواهد بود که از عناوین راجحه‌ی در نماز خارج خواهد بود و تکلّم مبطل نماز است. و اتّفاقاً علامه حلی در کتاب منتهی</w:t>
      </w:r>
      <w:r w:rsidR="009D4FEA">
        <w:rPr>
          <w:rFonts w:hint="cs"/>
          <w:rtl/>
        </w:rPr>
        <w:t xml:space="preserve"> جلد 4 صفحه 381</w:t>
      </w:r>
      <w:r w:rsidR="00A02A44">
        <w:rPr>
          <w:rFonts w:hint="cs"/>
          <w:rtl/>
        </w:rPr>
        <w:t xml:space="preserve"> شهادت ثالثه در اذان را به صراحت نفی می کند: </w:t>
      </w:r>
      <w:r w:rsidR="00F660AF">
        <w:rPr>
          <w:rFonts w:hint="cs"/>
          <w:rtl/>
        </w:rPr>
        <w:t>«</w:t>
      </w:r>
      <w:r w:rsidR="00F660AF" w:rsidRPr="00F660AF">
        <w:rPr>
          <w:rFonts w:hint="cs"/>
          <w:color w:val="000080"/>
          <w:rtl/>
        </w:rPr>
        <w:t>و أما ما روي في الشاذ من قول ان عليا ولي الله، و آل محمد خير البرية فمما لا يعول عليه. قال الشيخ في المبسوط: فإن فعله لم يكن آثما. و قال في النهاية: كان مخطئا</w:t>
      </w:r>
      <w:r w:rsidR="00F660AF">
        <w:rPr>
          <w:rFonts w:hint="cs"/>
          <w:rtl/>
        </w:rPr>
        <w:t>»</w:t>
      </w:r>
      <w:r w:rsidR="00C7307C">
        <w:rPr>
          <w:rFonts w:hint="cs"/>
          <w:rtl/>
        </w:rPr>
        <w:t xml:space="preserve"> و لذا نمی توان به ایشان نسبت داد که حال که شهادت ثالثه در نماز را مستحب می داند پس به طریق أولی در اذان هم مستحب می داند؛ ایشان شهادت ثالثه در نماز را هم نگفت مستحب باشد بلکه مناجات الرب می تواند مشتمل بر ذکر اسامی أئمه باشد</w:t>
      </w:r>
      <w:r w:rsidR="00BA6829">
        <w:rPr>
          <w:rFonts w:hint="cs"/>
          <w:rtl/>
        </w:rPr>
        <w:t xml:space="preserve"> و بگوید «اللهم انی اسألک بحق الأئمه علیهم السلام کذا» «اللهم صل علی الأئمه علیهم السلام» و تعبیر «علیهم السلام» را هم به قصد دعاء می گوید و به قصد انشای سلام نمی گوید.</w:t>
      </w:r>
    </w:p>
    <w:sectPr w:rsidR="00891248" w:rsidRPr="006162A2"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44DC" w:rsidRDefault="007B44DC" w:rsidP="008B750B">
      <w:pPr>
        <w:spacing w:line="240" w:lineRule="auto"/>
      </w:pPr>
      <w:r>
        <w:separator/>
      </w:r>
    </w:p>
  </w:endnote>
  <w:endnote w:type="continuationSeparator" w:id="0">
    <w:p w:rsidR="007B44DC" w:rsidRDefault="007B44DC"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1E4432" w:rsidRPr="001E4432">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BB7C3F" w:rsidP="001B6799">
          <w:pPr>
            <w:pStyle w:val="a6"/>
            <w:bidi w:val="0"/>
            <w:rPr>
              <w:color w:val="808080" w:themeColor="background1" w:themeShade="80"/>
              <w:rtl/>
            </w:rPr>
          </w:pPr>
          <w:bookmarkStart w:id="20" w:name="BokAdres"/>
          <w:bookmarkEnd w:id="20"/>
          <w:r>
            <w:rPr>
              <w:color w:val="808080" w:themeColor="background1" w:themeShade="80"/>
            </w:rPr>
            <w:t>F1ms4_13990401-124_hr1_mfeb.ir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44DC" w:rsidRDefault="007B44DC" w:rsidP="008B750B">
      <w:pPr>
        <w:spacing w:line="240" w:lineRule="auto"/>
      </w:pPr>
      <w:r>
        <w:separator/>
      </w:r>
    </w:p>
  </w:footnote>
  <w:footnote w:type="continuationSeparator" w:id="0">
    <w:p w:rsidR="007B44DC" w:rsidRDefault="007B44DC" w:rsidP="008B750B">
      <w:pPr>
        <w:spacing w:line="240" w:lineRule="auto"/>
      </w:pPr>
      <w:r>
        <w:continuationSeparator/>
      </w:r>
    </w:p>
  </w:footnote>
  <w:footnote w:id="1">
    <w:p w:rsidR="00E826A4" w:rsidRDefault="00E826A4" w:rsidP="00E826A4">
      <w:pPr>
        <w:pStyle w:val="a9"/>
        <w:rPr>
          <w:rFonts w:hint="cs"/>
          <w:rtl/>
        </w:rPr>
      </w:pPr>
      <w:r>
        <w:footnoteRef/>
      </w:r>
      <w:r>
        <w:rPr>
          <w:rFonts w:hint="cs"/>
          <w:rtl/>
        </w:rPr>
        <w:t xml:space="preserve"> </w:t>
      </w:r>
      <w:hyperlink r:id="rId1" w:history="1">
        <w:r>
          <w:rPr>
            <w:rStyle w:val="ac"/>
            <w:rFonts w:hint="cs"/>
            <w:rtl/>
          </w:rPr>
          <w:t>من لا یحضره الفقیه، شیخ صدوق، ج1، ص290.</w:t>
        </w:r>
      </w:hyperlink>
    </w:p>
  </w:footnote>
  <w:footnote w:id="2">
    <w:p w:rsidR="00390A80" w:rsidRPr="00390A80" w:rsidRDefault="00390A80" w:rsidP="00390A80">
      <w:pPr>
        <w:pStyle w:val="a9"/>
        <w:rPr>
          <w:rFonts w:hint="cs"/>
          <w:rtl/>
        </w:rPr>
      </w:pPr>
      <w:r w:rsidRPr="00390A80">
        <w:footnoteRef/>
      </w:r>
      <w:r w:rsidRPr="00390A80">
        <w:rPr>
          <w:rtl/>
        </w:rPr>
        <w:t xml:space="preserve"> </w:t>
      </w:r>
      <w:hyperlink r:id="rId2" w:history="1">
        <w:r w:rsidRPr="00390A80">
          <w:rPr>
            <w:rStyle w:val="ac"/>
            <w:rFonts w:hint="cs"/>
            <w:rtl/>
          </w:rPr>
          <w:t>احتجاج،</w:t>
        </w:r>
        <w:r w:rsidRPr="00390A80">
          <w:rPr>
            <w:rStyle w:val="ac"/>
            <w:rtl/>
          </w:rPr>
          <w:t xml:space="preserve"> </w:t>
        </w:r>
        <w:r w:rsidRPr="00390A80">
          <w:rPr>
            <w:rStyle w:val="ac"/>
            <w:rFonts w:hint="cs"/>
            <w:rtl/>
          </w:rPr>
          <w:t>احمد</w:t>
        </w:r>
        <w:r w:rsidRPr="00390A80">
          <w:rPr>
            <w:rStyle w:val="ac"/>
            <w:rtl/>
          </w:rPr>
          <w:t xml:space="preserve"> </w:t>
        </w:r>
        <w:r w:rsidRPr="00390A80">
          <w:rPr>
            <w:rStyle w:val="ac"/>
            <w:rFonts w:hint="cs"/>
            <w:rtl/>
          </w:rPr>
          <w:t>بن</w:t>
        </w:r>
        <w:r w:rsidRPr="00390A80">
          <w:rPr>
            <w:rStyle w:val="ac"/>
            <w:rtl/>
          </w:rPr>
          <w:t xml:space="preserve"> </w:t>
        </w:r>
        <w:r w:rsidRPr="00390A80">
          <w:rPr>
            <w:rStyle w:val="ac"/>
            <w:rFonts w:hint="cs"/>
            <w:rtl/>
          </w:rPr>
          <w:t>علی</w:t>
        </w:r>
        <w:r w:rsidRPr="00390A80">
          <w:rPr>
            <w:rStyle w:val="ac"/>
            <w:rtl/>
          </w:rPr>
          <w:t xml:space="preserve"> </w:t>
        </w:r>
        <w:r w:rsidRPr="00390A80">
          <w:rPr>
            <w:rStyle w:val="ac"/>
            <w:rFonts w:hint="cs"/>
            <w:rtl/>
          </w:rPr>
          <w:t>طبرسی،</w:t>
        </w:r>
        <w:r w:rsidRPr="00390A80">
          <w:rPr>
            <w:rStyle w:val="ac"/>
            <w:rtl/>
          </w:rPr>
          <w:t xml:space="preserve"> </w:t>
        </w:r>
        <w:r w:rsidRPr="00390A80">
          <w:rPr>
            <w:rStyle w:val="ac"/>
            <w:rFonts w:hint="cs"/>
            <w:rtl/>
          </w:rPr>
          <w:t>ج</w:t>
        </w:r>
        <w:r w:rsidRPr="00390A80">
          <w:rPr>
            <w:rStyle w:val="ac"/>
            <w:rtl/>
          </w:rPr>
          <w:t>1</w:t>
        </w:r>
        <w:r w:rsidRPr="00390A80">
          <w:rPr>
            <w:rStyle w:val="ac"/>
            <w:rFonts w:hint="cs"/>
            <w:rtl/>
          </w:rPr>
          <w:t>،</w:t>
        </w:r>
        <w:r w:rsidRPr="00390A80">
          <w:rPr>
            <w:rStyle w:val="ac"/>
            <w:rtl/>
          </w:rPr>
          <w:t xml:space="preserve"> </w:t>
        </w:r>
        <w:r w:rsidRPr="00390A80">
          <w:rPr>
            <w:rStyle w:val="ac"/>
            <w:rFonts w:hint="cs"/>
            <w:rtl/>
          </w:rPr>
          <w:t>ص</w:t>
        </w:r>
        <w:r w:rsidRPr="00390A80">
          <w:rPr>
            <w:rStyle w:val="ac"/>
            <w:rtl/>
          </w:rPr>
          <w:t>158.</w:t>
        </w:r>
      </w:hyperlink>
    </w:p>
  </w:footnote>
  <w:footnote w:id="3">
    <w:p w:rsidR="00032C8F" w:rsidRPr="00032C8F" w:rsidRDefault="00032C8F" w:rsidP="00032C8F">
      <w:pPr>
        <w:pStyle w:val="a9"/>
        <w:rPr>
          <w:rFonts w:hint="cs"/>
        </w:rPr>
      </w:pPr>
      <w:r w:rsidRPr="00032C8F">
        <w:footnoteRef/>
      </w:r>
      <w:r w:rsidRPr="00032C8F">
        <w:rPr>
          <w:rtl/>
        </w:rPr>
        <w:t xml:space="preserve"> </w:t>
      </w:r>
      <w:hyperlink r:id="rId3" w:history="1">
        <w:r w:rsidRPr="00032C8F">
          <w:rPr>
            <w:rStyle w:val="ac"/>
            <w:rFonts w:hint="cs"/>
            <w:rtl/>
          </w:rPr>
          <w:t>بحار</w:t>
        </w:r>
        <w:r w:rsidRPr="00032C8F">
          <w:rPr>
            <w:rStyle w:val="ac"/>
            <w:rtl/>
          </w:rPr>
          <w:t xml:space="preserve"> </w:t>
        </w:r>
        <w:r w:rsidRPr="00032C8F">
          <w:rPr>
            <w:rStyle w:val="ac"/>
            <w:rFonts w:hint="cs"/>
            <w:rtl/>
          </w:rPr>
          <w:t>الانوار،</w:t>
        </w:r>
        <w:r w:rsidRPr="00032C8F">
          <w:rPr>
            <w:rStyle w:val="ac"/>
            <w:rtl/>
          </w:rPr>
          <w:t xml:space="preserve"> </w:t>
        </w:r>
        <w:r w:rsidRPr="00032C8F">
          <w:rPr>
            <w:rStyle w:val="ac"/>
            <w:rFonts w:hint="cs"/>
            <w:rtl/>
          </w:rPr>
          <w:t>محمّد</w:t>
        </w:r>
        <w:r w:rsidRPr="00032C8F">
          <w:rPr>
            <w:rStyle w:val="ac"/>
            <w:rtl/>
          </w:rPr>
          <w:t xml:space="preserve"> </w:t>
        </w:r>
        <w:r w:rsidRPr="00032C8F">
          <w:rPr>
            <w:rStyle w:val="ac"/>
            <w:rFonts w:hint="cs"/>
            <w:rtl/>
          </w:rPr>
          <w:t>باقر</w:t>
        </w:r>
        <w:r w:rsidRPr="00032C8F">
          <w:rPr>
            <w:rStyle w:val="ac"/>
            <w:rtl/>
          </w:rPr>
          <w:t xml:space="preserve"> </w:t>
        </w:r>
        <w:r w:rsidRPr="00032C8F">
          <w:rPr>
            <w:rStyle w:val="ac"/>
            <w:rFonts w:hint="cs"/>
            <w:rtl/>
          </w:rPr>
          <w:t>المجلسی</w:t>
        </w:r>
        <w:r w:rsidRPr="00032C8F">
          <w:rPr>
            <w:rStyle w:val="ac"/>
            <w:rtl/>
          </w:rPr>
          <w:t xml:space="preserve"> (</w:t>
        </w:r>
        <w:r w:rsidRPr="00032C8F">
          <w:rPr>
            <w:rStyle w:val="ac"/>
            <w:rFonts w:hint="cs"/>
            <w:rtl/>
          </w:rPr>
          <w:t>العلامة</w:t>
        </w:r>
        <w:r w:rsidRPr="00032C8F">
          <w:rPr>
            <w:rStyle w:val="ac"/>
            <w:rtl/>
          </w:rPr>
          <w:t xml:space="preserve"> </w:t>
        </w:r>
        <w:r w:rsidRPr="00032C8F">
          <w:rPr>
            <w:rStyle w:val="ac"/>
            <w:rFonts w:hint="cs"/>
            <w:rtl/>
          </w:rPr>
          <w:t>المجلسی</w:t>
        </w:r>
        <w:r w:rsidRPr="00032C8F">
          <w:rPr>
            <w:rStyle w:val="ac"/>
            <w:rtl/>
          </w:rPr>
          <w:t>)</w:t>
        </w:r>
        <w:r w:rsidRPr="00032C8F">
          <w:rPr>
            <w:rStyle w:val="ac"/>
            <w:rFonts w:hint="cs"/>
            <w:rtl/>
          </w:rPr>
          <w:t>،</w:t>
        </w:r>
        <w:r w:rsidRPr="00032C8F">
          <w:rPr>
            <w:rStyle w:val="ac"/>
            <w:rtl/>
          </w:rPr>
          <w:t xml:space="preserve"> </w:t>
        </w:r>
        <w:r w:rsidRPr="00032C8F">
          <w:rPr>
            <w:rStyle w:val="ac"/>
            <w:rFonts w:hint="cs"/>
            <w:rtl/>
          </w:rPr>
          <w:t>ج</w:t>
        </w:r>
        <w:r w:rsidRPr="00032C8F">
          <w:rPr>
            <w:rStyle w:val="ac"/>
            <w:rtl/>
          </w:rPr>
          <w:t>81</w:t>
        </w:r>
        <w:r w:rsidRPr="00032C8F">
          <w:rPr>
            <w:rStyle w:val="ac"/>
            <w:rFonts w:hint="cs"/>
            <w:rtl/>
          </w:rPr>
          <w:t>،</w:t>
        </w:r>
        <w:r w:rsidRPr="00032C8F">
          <w:rPr>
            <w:rStyle w:val="ac"/>
            <w:rtl/>
          </w:rPr>
          <w:t xml:space="preserve"> </w:t>
        </w:r>
        <w:r w:rsidRPr="00032C8F">
          <w:rPr>
            <w:rStyle w:val="ac"/>
            <w:rFonts w:hint="cs"/>
            <w:rtl/>
          </w:rPr>
          <w:t>ص</w:t>
        </w:r>
        <w:r w:rsidRPr="00032C8F">
          <w:rPr>
            <w:rStyle w:val="ac"/>
            <w:rtl/>
          </w:rPr>
          <w:t>111.</w:t>
        </w:r>
      </w:hyperlink>
    </w:p>
  </w:footnote>
  <w:footnote w:id="4">
    <w:p w:rsidR="00822A23" w:rsidRPr="00822A23" w:rsidRDefault="00822A23" w:rsidP="00822A23">
      <w:pPr>
        <w:pStyle w:val="a9"/>
        <w:rPr>
          <w:rFonts w:hint="cs"/>
        </w:rPr>
      </w:pPr>
      <w:r w:rsidRPr="00822A23">
        <w:footnoteRef/>
      </w:r>
      <w:r w:rsidRPr="00822A23">
        <w:rPr>
          <w:rtl/>
        </w:rPr>
        <w:t xml:space="preserve"> </w:t>
      </w:r>
      <w:hyperlink r:id="rId4" w:history="1">
        <w:r w:rsidRPr="00822A23">
          <w:rPr>
            <w:rStyle w:val="ac"/>
            <w:rFonts w:hint="cs"/>
            <w:rtl/>
          </w:rPr>
          <w:t>موسوعة</w:t>
        </w:r>
        <w:r w:rsidRPr="00822A23">
          <w:rPr>
            <w:rStyle w:val="ac"/>
            <w:rtl/>
          </w:rPr>
          <w:t xml:space="preserve"> </w:t>
        </w:r>
        <w:r w:rsidRPr="00822A23">
          <w:rPr>
            <w:rStyle w:val="ac"/>
            <w:rFonts w:hint="cs"/>
            <w:rtl/>
          </w:rPr>
          <w:t>الامام</w:t>
        </w:r>
        <w:r w:rsidRPr="00822A23">
          <w:rPr>
            <w:rStyle w:val="ac"/>
            <w:rtl/>
          </w:rPr>
          <w:t xml:space="preserve"> </w:t>
        </w:r>
        <w:r w:rsidRPr="00822A23">
          <w:rPr>
            <w:rStyle w:val="ac"/>
            <w:rFonts w:hint="cs"/>
            <w:rtl/>
          </w:rPr>
          <w:t>الخوئی،</w:t>
        </w:r>
        <w:r w:rsidRPr="00822A23">
          <w:rPr>
            <w:rStyle w:val="ac"/>
            <w:rtl/>
          </w:rPr>
          <w:t xml:space="preserve"> </w:t>
        </w:r>
        <w:r w:rsidRPr="00822A23">
          <w:rPr>
            <w:rStyle w:val="ac"/>
            <w:rFonts w:hint="cs"/>
            <w:rtl/>
          </w:rPr>
          <w:t>السید</w:t>
        </w:r>
        <w:r w:rsidRPr="00822A23">
          <w:rPr>
            <w:rStyle w:val="ac"/>
            <w:rtl/>
          </w:rPr>
          <w:t xml:space="preserve"> </w:t>
        </w:r>
        <w:r w:rsidRPr="00822A23">
          <w:rPr>
            <w:rStyle w:val="ac"/>
            <w:rFonts w:hint="cs"/>
            <w:rtl/>
          </w:rPr>
          <w:t>أبوالقاسم</w:t>
        </w:r>
        <w:r w:rsidRPr="00822A23">
          <w:rPr>
            <w:rStyle w:val="ac"/>
            <w:rtl/>
          </w:rPr>
          <w:t xml:space="preserve"> </w:t>
        </w:r>
        <w:r w:rsidRPr="00822A23">
          <w:rPr>
            <w:rStyle w:val="ac"/>
            <w:rFonts w:hint="cs"/>
            <w:rtl/>
          </w:rPr>
          <w:t>الخوئی،</w:t>
        </w:r>
        <w:r w:rsidRPr="00822A23">
          <w:rPr>
            <w:rStyle w:val="ac"/>
            <w:rtl/>
          </w:rPr>
          <w:t xml:space="preserve"> </w:t>
        </w:r>
        <w:r w:rsidRPr="00822A23">
          <w:rPr>
            <w:rStyle w:val="ac"/>
            <w:rFonts w:hint="cs"/>
            <w:rtl/>
          </w:rPr>
          <w:t>ج</w:t>
        </w:r>
        <w:r w:rsidRPr="00822A23">
          <w:rPr>
            <w:rStyle w:val="ac"/>
            <w:rtl/>
          </w:rPr>
          <w:t>13</w:t>
        </w:r>
        <w:r w:rsidRPr="00822A23">
          <w:rPr>
            <w:rStyle w:val="ac"/>
            <w:rFonts w:hint="cs"/>
            <w:rtl/>
          </w:rPr>
          <w:t>،</w:t>
        </w:r>
        <w:r w:rsidRPr="00822A23">
          <w:rPr>
            <w:rStyle w:val="ac"/>
            <w:rtl/>
          </w:rPr>
          <w:t xml:space="preserve"> </w:t>
        </w:r>
        <w:r w:rsidRPr="00822A23">
          <w:rPr>
            <w:rStyle w:val="ac"/>
            <w:rFonts w:hint="cs"/>
            <w:rtl/>
          </w:rPr>
          <w:t>ص</w:t>
        </w:r>
        <w:r w:rsidRPr="00822A23">
          <w:rPr>
            <w:rStyle w:val="ac"/>
            <w:rtl/>
          </w:rPr>
          <w:t>260.</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3" w:name="BokNum"/>
    <w:bookmarkEnd w:id="13"/>
    <w:r w:rsidR="00BB7C3F">
      <w:rPr>
        <w:b/>
        <w:bCs/>
        <w:sz w:val="20"/>
        <w:szCs w:val="24"/>
        <w:rtl/>
      </w:rPr>
      <w:t>124</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4" w:name="Bokdars"/>
    <w:bookmarkEnd w:id="14"/>
    <w:r w:rsidR="00BB7C3F">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5" w:name="Bokostad"/>
    <w:bookmarkEnd w:id="15"/>
    <w:r w:rsidR="00BB7C3F">
      <w:rPr>
        <w:rFonts w:hint="cs"/>
        <w:b/>
        <w:bCs/>
        <w:color w:val="632423" w:themeColor="accent2" w:themeShade="80"/>
        <w:sz w:val="20"/>
        <w:szCs w:val="24"/>
        <w:rtl/>
      </w:rPr>
      <w:t>شهیدی</w:t>
    </w:r>
    <w:r w:rsidR="00BB7C3F">
      <w:rPr>
        <w:b/>
        <w:bCs/>
        <w:color w:val="632423" w:themeColor="accent2" w:themeShade="80"/>
        <w:sz w:val="20"/>
        <w:szCs w:val="24"/>
        <w:rtl/>
      </w:rPr>
      <w:t xml:space="preserve"> </w:t>
    </w:r>
    <w:r w:rsidR="00BB7C3F">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6" w:name="BokTarikh"/>
    <w:bookmarkEnd w:id="16"/>
    <w:r w:rsidR="00BB7C3F">
      <w:rPr>
        <w:sz w:val="24"/>
        <w:szCs w:val="24"/>
        <w:rtl/>
      </w:rPr>
      <w:t>1 /4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7" w:name="BokSabj"/>
    <w:bookmarkEnd w:id="17"/>
    <w:r w:rsidR="00BB7C3F">
      <w:rPr>
        <w:rFonts w:hint="cs"/>
        <w:color w:val="000000" w:themeColor="text1"/>
        <w:sz w:val="24"/>
        <w:szCs w:val="24"/>
        <w:rtl/>
      </w:rPr>
      <w:t>اذان</w:t>
    </w:r>
    <w:r w:rsidR="00BB7C3F">
      <w:rPr>
        <w:color w:val="000000" w:themeColor="text1"/>
        <w:sz w:val="24"/>
        <w:szCs w:val="24"/>
        <w:rtl/>
      </w:rPr>
      <w:t xml:space="preserve"> </w:t>
    </w:r>
    <w:r w:rsidR="00BB7C3F">
      <w:rPr>
        <w:rFonts w:hint="cs"/>
        <w:color w:val="000000" w:themeColor="text1"/>
        <w:sz w:val="24"/>
        <w:szCs w:val="24"/>
        <w:rtl/>
      </w:rPr>
      <w:t>و</w:t>
    </w:r>
    <w:r w:rsidR="00BB7C3F">
      <w:rPr>
        <w:color w:val="000000" w:themeColor="text1"/>
        <w:sz w:val="24"/>
        <w:szCs w:val="24"/>
        <w:rtl/>
      </w:rPr>
      <w:t xml:space="preserve"> </w:t>
    </w:r>
    <w:r w:rsidR="00BB7C3F">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8" w:name="Bokmoqarer"/>
    <w:bookmarkEnd w:id="18"/>
    <w:r w:rsidR="00BB7C3F">
      <w:rPr>
        <w:rFonts w:hint="cs"/>
        <w:sz w:val="24"/>
        <w:szCs w:val="24"/>
        <w:rtl/>
      </w:rPr>
      <w:t>حسن</w:t>
    </w:r>
    <w:r w:rsidR="00BB7C3F">
      <w:rPr>
        <w:sz w:val="24"/>
        <w:szCs w:val="24"/>
        <w:rtl/>
      </w:rPr>
      <w:t xml:space="preserve"> </w:t>
    </w:r>
    <w:r w:rsidR="00BB7C3F">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9" w:name="BokSabj2"/>
    <w:bookmarkEnd w:id="19"/>
    <w:r w:rsidR="00BB7C3F">
      <w:rPr>
        <w:rFonts w:hint="cs"/>
        <w:sz w:val="24"/>
        <w:szCs w:val="24"/>
        <w:rtl/>
      </w:rPr>
      <w:t>شهادت</w:t>
    </w:r>
    <w:r w:rsidR="00BB7C3F">
      <w:rPr>
        <w:sz w:val="24"/>
        <w:szCs w:val="24"/>
        <w:rtl/>
      </w:rPr>
      <w:t xml:space="preserve"> </w:t>
    </w:r>
    <w:r w:rsidR="00BB7C3F">
      <w:rPr>
        <w:rFonts w:hint="cs"/>
        <w:sz w:val="24"/>
        <w:szCs w:val="24"/>
        <w:rtl/>
      </w:rPr>
      <w:t>ثالثه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4B2B"/>
    <w:rsid w:val="000072A3"/>
    <w:rsid w:val="00025777"/>
    <w:rsid w:val="00025B70"/>
    <w:rsid w:val="00032C8F"/>
    <w:rsid w:val="00035323"/>
    <w:rsid w:val="000353D7"/>
    <w:rsid w:val="00055496"/>
    <w:rsid w:val="00055BFF"/>
    <w:rsid w:val="00080A41"/>
    <w:rsid w:val="0008299B"/>
    <w:rsid w:val="000913AA"/>
    <w:rsid w:val="00094847"/>
    <w:rsid w:val="00096C63"/>
    <w:rsid w:val="000B5DB5"/>
    <w:rsid w:val="000C3947"/>
    <w:rsid w:val="000C6548"/>
    <w:rsid w:val="000D186B"/>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715A8"/>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1E4432"/>
    <w:rsid w:val="001F26F9"/>
    <w:rsid w:val="0020241A"/>
    <w:rsid w:val="00203821"/>
    <w:rsid w:val="00211632"/>
    <w:rsid w:val="0021630D"/>
    <w:rsid w:val="0024121B"/>
    <w:rsid w:val="00247D2F"/>
    <w:rsid w:val="0025101F"/>
    <w:rsid w:val="0025496A"/>
    <w:rsid w:val="00256560"/>
    <w:rsid w:val="0027605E"/>
    <w:rsid w:val="00281E00"/>
    <w:rsid w:val="00286C21"/>
    <w:rsid w:val="00294A52"/>
    <w:rsid w:val="002A7D3A"/>
    <w:rsid w:val="002B575F"/>
    <w:rsid w:val="002B729B"/>
    <w:rsid w:val="002C23B5"/>
    <w:rsid w:val="002C53A2"/>
    <w:rsid w:val="002D0040"/>
    <w:rsid w:val="002D2FA8"/>
    <w:rsid w:val="002E220F"/>
    <w:rsid w:val="00305B69"/>
    <w:rsid w:val="00307311"/>
    <w:rsid w:val="0032100F"/>
    <w:rsid w:val="0033402C"/>
    <w:rsid w:val="00340521"/>
    <w:rsid w:val="00345C73"/>
    <w:rsid w:val="00354A99"/>
    <w:rsid w:val="00360311"/>
    <w:rsid w:val="00361922"/>
    <w:rsid w:val="0037339B"/>
    <w:rsid w:val="00386C11"/>
    <w:rsid w:val="00390A80"/>
    <w:rsid w:val="00397466"/>
    <w:rsid w:val="003A6148"/>
    <w:rsid w:val="003B66E6"/>
    <w:rsid w:val="003C33F6"/>
    <w:rsid w:val="003C3D2E"/>
    <w:rsid w:val="003C43A5"/>
    <w:rsid w:val="003E1C5C"/>
    <w:rsid w:val="003E6650"/>
    <w:rsid w:val="003F5B46"/>
    <w:rsid w:val="00401363"/>
    <w:rsid w:val="00402E47"/>
    <w:rsid w:val="00417787"/>
    <w:rsid w:val="00425015"/>
    <w:rsid w:val="00430994"/>
    <w:rsid w:val="00434230"/>
    <w:rsid w:val="00441B6D"/>
    <w:rsid w:val="00444B6D"/>
    <w:rsid w:val="004556EF"/>
    <w:rsid w:val="00462B07"/>
    <w:rsid w:val="00465BD2"/>
    <w:rsid w:val="004715C8"/>
    <w:rsid w:val="00481C31"/>
    <w:rsid w:val="00482FC1"/>
    <w:rsid w:val="00483027"/>
    <w:rsid w:val="004871AA"/>
    <w:rsid w:val="004918D7"/>
    <w:rsid w:val="004926E1"/>
    <w:rsid w:val="004972EA"/>
    <w:rsid w:val="004A2FEA"/>
    <w:rsid w:val="004C5631"/>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80C24"/>
    <w:rsid w:val="005838C9"/>
    <w:rsid w:val="005968EF"/>
    <w:rsid w:val="00596C1E"/>
    <w:rsid w:val="005A2E26"/>
    <w:rsid w:val="005B7BCA"/>
    <w:rsid w:val="005C0DAE"/>
    <w:rsid w:val="005C188E"/>
    <w:rsid w:val="005D2349"/>
    <w:rsid w:val="005E1B60"/>
    <w:rsid w:val="005E33B3"/>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51D18"/>
    <w:rsid w:val="00660A29"/>
    <w:rsid w:val="0067524C"/>
    <w:rsid w:val="00695519"/>
    <w:rsid w:val="006A4134"/>
    <w:rsid w:val="006A5DDA"/>
    <w:rsid w:val="006A6701"/>
    <w:rsid w:val="006B21F4"/>
    <w:rsid w:val="006B3753"/>
    <w:rsid w:val="006B7AD6"/>
    <w:rsid w:val="006C4F36"/>
    <w:rsid w:val="006C50FD"/>
    <w:rsid w:val="006C6DE0"/>
    <w:rsid w:val="006D1DD4"/>
    <w:rsid w:val="006D4014"/>
    <w:rsid w:val="006D44C1"/>
    <w:rsid w:val="006E5651"/>
    <w:rsid w:val="006E5B85"/>
    <w:rsid w:val="006F026A"/>
    <w:rsid w:val="0070265B"/>
    <w:rsid w:val="00704813"/>
    <w:rsid w:val="0072290D"/>
    <w:rsid w:val="00723D6D"/>
    <w:rsid w:val="00724537"/>
    <w:rsid w:val="0073014A"/>
    <w:rsid w:val="00731724"/>
    <w:rsid w:val="00734522"/>
    <w:rsid w:val="0073474B"/>
    <w:rsid w:val="00735511"/>
    <w:rsid w:val="00737208"/>
    <w:rsid w:val="00744DE6"/>
    <w:rsid w:val="00762361"/>
    <w:rsid w:val="00762452"/>
    <w:rsid w:val="007639E0"/>
    <w:rsid w:val="00770E9E"/>
    <w:rsid w:val="00772195"/>
    <w:rsid w:val="00775507"/>
    <w:rsid w:val="00783473"/>
    <w:rsid w:val="0078594B"/>
    <w:rsid w:val="00795E02"/>
    <w:rsid w:val="007979D0"/>
    <w:rsid w:val="007A4E18"/>
    <w:rsid w:val="007A7B8C"/>
    <w:rsid w:val="007B44DC"/>
    <w:rsid w:val="007C6D9E"/>
    <w:rsid w:val="007D1C43"/>
    <w:rsid w:val="007D6C53"/>
    <w:rsid w:val="007E1564"/>
    <w:rsid w:val="007E1E87"/>
    <w:rsid w:val="007E5B3F"/>
    <w:rsid w:val="007F2257"/>
    <w:rsid w:val="0080091D"/>
    <w:rsid w:val="00804108"/>
    <w:rsid w:val="00804FC4"/>
    <w:rsid w:val="00806230"/>
    <w:rsid w:val="0081333B"/>
    <w:rsid w:val="00816367"/>
    <w:rsid w:val="00816A0B"/>
    <w:rsid w:val="00822A23"/>
    <w:rsid w:val="00824B22"/>
    <w:rsid w:val="00830C53"/>
    <w:rsid w:val="00837FAA"/>
    <w:rsid w:val="00841865"/>
    <w:rsid w:val="00841F77"/>
    <w:rsid w:val="0085276D"/>
    <w:rsid w:val="00857902"/>
    <w:rsid w:val="00857A86"/>
    <w:rsid w:val="00863390"/>
    <w:rsid w:val="0086385C"/>
    <w:rsid w:val="00871916"/>
    <w:rsid w:val="0087414F"/>
    <w:rsid w:val="00891248"/>
    <w:rsid w:val="008956DD"/>
    <w:rsid w:val="008A510E"/>
    <w:rsid w:val="008A522A"/>
    <w:rsid w:val="008B4464"/>
    <w:rsid w:val="008B750B"/>
    <w:rsid w:val="008C3162"/>
    <w:rsid w:val="008D0CD4"/>
    <w:rsid w:val="008D1F14"/>
    <w:rsid w:val="008E3924"/>
    <w:rsid w:val="008F13F7"/>
    <w:rsid w:val="008F5B4D"/>
    <w:rsid w:val="00907425"/>
    <w:rsid w:val="00923C34"/>
    <w:rsid w:val="00924152"/>
    <w:rsid w:val="0092513D"/>
    <w:rsid w:val="00927A9F"/>
    <w:rsid w:val="009335CC"/>
    <w:rsid w:val="00935A55"/>
    <w:rsid w:val="00941CEB"/>
    <w:rsid w:val="00944E1F"/>
    <w:rsid w:val="0094720F"/>
    <w:rsid w:val="00953B28"/>
    <w:rsid w:val="00954322"/>
    <w:rsid w:val="00957CAA"/>
    <w:rsid w:val="0096778A"/>
    <w:rsid w:val="00977656"/>
    <w:rsid w:val="009846A7"/>
    <w:rsid w:val="0098794D"/>
    <w:rsid w:val="0099497B"/>
    <w:rsid w:val="009A19DA"/>
    <w:rsid w:val="009A43BA"/>
    <w:rsid w:val="009A532D"/>
    <w:rsid w:val="009B0D05"/>
    <w:rsid w:val="009B4CA6"/>
    <w:rsid w:val="009B576A"/>
    <w:rsid w:val="009B79F8"/>
    <w:rsid w:val="009C66D5"/>
    <w:rsid w:val="009D13FD"/>
    <w:rsid w:val="009D266A"/>
    <w:rsid w:val="009D4FEA"/>
    <w:rsid w:val="009E6359"/>
    <w:rsid w:val="009F7E07"/>
    <w:rsid w:val="00A01522"/>
    <w:rsid w:val="00A02A44"/>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E58"/>
    <w:rsid w:val="00AC6FE2"/>
    <w:rsid w:val="00AF3925"/>
    <w:rsid w:val="00B1296B"/>
    <w:rsid w:val="00B2292F"/>
    <w:rsid w:val="00B43169"/>
    <w:rsid w:val="00B501A8"/>
    <w:rsid w:val="00B55AE4"/>
    <w:rsid w:val="00B70B46"/>
    <w:rsid w:val="00B739B0"/>
    <w:rsid w:val="00B814A3"/>
    <w:rsid w:val="00B86E2D"/>
    <w:rsid w:val="00B96F38"/>
    <w:rsid w:val="00BA6829"/>
    <w:rsid w:val="00BB7C3F"/>
    <w:rsid w:val="00BC716B"/>
    <w:rsid w:val="00BD0E74"/>
    <w:rsid w:val="00BD5F8C"/>
    <w:rsid w:val="00BE29DD"/>
    <w:rsid w:val="00BF6FD0"/>
    <w:rsid w:val="00C066AF"/>
    <w:rsid w:val="00C10E06"/>
    <w:rsid w:val="00C145B8"/>
    <w:rsid w:val="00C2438F"/>
    <w:rsid w:val="00C31AF0"/>
    <w:rsid w:val="00C32A7E"/>
    <w:rsid w:val="00C34F28"/>
    <w:rsid w:val="00C368DF"/>
    <w:rsid w:val="00C442C5"/>
    <w:rsid w:val="00C57B5C"/>
    <w:rsid w:val="00C57C7C"/>
    <w:rsid w:val="00C61049"/>
    <w:rsid w:val="00C63FFE"/>
    <w:rsid w:val="00C7307C"/>
    <w:rsid w:val="00C80798"/>
    <w:rsid w:val="00C91EB6"/>
    <w:rsid w:val="00CA10B0"/>
    <w:rsid w:val="00CA2F8E"/>
    <w:rsid w:val="00CA3EE2"/>
    <w:rsid w:val="00CA7FD5"/>
    <w:rsid w:val="00CB3287"/>
    <w:rsid w:val="00CB33E2"/>
    <w:rsid w:val="00CB4E68"/>
    <w:rsid w:val="00CC2733"/>
    <w:rsid w:val="00CD0050"/>
    <w:rsid w:val="00CE7481"/>
    <w:rsid w:val="00CF0A8F"/>
    <w:rsid w:val="00D02D04"/>
    <w:rsid w:val="00D048CE"/>
    <w:rsid w:val="00D10998"/>
    <w:rsid w:val="00D15CBD"/>
    <w:rsid w:val="00D221CB"/>
    <w:rsid w:val="00D23391"/>
    <w:rsid w:val="00D31805"/>
    <w:rsid w:val="00D53248"/>
    <w:rsid w:val="00D552B9"/>
    <w:rsid w:val="00D60D78"/>
    <w:rsid w:val="00D735B2"/>
    <w:rsid w:val="00D74021"/>
    <w:rsid w:val="00D76D01"/>
    <w:rsid w:val="00D922A9"/>
    <w:rsid w:val="00D9394A"/>
    <w:rsid w:val="00DB0CBB"/>
    <w:rsid w:val="00DB67CC"/>
    <w:rsid w:val="00DC3783"/>
    <w:rsid w:val="00DE1070"/>
    <w:rsid w:val="00E00219"/>
    <w:rsid w:val="00E0316B"/>
    <w:rsid w:val="00E10F4E"/>
    <w:rsid w:val="00E1322A"/>
    <w:rsid w:val="00E23307"/>
    <w:rsid w:val="00E25E10"/>
    <w:rsid w:val="00E50B41"/>
    <w:rsid w:val="00E5219B"/>
    <w:rsid w:val="00E52D07"/>
    <w:rsid w:val="00E5518B"/>
    <w:rsid w:val="00E609FE"/>
    <w:rsid w:val="00E630BE"/>
    <w:rsid w:val="00E75920"/>
    <w:rsid w:val="00E80D96"/>
    <w:rsid w:val="00E826A4"/>
    <w:rsid w:val="00E871FA"/>
    <w:rsid w:val="00E936A4"/>
    <w:rsid w:val="00E954BB"/>
    <w:rsid w:val="00EA45E7"/>
    <w:rsid w:val="00EA719F"/>
    <w:rsid w:val="00EB78E3"/>
    <w:rsid w:val="00EB7BE3"/>
    <w:rsid w:val="00EC1C4B"/>
    <w:rsid w:val="00EC735A"/>
    <w:rsid w:val="00ED5F38"/>
    <w:rsid w:val="00EF0C06"/>
    <w:rsid w:val="00EF27FE"/>
    <w:rsid w:val="00EF6236"/>
    <w:rsid w:val="00F07FB6"/>
    <w:rsid w:val="00F11EF5"/>
    <w:rsid w:val="00F149D0"/>
    <w:rsid w:val="00F16B53"/>
    <w:rsid w:val="00F25ECD"/>
    <w:rsid w:val="00F30FD8"/>
    <w:rsid w:val="00F318BE"/>
    <w:rsid w:val="00F33297"/>
    <w:rsid w:val="00F343FB"/>
    <w:rsid w:val="00F359FE"/>
    <w:rsid w:val="00F42159"/>
    <w:rsid w:val="00F4256E"/>
    <w:rsid w:val="00F42EE1"/>
    <w:rsid w:val="00F60F1F"/>
    <w:rsid w:val="00F64141"/>
    <w:rsid w:val="00F660AF"/>
    <w:rsid w:val="00F67508"/>
    <w:rsid w:val="00F71FC9"/>
    <w:rsid w:val="00F73B48"/>
    <w:rsid w:val="00F74F51"/>
    <w:rsid w:val="00F800B5"/>
    <w:rsid w:val="00F842AD"/>
    <w:rsid w:val="00F914EB"/>
    <w:rsid w:val="00F91B85"/>
    <w:rsid w:val="00F938E7"/>
    <w:rsid w:val="00FA3B17"/>
    <w:rsid w:val="00FA5E8D"/>
    <w:rsid w:val="00FA5F3D"/>
    <w:rsid w:val="00FB399E"/>
    <w:rsid w:val="00FB7F50"/>
    <w:rsid w:val="00FC2A85"/>
    <w:rsid w:val="00FC40AF"/>
    <w:rsid w:val="00FC73B9"/>
    <w:rsid w:val="00FD0A16"/>
    <w:rsid w:val="00FE3D7D"/>
    <w:rsid w:val="00FE6DCF"/>
    <w:rsid w:val="00FF6043"/>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76708706">
      <w:bodyDiv w:val="1"/>
      <w:marLeft w:val="0"/>
      <w:marRight w:val="0"/>
      <w:marTop w:val="0"/>
      <w:marBottom w:val="0"/>
      <w:divBdr>
        <w:top w:val="none" w:sz="0" w:space="0" w:color="auto"/>
        <w:left w:val="none" w:sz="0" w:space="0" w:color="auto"/>
        <w:bottom w:val="none" w:sz="0" w:space="0" w:color="auto"/>
        <w:right w:val="none" w:sz="0" w:space="0" w:color="auto"/>
      </w:divBdr>
    </w:div>
    <w:div w:id="86077975">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6449067">
      <w:bodyDiv w:val="1"/>
      <w:marLeft w:val="0"/>
      <w:marRight w:val="0"/>
      <w:marTop w:val="0"/>
      <w:marBottom w:val="0"/>
      <w:divBdr>
        <w:top w:val="none" w:sz="0" w:space="0" w:color="auto"/>
        <w:left w:val="none" w:sz="0" w:space="0" w:color="auto"/>
        <w:bottom w:val="none" w:sz="0" w:space="0" w:color="auto"/>
        <w:right w:val="none" w:sz="0" w:space="0" w:color="auto"/>
      </w:divBdr>
    </w:div>
    <w:div w:id="281500983">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33067865">
      <w:bodyDiv w:val="1"/>
      <w:marLeft w:val="0"/>
      <w:marRight w:val="0"/>
      <w:marTop w:val="0"/>
      <w:marBottom w:val="0"/>
      <w:divBdr>
        <w:top w:val="none" w:sz="0" w:space="0" w:color="auto"/>
        <w:left w:val="none" w:sz="0" w:space="0" w:color="auto"/>
        <w:bottom w:val="none" w:sz="0" w:space="0" w:color="auto"/>
        <w:right w:val="none" w:sz="0" w:space="0" w:color="auto"/>
      </w:divBdr>
    </w:div>
    <w:div w:id="343871637">
      <w:bodyDiv w:val="1"/>
      <w:marLeft w:val="0"/>
      <w:marRight w:val="0"/>
      <w:marTop w:val="0"/>
      <w:marBottom w:val="0"/>
      <w:divBdr>
        <w:top w:val="none" w:sz="0" w:space="0" w:color="auto"/>
        <w:left w:val="none" w:sz="0" w:space="0" w:color="auto"/>
        <w:bottom w:val="none" w:sz="0" w:space="0" w:color="auto"/>
        <w:right w:val="none" w:sz="0" w:space="0" w:color="auto"/>
      </w:divBdr>
    </w:div>
    <w:div w:id="346521059">
      <w:bodyDiv w:val="1"/>
      <w:marLeft w:val="0"/>
      <w:marRight w:val="0"/>
      <w:marTop w:val="0"/>
      <w:marBottom w:val="0"/>
      <w:divBdr>
        <w:top w:val="none" w:sz="0" w:space="0" w:color="auto"/>
        <w:left w:val="none" w:sz="0" w:space="0" w:color="auto"/>
        <w:bottom w:val="none" w:sz="0" w:space="0" w:color="auto"/>
        <w:right w:val="none" w:sz="0" w:space="0" w:color="auto"/>
      </w:divBdr>
    </w:div>
    <w:div w:id="4626207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8007957">
      <w:bodyDiv w:val="1"/>
      <w:marLeft w:val="0"/>
      <w:marRight w:val="0"/>
      <w:marTop w:val="0"/>
      <w:marBottom w:val="0"/>
      <w:divBdr>
        <w:top w:val="none" w:sz="0" w:space="0" w:color="auto"/>
        <w:left w:val="none" w:sz="0" w:space="0" w:color="auto"/>
        <w:bottom w:val="none" w:sz="0" w:space="0" w:color="auto"/>
        <w:right w:val="none" w:sz="0" w:space="0" w:color="auto"/>
      </w:divBdr>
    </w:div>
    <w:div w:id="591549759">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89650324">
      <w:bodyDiv w:val="1"/>
      <w:marLeft w:val="0"/>
      <w:marRight w:val="0"/>
      <w:marTop w:val="0"/>
      <w:marBottom w:val="0"/>
      <w:divBdr>
        <w:top w:val="none" w:sz="0" w:space="0" w:color="auto"/>
        <w:left w:val="none" w:sz="0" w:space="0" w:color="auto"/>
        <w:bottom w:val="none" w:sz="0" w:space="0" w:color="auto"/>
        <w:right w:val="none" w:sz="0" w:space="0" w:color="auto"/>
      </w:divBdr>
    </w:div>
    <w:div w:id="708843962">
      <w:bodyDiv w:val="1"/>
      <w:marLeft w:val="0"/>
      <w:marRight w:val="0"/>
      <w:marTop w:val="0"/>
      <w:marBottom w:val="0"/>
      <w:divBdr>
        <w:top w:val="none" w:sz="0" w:space="0" w:color="auto"/>
        <w:left w:val="none" w:sz="0" w:space="0" w:color="auto"/>
        <w:bottom w:val="none" w:sz="0" w:space="0" w:color="auto"/>
        <w:right w:val="none" w:sz="0" w:space="0" w:color="auto"/>
      </w:divBdr>
    </w:div>
    <w:div w:id="757747098">
      <w:bodyDiv w:val="1"/>
      <w:marLeft w:val="0"/>
      <w:marRight w:val="0"/>
      <w:marTop w:val="0"/>
      <w:marBottom w:val="0"/>
      <w:divBdr>
        <w:top w:val="none" w:sz="0" w:space="0" w:color="auto"/>
        <w:left w:val="none" w:sz="0" w:space="0" w:color="auto"/>
        <w:bottom w:val="none" w:sz="0" w:space="0" w:color="auto"/>
        <w:right w:val="none" w:sz="0" w:space="0" w:color="auto"/>
      </w:divBdr>
    </w:div>
    <w:div w:id="775060425">
      <w:bodyDiv w:val="1"/>
      <w:marLeft w:val="0"/>
      <w:marRight w:val="0"/>
      <w:marTop w:val="0"/>
      <w:marBottom w:val="0"/>
      <w:divBdr>
        <w:top w:val="none" w:sz="0" w:space="0" w:color="auto"/>
        <w:left w:val="none" w:sz="0" w:space="0" w:color="auto"/>
        <w:bottom w:val="none" w:sz="0" w:space="0" w:color="auto"/>
        <w:right w:val="none" w:sz="0" w:space="0" w:color="auto"/>
      </w:divBdr>
    </w:div>
    <w:div w:id="801266461">
      <w:bodyDiv w:val="1"/>
      <w:marLeft w:val="0"/>
      <w:marRight w:val="0"/>
      <w:marTop w:val="0"/>
      <w:marBottom w:val="0"/>
      <w:divBdr>
        <w:top w:val="none" w:sz="0" w:space="0" w:color="auto"/>
        <w:left w:val="none" w:sz="0" w:space="0" w:color="auto"/>
        <w:bottom w:val="none" w:sz="0" w:space="0" w:color="auto"/>
        <w:right w:val="none" w:sz="0" w:space="0" w:color="auto"/>
      </w:divBdr>
    </w:div>
    <w:div w:id="933198723">
      <w:bodyDiv w:val="1"/>
      <w:marLeft w:val="0"/>
      <w:marRight w:val="0"/>
      <w:marTop w:val="0"/>
      <w:marBottom w:val="0"/>
      <w:divBdr>
        <w:top w:val="none" w:sz="0" w:space="0" w:color="auto"/>
        <w:left w:val="none" w:sz="0" w:space="0" w:color="auto"/>
        <w:bottom w:val="none" w:sz="0" w:space="0" w:color="auto"/>
        <w:right w:val="none" w:sz="0" w:space="0" w:color="auto"/>
      </w:divBdr>
    </w:div>
    <w:div w:id="1142234362">
      <w:bodyDiv w:val="1"/>
      <w:marLeft w:val="0"/>
      <w:marRight w:val="0"/>
      <w:marTop w:val="0"/>
      <w:marBottom w:val="0"/>
      <w:divBdr>
        <w:top w:val="none" w:sz="0" w:space="0" w:color="auto"/>
        <w:left w:val="none" w:sz="0" w:space="0" w:color="auto"/>
        <w:bottom w:val="none" w:sz="0" w:space="0" w:color="auto"/>
        <w:right w:val="none" w:sz="0" w:space="0" w:color="auto"/>
      </w:divBdr>
    </w:div>
    <w:div w:id="118177632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211116962">
      <w:bodyDiv w:val="1"/>
      <w:marLeft w:val="0"/>
      <w:marRight w:val="0"/>
      <w:marTop w:val="0"/>
      <w:marBottom w:val="0"/>
      <w:divBdr>
        <w:top w:val="none" w:sz="0" w:space="0" w:color="auto"/>
        <w:left w:val="none" w:sz="0" w:space="0" w:color="auto"/>
        <w:bottom w:val="none" w:sz="0" w:space="0" w:color="auto"/>
        <w:right w:val="none" w:sz="0" w:space="0" w:color="auto"/>
      </w:divBdr>
    </w:div>
    <w:div w:id="1269894488">
      <w:bodyDiv w:val="1"/>
      <w:marLeft w:val="0"/>
      <w:marRight w:val="0"/>
      <w:marTop w:val="0"/>
      <w:marBottom w:val="0"/>
      <w:divBdr>
        <w:top w:val="none" w:sz="0" w:space="0" w:color="auto"/>
        <w:left w:val="none" w:sz="0" w:space="0" w:color="auto"/>
        <w:bottom w:val="none" w:sz="0" w:space="0" w:color="auto"/>
        <w:right w:val="none" w:sz="0" w:space="0" w:color="auto"/>
      </w:divBdr>
    </w:div>
    <w:div w:id="1273437950">
      <w:bodyDiv w:val="1"/>
      <w:marLeft w:val="0"/>
      <w:marRight w:val="0"/>
      <w:marTop w:val="0"/>
      <w:marBottom w:val="0"/>
      <w:divBdr>
        <w:top w:val="none" w:sz="0" w:space="0" w:color="auto"/>
        <w:left w:val="none" w:sz="0" w:space="0" w:color="auto"/>
        <w:bottom w:val="none" w:sz="0" w:space="0" w:color="auto"/>
        <w:right w:val="none" w:sz="0" w:space="0" w:color="auto"/>
      </w:divBdr>
    </w:div>
    <w:div w:id="1292512952">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3281292">
      <w:bodyDiv w:val="1"/>
      <w:marLeft w:val="0"/>
      <w:marRight w:val="0"/>
      <w:marTop w:val="0"/>
      <w:marBottom w:val="0"/>
      <w:divBdr>
        <w:top w:val="none" w:sz="0" w:space="0" w:color="auto"/>
        <w:left w:val="none" w:sz="0" w:space="0" w:color="auto"/>
        <w:bottom w:val="none" w:sz="0" w:space="0" w:color="auto"/>
        <w:right w:val="none" w:sz="0" w:space="0" w:color="auto"/>
      </w:divBdr>
    </w:div>
    <w:div w:id="1449470092">
      <w:bodyDiv w:val="1"/>
      <w:marLeft w:val="0"/>
      <w:marRight w:val="0"/>
      <w:marTop w:val="0"/>
      <w:marBottom w:val="0"/>
      <w:divBdr>
        <w:top w:val="none" w:sz="0" w:space="0" w:color="auto"/>
        <w:left w:val="none" w:sz="0" w:space="0" w:color="auto"/>
        <w:bottom w:val="none" w:sz="0" w:space="0" w:color="auto"/>
        <w:right w:val="none" w:sz="0" w:space="0" w:color="auto"/>
      </w:divBdr>
    </w:div>
    <w:div w:id="1506556170">
      <w:bodyDiv w:val="1"/>
      <w:marLeft w:val="0"/>
      <w:marRight w:val="0"/>
      <w:marTop w:val="0"/>
      <w:marBottom w:val="0"/>
      <w:divBdr>
        <w:top w:val="none" w:sz="0" w:space="0" w:color="auto"/>
        <w:left w:val="none" w:sz="0" w:space="0" w:color="auto"/>
        <w:bottom w:val="none" w:sz="0" w:space="0" w:color="auto"/>
        <w:right w:val="none" w:sz="0" w:space="0" w:color="auto"/>
      </w:divBdr>
    </w:div>
    <w:div w:id="1535922327">
      <w:bodyDiv w:val="1"/>
      <w:marLeft w:val="0"/>
      <w:marRight w:val="0"/>
      <w:marTop w:val="0"/>
      <w:marBottom w:val="0"/>
      <w:divBdr>
        <w:top w:val="none" w:sz="0" w:space="0" w:color="auto"/>
        <w:left w:val="none" w:sz="0" w:space="0" w:color="auto"/>
        <w:bottom w:val="none" w:sz="0" w:space="0" w:color="auto"/>
        <w:right w:val="none" w:sz="0" w:space="0" w:color="auto"/>
      </w:divBdr>
    </w:div>
    <w:div w:id="154325265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85186190">
      <w:bodyDiv w:val="1"/>
      <w:marLeft w:val="0"/>
      <w:marRight w:val="0"/>
      <w:marTop w:val="0"/>
      <w:marBottom w:val="0"/>
      <w:divBdr>
        <w:top w:val="none" w:sz="0" w:space="0" w:color="auto"/>
        <w:left w:val="none" w:sz="0" w:space="0" w:color="auto"/>
        <w:bottom w:val="none" w:sz="0" w:space="0" w:color="auto"/>
        <w:right w:val="none" w:sz="0" w:space="0" w:color="auto"/>
      </w:divBdr>
    </w:div>
    <w:div w:id="1675648922">
      <w:bodyDiv w:val="1"/>
      <w:marLeft w:val="0"/>
      <w:marRight w:val="0"/>
      <w:marTop w:val="0"/>
      <w:marBottom w:val="0"/>
      <w:divBdr>
        <w:top w:val="none" w:sz="0" w:space="0" w:color="auto"/>
        <w:left w:val="none" w:sz="0" w:space="0" w:color="auto"/>
        <w:bottom w:val="none" w:sz="0" w:space="0" w:color="auto"/>
        <w:right w:val="none" w:sz="0" w:space="0" w:color="auto"/>
      </w:divBdr>
    </w:div>
    <w:div w:id="1700081799">
      <w:bodyDiv w:val="1"/>
      <w:marLeft w:val="0"/>
      <w:marRight w:val="0"/>
      <w:marTop w:val="0"/>
      <w:marBottom w:val="0"/>
      <w:divBdr>
        <w:top w:val="none" w:sz="0" w:space="0" w:color="auto"/>
        <w:left w:val="none" w:sz="0" w:space="0" w:color="auto"/>
        <w:bottom w:val="none" w:sz="0" w:space="0" w:color="auto"/>
        <w:right w:val="none" w:sz="0" w:space="0" w:color="auto"/>
      </w:divBdr>
    </w:div>
    <w:div w:id="1711371955">
      <w:bodyDiv w:val="1"/>
      <w:marLeft w:val="0"/>
      <w:marRight w:val="0"/>
      <w:marTop w:val="0"/>
      <w:marBottom w:val="0"/>
      <w:divBdr>
        <w:top w:val="none" w:sz="0" w:space="0" w:color="auto"/>
        <w:left w:val="none" w:sz="0" w:space="0" w:color="auto"/>
        <w:bottom w:val="none" w:sz="0" w:space="0" w:color="auto"/>
        <w:right w:val="none" w:sz="0" w:space="0" w:color="auto"/>
      </w:divBdr>
    </w:div>
    <w:div w:id="1718771428">
      <w:bodyDiv w:val="1"/>
      <w:marLeft w:val="0"/>
      <w:marRight w:val="0"/>
      <w:marTop w:val="0"/>
      <w:marBottom w:val="0"/>
      <w:divBdr>
        <w:top w:val="none" w:sz="0" w:space="0" w:color="auto"/>
        <w:left w:val="none" w:sz="0" w:space="0" w:color="auto"/>
        <w:bottom w:val="none" w:sz="0" w:space="0" w:color="auto"/>
        <w:right w:val="none" w:sz="0" w:space="0" w:color="auto"/>
      </w:divBdr>
    </w:div>
    <w:div w:id="1773551084">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8668898">
      <w:bodyDiv w:val="1"/>
      <w:marLeft w:val="0"/>
      <w:marRight w:val="0"/>
      <w:marTop w:val="0"/>
      <w:marBottom w:val="0"/>
      <w:divBdr>
        <w:top w:val="none" w:sz="0" w:space="0" w:color="auto"/>
        <w:left w:val="none" w:sz="0" w:space="0" w:color="auto"/>
        <w:bottom w:val="none" w:sz="0" w:space="0" w:color="auto"/>
        <w:right w:val="none" w:sz="0" w:space="0" w:color="auto"/>
      </w:divBdr>
    </w:div>
    <w:div w:id="1860661141">
      <w:bodyDiv w:val="1"/>
      <w:marLeft w:val="0"/>
      <w:marRight w:val="0"/>
      <w:marTop w:val="0"/>
      <w:marBottom w:val="0"/>
      <w:divBdr>
        <w:top w:val="none" w:sz="0" w:space="0" w:color="auto"/>
        <w:left w:val="none" w:sz="0" w:space="0" w:color="auto"/>
        <w:bottom w:val="none" w:sz="0" w:space="0" w:color="auto"/>
        <w:right w:val="none" w:sz="0" w:space="0" w:color="auto"/>
      </w:divBdr>
    </w:div>
    <w:div w:id="1861816529">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7201642">
      <w:bodyDiv w:val="1"/>
      <w:marLeft w:val="0"/>
      <w:marRight w:val="0"/>
      <w:marTop w:val="0"/>
      <w:marBottom w:val="0"/>
      <w:divBdr>
        <w:top w:val="none" w:sz="0" w:space="0" w:color="auto"/>
        <w:left w:val="none" w:sz="0" w:space="0" w:color="auto"/>
        <w:bottom w:val="none" w:sz="0" w:space="0" w:color="auto"/>
        <w:right w:val="none" w:sz="0" w:space="0" w:color="auto"/>
      </w:divBdr>
    </w:div>
    <w:div w:id="1984118040">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5257024">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81/111/&#1576;&#1575;&#1604;&#1608;&#1604;&#1575;&#1740;&#1607;" TargetMode="External"/><Relationship Id="rId2" Type="http://schemas.openxmlformats.org/officeDocument/2006/relationships/hyperlink" Target="http://lib.eshia.ir/10412/1/158/&#1601;&#1604;&#1740;&#1602;&#1604;%20" TargetMode="External"/><Relationship Id="rId1" Type="http://schemas.openxmlformats.org/officeDocument/2006/relationships/hyperlink" Target="http://lib.eshia.ir/11021/1/290/&#1571;&#1589;&#1604;%20&#1575;&#1604;&#1575;&#1584;&#1575;&#1606;" TargetMode="External"/><Relationship Id="rId4" Type="http://schemas.openxmlformats.org/officeDocument/2006/relationships/hyperlink" Target="http://lib.eshia.ir/71334/13/260/&#1740;&#1607;&#1608;&#1606;%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F942B-58E1-4723-B172-63F0BDC5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86</TotalTime>
  <Pages>1</Pages>
  <Words>2448</Words>
  <Characters>13960</Characters>
  <Application>Microsoft Office Word</Application>
  <DocSecurity>0</DocSecurity>
  <Lines>116</Lines>
  <Paragraphs>32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16376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54</cp:revision>
  <cp:lastPrinted>2020-06-21T08:28:00Z</cp:lastPrinted>
  <dcterms:created xsi:type="dcterms:W3CDTF">2020-06-21T06:50:00Z</dcterms:created>
  <dcterms:modified xsi:type="dcterms:W3CDTF">2020-06-21T08:28:00Z</dcterms:modified>
  <cp:contentStatus>ویرایش 2.5</cp:contentStatus>
  <cp:version>2.7</cp:version>
</cp:coreProperties>
</file>