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FF0810" w:rsidRDefault="00FF0810" w:rsidP="00FF0810">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43735232" w:history="1">
        <w:r w:rsidRPr="009C5A17">
          <w:rPr>
            <w:rStyle w:val="ac"/>
            <w:rFonts w:hint="eastAsia"/>
            <w:noProof/>
            <w:rtl/>
          </w:rPr>
          <w:t>اذان</w:t>
        </w:r>
        <w:r w:rsidRPr="009C5A17">
          <w:rPr>
            <w:rStyle w:val="ac"/>
            <w:noProof/>
            <w:rtl/>
          </w:rPr>
          <w:t xml:space="preserve"> </w:t>
        </w:r>
        <w:r w:rsidRPr="009C5A17">
          <w:rPr>
            <w:rStyle w:val="ac"/>
            <w:rFonts w:hint="eastAsia"/>
            <w:noProof/>
            <w:rtl/>
          </w:rPr>
          <w:t>و</w:t>
        </w:r>
        <w:r w:rsidRPr="009C5A17">
          <w:rPr>
            <w:rStyle w:val="ac"/>
            <w:noProof/>
            <w:rtl/>
          </w:rPr>
          <w:t xml:space="preserve"> </w:t>
        </w:r>
        <w:r w:rsidRPr="009C5A17">
          <w:rPr>
            <w:rStyle w:val="ac"/>
            <w:rFonts w:hint="eastAsia"/>
            <w:noProof/>
            <w:rtl/>
          </w:rPr>
          <w:t>اقامه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Toc43735232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FF0810" w:rsidRDefault="00FF0810" w:rsidP="00FF0810">
      <w:pPr>
        <w:pStyle w:val="22"/>
        <w:tabs>
          <w:tab w:val="right" w:leader="dot" w:pos="10194"/>
        </w:tabs>
        <w:rPr>
          <w:rFonts w:asciiTheme="minorHAnsi" w:eastAsiaTheme="minorEastAsia" w:hAnsiTheme="minorHAnsi" w:cstheme="minorBidi"/>
          <w:bCs w:val="0"/>
          <w:noProof/>
          <w:color w:val="auto"/>
          <w:szCs w:val="22"/>
          <w:rtl/>
        </w:rPr>
      </w:pPr>
      <w:hyperlink w:anchor="_Toc43735233" w:history="1">
        <w:r w:rsidRPr="009C5A17">
          <w:rPr>
            <w:rStyle w:val="ac"/>
            <w:rFonts w:hint="eastAsia"/>
            <w:noProof/>
            <w:rtl/>
          </w:rPr>
          <w:t>شهادت</w:t>
        </w:r>
        <w:r w:rsidRPr="009C5A17">
          <w:rPr>
            <w:rStyle w:val="ac"/>
            <w:noProof/>
            <w:rtl/>
          </w:rPr>
          <w:t xml:space="preserve"> </w:t>
        </w:r>
        <w:r w:rsidRPr="009C5A17">
          <w:rPr>
            <w:rStyle w:val="ac"/>
            <w:rFonts w:hint="eastAsia"/>
            <w:noProof/>
            <w:rtl/>
          </w:rPr>
          <w:t>ثالثه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Toc43735233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FF0810" w:rsidRDefault="00FF0810" w:rsidP="00FF0810">
      <w:pPr>
        <w:pStyle w:val="32"/>
        <w:tabs>
          <w:tab w:val="right" w:leader="dot" w:pos="10194"/>
        </w:tabs>
        <w:rPr>
          <w:rFonts w:asciiTheme="minorHAnsi" w:eastAsiaTheme="minorEastAsia" w:hAnsiTheme="minorHAnsi" w:cstheme="minorBidi"/>
          <w:bCs w:val="0"/>
          <w:iCs w:val="0"/>
          <w:noProof/>
          <w:color w:val="auto"/>
          <w:szCs w:val="22"/>
          <w:rtl/>
        </w:rPr>
      </w:pPr>
      <w:hyperlink w:anchor="_Toc43735234" w:history="1">
        <w:r w:rsidRPr="009C5A17">
          <w:rPr>
            <w:rStyle w:val="ac"/>
            <w:rFonts w:hint="eastAsia"/>
            <w:noProof/>
            <w:rtl/>
          </w:rPr>
          <w:t>أقوال</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Toc43735234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FF0810" w:rsidRDefault="00FF0810" w:rsidP="00FF0810">
      <w:pPr>
        <w:pStyle w:val="32"/>
        <w:tabs>
          <w:tab w:val="right" w:leader="dot" w:pos="10194"/>
        </w:tabs>
        <w:rPr>
          <w:rFonts w:asciiTheme="minorHAnsi" w:eastAsiaTheme="minorEastAsia" w:hAnsiTheme="minorHAnsi" w:cstheme="minorBidi"/>
          <w:bCs w:val="0"/>
          <w:iCs w:val="0"/>
          <w:noProof/>
          <w:color w:val="auto"/>
          <w:szCs w:val="22"/>
          <w:rtl/>
        </w:rPr>
      </w:pPr>
      <w:hyperlink w:anchor="_Toc43735235" w:history="1">
        <w:r w:rsidRPr="009C5A17">
          <w:rPr>
            <w:rStyle w:val="ac"/>
            <w:rFonts w:hint="eastAsia"/>
            <w:noProof/>
            <w:rtl/>
          </w:rPr>
          <w:t>قول</w:t>
        </w:r>
        <w:r w:rsidRPr="009C5A17">
          <w:rPr>
            <w:rStyle w:val="ac"/>
            <w:noProof/>
            <w:rtl/>
          </w:rPr>
          <w:t xml:space="preserve"> </w:t>
        </w:r>
        <w:r w:rsidRPr="009C5A17">
          <w:rPr>
            <w:rStyle w:val="ac"/>
            <w:rFonts w:hint="eastAsia"/>
            <w:noProof/>
            <w:rtl/>
          </w:rPr>
          <w:t>سوم</w:t>
        </w:r>
        <w:r w:rsidRPr="009C5A17">
          <w:rPr>
            <w:rStyle w:val="ac"/>
            <w:noProof/>
            <w:rtl/>
          </w:rPr>
          <w:t xml:space="preserve"> (</w:t>
        </w:r>
        <w:r w:rsidRPr="009C5A17">
          <w:rPr>
            <w:rStyle w:val="ac"/>
            <w:rFonts w:hint="eastAsia"/>
            <w:noProof/>
            <w:rtl/>
          </w:rPr>
          <w:t>جزئ</w:t>
        </w:r>
        <w:r w:rsidRPr="009C5A17">
          <w:rPr>
            <w:rStyle w:val="ac"/>
            <w:rFonts w:hint="cs"/>
            <w:noProof/>
            <w:rtl/>
          </w:rPr>
          <w:t>ی</w:t>
        </w:r>
        <w:r w:rsidRPr="009C5A17">
          <w:rPr>
            <w:rStyle w:val="ac"/>
            <w:rFonts w:hint="eastAsia"/>
            <w:noProof/>
            <w:rtl/>
          </w:rPr>
          <w:t>ت</w:t>
        </w:r>
        <w:r w:rsidRPr="009C5A17">
          <w:rPr>
            <w:rStyle w:val="ac"/>
            <w:noProof/>
            <w:rtl/>
          </w:rPr>
          <w:t xml:space="preserve"> </w:t>
        </w:r>
        <w:r w:rsidRPr="009C5A17">
          <w:rPr>
            <w:rStyle w:val="ac"/>
            <w:rFonts w:hint="eastAsia"/>
            <w:noProof/>
            <w:rtl/>
          </w:rPr>
          <w:t>مستحبه</w:t>
        </w:r>
        <w:r w:rsidRPr="009C5A17">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Toc43735235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FF0810" w:rsidRDefault="00FF0810" w:rsidP="00FF0810">
      <w:pPr>
        <w:pStyle w:val="42"/>
        <w:tabs>
          <w:tab w:val="right" w:leader="dot" w:pos="10194"/>
        </w:tabs>
        <w:rPr>
          <w:rFonts w:asciiTheme="minorHAnsi" w:eastAsiaTheme="minorEastAsia" w:hAnsiTheme="minorHAnsi" w:cstheme="minorBidi"/>
          <w:bCs w:val="0"/>
          <w:noProof/>
          <w:color w:val="auto"/>
          <w:szCs w:val="22"/>
          <w:rtl/>
        </w:rPr>
      </w:pPr>
      <w:hyperlink w:anchor="_Toc43735236" w:history="1">
        <w:r w:rsidRPr="009C5A17">
          <w:rPr>
            <w:rStyle w:val="ac"/>
            <w:rFonts w:hint="eastAsia"/>
            <w:noProof/>
            <w:rtl/>
          </w:rPr>
          <w:t>بررس</w:t>
        </w:r>
        <w:r w:rsidRPr="009C5A17">
          <w:rPr>
            <w:rStyle w:val="ac"/>
            <w:rFonts w:hint="cs"/>
            <w:noProof/>
            <w:rtl/>
          </w:rPr>
          <w:t>ی</w:t>
        </w:r>
        <w:r w:rsidRPr="009C5A17">
          <w:rPr>
            <w:rStyle w:val="ac"/>
            <w:noProof/>
            <w:rtl/>
          </w:rPr>
          <w:t xml:space="preserve"> </w:t>
        </w:r>
        <w:r w:rsidRPr="009C5A17">
          <w:rPr>
            <w:rStyle w:val="ac"/>
            <w:rFonts w:hint="eastAsia"/>
            <w:noProof/>
            <w:rtl/>
          </w:rPr>
          <w:t>استشهاد</w:t>
        </w:r>
        <w:r w:rsidRPr="009C5A17">
          <w:rPr>
            <w:rStyle w:val="ac"/>
            <w:noProof/>
            <w:rtl/>
          </w:rPr>
          <w:t xml:space="preserve"> </w:t>
        </w:r>
        <w:r w:rsidRPr="009C5A17">
          <w:rPr>
            <w:rStyle w:val="ac"/>
            <w:rFonts w:hint="eastAsia"/>
            <w:noProof/>
            <w:rtl/>
          </w:rPr>
          <w:t>به</w:t>
        </w:r>
        <w:r w:rsidRPr="009C5A17">
          <w:rPr>
            <w:rStyle w:val="ac"/>
            <w:noProof/>
            <w:rtl/>
          </w:rPr>
          <w:t xml:space="preserve"> </w:t>
        </w:r>
        <w:r w:rsidRPr="009C5A17">
          <w:rPr>
            <w:rStyle w:val="ac"/>
            <w:rFonts w:hint="eastAsia"/>
            <w:noProof/>
            <w:rtl/>
          </w:rPr>
          <w:t>کلام</w:t>
        </w:r>
        <w:r w:rsidRPr="009C5A17">
          <w:rPr>
            <w:rStyle w:val="ac"/>
            <w:noProof/>
            <w:rtl/>
          </w:rPr>
          <w:t xml:space="preserve"> </w:t>
        </w:r>
        <w:r w:rsidRPr="009C5A17">
          <w:rPr>
            <w:rStyle w:val="ac"/>
            <w:rFonts w:hint="eastAsia"/>
            <w:noProof/>
            <w:rtl/>
          </w:rPr>
          <w:t>فقهاء</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Toc43735236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FF0810" w:rsidRDefault="00FF0810" w:rsidP="00FF0810">
      <w:pPr>
        <w:pStyle w:val="42"/>
        <w:tabs>
          <w:tab w:val="right" w:leader="dot" w:pos="10194"/>
        </w:tabs>
        <w:rPr>
          <w:rFonts w:asciiTheme="minorHAnsi" w:eastAsiaTheme="minorEastAsia" w:hAnsiTheme="minorHAnsi" w:cstheme="minorBidi"/>
          <w:bCs w:val="0"/>
          <w:noProof/>
          <w:color w:val="auto"/>
          <w:szCs w:val="22"/>
          <w:rtl/>
        </w:rPr>
      </w:pPr>
      <w:hyperlink w:anchor="_Toc43735237" w:history="1">
        <w:r w:rsidRPr="009C5A17">
          <w:rPr>
            <w:rStyle w:val="ac"/>
            <w:rFonts w:hint="eastAsia"/>
            <w:noProof/>
            <w:rtl/>
          </w:rPr>
          <w:t>بررس</w:t>
        </w:r>
        <w:r w:rsidRPr="009C5A17">
          <w:rPr>
            <w:rStyle w:val="ac"/>
            <w:rFonts w:hint="cs"/>
            <w:noProof/>
            <w:rtl/>
          </w:rPr>
          <w:t>ی</w:t>
        </w:r>
        <w:r w:rsidRPr="009C5A17">
          <w:rPr>
            <w:rStyle w:val="ac"/>
            <w:noProof/>
            <w:rtl/>
          </w:rPr>
          <w:t xml:space="preserve"> </w:t>
        </w:r>
        <w:r w:rsidRPr="009C5A17">
          <w:rPr>
            <w:rStyle w:val="ac"/>
            <w:rFonts w:hint="eastAsia"/>
            <w:noProof/>
            <w:rtl/>
          </w:rPr>
          <w:t>استدلال</w:t>
        </w:r>
        <w:r w:rsidRPr="009C5A17">
          <w:rPr>
            <w:rStyle w:val="ac"/>
            <w:noProof/>
            <w:rtl/>
          </w:rPr>
          <w:t xml:space="preserve"> </w:t>
        </w:r>
        <w:r w:rsidRPr="009C5A17">
          <w:rPr>
            <w:rStyle w:val="ac"/>
            <w:rFonts w:hint="eastAsia"/>
            <w:noProof/>
            <w:rtl/>
          </w:rPr>
          <w:t>به</w:t>
        </w:r>
        <w:r w:rsidRPr="009C5A17">
          <w:rPr>
            <w:rStyle w:val="ac"/>
            <w:noProof/>
            <w:rtl/>
          </w:rPr>
          <w:t xml:space="preserve"> </w:t>
        </w:r>
        <w:r w:rsidRPr="009C5A17">
          <w:rPr>
            <w:rStyle w:val="ac"/>
            <w:rFonts w:hint="eastAsia"/>
            <w:noProof/>
            <w:rtl/>
          </w:rPr>
          <w:t>روا</w:t>
        </w:r>
        <w:r w:rsidRPr="009C5A17">
          <w:rPr>
            <w:rStyle w:val="ac"/>
            <w:rFonts w:hint="cs"/>
            <w:noProof/>
            <w:rtl/>
          </w:rPr>
          <w:t>ی</w:t>
        </w:r>
        <w:r w:rsidRPr="009C5A17">
          <w:rPr>
            <w:rStyle w:val="ac"/>
            <w:rFonts w:hint="eastAsia"/>
            <w:noProof/>
            <w:rtl/>
          </w:rPr>
          <w:t>ات</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Toc43735237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FF0810" w:rsidRDefault="00FF0810" w:rsidP="00FF0810">
      <w:pPr>
        <w:pStyle w:val="52"/>
        <w:tabs>
          <w:tab w:val="right" w:leader="dot" w:pos="10194"/>
        </w:tabs>
        <w:rPr>
          <w:rFonts w:asciiTheme="minorHAnsi" w:eastAsiaTheme="minorEastAsia" w:hAnsiTheme="minorHAnsi" w:cstheme="minorBidi"/>
          <w:bCs w:val="0"/>
          <w:noProof/>
          <w:color w:val="auto"/>
          <w:szCs w:val="22"/>
          <w:rtl/>
        </w:rPr>
      </w:pPr>
      <w:hyperlink w:anchor="_Toc43735238" w:history="1">
        <w:r w:rsidRPr="009C5A17">
          <w:rPr>
            <w:rStyle w:val="ac"/>
            <w:rFonts w:hint="eastAsia"/>
            <w:noProof/>
            <w:rtl/>
          </w:rPr>
          <w:t>بررس</w:t>
        </w:r>
        <w:r w:rsidRPr="009C5A17">
          <w:rPr>
            <w:rStyle w:val="ac"/>
            <w:rFonts w:hint="cs"/>
            <w:noProof/>
            <w:rtl/>
          </w:rPr>
          <w:t>ی</w:t>
        </w:r>
        <w:r w:rsidRPr="009C5A17">
          <w:rPr>
            <w:rStyle w:val="ac"/>
            <w:noProof/>
            <w:rtl/>
          </w:rPr>
          <w:t xml:space="preserve"> </w:t>
        </w:r>
        <w:r w:rsidRPr="009C5A17">
          <w:rPr>
            <w:rStyle w:val="ac"/>
            <w:rFonts w:hint="eastAsia"/>
            <w:noProof/>
            <w:rtl/>
          </w:rPr>
          <w:t>اولو</w:t>
        </w:r>
        <w:r w:rsidRPr="009C5A17">
          <w:rPr>
            <w:rStyle w:val="ac"/>
            <w:rFonts w:hint="cs"/>
            <w:noProof/>
            <w:rtl/>
          </w:rPr>
          <w:t>ی</w:t>
        </w:r>
        <w:r w:rsidRPr="009C5A17">
          <w:rPr>
            <w:rStyle w:val="ac"/>
            <w:rFonts w:hint="eastAsia"/>
            <w:noProof/>
            <w:rtl/>
          </w:rPr>
          <w:t>ت</w:t>
        </w:r>
        <w:r w:rsidRPr="009C5A17">
          <w:rPr>
            <w:rStyle w:val="ac"/>
            <w:noProof/>
            <w:rtl/>
          </w:rPr>
          <w:t xml:space="preserve"> </w:t>
        </w:r>
        <w:r w:rsidRPr="009C5A17">
          <w:rPr>
            <w:rStyle w:val="ac"/>
            <w:rFonts w:hint="eastAsia"/>
            <w:noProof/>
            <w:rtl/>
          </w:rPr>
          <w:t>اذان</w:t>
        </w:r>
        <w:r w:rsidRPr="009C5A17">
          <w:rPr>
            <w:rStyle w:val="ac"/>
            <w:noProof/>
            <w:rtl/>
          </w:rPr>
          <w:t xml:space="preserve"> </w:t>
        </w:r>
        <w:r w:rsidRPr="009C5A17">
          <w:rPr>
            <w:rStyle w:val="ac"/>
            <w:rFonts w:hint="eastAsia"/>
            <w:noProof/>
            <w:rtl/>
          </w:rPr>
          <w:t>نسبت</w:t>
        </w:r>
        <w:r w:rsidRPr="009C5A17">
          <w:rPr>
            <w:rStyle w:val="ac"/>
            <w:noProof/>
            <w:rtl/>
          </w:rPr>
          <w:t xml:space="preserve"> </w:t>
        </w:r>
        <w:r w:rsidRPr="009C5A17">
          <w:rPr>
            <w:rStyle w:val="ac"/>
            <w:rFonts w:hint="eastAsia"/>
            <w:noProof/>
            <w:rtl/>
          </w:rPr>
          <w:t>به</w:t>
        </w:r>
        <w:r w:rsidRPr="009C5A17">
          <w:rPr>
            <w:rStyle w:val="ac"/>
            <w:noProof/>
            <w:rtl/>
          </w:rPr>
          <w:t xml:space="preserve"> </w:t>
        </w:r>
        <w:r w:rsidRPr="009C5A17">
          <w:rPr>
            <w:rStyle w:val="ac"/>
            <w:rFonts w:hint="eastAsia"/>
            <w:noProof/>
            <w:rtl/>
          </w:rPr>
          <w:t>تشهد</w:t>
        </w:r>
        <w:r w:rsidRPr="009C5A17">
          <w:rPr>
            <w:rStyle w:val="ac"/>
            <w:noProof/>
            <w:rtl/>
          </w:rPr>
          <w:t xml:space="preserve"> </w:t>
        </w:r>
        <w:r w:rsidRPr="009C5A17">
          <w:rPr>
            <w:rStyle w:val="ac"/>
            <w:rFonts w:hint="eastAsia"/>
            <w:noProof/>
            <w:rtl/>
          </w:rPr>
          <w:t>در</w:t>
        </w:r>
        <w:r w:rsidRPr="009C5A17">
          <w:rPr>
            <w:rStyle w:val="ac"/>
            <w:noProof/>
            <w:rtl/>
          </w:rPr>
          <w:t xml:space="preserve"> </w:t>
        </w:r>
        <w:r w:rsidRPr="009C5A17">
          <w:rPr>
            <w:rStyle w:val="ac"/>
            <w:rFonts w:hint="eastAsia"/>
            <w:noProof/>
            <w:rtl/>
          </w:rPr>
          <w:t>گفتن</w:t>
        </w:r>
        <w:r w:rsidRPr="009C5A17">
          <w:rPr>
            <w:rStyle w:val="ac"/>
            <w:noProof/>
            <w:rtl/>
          </w:rPr>
          <w:t xml:space="preserve"> </w:t>
        </w:r>
        <w:r w:rsidRPr="009C5A17">
          <w:rPr>
            <w:rStyle w:val="ac"/>
            <w:rFonts w:hint="eastAsia"/>
            <w:noProof/>
            <w:rtl/>
          </w:rPr>
          <w:t>شهادت</w:t>
        </w:r>
        <w:r w:rsidRPr="009C5A17">
          <w:rPr>
            <w:rStyle w:val="ac"/>
            <w:noProof/>
            <w:rtl/>
          </w:rPr>
          <w:t xml:space="preserve"> </w:t>
        </w:r>
        <w:r w:rsidRPr="009C5A17">
          <w:rPr>
            <w:rStyle w:val="ac"/>
            <w:rFonts w:hint="eastAsia"/>
            <w:noProof/>
            <w:rtl/>
          </w:rPr>
          <w:t>ثالثه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Toc43735238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FF0810" w:rsidRDefault="00FF0810" w:rsidP="00FF0810">
      <w:pPr>
        <w:pStyle w:val="32"/>
        <w:tabs>
          <w:tab w:val="right" w:leader="dot" w:pos="10194"/>
        </w:tabs>
        <w:rPr>
          <w:rFonts w:asciiTheme="minorHAnsi" w:eastAsiaTheme="minorEastAsia" w:hAnsiTheme="minorHAnsi" w:cstheme="minorBidi"/>
          <w:bCs w:val="0"/>
          <w:iCs w:val="0"/>
          <w:noProof/>
          <w:color w:val="auto"/>
          <w:szCs w:val="22"/>
          <w:rtl/>
        </w:rPr>
      </w:pPr>
      <w:hyperlink w:anchor="_Toc43735239" w:history="1">
        <w:r w:rsidRPr="009C5A17">
          <w:rPr>
            <w:rStyle w:val="ac"/>
            <w:rFonts w:hint="eastAsia"/>
            <w:noProof/>
            <w:rtl/>
          </w:rPr>
          <w:t>قول</w:t>
        </w:r>
        <w:r w:rsidRPr="009C5A17">
          <w:rPr>
            <w:rStyle w:val="ac"/>
            <w:noProof/>
            <w:rtl/>
          </w:rPr>
          <w:t xml:space="preserve"> </w:t>
        </w:r>
        <w:r w:rsidRPr="009C5A17">
          <w:rPr>
            <w:rStyle w:val="ac"/>
            <w:rFonts w:hint="eastAsia"/>
            <w:noProof/>
            <w:rtl/>
          </w:rPr>
          <w:t>چهارم</w:t>
        </w:r>
        <w:r w:rsidRPr="009C5A17">
          <w:rPr>
            <w:rStyle w:val="ac"/>
            <w:noProof/>
            <w:rtl/>
          </w:rPr>
          <w:t xml:space="preserve"> (</w:t>
        </w:r>
        <w:r w:rsidRPr="009C5A17">
          <w:rPr>
            <w:rStyle w:val="ac"/>
            <w:rFonts w:hint="eastAsia"/>
            <w:noProof/>
            <w:rtl/>
          </w:rPr>
          <w:t>بدعت</w:t>
        </w:r>
        <w:r w:rsidRPr="009C5A17">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Toc43735239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FF0810" w:rsidRDefault="00FF0810" w:rsidP="00FF0810">
      <w:pPr>
        <w:pStyle w:val="42"/>
        <w:tabs>
          <w:tab w:val="right" w:leader="dot" w:pos="10194"/>
        </w:tabs>
        <w:rPr>
          <w:rFonts w:asciiTheme="minorHAnsi" w:eastAsiaTheme="minorEastAsia" w:hAnsiTheme="minorHAnsi" w:cstheme="minorBidi"/>
          <w:bCs w:val="0"/>
          <w:noProof/>
          <w:color w:val="auto"/>
          <w:szCs w:val="22"/>
          <w:rtl/>
        </w:rPr>
      </w:pPr>
      <w:hyperlink w:anchor="_Toc43735240" w:history="1">
        <w:r w:rsidRPr="009C5A17">
          <w:rPr>
            <w:rStyle w:val="ac"/>
            <w:rFonts w:hint="eastAsia"/>
            <w:noProof/>
            <w:rtl/>
          </w:rPr>
          <w:t>بررس</w:t>
        </w:r>
        <w:r w:rsidRPr="009C5A17">
          <w:rPr>
            <w:rStyle w:val="ac"/>
            <w:rFonts w:hint="cs"/>
            <w:noProof/>
            <w:rtl/>
          </w:rPr>
          <w:t>ی</w:t>
        </w:r>
        <w:r w:rsidRPr="009C5A17">
          <w:rPr>
            <w:rStyle w:val="ac"/>
            <w:noProof/>
            <w:rtl/>
          </w:rPr>
          <w:t xml:space="preserve"> </w:t>
        </w:r>
        <w:r w:rsidRPr="009C5A17">
          <w:rPr>
            <w:rStyle w:val="ac"/>
            <w:rFonts w:hint="eastAsia"/>
            <w:noProof/>
            <w:rtl/>
          </w:rPr>
          <w:t>قول</w:t>
        </w:r>
        <w:r w:rsidRPr="009C5A17">
          <w:rPr>
            <w:rStyle w:val="ac"/>
            <w:noProof/>
            <w:rtl/>
          </w:rPr>
          <w:t xml:space="preserve"> </w:t>
        </w:r>
        <w:r w:rsidRPr="009C5A17">
          <w:rPr>
            <w:rStyle w:val="ac"/>
            <w:rFonts w:hint="eastAsia"/>
            <w:noProof/>
            <w:rtl/>
          </w:rPr>
          <w:t>چهارم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Toc43735240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FF0810" w:rsidRDefault="00FF0810" w:rsidP="00FF0810">
      <w:pPr>
        <w:pStyle w:val="22"/>
        <w:tabs>
          <w:tab w:val="right" w:leader="dot" w:pos="10194"/>
        </w:tabs>
        <w:rPr>
          <w:rFonts w:asciiTheme="minorHAnsi" w:eastAsiaTheme="minorEastAsia" w:hAnsiTheme="minorHAnsi" w:cstheme="minorBidi"/>
          <w:bCs w:val="0"/>
          <w:noProof/>
          <w:color w:val="auto"/>
          <w:szCs w:val="22"/>
          <w:rtl/>
        </w:rPr>
      </w:pPr>
      <w:hyperlink w:anchor="_Toc43735241" w:history="1">
        <w:r w:rsidRPr="009C5A17">
          <w:rPr>
            <w:rStyle w:val="ac"/>
            <w:rFonts w:hint="eastAsia"/>
            <w:noProof/>
            <w:rtl/>
          </w:rPr>
          <w:t>شبهه</w:t>
        </w:r>
        <w:r w:rsidRPr="009C5A17">
          <w:rPr>
            <w:rStyle w:val="ac"/>
            <w:noProof/>
            <w:rtl/>
          </w:rPr>
          <w:t xml:space="preserve"> </w:t>
        </w:r>
        <w:r w:rsidRPr="009C5A17">
          <w:rPr>
            <w:rStyle w:val="ac"/>
            <w:rFonts w:hint="eastAsia"/>
            <w:noProof/>
            <w:rtl/>
          </w:rPr>
          <w:t>ذکر</w:t>
        </w:r>
        <w:r w:rsidRPr="009C5A17">
          <w:rPr>
            <w:rStyle w:val="ac"/>
            <w:noProof/>
            <w:rtl/>
          </w:rPr>
          <w:t xml:space="preserve"> </w:t>
        </w:r>
        <w:r w:rsidRPr="009C5A17">
          <w:rPr>
            <w:rStyle w:val="ac"/>
            <w:rFonts w:hint="eastAsia"/>
            <w:noProof/>
            <w:rtl/>
          </w:rPr>
          <w:t>شهادت</w:t>
        </w:r>
        <w:r w:rsidRPr="009C5A17">
          <w:rPr>
            <w:rStyle w:val="ac"/>
            <w:noProof/>
            <w:rtl/>
          </w:rPr>
          <w:t xml:space="preserve"> </w:t>
        </w:r>
        <w:r w:rsidRPr="009C5A17">
          <w:rPr>
            <w:rStyle w:val="ac"/>
            <w:rFonts w:hint="eastAsia"/>
            <w:noProof/>
            <w:rtl/>
          </w:rPr>
          <w:t>ثالثه</w:t>
        </w:r>
        <w:r w:rsidRPr="009C5A17">
          <w:rPr>
            <w:rStyle w:val="ac"/>
            <w:noProof/>
            <w:rtl/>
          </w:rPr>
          <w:t xml:space="preserve"> </w:t>
        </w:r>
        <w:r w:rsidRPr="009C5A17">
          <w:rPr>
            <w:rStyle w:val="ac"/>
            <w:rFonts w:hint="eastAsia"/>
            <w:noProof/>
            <w:rtl/>
          </w:rPr>
          <w:t>در</w:t>
        </w:r>
        <w:r w:rsidRPr="009C5A17">
          <w:rPr>
            <w:rStyle w:val="ac"/>
            <w:noProof/>
            <w:rtl/>
          </w:rPr>
          <w:t xml:space="preserve"> </w:t>
        </w:r>
        <w:r w:rsidRPr="009C5A17">
          <w:rPr>
            <w:rStyle w:val="ac"/>
            <w:rFonts w:hint="eastAsia"/>
            <w:noProof/>
            <w:rtl/>
          </w:rPr>
          <w:t>اقامه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Toc43735241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FF0810" w:rsidRDefault="00FF0810" w:rsidP="00FF0810">
      <w:pPr>
        <w:pStyle w:val="22"/>
        <w:tabs>
          <w:tab w:val="right" w:leader="dot" w:pos="10194"/>
        </w:tabs>
        <w:rPr>
          <w:rFonts w:asciiTheme="minorHAnsi" w:eastAsiaTheme="minorEastAsia" w:hAnsiTheme="minorHAnsi" w:cstheme="minorBidi"/>
          <w:bCs w:val="0"/>
          <w:noProof/>
          <w:color w:val="auto"/>
          <w:szCs w:val="22"/>
          <w:rtl/>
        </w:rPr>
      </w:pPr>
      <w:hyperlink w:anchor="_Toc43735242" w:history="1">
        <w:r w:rsidRPr="009C5A17">
          <w:rPr>
            <w:rStyle w:val="ac"/>
            <w:rFonts w:hint="eastAsia"/>
            <w:noProof/>
            <w:rtl/>
          </w:rPr>
          <w:t>نت</w:t>
        </w:r>
        <w:r w:rsidRPr="009C5A17">
          <w:rPr>
            <w:rStyle w:val="ac"/>
            <w:rFonts w:hint="cs"/>
            <w:noProof/>
            <w:rtl/>
          </w:rPr>
          <w:t>ی</w:t>
        </w:r>
        <w:r w:rsidRPr="009C5A17">
          <w:rPr>
            <w:rStyle w:val="ac"/>
            <w:rFonts w:hint="eastAsia"/>
            <w:noProof/>
            <w:rtl/>
          </w:rPr>
          <w:t>جه</w:t>
        </w:r>
        <w:r w:rsidRPr="009C5A17">
          <w:rPr>
            <w:rStyle w:val="ac"/>
            <w:noProof/>
            <w:rtl/>
          </w:rPr>
          <w:t xml:space="preserve"> </w:t>
        </w:r>
        <w:r w:rsidRPr="009C5A17">
          <w:rPr>
            <w:rStyle w:val="ac"/>
            <w:rFonts w:hint="eastAsia"/>
            <w:noProof/>
            <w:rtl/>
          </w:rPr>
          <w:t>بحث</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Toc43735242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FF0810"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7B645A">
        <w:rPr>
          <w:rFonts w:hint="cs"/>
          <w:rtl/>
        </w:rPr>
        <w:t>شهادت</w:t>
      </w:r>
      <w:r w:rsidR="007B645A">
        <w:rPr>
          <w:rtl/>
        </w:rPr>
        <w:t xml:space="preserve"> </w:t>
      </w:r>
      <w:r w:rsidR="007B645A">
        <w:rPr>
          <w:rFonts w:hint="cs"/>
          <w:rtl/>
        </w:rPr>
        <w:t>ثالثه</w:t>
      </w:r>
      <w:r w:rsidR="00025B70">
        <w:rPr>
          <w:rFonts w:hint="cs"/>
          <w:rtl/>
        </w:rPr>
        <w:t xml:space="preserve"> </w:t>
      </w:r>
      <w:r w:rsidR="00386C11" w:rsidRPr="00A6366F">
        <w:rPr>
          <w:rFonts w:hint="cs"/>
          <w:rtl/>
        </w:rPr>
        <w:t>/</w:t>
      </w:r>
      <w:bookmarkStart w:id="2" w:name="BokSabj_d"/>
      <w:bookmarkEnd w:id="2"/>
      <w:r w:rsidR="007B645A">
        <w:rPr>
          <w:rFonts w:hint="cs"/>
          <w:rtl/>
        </w:rPr>
        <w:t>اذان</w:t>
      </w:r>
      <w:r w:rsidR="007B645A">
        <w:rPr>
          <w:rtl/>
        </w:rPr>
        <w:t xml:space="preserve"> </w:t>
      </w:r>
      <w:r w:rsidR="007B645A">
        <w:rPr>
          <w:rFonts w:hint="cs"/>
          <w:rtl/>
        </w:rPr>
        <w:t>و</w:t>
      </w:r>
      <w:r w:rsidR="007B645A">
        <w:rPr>
          <w:rtl/>
        </w:rPr>
        <w:t xml:space="preserve"> </w:t>
      </w:r>
      <w:r w:rsidR="007B645A">
        <w:rPr>
          <w:rFonts w:hint="cs"/>
          <w:rtl/>
        </w:rPr>
        <w:t>اقامه</w:t>
      </w:r>
      <w:r w:rsidR="00386C11" w:rsidRPr="00A6366F">
        <w:rPr>
          <w:rFonts w:hint="cs"/>
          <w:rtl/>
        </w:rPr>
        <w:t xml:space="preserve"> /</w:t>
      </w:r>
      <w:bookmarkStart w:id="3" w:name="Bokkolli"/>
      <w:bookmarkEnd w:id="3"/>
      <w:r w:rsidR="007B645A">
        <w:rPr>
          <w:rFonts w:hint="cs"/>
          <w:rtl/>
        </w:rPr>
        <w:t>کتاب</w:t>
      </w:r>
      <w:r w:rsidR="007B645A">
        <w:rPr>
          <w:rtl/>
        </w:rPr>
        <w:t xml:space="preserve"> </w:t>
      </w:r>
      <w:r w:rsidR="007B645A">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C85163" w:rsidP="00C85163">
      <w:pPr>
        <w:pBdr>
          <w:bottom w:val="double" w:sz="6" w:space="1" w:color="auto"/>
        </w:pBdr>
        <w:rPr>
          <w:rtl/>
        </w:rPr>
      </w:pPr>
      <w:r>
        <w:rPr>
          <w:rFonts w:hint="cs"/>
          <w:rtl/>
        </w:rPr>
        <w:t>در جلسه قبل سه قول راجع به گفتن شهادت ثالثه در اذان و اقامه بیان شد. قول سوم قول به جزئیت مستحبه شهادت ثالثه در اذان بود که در جلسه قبل شاهد های مدعی این قول از کلام فقهاء مطرح شد.</w:t>
      </w:r>
    </w:p>
    <w:p w:rsidR="00247D2F" w:rsidRPr="003A6148" w:rsidRDefault="00247D2F" w:rsidP="003A6148">
      <w:pPr>
        <w:pBdr>
          <w:bottom w:val="double" w:sz="6" w:space="1" w:color="auto"/>
        </w:pBdr>
      </w:pPr>
    </w:p>
    <w:p w:rsidR="008F5B4D" w:rsidRDefault="008F5B4D" w:rsidP="003A6148"/>
    <w:p w:rsidR="003E6650" w:rsidRDefault="00380D14" w:rsidP="00380D14">
      <w:pPr>
        <w:pStyle w:val="1"/>
        <w:rPr>
          <w:rtl/>
        </w:rPr>
      </w:pPr>
      <w:bookmarkStart w:id="4" w:name="_Toc43735232"/>
      <w:r>
        <w:rPr>
          <w:rFonts w:hint="cs"/>
          <w:rtl/>
        </w:rPr>
        <w:t>اذان و اقامه</w:t>
      </w:r>
      <w:bookmarkEnd w:id="4"/>
    </w:p>
    <w:p w:rsidR="00380D14" w:rsidRDefault="00380D14" w:rsidP="00380D14">
      <w:pPr>
        <w:pStyle w:val="20"/>
        <w:rPr>
          <w:rtl/>
        </w:rPr>
      </w:pPr>
      <w:bookmarkStart w:id="5" w:name="_Toc43735233"/>
      <w:r>
        <w:rPr>
          <w:rFonts w:hint="cs"/>
          <w:rtl/>
        </w:rPr>
        <w:t>شهادت ثالثه</w:t>
      </w:r>
      <w:bookmarkEnd w:id="5"/>
    </w:p>
    <w:p w:rsidR="00A27984" w:rsidRPr="00A27984" w:rsidRDefault="00A27984" w:rsidP="00A27984">
      <w:pPr>
        <w:pStyle w:val="30"/>
        <w:rPr>
          <w:rtl/>
        </w:rPr>
      </w:pPr>
      <w:bookmarkStart w:id="6" w:name="_Toc43735234"/>
      <w:r>
        <w:rPr>
          <w:rFonts w:hint="cs"/>
          <w:rtl/>
        </w:rPr>
        <w:t>أقوال</w:t>
      </w:r>
      <w:bookmarkEnd w:id="6"/>
    </w:p>
    <w:p w:rsidR="00380D14" w:rsidRDefault="00576D73" w:rsidP="00380D14">
      <w:pPr>
        <w:rPr>
          <w:rFonts w:hint="cs"/>
          <w:rtl/>
        </w:rPr>
      </w:pPr>
      <w:r>
        <w:rPr>
          <w:rFonts w:hint="cs"/>
          <w:rtl/>
        </w:rPr>
        <w:t>بحث در رابطه با شهادت ثالثه در اذان بود؛ عرض کردیم چهار قول در مسأله وجود دارد؛ قول أول قول منسوب به مشهور است که شهادت ثالثه نه جزء واجب در اذان است (که این مطلب متسالم علیه بین فقهاء است) و نه جزء</w:t>
      </w:r>
      <w:r w:rsidR="00212600">
        <w:rPr>
          <w:rFonts w:hint="cs"/>
          <w:rtl/>
        </w:rPr>
        <w:t xml:space="preserve"> مستحب آن است. بله، به عنوان این که شهادت به ولایت أمیر المؤمنین علیه السلام در هر حال مستحب نفسی است ذکر آن هم در اذان فی حدّ نفسه مستحب است؛ لکن نباید قصد کنند که این شهادت ثالثه جزء اذان است.</w:t>
      </w:r>
    </w:p>
    <w:p w:rsidR="00212600" w:rsidRDefault="00212600" w:rsidP="00380D14">
      <w:pPr>
        <w:rPr>
          <w:rtl/>
        </w:rPr>
      </w:pPr>
      <w:r>
        <w:rPr>
          <w:rFonts w:hint="cs"/>
          <w:rtl/>
        </w:rPr>
        <w:lastRenderedPageBreak/>
        <w:t>قول دوم قول برخی مثل مرحوم مجلسی أول در روضة المتقین و مرحوم حکیم در مستمسک است که چون احتمال جزئیت مستحبه‌ی شهادت ثالثه در اذان وجود دارد، گفتن شهادت ثالثه در اذان به قصد رجای جزئیت اشکال ندارد. ما عرض کردیم این قول أقرب به ذهن است.</w:t>
      </w:r>
    </w:p>
    <w:p w:rsidR="00A27984" w:rsidRDefault="00A27984" w:rsidP="00A27984">
      <w:pPr>
        <w:pStyle w:val="30"/>
        <w:rPr>
          <w:rFonts w:hint="cs"/>
          <w:rtl/>
        </w:rPr>
      </w:pPr>
      <w:bookmarkStart w:id="7" w:name="_Toc43735235"/>
      <w:r>
        <w:rPr>
          <w:rFonts w:hint="cs"/>
          <w:rtl/>
        </w:rPr>
        <w:t>قول سوم (جزئیت مستحبه)</w:t>
      </w:r>
      <w:bookmarkEnd w:id="7"/>
    </w:p>
    <w:p w:rsidR="00212600" w:rsidRPr="00380D14" w:rsidRDefault="00212600" w:rsidP="007749F6">
      <w:pPr>
        <w:rPr>
          <w:rtl/>
        </w:rPr>
      </w:pPr>
      <w:r>
        <w:rPr>
          <w:rFonts w:hint="cs"/>
          <w:rtl/>
        </w:rPr>
        <w:t>قل سوم قول برخی است به این که شهادت ثالثه جزء مستحب اذان است. مرحوم مجلسی دوم در بحار فرموده اند:</w:t>
      </w:r>
      <w:r w:rsidR="004169B6" w:rsidRPr="004169B6">
        <w:rPr>
          <w:rFonts w:hint="cs"/>
          <w:rtl/>
        </w:rPr>
        <w:t xml:space="preserve"> </w:t>
      </w:r>
      <w:r w:rsidR="004169B6" w:rsidRPr="004169B6">
        <w:rPr>
          <w:rFonts w:hint="cs"/>
          <w:rtl/>
        </w:rPr>
        <w:t>«</w:t>
      </w:r>
      <w:r w:rsidR="004169B6" w:rsidRPr="004169B6">
        <w:rPr>
          <w:rFonts w:hint="cs"/>
          <w:color w:val="000080"/>
          <w:rtl/>
        </w:rPr>
        <w:t xml:space="preserve">و أقول لا يبعد كون الشهادة بالولاية من الأجزاء المستحبة للأذان لشهادة الشيخ و العلامة و الشهيد و </w:t>
      </w:r>
      <w:r w:rsidR="004169B6" w:rsidRPr="007749F6">
        <w:rPr>
          <w:rFonts w:hint="cs"/>
          <w:color w:val="000080"/>
          <w:rtl/>
        </w:rPr>
        <w:t>غيرهم بورود الأخبار بها</w:t>
      </w:r>
      <w:r w:rsidR="007749F6">
        <w:rPr>
          <w:rFonts w:hint="cs"/>
          <w:color w:val="000080"/>
          <w:rtl/>
        </w:rPr>
        <w:t>؛</w:t>
      </w:r>
      <w:r w:rsidR="007749F6" w:rsidRPr="007749F6">
        <w:rPr>
          <w:rFonts w:hint="cs"/>
          <w:color w:val="000080"/>
          <w:rtl/>
        </w:rPr>
        <w:t xml:space="preserve"> </w:t>
      </w:r>
      <w:r w:rsidR="00202D16" w:rsidRPr="007749F6">
        <w:rPr>
          <w:rFonts w:hint="cs"/>
          <w:color w:val="000080"/>
          <w:rtl/>
        </w:rPr>
        <w:t>قال الشيخ في المبسوط فأما قول أشهد أن عليا أمير المؤمنين و آل محمد خير البرية على ما ورد في شواذ الأخبار فليس بمعمول عليه في الأذان و لو فعله الإنسان لم يأثم به غير أنه ليس من فضيلة الأذان و لا كمال فصوله. و قال في النهاية فأما ما روي في شواذ الأخبار من قول أن عليا ولي الله و أن محمدا و آله خير البشر فمما لا يعمل عليه في الأذان و الإقامة فمن عمل به كان مخطئا‌</w:t>
      </w:r>
      <w:r w:rsidR="004169B6" w:rsidRPr="004169B6">
        <w:rPr>
          <w:rFonts w:hint="cs"/>
          <w:rtl/>
        </w:rPr>
        <w:t>»</w:t>
      </w:r>
      <w:r w:rsidR="004169B6" w:rsidRPr="004169B6">
        <w:rPr>
          <w:vertAlign w:val="superscript"/>
          <w:rtl/>
        </w:rPr>
        <w:footnoteReference w:id="1"/>
      </w:r>
    </w:p>
    <w:p w:rsidR="001A1EA5" w:rsidRDefault="007749F6" w:rsidP="006162A2">
      <w:pPr>
        <w:rPr>
          <w:rtl/>
        </w:rPr>
      </w:pPr>
      <w:r w:rsidRPr="00A27984">
        <w:rPr>
          <w:rFonts w:hint="cs"/>
          <w:b/>
          <w:bCs/>
          <w:rtl/>
        </w:rPr>
        <w:t>عرض کردیم این قول سوم صحیح نیست</w:t>
      </w:r>
      <w:r w:rsidR="0029262B">
        <w:rPr>
          <w:rFonts w:hint="cs"/>
          <w:rtl/>
        </w:rPr>
        <w:t>؛</w:t>
      </w:r>
      <w:r w:rsidR="005B1194">
        <w:rPr>
          <w:rFonts w:hint="cs"/>
          <w:rtl/>
        </w:rPr>
        <w:t xml:space="preserve"> این که از تعبیر شیخ طوسی و علامه حلی و شهید أول که أخبار شاذّه ای راجع به استحباب شهادت ثالثه در اذان وارد شده است، استفاده کنیم که خبر شاذّ، خبری است که مشهور به آن عمل نکرده اند وجهی ندارد</w:t>
      </w:r>
      <w:r w:rsidR="00FB77AA">
        <w:rPr>
          <w:rFonts w:hint="cs"/>
          <w:rtl/>
        </w:rPr>
        <w:t>؛ خبر شاذّ، از خبر صحیح و ضعیف أعم است و این که بگویند فلان خبر شاذّ است به این معنا نیست که آن خبر صحیح است</w:t>
      </w:r>
      <w:r w:rsidR="0029262B">
        <w:rPr>
          <w:rFonts w:hint="cs"/>
          <w:rtl/>
        </w:rPr>
        <w:t>.</w:t>
      </w:r>
    </w:p>
    <w:p w:rsidR="000F63E7" w:rsidRDefault="000F63E7" w:rsidP="000F63E7">
      <w:pPr>
        <w:pStyle w:val="40"/>
        <w:rPr>
          <w:rFonts w:hint="cs"/>
          <w:rtl/>
        </w:rPr>
      </w:pPr>
      <w:bookmarkStart w:id="8" w:name="_Toc43735236"/>
      <w:r>
        <w:rPr>
          <w:rFonts w:hint="cs"/>
          <w:rtl/>
        </w:rPr>
        <w:t>بررسی استشهاد به کلام فقهاء</w:t>
      </w:r>
      <w:bookmarkEnd w:id="8"/>
    </w:p>
    <w:p w:rsidR="0029262B" w:rsidRDefault="0029262B" w:rsidP="0029262B">
      <w:pPr>
        <w:rPr>
          <w:rtl/>
        </w:rPr>
      </w:pPr>
      <w:r>
        <w:rPr>
          <w:rFonts w:hint="cs"/>
          <w:rtl/>
        </w:rPr>
        <w:t>و این که برخی در کتاب الشهادة الثالثه به کلمات برخی از فقهاء و برخی از روایات برای اثبات استحباب شهادت ثالثه در اذان به عنوان جزء مستحب اذان استشهاد کرده اند غیر از کلامی که سلار در مراسم و صاحب حدائق و فاضل نراقی در مستند شیعه در رابطه با شهادت ثالثه در نماز داشت وجه دیگری برای این مطالب نمی بینیم.</w:t>
      </w:r>
    </w:p>
    <w:p w:rsidR="002C34A7" w:rsidRDefault="00B87EA6" w:rsidP="00EA042C">
      <w:pPr>
        <w:rPr>
          <w:rFonts w:hint="cs"/>
          <w:rtl/>
        </w:rPr>
      </w:pPr>
      <w:r>
        <w:rPr>
          <w:rFonts w:hint="cs"/>
          <w:rtl/>
        </w:rPr>
        <w:t>1-</w:t>
      </w:r>
      <w:r w:rsidR="002C34A7">
        <w:rPr>
          <w:rFonts w:hint="cs"/>
          <w:rtl/>
        </w:rPr>
        <w:t>مثلاً ایشان در کتاب الشهادة الثالثه به این کلام سید مرتضی در رسائل السید المرتضی جلد 1 صفحه 279 استشهاد می</w:t>
      </w:r>
      <w:r w:rsidR="00EA042C">
        <w:rPr>
          <w:rFonts w:hint="cs"/>
          <w:rtl/>
        </w:rPr>
        <w:t xml:space="preserve"> کنند</w:t>
      </w:r>
      <w:r w:rsidR="00ED20C7">
        <w:rPr>
          <w:rFonts w:hint="cs"/>
          <w:rtl/>
        </w:rPr>
        <w:t>: «</w:t>
      </w:r>
      <w:r w:rsidR="00ED20C7" w:rsidRPr="00ED20C7">
        <w:rPr>
          <w:rFonts w:hint="cs"/>
          <w:rtl/>
        </w:rPr>
        <w:t>ه</w:t>
      </w:r>
      <w:r w:rsidR="00ED20C7" w:rsidRPr="00ED20C7">
        <w:rPr>
          <w:rFonts w:hint="cs"/>
          <w:color w:val="000080"/>
          <w:rtl/>
        </w:rPr>
        <w:t>ل يجب في الأذان- بعد قول «حي على خير العمل»- محمد و على خير البشر؟</w:t>
      </w:r>
      <w:r w:rsidR="00ED20C7">
        <w:rPr>
          <w:rFonts w:hint="cs"/>
          <w:color w:val="000080"/>
          <w:rtl/>
        </w:rPr>
        <w:t xml:space="preserve"> </w:t>
      </w:r>
      <w:r w:rsidR="00ED20C7" w:rsidRPr="00ED20C7">
        <w:rPr>
          <w:rFonts w:hint="cs"/>
          <w:color w:val="000080"/>
          <w:rtl/>
        </w:rPr>
        <w:t>الجواب: ان قال: محمد و على خير البشر على ان ذلك من قوله خارج من لفظ الأذان، جاز، فإن الشهادة بذلك صحيحة، و ان لم يكن فلا شي‌ء عليه</w:t>
      </w:r>
      <w:r w:rsidR="00ED20C7" w:rsidRPr="00A7347C">
        <w:rPr>
          <w:rFonts w:hint="cs"/>
          <w:rtl/>
        </w:rPr>
        <w:t xml:space="preserve">»؛ ایشان گفته اند تعبیر «و ان لم یکن فلا شیء علیه» به این معنا است که اگر این شخصی که شهادت ثالثه را می گوید قصد هم نکند که این </w:t>
      </w:r>
      <w:r w:rsidR="00ED20C7" w:rsidRPr="00A7347C">
        <w:rPr>
          <w:rFonts w:hint="cs"/>
          <w:rtl/>
        </w:rPr>
        <w:lastRenderedPageBreak/>
        <w:t>شهادت ثالثه جزء اذان نیست گناه نکرده ا</w:t>
      </w:r>
      <w:r w:rsidR="00A7347C">
        <w:rPr>
          <w:rFonts w:hint="cs"/>
          <w:rtl/>
        </w:rPr>
        <w:t>ست و این مطلب نشان می دهد که ایشان شهادت ثالثه را جزء اذان می داند وگرنه اگر جزء اذان نباشد و کسی این را به قصد جزئیت در اذان بگوید تشریع محرّم و بدعت خواهد بود.</w:t>
      </w:r>
    </w:p>
    <w:p w:rsidR="00A7347C" w:rsidRDefault="00A7347C" w:rsidP="00A7347C">
      <w:pPr>
        <w:rPr>
          <w:rtl/>
        </w:rPr>
      </w:pPr>
      <w:r w:rsidRPr="00EA042C">
        <w:rPr>
          <w:rFonts w:hint="cs"/>
          <w:b/>
          <w:bCs/>
          <w:rtl/>
        </w:rPr>
        <w:t>این استشهاد به کلام ایشان درست نیست</w:t>
      </w:r>
      <w:r>
        <w:rPr>
          <w:rFonts w:hint="cs"/>
          <w:rtl/>
        </w:rPr>
        <w:t xml:space="preserve">؛ سیاق این کلام این است که «محمد و علی خیر البشر» خارج از لفظ اذان است و </w:t>
      </w:r>
      <w:r w:rsidRPr="00A7347C">
        <w:rPr>
          <w:rFonts w:hint="cs"/>
          <w:rtl/>
        </w:rPr>
        <w:t xml:space="preserve">«و ان لم یکن فلا شیء علیه» </w:t>
      </w:r>
      <w:r>
        <w:rPr>
          <w:rFonts w:hint="cs"/>
          <w:rtl/>
        </w:rPr>
        <w:t>یعنی ولو جزء اذان نیست گفتن این، مانعی ندارد؛ وگرنه اگر ایشان معتقد بود که «محمد و علی خیر البشر» جزء مستحب اذان است پیچاندن جواب و این که بگوید «</w:t>
      </w:r>
      <w:r w:rsidRPr="00A7347C">
        <w:rPr>
          <w:rFonts w:hint="cs"/>
          <w:rtl/>
        </w:rPr>
        <w:t>ان قال: محمد و على خير البشر على ان ذلك من قوله خارج من لفظ الأذان، جاز</w:t>
      </w:r>
      <w:r>
        <w:rPr>
          <w:rFonts w:hint="cs"/>
          <w:rtl/>
        </w:rPr>
        <w:t>» معنا نداشت</w:t>
      </w:r>
      <w:r w:rsidR="00F375FD">
        <w:rPr>
          <w:rFonts w:hint="cs"/>
          <w:rtl/>
        </w:rPr>
        <w:t>. علاوه بر این که بر فرض غیر صحیح، سید مرتضی قائل به این باشد که شهادت ثالثه جزء مستحب اذان است دلیلی بر آن اقامه نکرده است.</w:t>
      </w:r>
    </w:p>
    <w:p w:rsidR="00B87EA6" w:rsidRDefault="00B87EA6" w:rsidP="00A87C28">
      <w:pPr>
        <w:rPr>
          <w:rFonts w:hint="cs"/>
          <w:rtl/>
        </w:rPr>
      </w:pPr>
      <w:r>
        <w:rPr>
          <w:rFonts w:hint="cs"/>
          <w:rtl/>
        </w:rPr>
        <w:t>2-</w:t>
      </w:r>
      <w:r w:rsidR="00A87C28">
        <w:rPr>
          <w:rFonts w:hint="cs"/>
          <w:rtl/>
        </w:rPr>
        <w:t>یا ایشان در کتاب الشهادة الثالثه به کلام ابن براج در مهذّب جلد 1 صفح 90 تمسک می کند: «</w:t>
      </w:r>
      <w:r w:rsidR="00A87C28" w:rsidRPr="00A87C28">
        <w:rPr>
          <w:rFonts w:hint="cs"/>
          <w:color w:val="000080"/>
          <w:rtl/>
        </w:rPr>
        <w:t>و يستحب لمن اذن أو أقام أن يقول في نفسه عند حي على خير العمل: آل محمد خير البرية مرتين</w:t>
      </w:r>
      <w:r w:rsidR="00A87C28">
        <w:rPr>
          <w:rFonts w:hint="cs"/>
          <w:rtl/>
        </w:rPr>
        <w:t>» و گفته اند که ایشان نیز قائل به استحب</w:t>
      </w:r>
      <w:r w:rsidR="00052255">
        <w:rPr>
          <w:rFonts w:hint="cs"/>
          <w:rtl/>
        </w:rPr>
        <w:t>اب شهادت ثالثه در اذان بوده اند</w:t>
      </w:r>
      <w:r>
        <w:rPr>
          <w:rFonts w:hint="cs"/>
          <w:rtl/>
        </w:rPr>
        <w:t>.</w:t>
      </w:r>
    </w:p>
    <w:p w:rsidR="00A87C28" w:rsidRDefault="00B87EA6" w:rsidP="00A87C28">
      <w:pPr>
        <w:rPr>
          <w:rFonts w:hint="cs"/>
          <w:rtl/>
        </w:rPr>
      </w:pPr>
      <w:r w:rsidRPr="00B87EA6">
        <w:rPr>
          <w:rFonts w:hint="cs"/>
          <w:b/>
          <w:bCs/>
          <w:rtl/>
        </w:rPr>
        <w:t>این استشهاد هم صحیح نیست</w:t>
      </w:r>
      <w:r>
        <w:rPr>
          <w:rFonts w:hint="cs"/>
          <w:rtl/>
        </w:rPr>
        <w:t>؛ زیرا</w:t>
      </w:r>
      <w:r w:rsidR="00052255">
        <w:rPr>
          <w:rFonts w:hint="cs"/>
          <w:rtl/>
        </w:rPr>
        <w:t xml:space="preserve"> تعبیر «أن یقول فی نفسه» ظاهر در این است که جزء اذان نیست و بیان می کند که</w:t>
      </w:r>
      <w:r>
        <w:rPr>
          <w:rFonts w:hint="cs"/>
          <w:rtl/>
        </w:rPr>
        <w:t xml:space="preserve"> اگر</w:t>
      </w:r>
      <w:r w:rsidR="00052255">
        <w:rPr>
          <w:rFonts w:hint="cs"/>
          <w:rtl/>
        </w:rPr>
        <w:t xml:space="preserve"> در کنار اذ</w:t>
      </w:r>
      <w:r>
        <w:rPr>
          <w:rFonts w:hint="cs"/>
          <w:rtl/>
        </w:rPr>
        <w:t>ا</w:t>
      </w:r>
      <w:r w:rsidR="00052255">
        <w:rPr>
          <w:rFonts w:hint="cs"/>
          <w:rtl/>
        </w:rPr>
        <w:t>ن و در وسط اذان یا اقامه این را بگوید مستحب است یعنی مستحب نفسی است که همان قول أول می شود که قائل به استحباب نفسی شهادت ثالثه در هر حال از جمله در اذان و اقامه بودند.</w:t>
      </w:r>
    </w:p>
    <w:p w:rsidR="00052255" w:rsidRDefault="00052255" w:rsidP="00735EC8">
      <w:pPr>
        <w:rPr>
          <w:rFonts w:hint="cs"/>
          <w:rtl/>
        </w:rPr>
      </w:pPr>
      <w:r>
        <w:rPr>
          <w:rFonts w:hint="cs"/>
          <w:rtl/>
        </w:rPr>
        <w:t xml:space="preserve"> </w:t>
      </w:r>
      <w:r w:rsidR="00B87EA6">
        <w:rPr>
          <w:rFonts w:hint="cs"/>
          <w:rtl/>
        </w:rPr>
        <w:t>3-</w:t>
      </w:r>
      <w:r>
        <w:rPr>
          <w:rFonts w:hint="cs"/>
          <w:rtl/>
        </w:rPr>
        <w:t xml:space="preserve">و نیز در همین کتاب الشهادة الثالثه به فتوای شیخ طوسی </w:t>
      </w:r>
      <w:r w:rsidR="00784B49">
        <w:rPr>
          <w:rFonts w:hint="cs"/>
          <w:rtl/>
        </w:rPr>
        <w:t>در کتاب اقتصاد صفحه 260 تمسک می کنند: «</w:t>
      </w:r>
      <w:r w:rsidR="00784B49" w:rsidRPr="00735EC8">
        <w:rPr>
          <w:rFonts w:hint="cs"/>
          <w:color w:val="000080"/>
          <w:rtl/>
        </w:rPr>
        <w:t>و يستفتح الصلاة بقوله «اللّه أكبر»، و لا تنعقد الصلاة إلا بهذا اللفظ المخصوص، و لا تنعقد بغيره من الألفاظ و ان كان بمعناه. و تكبيرة الإحرام فريضة بها تنعقد الصلاة، فإن أراد السنة في الفضيلة كبر ثلاث مرات، و يرفع عند كل تكبيرة‌</w:t>
      </w:r>
      <w:r w:rsidR="00735EC8" w:rsidRPr="00735EC8">
        <w:rPr>
          <w:rFonts w:hint="cs"/>
          <w:color w:val="000080"/>
          <w:rtl/>
        </w:rPr>
        <w:t xml:space="preserve"> </w:t>
      </w:r>
      <w:r w:rsidR="00784B49" w:rsidRPr="00735EC8">
        <w:rPr>
          <w:rFonts w:hint="cs"/>
          <w:color w:val="000080"/>
          <w:rtl/>
        </w:rPr>
        <w:t>يديه الى حد شحمتي أذنيه، و يقول بعد الثلاث تكبيرات «اللهم أنت الملك الحق لا إله إلا أنت، عملت سوءا و ظلمت نفسي فاغفر لي انه لا يغفر الذنوب إلا أنت».</w:t>
      </w:r>
      <w:r w:rsidR="00735EC8" w:rsidRPr="00735EC8">
        <w:rPr>
          <w:rFonts w:hint="cs"/>
          <w:color w:val="000080"/>
          <w:rtl/>
        </w:rPr>
        <w:t xml:space="preserve"> </w:t>
      </w:r>
      <w:r w:rsidR="00784B49" w:rsidRPr="00735EC8">
        <w:rPr>
          <w:rFonts w:hint="cs"/>
          <w:color w:val="000080"/>
          <w:rtl/>
        </w:rPr>
        <w:t>ثم يكبر تكبيرتين أخريين مثل ما قدمناه و يقول «لبيك و سعديك و الخير في يديك و الشر ليس إليك لا ملجأ و لا منجا و لا مفر إلا إليك، سبحانك و حنانيك سبحانك رب البيت».</w:t>
      </w:r>
      <w:r w:rsidR="00735EC8" w:rsidRPr="00735EC8">
        <w:rPr>
          <w:rFonts w:hint="cs"/>
          <w:color w:val="000080"/>
          <w:rtl/>
        </w:rPr>
        <w:t xml:space="preserve"> </w:t>
      </w:r>
      <w:r w:rsidR="00784B49" w:rsidRPr="00735EC8">
        <w:rPr>
          <w:rFonts w:hint="cs"/>
          <w:color w:val="000080"/>
          <w:rtl/>
        </w:rPr>
        <w:t>ثم يكبر تكبيرتين أخريين و يقول بعد هما «وَجَّهْتُ وَجْهِيَ لِلَّذِي فَطَرَ السَّماواتِ وَ الْأَرْضَ على ملة إبراهيم و دين محمد و ولاية أمير المؤمنين و ما أنا من المشركين، قُلْ إِنَّ صَلاتِي وَ نُسُكِي وَ مَحْيايَ وَ مَماتِي لِلّهِ رَبِّ الْعالَمِينَ، لا شَرِيكَ لَهُ وَ بِذلِكَ أُمِرْتُ وَ أَنَا أَوَّلُ الْمُسْلِمِينَ».</w:t>
      </w:r>
      <w:r w:rsidR="00735EC8" w:rsidRPr="00735EC8">
        <w:rPr>
          <w:rFonts w:hint="cs"/>
          <w:color w:val="000080"/>
          <w:rtl/>
        </w:rPr>
        <w:t xml:space="preserve"> </w:t>
      </w:r>
      <w:r w:rsidR="00784B49" w:rsidRPr="00735EC8">
        <w:rPr>
          <w:rFonts w:hint="cs"/>
          <w:color w:val="000080"/>
          <w:rtl/>
        </w:rPr>
        <w:t>و الفرض من ذلك تكبير</w:t>
      </w:r>
      <w:r w:rsidR="00735EC8" w:rsidRPr="00735EC8">
        <w:rPr>
          <w:rFonts w:hint="cs"/>
          <w:color w:val="000080"/>
          <w:rtl/>
        </w:rPr>
        <w:t>ة واحدة</w:t>
      </w:r>
      <w:r w:rsidR="00784B49">
        <w:rPr>
          <w:rFonts w:hint="cs"/>
          <w:rtl/>
        </w:rPr>
        <w:t>»</w:t>
      </w:r>
      <w:r w:rsidR="00735EC8">
        <w:rPr>
          <w:rFonts w:hint="cs"/>
          <w:rtl/>
        </w:rPr>
        <w:t xml:space="preserve"> یعنی بعد از تکبیر نماز «وجهت وجهی ...» را می خواند.</w:t>
      </w:r>
    </w:p>
    <w:p w:rsidR="00735EC8" w:rsidRDefault="00735EC8" w:rsidP="00F00B1C">
      <w:pPr>
        <w:rPr>
          <w:rtl/>
        </w:rPr>
      </w:pPr>
      <w:r w:rsidRPr="00B87EA6">
        <w:rPr>
          <w:rFonts w:hint="cs"/>
          <w:b/>
          <w:bCs/>
          <w:rtl/>
        </w:rPr>
        <w:lastRenderedPageBreak/>
        <w:t>این استشهاد به کلام شیخ طوسی صحیح نیست</w:t>
      </w:r>
      <w:r>
        <w:rPr>
          <w:rFonts w:hint="cs"/>
          <w:rtl/>
        </w:rPr>
        <w:t xml:space="preserve">؛ این کلام شیخ طوسی در اقتصاد که بعد از هفت تکبیر قبل از نماز که یکی از این ها تکبیرة الاحرام است این جمله را بگوید ربطی به شهادت ثالثه ندارد و چیزی که ایشان مطرح کرد ذکر خدا است </w:t>
      </w:r>
      <w:r w:rsidRPr="00735EC8">
        <w:rPr>
          <w:rFonts w:hint="cs"/>
          <w:rtl/>
        </w:rPr>
        <w:t>«وَجَّهْتُ وَجْهِيَ لِلَّذِي فَطَرَ السَّماواتِ وَ الْأَرْضَ على ملة إبراهيم و دين محمد و ولاية أمي</w:t>
      </w:r>
      <w:r w:rsidR="00F00B1C">
        <w:rPr>
          <w:rFonts w:hint="cs"/>
          <w:rtl/>
        </w:rPr>
        <w:t>ر المؤمنين و ما أنا من المشركين...</w:t>
      </w:r>
      <w:r w:rsidRPr="00735EC8">
        <w:rPr>
          <w:rFonts w:hint="cs"/>
          <w:rtl/>
        </w:rPr>
        <w:t>»</w:t>
      </w:r>
      <w:r w:rsidR="00F00B1C">
        <w:rPr>
          <w:rFonts w:hint="cs"/>
          <w:rtl/>
        </w:rPr>
        <w:t xml:space="preserve"> این، مناجات الرب و ذکر الرب است که هر چه در نماز بگوییم بدون مانع است و ربطی به شهادت ثالثه در نماز ندارد تا بگوییم به اولویت قطعیه وقتی در نماز شهادت ثالثه مستحب است در اذان هم مستحب است.</w:t>
      </w:r>
    </w:p>
    <w:p w:rsidR="00B87EA6" w:rsidRDefault="00B87EA6" w:rsidP="00B87EA6">
      <w:pPr>
        <w:pStyle w:val="40"/>
        <w:rPr>
          <w:rtl/>
        </w:rPr>
      </w:pPr>
      <w:bookmarkStart w:id="9" w:name="_Toc43735237"/>
      <w:r>
        <w:rPr>
          <w:rFonts w:hint="cs"/>
          <w:rtl/>
        </w:rPr>
        <w:t>بررسی استدلال به روایات</w:t>
      </w:r>
      <w:bookmarkEnd w:id="9"/>
    </w:p>
    <w:p w:rsidR="00F00B1C" w:rsidRDefault="00F00B1C" w:rsidP="00F00B1C">
      <w:pPr>
        <w:rPr>
          <w:rFonts w:hint="cs"/>
          <w:rtl/>
        </w:rPr>
      </w:pPr>
      <w:r>
        <w:rPr>
          <w:rFonts w:hint="cs"/>
          <w:rtl/>
        </w:rPr>
        <w:t>در این کتاب به برخی روایات استدلال شده که شهادت ثالثه در تشهد نماز، مستحب است به ضمیمه این مطلب که به اولویت قطعیه در اذان هم مستحب است.</w:t>
      </w:r>
    </w:p>
    <w:p w:rsidR="00F00B1C" w:rsidRDefault="00F00B1C" w:rsidP="00B87EA6">
      <w:pPr>
        <w:rPr>
          <w:rFonts w:hint="cs"/>
          <w:rtl/>
        </w:rPr>
      </w:pPr>
      <w:r w:rsidRPr="00B87EA6">
        <w:rPr>
          <w:rFonts w:hint="cs"/>
          <w:b/>
          <w:bCs/>
          <w:rtl/>
        </w:rPr>
        <w:t>جواب این است که</w:t>
      </w:r>
      <w:r w:rsidR="00B87EA6">
        <w:rPr>
          <w:rFonts w:hint="cs"/>
          <w:rtl/>
        </w:rPr>
        <w:t>:</w:t>
      </w:r>
      <w:r>
        <w:rPr>
          <w:rFonts w:hint="cs"/>
          <w:rtl/>
        </w:rPr>
        <w:t xml:space="preserve"> هیچ روایت معتبری که دلالت کند بر این که شهادت ثالثه در تشهد نماز مستحب است نداریم. بله در کتاب فقه الرضا آمده است که مستحب است در تشهد بگوید «و أشهد أن علیا نعم المولی» و یا </w:t>
      </w:r>
      <w:r w:rsidR="00892C57">
        <w:rPr>
          <w:rFonts w:hint="cs"/>
          <w:rtl/>
        </w:rPr>
        <w:t>در تفسیر منسوب به ا</w:t>
      </w:r>
      <w:r w:rsidR="000F7481">
        <w:rPr>
          <w:rFonts w:hint="cs"/>
          <w:rtl/>
        </w:rPr>
        <w:t>مام عسکری علیه السلام آمده است؛ لکن فقه الرضا سند معتبر ندارد و أصلاً معلوم نیست کتاب روایت باشد و شاید کتاب روایت باشد؛ حال یا کتاب تکلیف شلمغانی است یا کتاب دیگری است.</w:t>
      </w:r>
    </w:p>
    <w:p w:rsidR="00B87EA6" w:rsidRPr="000F63E7" w:rsidRDefault="000F7481" w:rsidP="00B87EA6">
      <w:pPr>
        <w:rPr>
          <w:b/>
          <w:bCs/>
          <w:rtl/>
        </w:rPr>
      </w:pPr>
      <w:r w:rsidRPr="000F63E7">
        <w:rPr>
          <w:rFonts w:hint="cs"/>
          <w:b/>
          <w:bCs/>
          <w:rtl/>
        </w:rPr>
        <w:t xml:space="preserve">أما این که ایشان به برخی روایات استدلال می کند: </w:t>
      </w:r>
    </w:p>
    <w:p w:rsidR="000F7481" w:rsidRDefault="00B87EA6" w:rsidP="00B87EA6">
      <w:pPr>
        <w:rPr>
          <w:rtl/>
        </w:rPr>
      </w:pPr>
      <w:r>
        <w:rPr>
          <w:rFonts w:hint="cs"/>
          <w:rtl/>
        </w:rPr>
        <w:t>1-</w:t>
      </w:r>
      <w:r w:rsidR="000F7481">
        <w:rPr>
          <w:rFonts w:hint="cs"/>
          <w:rtl/>
        </w:rPr>
        <w:t>روایت سورة بن کلیب «</w:t>
      </w:r>
      <w:r w:rsidR="000F7481" w:rsidRPr="004E790A">
        <w:rPr>
          <w:rFonts w:hint="cs"/>
          <w:color w:val="008000"/>
          <w:rtl/>
        </w:rPr>
        <w:t>مُحَمَّدُ بْنُ يَحْيَى عَنْ أَحْمَدَ بْنِ مُحَمَّدٍ عَنِ الْحَجَّالِ عَنْ ثَعْلَبَةَ بْنِ مَيْمُونٍ عَنْ يَحْيَى بْنِ طَلْحَةَ عَنْ سَوْرَةَ بْنِ كُلَيْبٍ قَالَ: سَأَلْتُ أَبَا جَعْفَرٍ ع عَنْ أَدْنَى مَا يُجْزِئُ مِنَ التَّشَهُّدِ فَقَالَ الشَّهَادَتَانِ</w:t>
      </w:r>
      <w:r w:rsidR="000F7481">
        <w:rPr>
          <w:rFonts w:hint="cs"/>
          <w:rtl/>
        </w:rPr>
        <w:t>»</w:t>
      </w:r>
      <w:r w:rsidR="000F7481">
        <w:rPr>
          <w:rStyle w:val="ab"/>
          <w:rtl/>
        </w:rPr>
        <w:footnoteReference w:id="2"/>
      </w:r>
      <w:r w:rsidR="004E790A">
        <w:rPr>
          <w:rFonts w:hint="cs"/>
          <w:rtl/>
        </w:rPr>
        <w:t xml:space="preserve"> یعنی کمترین چیزی که در تشهد مجزی است شهادت به وحدانیت و شهادت به رسالت است</w:t>
      </w:r>
      <w:r w:rsidR="00F9418B">
        <w:rPr>
          <w:rFonts w:hint="cs"/>
          <w:rtl/>
        </w:rPr>
        <w:t>. از این روایت معلوم می شود که حد أعلایی هم داریم که این دو شهادت به همراه شهادت ثالثه است و حد أدنی این دو شهادت است.</w:t>
      </w:r>
    </w:p>
    <w:p w:rsidR="00F24470" w:rsidRDefault="00F24470" w:rsidP="000F7481">
      <w:pPr>
        <w:rPr>
          <w:rtl/>
        </w:rPr>
      </w:pPr>
      <w:r w:rsidRPr="00B87EA6">
        <w:rPr>
          <w:rFonts w:hint="cs"/>
          <w:b/>
          <w:bCs/>
          <w:rtl/>
        </w:rPr>
        <w:t>این مطلب وجهی ندارد</w:t>
      </w:r>
      <w:r>
        <w:rPr>
          <w:rFonts w:hint="cs"/>
          <w:rtl/>
        </w:rPr>
        <w:t xml:space="preserve">؛ بر فرض این روایت سنداً تمام باشد و ما از ناحیه سوره اشکال نکنیم به این خاطر که توثیقش ثابت نیست؛ دلالت این روایت این است که در تشهد، شهادتین کافی است و لذا آقای سیستانی فرموده اند در تشهد کافی است که بگوید «أشهد أن لا اله الا الله و أشهد أن محمداً صلی الله علیه و آله عبده و رسوله» در مقابل بقیه مستحبات تشهد؛ أما چه چیزی در تشهد مستحب است این روایت ظهوری در آن ندارد و لذا </w:t>
      </w:r>
      <w:r w:rsidR="002C7961">
        <w:rPr>
          <w:rFonts w:hint="cs"/>
          <w:rtl/>
        </w:rPr>
        <w:t>نباید از مصداق ذکر الله و ذکر النبی و دعاء و قرائت قرآن خارج شود</w:t>
      </w:r>
      <w:r w:rsidR="004F6402">
        <w:rPr>
          <w:rFonts w:hint="cs"/>
          <w:rtl/>
        </w:rPr>
        <w:t xml:space="preserve"> وگرنه مصداق «من تکلّم أعاد الصلاة» خواهد شد.</w:t>
      </w:r>
    </w:p>
    <w:p w:rsidR="00DA1B19" w:rsidRDefault="000F63E7" w:rsidP="00DA1B19">
      <w:pPr>
        <w:rPr>
          <w:rFonts w:hint="cs"/>
          <w:rtl/>
        </w:rPr>
      </w:pPr>
      <w:r>
        <w:rPr>
          <w:rFonts w:hint="cs"/>
          <w:rtl/>
        </w:rPr>
        <w:lastRenderedPageBreak/>
        <w:t>2-</w:t>
      </w:r>
      <w:r w:rsidR="00DA1B19">
        <w:rPr>
          <w:rFonts w:hint="cs"/>
          <w:rtl/>
        </w:rPr>
        <w:t>و همین طور</w:t>
      </w:r>
      <w:r w:rsidR="002A7C5D">
        <w:rPr>
          <w:rFonts w:hint="cs"/>
          <w:rtl/>
        </w:rPr>
        <w:t xml:space="preserve"> ایشان به روایت بکر بن حبیب أحمس</w:t>
      </w:r>
      <w:r w:rsidR="00DA1B19">
        <w:rPr>
          <w:rFonts w:hint="cs"/>
          <w:rtl/>
        </w:rPr>
        <w:t>ی تمسک می کنند: «</w:t>
      </w:r>
      <w:r w:rsidR="00DA1B19" w:rsidRPr="00F265D1">
        <w:rPr>
          <w:rFonts w:hint="cs"/>
          <w:color w:val="008000"/>
          <w:rtl/>
        </w:rPr>
        <w:t>كِتَابُ عَاصِمِ بْنِ حُمَيْدٍ، عَنْ مَنْصُورِ بْنِ حَازِمٍ عَنْ بَكْرِ بْنِ حَبِيبٍ الْأَحْمَسِيِّ قَالَ: سَأَلْتُ أَبَا جَعْفَرٍ ع عَنِ التَّشَهُّدِ كَيْفَ كَانُوا يَقُولُونَ قَالَ كَانُوا يَقُولُونَ أَحْسَنَ مَا يَعْلَمُونَ وَ لَوْ كَانَ مُوَقَّتاً هَلَكَ النَّاسُ</w:t>
      </w:r>
      <w:r w:rsidR="00DA1B19">
        <w:rPr>
          <w:rFonts w:hint="cs"/>
          <w:rtl/>
        </w:rPr>
        <w:t>»</w:t>
      </w:r>
      <w:r w:rsidR="00DA1B19">
        <w:rPr>
          <w:rStyle w:val="ab"/>
          <w:rtl/>
        </w:rPr>
        <w:footnoteReference w:id="3"/>
      </w:r>
      <w:r w:rsidR="00853B42">
        <w:rPr>
          <w:rFonts w:hint="cs"/>
          <w:rtl/>
        </w:rPr>
        <w:t xml:space="preserve"> بهترین چیزی که می دانستند در تشهد می گفتند و اگر تشهد محدود به یک الفاظ خاصی بود و موقّت بود یعنی باید کلمات خاصه ای می گفتند مردم به مشکل بر می خوردند. لذا از این روایت استفاده می شود که تشهد، محدود نیست</w:t>
      </w:r>
      <w:r w:rsidR="002A7C5D">
        <w:rPr>
          <w:rFonts w:hint="cs"/>
          <w:rtl/>
        </w:rPr>
        <w:t xml:space="preserve"> پس شهادت ثالثه را می توان در آن گفت.</w:t>
      </w:r>
    </w:p>
    <w:p w:rsidR="002A7C5D" w:rsidRDefault="000F63E7" w:rsidP="002A7C5D">
      <w:pPr>
        <w:rPr>
          <w:rtl/>
        </w:rPr>
      </w:pPr>
      <w:r w:rsidRPr="000F63E7">
        <w:rPr>
          <w:rFonts w:hint="cs"/>
          <w:b/>
          <w:bCs/>
          <w:rtl/>
        </w:rPr>
        <w:t>استدلال به این روایت بر جزئیت شهادت ثالثه صحیح نیست</w:t>
      </w:r>
      <w:r>
        <w:rPr>
          <w:rFonts w:hint="cs"/>
          <w:rtl/>
        </w:rPr>
        <w:t xml:space="preserve">؛ زیرا </w:t>
      </w:r>
      <w:r w:rsidR="002A7C5D">
        <w:rPr>
          <w:rFonts w:hint="cs"/>
          <w:rtl/>
        </w:rPr>
        <w:t>أولاً سند این روایت ضعیف است زیرا بکر بن حبیب أحمسی توثیق ندارد. ثانیاً مفاد روایت این است که تشهد صیغه خاصی ندارد و بهترین چیز هایی که مردم می دانستند در تشهد می گفتند؛ أما نه این که بدون رعایت ضوابط باشد ولو مصداق تکلّم باشد که ذکر الله و ذکر النبی و دعاء و مناجات الرب و قرائت قرآن نیست؛ وگرنه لازمه اش این است که هر مطلبی که انسان آن را خوب می شمارد بتواند در تشهد بگوید و مثلاً بحث های علمی را در تشهد مطرح کند، بحث های اجتماعی را در تشهد مطرح کند، افرادی که انسان های خوبی می داند در تشهد شهادت به خوبی و عدالت آن ها بدهد؛ و این مطلب قابل التزام نیست.</w:t>
      </w:r>
    </w:p>
    <w:p w:rsidR="002A7C5D" w:rsidRDefault="002A7C5D" w:rsidP="002A7C5D">
      <w:pPr>
        <w:rPr>
          <w:rFonts w:hint="cs"/>
          <w:rtl/>
        </w:rPr>
      </w:pPr>
      <w:r>
        <w:rPr>
          <w:rFonts w:hint="cs"/>
          <w:rtl/>
        </w:rPr>
        <w:t>نفرمایید شهادت ثالثه فی حد نفسه مستحب است. بله، ما این را قبول داریم و چه چیزی بهتر از شهادت ثالثه بعد از شهادتین است؛ لکن باید در عناوین کلیه که در نماز مجاز است داخل شود.</w:t>
      </w:r>
    </w:p>
    <w:p w:rsidR="008D4B8B" w:rsidRPr="008D4B8B" w:rsidRDefault="000F63E7" w:rsidP="008D4B8B">
      <w:r>
        <w:rPr>
          <w:rFonts w:hint="cs"/>
          <w:rtl/>
        </w:rPr>
        <w:t>3-</w:t>
      </w:r>
      <w:r w:rsidR="002A7C5D">
        <w:rPr>
          <w:rFonts w:hint="cs"/>
          <w:rtl/>
        </w:rPr>
        <w:t xml:space="preserve">ایشان به صحیحه حلبی نیز استناد کرده است: </w:t>
      </w:r>
      <w:r w:rsidR="008D4B8B" w:rsidRPr="00A6747D">
        <w:rPr>
          <w:rFonts w:hint="cs"/>
          <w:color w:val="008000"/>
          <w:rtl/>
        </w:rPr>
        <w:t>وَ قَالَ الْحَلَبِيُّ لَهُ أُسَمِّي الْأَئِمَّةَ ع فِي الصَّلَاةِ قَالَ أَجْمِلْهُمْ</w:t>
      </w:r>
      <w:r w:rsidR="008D4B8B">
        <w:rPr>
          <w:rStyle w:val="ab"/>
        </w:rPr>
        <w:footnoteReference w:id="4"/>
      </w:r>
      <w:r w:rsidR="00A6747D">
        <w:rPr>
          <w:rFonts w:hint="cs"/>
          <w:rtl/>
        </w:rPr>
        <w:t xml:space="preserve"> ذکر أئمه در نماز تجویز شده است و فرموده است «أجملهم» اجمالاً بگو، بهتر است اجمالاً بگویی. و لذا شهادت ثالثه در نماز هم جایز است.</w:t>
      </w:r>
    </w:p>
    <w:p w:rsidR="002A7C5D" w:rsidRDefault="00093FE4" w:rsidP="00E054FA">
      <w:pPr>
        <w:rPr>
          <w:rtl/>
        </w:rPr>
      </w:pPr>
      <w:r w:rsidRPr="000F63E7">
        <w:rPr>
          <w:rFonts w:hint="cs"/>
          <w:b/>
          <w:bCs/>
          <w:rtl/>
        </w:rPr>
        <w:t>این استدلال هم صحیح نیست</w:t>
      </w:r>
      <w:r>
        <w:rPr>
          <w:rFonts w:hint="cs"/>
          <w:rtl/>
        </w:rPr>
        <w:t>؛ ما مشکلی با اسمای ائمه در نماز نداریم؛ لکن باید در ضمن عناوین کلیه جایز در نماز مثل دعاء، مناجات الرب باشد مثل «اللهم صل عل أئمة المؤمنین»</w:t>
      </w:r>
      <w:r w:rsidR="00E054FA">
        <w:rPr>
          <w:rFonts w:hint="cs"/>
          <w:rtl/>
        </w:rPr>
        <w:t xml:space="preserve"> یا «</w:t>
      </w:r>
      <w:r w:rsidR="00E054FA" w:rsidRPr="00E054FA">
        <w:rPr>
          <w:rFonts w:hint="cs"/>
          <w:rtl/>
        </w:rPr>
        <w:t>وَجَّهْتُ وَجْهِيَ لِلَّذِي فَطَرَ السَّماواتِ وَ الْأَرْضَ على ملة إبراهيم و دين محمد و ولاية أمي</w:t>
      </w:r>
      <w:r w:rsidR="00E054FA">
        <w:rPr>
          <w:rFonts w:hint="cs"/>
          <w:rtl/>
        </w:rPr>
        <w:t>ر المؤمنين و ما أنا من المشركين» و ما با این تعابیر مشکلی نداریم</w:t>
      </w:r>
      <w:r w:rsidR="00EA3154">
        <w:rPr>
          <w:rFonts w:hint="cs"/>
          <w:rtl/>
        </w:rPr>
        <w:t xml:space="preserve"> و این روایت در مقام این است که ذکر أئمه در نماز جایز است و جواب امام علیه السلام از حیث این است که فرمود «أجملهم»؛ أما این که در کجا و به چه نحو جایز است</w:t>
      </w:r>
      <w:r w:rsidR="00DF630E">
        <w:rPr>
          <w:rFonts w:hint="cs"/>
          <w:rtl/>
        </w:rPr>
        <w:t xml:space="preserve"> در مقام بیان نیست و تنها در مقام بیان این است که بهتر است تفصی</w:t>
      </w:r>
      <w:r w:rsidR="004468CA">
        <w:rPr>
          <w:rFonts w:hint="cs"/>
          <w:rtl/>
        </w:rPr>
        <w:t xml:space="preserve">لاً نام نبری و اجمالاً نام ببری؛ و اطلاق ندارد که حتّی به نحو شهادت به ولایت أئمه هم می تواند باشد که نه مصداق ذکر الله و نه ذکر النبی و نه مصداق مناجات الرب </w:t>
      </w:r>
      <w:r w:rsidR="004468CA">
        <w:rPr>
          <w:rFonts w:hint="cs"/>
          <w:rtl/>
        </w:rPr>
        <w:lastRenderedPageBreak/>
        <w:t>و نه مصداق دعاء است و لذا اطلاق «من تکلم فی الصلاة أعاد الصلاة» شامل شهادت ثالثه در نماز می شود و حتّی اگر بدون قصد جزئیت کسی آن را بگوید مبطل نماز است.</w:t>
      </w:r>
    </w:p>
    <w:p w:rsidR="000F63E7" w:rsidRDefault="000F63E7" w:rsidP="000F63E7">
      <w:pPr>
        <w:pStyle w:val="50"/>
        <w:rPr>
          <w:rFonts w:hint="cs"/>
          <w:rtl/>
        </w:rPr>
      </w:pPr>
      <w:bookmarkStart w:id="10" w:name="_Toc43735238"/>
      <w:r>
        <w:rPr>
          <w:rFonts w:hint="cs"/>
          <w:rtl/>
        </w:rPr>
        <w:t>بررسی اولویت اذان نسبت به تشهد در گفتن شهادت ثالثه</w:t>
      </w:r>
      <w:bookmarkEnd w:id="10"/>
    </w:p>
    <w:p w:rsidR="004468CA" w:rsidRDefault="004468CA" w:rsidP="00F9090C">
      <w:pPr>
        <w:rPr>
          <w:rtl/>
        </w:rPr>
      </w:pPr>
      <w:r>
        <w:rPr>
          <w:rFonts w:hint="cs"/>
          <w:rtl/>
        </w:rPr>
        <w:t>ثانیاً بر فرض در تشهد نماز دلیل داشته باشیم که می توان «</w:t>
      </w:r>
      <w:r w:rsidR="000F63E7">
        <w:rPr>
          <w:rFonts w:hint="cs"/>
          <w:rtl/>
        </w:rPr>
        <w:t xml:space="preserve">أشهد </w:t>
      </w:r>
      <w:r>
        <w:rPr>
          <w:rFonts w:hint="cs"/>
          <w:rtl/>
        </w:rPr>
        <w:t>أن علیاً نعم المولا» و «أشهد أنّ علیاً ولی الله» را در نماز گفت؛ این که بخواهیم از تشهد در نماز به اذان تعدّی کنیم</w:t>
      </w:r>
      <w:r w:rsidR="00765E0C">
        <w:rPr>
          <w:rFonts w:hint="cs"/>
          <w:rtl/>
        </w:rPr>
        <w:t xml:space="preserve"> جز قیاس هیچ وجهی ندارد؛ ما چه می دانیم ملاکات احکام چیست؟! چه بسا در نماز که سرّاً خوانده می شود </w:t>
      </w:r>
      <w:r w:rsidR="001973DF">
        <w:rPr>
          <w:rFonts w:hint="cs"/>
          <w:rtl/>
        </w:rPr>
        <w:t>مستحب باشد یا جایز باشد شهادت ثالثه را بگوید</w:t>
      </w:r>
      <w:r w:rsidR="006928A8">
        <w:rPr>
          <w:rFonts w:hint="cs"/>
          <w:rtl/>
        </w:rPr>
        <w:t xml:space="preserve">، ولی در اذان که بالای مناره های مساجد گفته می شود شاید مصلحت نبوده است شهادت ثالثه گفته شود و نمی توان قیاس کرد و بر اساس نماز، نتیجه گرفت که در اذان هم شهادت ثالثه مستحب است. و لذا به نظر ما قول سوم هیچ وجهی ندارد و باید در احکام شرعی تابع شرع و أهل بیت که مبیّن شرع اند باشیم: «إلیهم یلحق التالی، لاتقدموا بین یدی الله و رسوله» </w:t>
      </w:r>
      <w:r w:rsidR="00F9090C" w:rsidRPr="00F9090C">
        <w:rPr>
          <w:rFonts w:hint="cs"/>
          <w:rtl/>
        </w:rPr>
        <w:t xml:space="preserve">ما نباید </w:t>
      </w:r>
      <w:r w:rsidR="00F9090C">
        <w:rPr>
          <w:rFonts w:hint="cs"/>
          <w:rtl/>
        </w:rPr>
        <w:t>بر خدا و پیامبر پیشی بگیریم.</w:t>
      </w:r>
    </w:p>
    <w:p w:rsidR="000F63E7" w:rsidRDefault="000F63E7" w:rsidP="00D25CDF">
      <w:pPr>
        <w:pStyle w:val="30"/>
        <w:rPr>
          <w:rtl/>
        </w:rPr>
      </w:pPr>
      <w:bookmarkStart w:id="11" w:name="_Toc43735239"/>
      <w:r>
        <w:rPr>
          <w:rFonts w:hint="cs"/>
          <w:rtl/>
        </w:rPr>
        <w:t xml:space="preserve">قول </w:t>
      </w:r>
      <w:r w:rsidR="00D25CDF">
        <w:rPr>
          <w:rFonts w:hint="cs"/>
          <w:rtl/>
        </w:rPr>
        <w:t>چهارم (بدعت)</w:t>
      </w:r>
      <w:bookmarkEnd w:id="11"/>
    </w:p>
    <w:p w:rsidR="00F9090C" w:rsidRDefault="00F9090C" w:rsidP="00F9090C">
      <w:pPr>
        <w:rPr>
          <w:rtl/>
        </w:rPr>
      </w:pPr>
      <w:r>
        <w:rPr>
          <w:rFonts w:hint="cs"/>
          <w:rtl/>
        </w:rPr>
        <w:t>قول چهارم این است که شهادت ثالثه در اذان ولو بدون قصد جزئیت بدعت است؛ برخی از أعلام در رساله عملیه نوشته اند که نباید شهادت ثالثه به نحوی گفته شود که شبیه فصول دیگر اذان شود؛ اگر بگوییم «أشهد أن لا اله الا الله أشهد أن محمدا رسول الله أشهد أن علیا ولی الله» چون این ها مشابه هم اند</w:t>
      </w:r>
      <w:r w:rsidR="00652C53">
        <w:rPr>
          <w:rFonts w:hint="cs"/>
          <w:rtl/>
        </w:rPr>
        <w:t xml:space="preserve"> به ذهن مردم چنین می رسد که این ها همه از أجزای اذان اند و این کار عرفاً بدعت خواهد بود.</w:t>
      </w:r>
    </w:p>
    <w:p w:rsidR="00D25CDF" w:rsidRDefault="00D25CDF" w:rsidP="00D25CDF">
      <w:pPr>
        <w:pStyle w:val="40"/>
        <w:rPr>
          <w:rFonts w:hint="cs"/>
          <w:rtl/>
        </w:rPr>
      </w:pPr>
      <w:bookmarkStart w:id="12" w:name="_Toc43735240"/>
      <w:r>
        <w:rPr>
          <w:rFonts w:hint="cs"/>
          <w:rtl/>
        </w:rPr>
        <w:t>بررسی قول چهارم</w:t>
      </w:r>
      <w:bookmarkEnd w:id="12"/>
    </w:p>
    <w:p w:rsidR="00D25CDF" w:rsidRDefault="00652C53" w:rsidP="00A959F4">
      <w:pPr>
        <w:rPr>
          <w:rtl/>
        </w:rPr>
      </w:pPr>
      <w:r w:rsidRPr="00D25CDF">
        <w:rPr>
          <w:rFonts w:hint="cs"/>
          <w:b/>
          <w:bCs/>
          <w:rtl/>
        </w:rPr>
        <w:t>به نظر ما این مطلب هم وجهی ندارد</w:t>
      </w:r>
      <w:r>
        <w:rPr>
          <w:rFonts w:hint="cs"/>
          <w:rtl/>
        </w:rPr>
        <w:t xml:space="preserve">؛ البته </w:t>
      </w:r>
      <w:r w:rsidR="00C57EF1">
        <w:rPr>
          <w:rFonts w:hint="cs"/>
          <w:rtl/>
        </w:rPr>
        <w:t>این فرمایشی که برخی از اعلام فرموده اند به عنوان حکم أولی فرموده اند وگرنه قبول دارند که اگر ترک شهادت ثالثه در اذان موجب تضعیف تشیّع شود به عنوان ثانوی واجب است</w:t>
      </w:r>
      <w:r w:rsidR="00AE08B2">
        <w:rPr>
          <w:rFonts w:hint="cs"/>
          <w:rtl/>
        </w:rPr>
        <w:t xml:space="preserve"> و این مطلب، مطلب بسیار مهمی است و ما معتقدیم بر فرض این شبهه مطرح باشد و ما نتوانیم از این شبهه جواب دهیم که شهادت ثالثه فی حد نفسه در اذان </w:t>
      </w:r>
      <w:r w:rsidR="00327A91">
        <w:rPr>
          <w:rFonts w:hint="cs"/>
          <w:rtl/>
        </w:rPr>
        <w:t>جایز نیست أما امروز ترک آن در اذان مساوق با تضعیف تشیع</w:t>
      </w:r>
      <w:r w:rsidR="00D25CDF">
        <w:rPr>
          <w:rFonts w:hint="cs"/>
          <w:rtl/>
        </w:rPr>
        <w:t xml:space="preserve"> است و به عنوان ثانوی حرام است.</w:t>
      </w:r>
    </w:p>
    <w:p w:rsidR="00D25CDF" w:rsidRDefault="00327A91" w:rsidP="00A959F4">
      <w:pPr>
        <w:rPr>
          <w:rtl/>
        </w:rPr>
      </w:pPr>
      <w:r w:rsidRPr="00D25CDF">
        <w:rPr>
          <w:rFonts w:hint="cs"/>
          <w:b/>
          <w:bCs/>
          <w:rtl/>
        </w:rPr>
        <w:t>أما نیازی به این مطلب هم نیست و أصل این شبهه هم به نظر ما ناتمام است</w:t>
      </w:r>
      <w:r>
        <w:rPr>
          <w:rFonts w:hint="cs"/>
          <w:rtl/>
        </w:rPr>
        <w:t xml:space="preserve">؛ اگر رسماً اعلام کنیم که ما شهادت ثالثه را جزء اذان نمی دانیم و از باب این که شعار تشیّع است آن را در اذان می گوییم ولی به هیچ وجه جزء اذان نیست آیا این کار مصداق </w:t>
      </w:r>
      <w:r>
        <w:rPr>
          <w:rFonts w:hint="cs"/>
          <w:rtl/>
        </w:rPr>
        <w:lastRenderedPageBreak/>
        <w:t xml:space="preserve">بدعت و مصداق تشریع محرّم است؟! عرف این کار را مصداق بدعت نمی داند. وقتی اذان لابشرط از گفتن مطالب دیگر در ضمنش است و بشرط لا نیست و ما نیز اعلام کنیم که ما شهادت ثالثه را جزء اذان نمی دانیم ولی چون ما شیعه هستیم و شهادت به وحدانیت خدا و رسالت پیغمبر را در تحقق ایمان کافی نمی دانیم و بدون ولایت علی و اولاد علی هیچ کس مؤمن نیست و لذا می خواهیم شعار ایمان را در اذان بیان کنیم، مصداق بدعت نخواهد بود؛ وگرنه باید بگوییم هر چه که در کنار اذان بیان کنند بدعت است مثلاً اگر ابتدای اذان «سبحان الله و الحمد لله و لا اله الا الله و الله اکبر» گفته شود که عادت شده است بدعت خواهد بود و آخر اذان هم که عادت شده «و صلی الله علی محمد و آله الطاهرین» </w:t>
      </w:r>
      <w:r w:rsidR="00D25CDF">
        <w:rPr>
          <w:rFonts w:hint="cs"/>
          <w:rtl/>
        </w:rPr>
        <w:t>گفته می شود بدعت خواهد بود.</w:t>
      </w:r>
    </w:p>
    <w:p w:rsidR="00D25CDF" w:rsidRDefault="00327A91" w:rsidP="00A959F4">
      <w:pPr>
        <w:rPr>
          <w:rFonts w:hint="cs"/>
          <w:rtl/>
        </w:rPr>
      </w:pPr>
      <w:r>
        <w:rPr>
          <w:rFonts w:hint="cs"/>
          <w:rtl/>
        </w:rPr>
        <w:t>نگویید این موارد مشابه فصول اذان نیست؛ زیرا این ها فرقی با هم ندارند و وقتی عادت شود که در کنار اذان می گویند ممکن است به ذهن برخی چنین برسد که این ها هم جزء اذان است</w:t>
      </w:r>
      <w:r w:rsidR="00876D1E">
        <w:rPr>
          <w:rFonts w:hint="cs"/>
          <w:rtl/>
        </w:rPr>
        <w:t xml:space="preserve"> و لازم نیست مشابه فصول اذان باشد تا بدعت شود؛ </w:t>
      </w:r>
      <w:r w:rsidR="00A959F4">
        <w:rPr>
          <w:rFonts w:hint="cs"/>
          <w:rtl/>
        </w:rPr>
        <w:t>و این ک</w:t>
      </w:r>
      <w:r w:rsidR="00876D1E">
        <w:rPr>
          <w:rFonts w:hint="cs"/>
          <w:rtl/>
        </w:rPr>
        <w:t>ه پیشنهاد می شود</w:t>
      </w:r>
      <w:r w:rsidR="00A959F4">
        <w:rPr>
          <w:rFonts w:hint="cs"/>
          <w:rtl/>
        </w:rPr>
        <w:t xml:space="preserve"> به جای شهادت ثالثه چنین</w:t>
      </w:r>
      <w:r w:rsidR="00876D1E">
        <w:rPr>
          <w:rFonts w:hint="cs"/>
          <w:rtl/>
        </w:rPr>
        <w:t xml:space="preserve"> بگوییم «</w:t>
      </w:r>
      <w:r w:rsidR="00A959F4">
        <w:rPr>
          <w:rFonts w:hint="cs"/>
          <w:rtl/>
        </w:rPr>
        <w:t>أشهد أن محمداً رسول الله صلی الله علیه و علی أمیر المؤمنین علی علیه السلام»، در رابطه با این جمله هم شبهه بدعت مطرح می شود</w:t>
      </w:r>
      <w:r w:rsidR="00C019FC">
        <w:rPr>
          <w:rFonts w:hint="cs"/>
          <w:rtl/>
        </w:rPr>
        <w:t xml:space="preserve"> که </w:t>
      </w:r>
      <w:r w:rsidR="00D25CDF">
        <w:rPr>
          <w:rFonts w:hint="cs"/>
          <w:rtl/>
        </w:rPr>
        <w:t>به نظر ما شبهه قابل جوابی است.</w:t>
      </w:r>
    </w:p>
    <w:p w:rsidR="00652C53" w:rsidRDefault="00C019FC" w:rsidP="00A959F4">
      <w:pPr>
        <w:rPr>
          <w:rtl/>
        </w:rPr>
      </w:pPr>
      <w:r>
        <w:rPr>
          <w:rFonts w:hint="cs"/>
          <w:rtl/>
        </w:rPr>
        <w:t>لذا استحباب نفسی شهادت ثالثه در اذن و غیر اذان قابل انکار نیست و هیچ انتزاع بدعت از آن نمی شود و عرض کردیم اگر هم این شبهه مطرح باشد الآن ترک آن در اذان مصداق واضح تضعیف تشیّع است و به عنوان ثانوی حرام است و مرحوم حکیم هم در مستمسک اشاره داشتند که از شعار تشیّع شده است و فی الجمله واجب هم است.</w:t>
      </w:r>
    </w:p>
    <w:p w:rsidR="00D25CDF" w:rsidRDefault="00D25CDF" w:rsidP="00D25CDF">
      <w:pPr>
        <w:pStyle w:val="20"/>
        <w:rPr>
          <w:rFonts w:hint="cs"/>
          <w:rtl/>
        </w:rPr>
      </w:pPr>
      <w:bookmarkStart w:id="13" w:name="_Toc43735241"/>
      <w:r>
        <w:rPr>
          <w:rFonts w:hint="cs"/>
          <w:rtl/>
        </w:rPr>
        <w:t>شبهه ذکر شهادت ثالثه در اقامه</w:t>
      </w:r>
      <w:bookmarkEnd w:id="13"/>
    </w:p>
    <w:p w:rsidR="00C019FC" w:rsidRDefault="00C019FC" w:rsidP="00A959F4">
      <w:pPr>
        <w:rPr>
          <w:rFonts w:hint="cs"/>
          <w:rtl/>
        </w:rPr>
      </w:pPr>
      <w:r>
        <w:rPr>
          <w:rFonts w:hint="cs"/>
          <w:rtl/>
        </w:rPr>
        <w:t>أما راجع به شهادت ثالثه در اقامه شبهه ای که مطرح است این است که مصداق تکلّم است و تکلّم در اقامه</w:t>
      </w:r>
      <w:r w:rsidR="009924BC">
        <w:rPr>
          <w:rFonts w:hint="cs"/>
          <w:rtl/>
        </w:rPr>
        <w:t xml:space="preserve"> مبطل اقامه و</w:t>
      </w:r>
      <w:r>
        <w:rPr>
          <w:rFonts w:hint="cs"/>
          <w:rtl/>
        </w:rPr>
        <w:t xml:space="preserve"> </w:t>
      </w:r>
      <w:r w:rsidR="009924BC">
        <w:rPr>
          <w:rFonts w:hint="cs"/>
          <w:rtl/>
        </w:rPr>
        <w:t>موجب اعاده اقامه است.</w:t>
      </w:r>
    </w:p>
    <w:p w:rsidR="009924BC" w:rsidRDefault="009924BC" w:rsidP="00835C90">
      <w:pPr>
        <w:rPr>
          <w:rtl/>
        </w:rPr>
      </w:pPr>
      <w:r w:rsidRPr="00D25CDF">
        <w:rPr>
          <w:rFonts w:hint="cs"/>
          <w:b/>
          <w:bCs/>
          <w:rtl/>
        </w:rPr>
        <w:t>جواب این است که</w:t>
      </w:r>
      <w:r w:rsidR="00D25CDF">
        <w:rPr>
          <w:rFonts w:hint="cs"/>
          <w:rtl/>
        </w:rPr>
        <w:t>:</w:t>
      </w:r>
      <w:r>
        <w:rPr>
          <w:rFonts w:hint="cs"/>
          <w:rtl/>
        </w:rPr>
        <w:t xml:space="preserve"> روایات در مورد تکلّم در اقامه مختلف است و برخی مثل صحیحه محمد بن مسلم</w:t>
      </w:r>
      <w:r w:rsidR="00523AC5">
        <w:rPr>
          <w:rFonts w:hint="cs"/>
          <w:rtl/>
        </w:rPr>
        <w:t xml:space="preserve"> «</w:t>
      </w:r>
      <w:r w:rsidR="00523AC5" w:rsidRPr="00835C90">
        <w:rPr>
          <w:rFonts w:hint="cs"/>
          <w:color w:val="008000"/>
          <w:rtl/>
        </w:rPr>
        <w:t>الْحُسَيْنُ بْنُ سَعِيدٍ عَنْ حَمَّادِ بْنِ عِيسَى عَنْ حَرِيزٍ عَنْ مُحَمَّدِ بْنِ مُسْلِمٍ قَالَ قَالَ أَبُو عَبْدِ اللَّهِ ع لَا تَتَكَلَّمْ إِذَا أَقَمْتَ لِلصَّلَاةِ فَإِنَّكَ إِذَا تَكَلَّمْتَ أَعَدْتَ الْإِقَامَةَ</w:t>
      </w:r>
      <w:r w:rsidR="00523AC5">
        <w:rPr>
          <w:rFonts w:hint="cs"/>
          <w:rtl/>
        </w:rPr>
        <w:t>»</w:t>
      </w:r>
      <w:r w:rsidR="00523AC5">
        <w:rPr>
          <w:rStyle w:val="ab"/>
          <w:rtl/>
        </w:rPr>
        <w:footnoteReference w:id="5"/>
      </w:r>
      <w:r>
        <w:rPr>
          <w:rFonts w:hint="cs"/>
          <w:rtl/>
        </w:rPr>
        <w:t xml:space="preserve"> تکلّم را موجب اعاده اقامه می داند</w:t>
      </w:r>
      <w:r w:rsidR="00835C90">
        <w:rPr>
          <w:rFonts w:hint="cs"/>
          <w:rtl/>
        </w:rPr>
        <w:t>. ولی در مقابل صحیحه حماد بن عثمان بیان می کند: «</w:t>
      </w:r>
      <w:r w:rsidR="00835C90" w:rsidRPr="00835C90">
        <w:rPr>
          <w:rFonts w:hint="cs"/>
          <w:color w:val="008000"/>
          <w:rtl/>
        </w:rPr>
        <w:t xml:space="preserve">مُحَمَّدُ بْنُ يَعْقُوبَ عَنْ مُحَمَّدِ بْنِ يَحْيَى عَنْ مُحَمَّدِ بْنِ الْحُسَيْنِ عَنْ جَعْفَرِ بْنِ بَشِيرٍ عَنْ حَمَّادِ بْنِ عُثْمَانَ قَالَ: سَأَلْتُ أَبَا عَبْدِ اللَّهِ ع عَنِ الرَّجُلِ يَتَكَلَّمُ بَعْدَ مَا </w:t>
      </w:r>
      <w:r w:rsidR="00835C90" w:rsidRPr="00835C90">
        <w:rPr>
          <w:rFonts w:hint="cs"/>
          <w:color w:val="008000"/>
          <w:rtl/>
        </w:rPr>
        <w:lastRenderedPageBreak/>
        <w:t>يُقِيمُ الصَّلَاةَ قَالَ نَعَمْ</w:t>
      </w:r>
      <w:r w:rsidR="00835C90">
        <w:rPr>
          <w:rFonts w:hint="cs"/>
          <w:rtl/>
        </w:rPr>
        <w:t>»</w:t>
      </w:r>
      <w:r w:rsidR="00835C90">
        <w:rPr>
          <w:rStyle w:val="ab"/>
          <w:rtl/>
        </w:rPr>
        <w:footnoteReference w:id="6"/>
      </w:r>
      <w:r w:rsidR="00835C90">
        <w:rPr>
          <w:rFonts w:hint="cs"/>
          <w:rtl/>
        </w:rPr>
        <w:t xml:space="preserve"> و جمع عرفی بین این روایات اقتضا می کند که اگر انسان در أثنای اقامه تکلّم کند مستحب است اقامه اعاده شود ولی اقامه باطل نمی شود و لذا این اشکال هم وارد نیست.</w:t>
      </w:r>
    </w:p>
    <w:p w:rsidR="00D25CDF" w:rsidRDefault="00D25CDF" w:rsidP="00D25CDF">
      <w:pPr>
        <w:pStyle w:val="20"/>
        <w:rPr>
          <w:rFonts w:hint="cs"/>
          <w:rtl/>
        </w:rPr>
      </w:pPr>
      <w:bookmarkStart w:id="14" w:name="_Toc43735242"/>
      <w:r>
        <w:rPr>
          <w:rFonts w:hint="cs"/>
          <w:rtl/>
        </w:rPr>
        <w:t>نتیجه بحث</w:t>
      </w:r>
      <w:bookmarkEnd w:id="14"/>
    </w:p>
    <w:p w:rsidR="00835C90" w:rsidRPr="00A7347C" w:rsidRDefault="00835C90" w:rsidP="00835C90">
      <w:pPr>
        <w:rPr>
          <w:rtl/>
        </w:rPr>
      </w:pPr>
      <w:r>
        <w:rPr>
          <w:rFonts w:hint="cs"/>
          <w:rtl/>
        </w:rPr>
        <w:t xml:space="preserve"> لذا طبق استحباب نفسی شهادت ثالثه</w:t>
      </w:r>
      <w:r w:rsidR="00D25CDF">
        <w:rPr>
          <w:rFonts w:hint="cs"/>
          <w:rtl/>
        </w:rPr>
        <w:t>،</w:t>
      </w:r>
      <w:r>
        <w:rPr>
          <w:rFonts w:hint="cs"/>
          <w:rtl/>
        </w:rPr>
        <w:t xml:space="preserve"> می توانیم آن را در اذان و اقامه بگوییم بلکه شهادت ثالثه شعار تشیّع و رمز تشیّع است.</w:t>
      </w:r>
    </w:p>
    <w:sectPr w:rsidR="00835C90" w:rsidRPr="00A7347C"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E6B" w:rsidRDefault="00645E6B" w:rsidP="008B750B">
      <w:pPr>
        <w:spacing w:line="240" w:lineRule="auto"/>
      </w:pPr>
      <w:r>
        <w:separator/>
      </w:r>
    </w:p>
  </w:endnote>
  <w:endnote w:type="continuationSeparator" w:id="0">
    <w:p w:rsidR="00645E6B" w:rsidRDefault="00645E6B"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FF0810" w:rsidRPr="00FF0810">
            <w:rPr>
              <w:noProof/>
              <w:rtl/>
              <w:lang w:val="fa-IR"/>
            </w:rPr>
            <w:t>8</w:t>
          </w:r>
          <w:r>
            <w:rPr>
              <w:noProof/>
            </w:rPr>
            <w:fldChar w:fldCharType="end"/>
          </w:r>
        </w:p>
      </w:tc>
      <w:tc>
        <w:tcPr>
          <w:tcW w:w="4786" w:type="dxa"/>
          <w:tcBorders>
            <w:top w:val="nil"/>
            <w:left w:val="nil"/>
            <w:bottom w:val="nil"/>
            <w:right w:val="nil"/>
          </w:tcBorders>
          <w:vAlign w:val="center"/>
        </w:tcPr>
        <w:p w:rsidR="006D44C1" w:rsidRPr="006D44C1" w:rsidRDefault="007B645A" w:rsidP="001B6799">
          <w:pPr>
            <w:pStyle w:val="a6"/>
            <w:bidi w:val="0"/>
            <w:rPr>
              <w:color w:val="808080" w:themeColor="background1" w:themeShade="80"/>
              <w:rtl/>
            </w:rPr>
          </w:pPr>
          <w:bookmarkStart w:id="22" w:name="BokAdres"/>
          <w:bookmarkEnd w:id="22"/>
          <w:r>
            <w:rPr>
              <w:color w:val="808080" w:themeColor="background1" w:themeShade="80"/>
            </w:rPr>
            <w:t>F1ms4_13990402-125_hr1_mfeb.ir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E6B" w:rsidRDefault="00645E6B" w:rsidP="008B750B">
      <w:pPr>
        <w:spacing w:line="240" w:lineRule="auto"/>
      </w:pPr>
      <w:r>
        <w:separator/>
      </w:r>
    </w:p>
  </w:footnote>
  <w:footnote w:type="continuationSeparator" w:id="0">
    <w:p w:rsidR="00645E6B" w:rsidRDefault="00645E6B" w:rsidP="008B750B">
      <w:pPr>
        <w:spacing w:line="240" w:lineRule="auto"/>
      </w:pPr>
      <w:r>
        <w:continuationSeparator/>
      </w:r>
    </w:p>
  </w:footnote>
  <w:footnote w:id="1">
    <w:p w:rsidR="004169B6" w:rsidRPr="00032C8F" w:rsidRDefault="004169B6" w:rsidP="004169B6">
      <w:pPr>
        <w:pStyle w:val="a9"/>
      </w:pPr>
      <w:r w:rsidRPr="00032C8F">
        <w:footnoteRef/>
      </w:r>
      <w:r w:rsidRPr="00032C8F">
        <w:rPr>
          <w:rtl/>
        </w:rPr>
        <w:t xml:space="preserve"> </w:t>
      </w:r>
      <w:hyperlink r:id="rId1" w:history="1">
        <w:r w:rsidRPr="00032C8F">
          <w:rPr>
            <w:rStyle w:val="ac"/>
            <w:rFonts w:hint="cs"/>
            <w:rtl/>
          </w:rPr>
          <w:t>بحار</w:t>
        </w:r>
        <w:r w:rsidRPr="00032C8F">
          <w:rPr>
            <w:rStyle w:val="ac"/>
            <w:rtl/>
          </w:rPr>
          <w:t xml:space="preserve"> </w:t>
        </w:r>
        <w:r w:rsidRPr="00032C8F">
          <w:rPr>
            <w:rStyle w:val="ac"/>
            <w:rFonts w:hint="cs"/>
            <w:rtl/>
          </w:rPr>
          <w:t>الانوار،</w:t>
        </w:r>
        <w:r w:rsidRPr="00032C8F">
          <w:rPr>
            <w:rStyle w:val="ac"/>
            <w:rtl/>
          </w:rPr>
          <w:t xml:space="preserve"> </w:t>
        </w:r>
        <w:r w:rsidRPr="00032C8F">
          <w:rPr>
            <w:rStyle w:val="ac"/>
            <w:rFonts w:hint="cs"/>
            <w:rtl/>
          </w:rPr>
          <w:t>محمّد</w:t>
        </w:r>
        <w:r w:rsidRPr="00032C8F">
          <w:rPr>
            <w:rStyle w:val="ac"/>
            <w:rtl/>
          </w:rPr>
          <w:t xml:space="preserve"> </w:t>
        </w:r>
        <w:r w:rsidRPr="00032C8F">
          <w:rPr>
            <w:rStyle w:val="ac"/>
            <w:rFonts w:hint="cs"/>
            <w:rtl/>
          </w:rPr>
          <w:t>باقر</w:t>
        </w:r>
        <w:r w:rsidRPr="00032C8F">
          <w:rPr>
            <w:rStyle w:val="ac"/>
            <w:rtl/>
          </w:rPr>
          <w:t xml:space="preserve"> </w:t>
        </w:r>
        <w:r w:rsidRPr="00032C8F">
          <w:rPr>
            <w:rStyle w:val="ac"/>
            <w:rFonts w:hint="cs"/>
            <w:rtl/>
          </w:rPr>
          <w:t>المجلسی</w:t>
        </w:r>
        <w:r w:rsidRPr="00032C8F">
          <w:rPr>
            <w:rStyle w:val="ac"/>
            <w:rtl/>
          </w:rPr>
          <w:t xml:space="preserve"> (</w:t>
        </w:r>
        <w:r w:rsidRPr="00032C8F">
          <w:rPr>
            <w:rStyle w:val="ac"/>
            <w:rFonts w:hint="cs"/>
            <w:rtl/>
          </w:rPr>
          <w:t>العلامة</w:t>
        </w:r>
        <w:r w:rsidRPr="00032C8F">
          <w:rPr>
            <w:rStyle w:val="ac"/>
            <w:rtl/>
          </w:rPr>
          <w:t xml:space="preserve"> </w:t>
        </w:r>
        <w:r w:rsidRPr="00032C8F">
          <w:rPr>
            <w:rStyle w:val="ac"/>
            <w:rFonts w:hint="cs"/>
            <w:rtl/>
          </w:rPr>
          <w:t>المجلسی</w:t>
        </w:r>
        <w:r w:rsidRPr="00032C8F">
          <w:rPr>
            <w:rStyle w:val="ac"/>
            <w:rtl/>
          </w:rPr>
          <w:t>)</w:t>
        </w:r>
        <w:r w:rsidRPr="00032C8F">
          <w:rPr>
            <w:rStyle w:val="ac"/>
            <w:rFonts w:hint="cs"/>
            <w:rtl/>
          </w:rPr>
          <w:t>،</w:t>
        </w:r>
        <w:r w:rsidRPr="00032C8F">
          <w:rPr>
            <w:rStyle w:val="ac"/>
            <w:rtl/>
          </w:rPr>
          <w:t xml:space="preserve"> </w:t>
        </w:r>
        <w:r w:rsidRPr="00032C8F">
          <w:rPr>
            <w:rStyle w:val="ac"/>
            <w:rFonts w:hint="cs"/>
            <w:rtl/>
          </w:rPr>
          <w:t>ج</w:t>
        </w:r>
        <w:r w:rsidRPr="00032C8F">
          <w:rPr>
            <w:rStyle w:val="ac"/>
            <w:rtl/>
          </w:rPr>
          <w:t>81</w:t>
        </w:r>
        <w:r w:rsidRPr="00032C8F">
          <w:rPr>
            <w:rStyle w:val="ac"/>
            <w:rFonts w:hint="cs"/>
            <w:rtl/>
          </w:rPr>
          <w:t>،</w:t>
        </w:r>
        <w:r w:rsidRPr="00032C8F">
          <w:rPr>
            <w:rStyle w:val="ac"/>
            <w:rtl/>
          </w:rPr>
          <w:t xml:space="preserve"> </w:t>
        </w:r>
        <w:r w:rsidRPr="00032C8F">
          <w:rPr>
            <w:rStyle w:val="ac"/>
            <w:rFonts w:hint="cs"/>
            <w:rtl/>
          </w:rPr>
          <w:t>ص</w:t>
        </w:r>
        <w:r w:rsidRPr="00032C8F">
          <w:rPr>
            <w:rStyle w:val="ac"/>
            <w:rtl/>
          </w:rPr>
          <w:t>111.</w:t>
        </w:r>
      </w:hyperlink>
    </w:p>
  </w:footnote>
  <w:footnote w:id="2">
    <w:p w:rsidR="000F7481" w:rsidRPr="000F7481" w:rsidRDefault="000F7481" w:rsidP="000F7481">
      <w:pPr>
        <w:pStyle w:val="a9"/>
        <w:rPr>
          <w:rFonts w:hint="cs"/>
        </w:rPr>
      </w:pPr>
      <w:r w:rsidRPr="000F7481">
        <w:footnoteRef/>
      </w:r>
      <w:r w:rsidRPr="000F7481">
        <w:rPr>
          <w:rtl/>
        </w:rPr>
        <w:t xml:space="preserve"> </w:t>
      </w:r>
      <w:hyperlink r:id="rId2" w:history="1">
        <w:r w:rsidRPr="000F7481">
          <w:rPr>
            <w:rStyle w:val="ac"/>
            <w:rFonts w:hint="cs"/>
            <w:rtl/>
          </w:rPr>
          <w:t>الکافی،</w:t>
        </w:r>
        <w:r w:rsidRPr="000F7481">
          <w:rPr>
            <w:rStyle w:val="ac"/>
            <w:rtl/>
          </w:rPr>
          <w:t xml:space="preserve"> </w:t>
        </w:r>
        <w:r w:rsidRPr="000F7481">
          <w:rPr>
            <w:rStyle w:val="ac"/>
            <w:rFonts w:hint="cs"/>
            <w:rtl/>
          </w:rPr>
          <w:t>محمد</w:t>
        </w:r>
        <w:r w:rsidRPr="000F7481">
          <w:rPr>
            <w:rStyle w:val="ac"/>
            <w:rtl/>
          </w:rPr>
          <w:t xml:space="preserve"> </w:t>
        </w:r>
        <w:r w:rsidRPr="000F7481">
          <w:rPr>
            <w:rStyle w:val="ac"/>
            <w:rFonts w:hint="cs"/>
            <w:rtl/>
          </w:rPr>
          <w:t>بن</w:t>
        </w:r>
        <w:r w:rsidRPr="000F7481">
          <w:rPr>
            <w:rStyle w:val="ac"/>
            <w:rtl/>
          </w:rPr>
          <w:t xml:space="preserve"> </w:t>
        </w:r>
        <w:r w:rsidRPr="000F7481">
          <w:rPr>
            <w:rStyle w:val="ac"/>
            <w:rFonts w:hint="cs"/>
            <w:rtl/>
          </w:rPr>
          <w:t>یعقوب</w:t>
        </w:r>
        <w:r w:rsidRPr="000F7481">
          <w:rPr>
            <w:rStyle w:val="ac"/>
            <w:rtl/>
          </w:rPr>
          <w:t xml:space="preserve"> </w:t>
        </w:r>
        <w:r w:rsidRPr="000F7481">
          <w:rPr>
            <w:rStyle w:val="ac"/>
            <w:rFonts w:hint="cs"/>
            <w:rtl/>
          </w:rPr>
          <w:t>کلینی،</w:t>
        </w:r>
        <w:r w:rsidRPr="000F7481">
          <w:rPr>
            <w:rStyle w:val="ac"/>
            <w:rtl/>
          </w:rPr>
          <w:t xml:space="preserve"> </w:t>
        </w:r>
        <w:r w:rsidRPr="000F7481">
          <w:rPr>
            <w:rStyle w:val="ac"/>
            <w:rFonts w:hint="cs"/>
            <w:rtl/>
          </w:rPr>
          <w:t>ج</w:t>
        </w:r>
        <w:r w:rsidRPr="000F7481">
          <w:rPr>
            <w:rStyle w:val="ac"/>
            <w:rtl/>
          </w:rPr>
          <w:t>3</w:t>
        </w:r>
        <w:r w:rsidRPr="000F7481">
          <w:rPr>
            <w:rStyle w:val="ac"/>
            <w:rFonts w:hint="cs"/>
            <w:rtl/>
          </w:rPr>
          <w:t>،</w:t>
        </w:r>
        <w:r w:rsidRPr="000F7481">
          <w:rPr>
            <w:rStyle w:val="ac"/>
            <w:rtl/>
          </w:rPr>
          <w:t xml:space="preserve"> </w:t>
        </w:r>
        <w:r w:rsidRPr="000F7481">
          <w:rPr>
            <w:rStyle w:val="ac"/>
            <w:rFonts w:hint="cs"/>
            <w:rtl/>
          </w:rPr>
          <w:t>ص</w:t>
        </w:r>
        <w:r w:rsidRPr="000F7481">
          <w:rPr>
            <w:rStyle w:val="ac"/>
            <w:rtl/>
          </w:rPr>
          <w:t>337.</w:t>
        </w:r>
      </w:hyperlink>
    </w:p>
  </w:footnote>
  <w:footnote w:id="3">
    <w:p w:rsidR="00DA1B19" w:rsidRPr="00DA1B19" w:rsidRDefault="00DA1B19" w:rsidP="00DA1B19">
      <w:pPr>
        <w:pStyle w:val="a9"/>
        <w:rPr>
          <w:rFonts w:hint="cs"/>
        </w:rPr>
      </w:pPr>
      <w:r w:rsidRPr="00DA1B19">
        <w:footnoteRef/>
      </w:r>
      <w:r w:rsidRPr="00DA1B19">
        <w:rPr>
          <w:rtl/>
        </w:rPr>
        <w:t xml:space="preserve"> </w:t>
      </w:r>
      <w:hyperlink r:id="rId3" w:history="1">
        <w:r w:rsidRPr="00DA1B19">
          <w:rPr>
            <w:rStyle w:val="ac"/>
            <w:rFonts w:hint="cs"/>
            <w:rtl/>
          </w:rPr>
          <w:t>بحار</w:t>
        </w:r>
        <w:r w:rsidRPr="00DA1B19">
          <w:rPr>
            <w:rStyle w:val="ac"/>
            <w:rtl/>
          </w:rPr>
          <w:t xml:space="preserve"> </w:t>
        </w:r>
        <w:r w:rsidRPr="00DA1B19">
          <w:rPr>
            <w:rStyle w:val="ac"/>
            <w:rFonts w:hint="cs"/>
            <w:rtl/>
          </w:rPr>
          <w:t>الانوار،</w:t>
        </w:r>
        <w:r w:rsidRPr="00DA1B19">
          <w:rPr>
            <w:rStyle w:val="ac"/>
            <w:rtl/>
          </w:rPr>
          <w:t xml:space="preserve"> </w:t>
        </w:r>
        <w:r w:rsidRPr="00DA1B19">
          <w:rPr>
            <w:rStyle w:val="ac"/>
            <w:rFonts w:hint="cs"/>
            <w:rtl/>
          </w:rPr>
          <w:t>محمّد</w:t>
        </w:r>
        <w:r w:rsidRPr="00DA1B19">
          <w:rPr>
            <w:rStyle w:val="ac"/>
            <w:rtl/>
          </w:rPr>
          <w:t xml:space="preserve"> </w:t>
        </w:r>
        <w:r w:rsidRPr="00DA1B19">
          <w:rPr>
            <w:rStyle w:val="ac"/>
            <w:rFonts w:hint="cs"/>
            <w:rtl/>
          </w:rPr>
          <w:t>باقر</w:t>
        </w:r>
        <w:r w:rsidRPr="00DA1B19">
          <w:rPr>
            <w:rStyle w:val="ac"/>
            <w:rtl/>
          </w:rPr>
          <w:t xml:space="preserve"> </w:t>
        </w:r>
        <w:r w:rsidRPr="00DA1B19">
          <w:rPr>
            <w:rStyle w:val="ac"/>
            <w:rFonts w:hint="cs"/>
            <w:rtl/>
          </w:rPr>
          <w:t>المجلسی</w:t>
        </w:r>
        <w:r w:rsidRPr="00DA1B19">
          <w:rPr>
            <w:rStyle w:val="ac"/>
            <w:rtl/>
          </w:rPr>
          <w:t xml:space="preserve"> (</w:t>
        </w:r>
        <w:r w:rsidRPr="00DA1B19">
          <w:rPr>
            <w:rStyle w:val="ac"/>
            <w:rFonts w:hint="cs"/>
            <w:rtl/>
          </w:rPr>
          <w:t>العلامة</w:t>
        </w:r>
        <w:r w:rsidRPr="00DA1B19">
          <w:rPr>
            <w:rStyle w:val="ac"/>
            <w:rtl/>
          </w:rPr>
          <w:t xml:space="preserve"> </w:t>
        </w:r>
        <w:r w:rsidRPr="00DA1B19">
          <w:rPr>
            <w:rStyle w:val="ac"/>
            <w:rFonts w:hint="cs"/>
            <w:rtl/>
          </w:rPr>
          <w:t>المجلسی</w:t>
        </w:r>
        <w:r w:rsidRPr="00DA1B19">
          <w:rPr>
            <w:rStyle w:val="ac"/>
            <w:rtl/>
          </w:rPr>
          <w:t>)</w:t>
        </w:r>
        <w:r w:rsidRPr="00DA1B19">
          <w:rPr>
            <w:rStyle w:val="ac"/>
            <w:rFonts w:hint="cs"/>
            <w:rtl/>
          </w:rPr>
          <w:t>،</w:t>
        </w:r>
        <w:r w:rsidRPr="00DA1B19">
          <w:rPr>
            <w:rStyle w:val="ac"/>
            <w:rtl/>
          </w:rPr>
          <w:t xml:space="preserve"> </w:t>
        </w:r>
        <w:r w:rsidRPr="00DA1B19">
          <w:rPr>
            <w:rStyle w:val="ac"/>
            <w:rFonts w:hint="cs"/>
            <w:rtl/>
          </w:rPr>
          <w:t>ج</w:t>
        </w:r>
        <w:r w:rsidRPr="00DA1B19">
          <w:rPr>
            <w:rStyle w:val="ac"/>
            <w:rtl/>
          </w:rPr>
          <w:t>82</w:t>
        </w:r>
        <w:r w:rsidRPr="00DA1B19">
          <w:rPr>
            <w:rStyle w:val="ac"/>
            <w:rFonts w:hint="cs"/>
            <w:rtl/>
          </w:rPr>
          <w:t>،</w:t>
        </w:r>
        <w:r w:rsidRPr="00DA1B19">
          <w:rPr>
            <w:rStyle w:val="ac"/>
            <w:rtl/>
          </w:rPr>
          <w:t xml:space="preserve"> </w:t>
        </w:r>
        <w:r w:rsidRPr="00DA1B19">
          <w:rPr>
            <w:rStyle w:val="ac"/>
            <w:rFonts w:hint="cs"/>
            <w:rtl/>
          </w:rPr>
          <w:t>ص</w:t>
        </w:r>
        <w:r w:rsidRPr="00DA1B19">
          <w:rPr>
            <w:rStyle w:val="ac"/>
            <w:rtl/>
          </w:rPr>
          <w:t>282.</w:t>
        </w:r>
      </w:hyperlink>
    </w:p>
  </w:footnote>
  <w:footnote w:id="4">
    <w:p w:rsidR="008D4B8B" w:rsidRPr="008D4B8B" w:rsidRDefault="008D4B8B" w:rsidP="008D4B8B">
      <w:pPr>
        <w:pStyle w:val="a9"/>
        <w:rPr>
          <w:rFonts w:hint="cs"/>
          <w:rtl/>
        </w:rPr>
      </w:pPr>
      <w:r w:rsidRPr="008D4B8B">
        <w:footnoteRef/>
      </w:r>
      <w:r w:rsidRPr="008D4B8B">
        <w:rPr>
          <w:rtl/>
        </w:rPr>
        <w:t xml:space="preserve"> </w:t>
      </w:r>
      <w:hyperlink r:id="rId4" w:history="1">
        <w:r w:rsidRPr="008D4B8B">
          <w:rPr>
            <w:rStyle w:val="ac"/>
            <w:rFonts w:hint="cs"/>
            <w:rtl/>
          </w:rPr>
          <w:t>من</w:t>
        </w:r>
        <w:r w:rsidRPr="008D4B8B">
          <w:rPr>
            <w:rStyle w:val="ac"/>
            <w:rtl/>
          </w:rPr>
          <w:t xml:space="preserve"> </w:t>
        </w:r>
        <w:r w:rsidRPr="008D4B8B">
          <w:rPr>
            <w:rStyle w:val="ac"/>
            <w:rFonts w:hint="cs"/>
            <w:rtl/>
          </w:rPr>
          <w:t>لا</w:t>
        </w:r>
        <w:r w:rsidRPr="008D4B8B">
          <w:rPr>
            <w:rStyle w:val="ac"/>
            <w:rtl/>
          </w:rPr>
          <w:t xml:space="preserve"> </w:t>
        </w:r>
        <w:r w:rsidRPr="008D4B8B">
          <w:rPr>
            <w:rStyle w:val="ac"/>
            <w:rFonts w:hint="cs"/>
            <w:rtl/>
          </w:rPr>
          <w:t>یحضره</w:t>
        </w:r>
        <w:r w:rsidRPr="008D4B8B">
          <w:rPr>
            <w:rStyle w:val="ac"/>
            <w:rtl/>
          </w:rPr>
          <w:t xml:space="preserve"> </w:t>
        </w:r>
        <w:r w:rsidRPr="008D4B8B">
          <w:rPr>
            <w:rStyle w:val="ac"/>
            <w:rFonts w:hint="cs"/>
            <w:rtl/>
          </w:rPr>
          <w:t>الفقیه،</w:t>
        </w:r>
        <w:r w:rsidRPr="008D4B8B">
          <w:rPr>
            <w:rStyle w:val="ac"/>
            <w:rtl/>
          </w:rPr>
          <w:t xml:space="preserve"> </w:t>
        </w:r>
        <w:r w:rsidRPr="008D4B8B">
          <w:rPr>
            <w:rStyle w:val="ac"/>
            <w:rFonts w:hint="cs"/>
            <w:rtl/>
          </w:rPr>
          <w:t>شیخ</w:t>
        </w:r>
        <w:r w:rsidRPr="008D4B8B">
          <w:rPr>
            <w:rStyle w:val="ac"/>
            <w:rtl/>
          </w:rPr>
          <w:t xml:space="preserve"> </w:t>
        </w:r>
        <w:r w:rsidRPr="008D4B8B">
          <w:rPr>
            <w:rStyle w:val="ac"/>
            <w:rFonts w:hint="cs"/>
            <w:rtl/>
          </w:rPr>
          <w:t>صدوق،</w:t>
        </w:r>
        <w:r w:rsidRPr="008D4B8B">
          <w:rPr>
            <w:rStyle w:val="ac"/>
            <w:rtl/>
          </w:rPr>
          <w:t xml:space="preserve"> </w:t>
        </w:r>
        <w:r w:rsidRPr="008D4B8B">
          <w:rPr>
            <w:rStyle w:val="ac"/>
            <w:rFonts w:hint="cs"/>
            <w:rtl/>
          </w:rPr>
          <w:t>ج</w:t>
        </w:r>
        <w:r w:rsidRPr="008D4B8B">
          <w:rPr>
            <w:rStyle w:val="ac"/>
            <w:rtl/>
          </w:rPr>
          <w:t>1</w:t>
        </w:r>
        <w:r w:rsidRPr="008D4B8B">
          <w:rPr>
            <w:rStyle w:val="ac"/>
            <w:rFonts w:hint="cs"/>
            <w:rtl/>
          </w:rPr>
          <w:t>،</w:t>
        </w:r>
        <w:r w:rsidRPr="008D4B8B">
          <w:rPr>
            <w:rStyle w:val="ac"/>
            <w:rtl/>
          </w:rPr>
          <w:t xml:space="preserve"> </w:t>
        </w:r>
        <w:r w:rsidRPr="008D4B8B">
          <w:rPr>
            <w:rStyle w:val="ac"/>
            <w:rFonts w:hint="cs"/>
            <w:rtl/>
          </w:rPr>
          <w:t>ص</w:t>
        </w:r>
        <w:r w:rsidRPr="008D4B8B">
          <w:rPr>
            <w:rStyle w:val="ac"/>
            <w:rtl/>
          </w:rPr>
          <w:t>317.</w:t>
        </w:r>
      </w:hyperlink>
    </w:p>
  </w:footnote>
  <w:footnote w:id="5">
    <w:p w:rsidR="00523AC5" w:rsidRPr="00523AC5" w:rsidRDefault="00523AC5" w:rsidP="00523AC5">
      <w:pPr>
        <w:pStyle w:val="a9"/>
        <w:rPr>
          <w:rFonts w:hint="cs"/>
        </w:rPr>
      </w:pPr>
      <w:r w:rsidRPr="00523AC5">
        <w:footnoteRef/>
      </w:r>
      <w:r w:rsidRPr="00523AC5">
        <w:rPr>
          <w:rtl/>
        </w:rPr>
        <w:t xml:space="preserve"> </w:t>
      </w:r>
      <w:hyperlink r:id="rId5" w:history="1">
        <w:r w:rsidRPr="00523AC5">
          <w:rPr>
            <w:rStyle w:val="ac"/>
            <w:rFonts w:hint="cs"/>
            <w:rtl/>
          </w:rPr>
          <w:t>استبصار،</w:t>
        </w:r>
        <w:r w:rsidRPr="00523AC5">
          <w:rPr>
            <w:rStyle w:val="ac"/>
            <w:rtl/>
          </w:rPr>
          <w:t xml:space="preserve"> </w:t>
        </w:r>
        <w:r w:rsidRPr="00523AC5">
          <w:rPr>
            <w:rStyle w:val="ac"/>
            <w:rFonts w:hint="cs"/>
            <w:rtl/>
          </w:rPr>
          <w:t>شیخ</w:t>
        </w:r>
        <w:r w:rsidRPr="00523AC5">
          <w:rPr>
            <w:rStyle w:val="ac"/>
            <w:rtl/>
          </w:rPr>
          <w:t xml:space="preserve"> </w:t>
        </w:r>
        <w:r w:rsidRPr="00523AC5">
          <w:rPr>
            <w:rStyle w:val="ac"/>
            <w:rFonts w:hint="cs"/>
            <w:rtl/>
          </w:rPr>
          <w:t>طوسی،</w:t>
        </w:r>
        <w:r w:rsidRPr="00523AC5">
          <w:rPr>
            <w:rStyle w:val="ac"/>
            <w:rtl/>
          </w:rPr>
          <w:t xml:space="preserve"> </w:t>
        </w:r>
        <w:r w:rsidRPr="00523AC5">
          <w:rPr>
            <w:rStyle w:val="ac"/>
            <w:rFonts w:hint="cs"/>
            <w:rtl/>
          </w:rPr>
          <w:t>ج</w:t>
        </w:r>
        <w:r w:rsidRPr="00523AC5">
          <w:rPr>
            <w:rStyle w:val="ac"/>
            <w:rtl/>
          </w:rPr>
          <w:t>1</w:t>
        </w:r>
        <w:r w:rsidRPr="00523AC5">
          <w:rPr>
            <w:rStyle w:val="ac"/>
            <w:rFonts w:hint="cs"/>
            <w:rtl/>
          </w:rPr>
          <w:t>،</w:t>
        </w:r>
        <w:r w:rsidRPr="00523AC5">
          <w:rPr>
            <w:rStyle w:val="ac"/>
            <w:rtl/>
          </w:rPr>
          <w:t xml:space="preserve"> </w:t>
        </w:r>
        <w:r w:rsidRPr="00523AC5">
          <w:rPr>
            <w:rStyle w:val="ac"/>
            <w:rFonts w:hint="cs"/>
            <w:rtl/>
          </w:rPr>
          <w:t>ص</w:t>
        </w:r>
        <w:r w:rsidRPr="00523AC5">
          <w:rPr>
            <w:rStyle w:val="ac"/>
            <w:rtl/>
          </w:rPr>
          <w:t>301.</w:t>
        </w:r>
      </w:hyperlink>
    </w:p>
  </w:footnote>
  <w:footnote w:id="6">
    <w:p w:rsidR="00835C90" w:rsidRPr="00835C90" w:rsidRDefault="00835C90" w:rsidP="00835C90">
      <w:pPr>
        <w:pStyle w:val="a9"/>
        <w:rPr>
          <w:rFonts w:hint="cs"/>
        </w:rPr>
      </w:pPr>
      <w:r w:rsidRPr="00835C90">
        <w:footnoteRef/>
      </w:r>
      <w:r w:rsidRPr="00835C90">
        <w:rPr>
          <w:rtl/>
        </w:rPr>
        <w:t xml:space="preserve"> </w:t>
      </w:r>
      <w:hyperlink r:id="rId6" w:history="1">
        <w:r w:rsidRPr="00835C90">
          <w:rPr>
            <w:rStyle w:val="ac"/>
            <w:rFonts w:hint="cs"/>
            <w:rtl/>
          </w:rPr>
          <w:t>استبصار،</w:t>
        </w:r>
        <w:r w:rsidRPr="00835C90">
          <w:rPr>
            <w:rStyle w:val="ac"/>
            <w:rtl/>
          </w:rPr>
          <w:t xml:space="preserve"> </w:t>
        </w:r>
        <w:r w:rsidRPr="00835C90">
          <w:rPr>
            <w:rStyle w:val="ac"/>
            <w:rFonts w:hint="cs"/>
            <w:rtl/>
          </w:rPr>
          <w:t>شیخ</w:t>
        </w:r>
        <w:r w:rsidRPr="00835C90">
          <w:rPr>
            <w:rStyle w:val="ac"/>
            <w:rtl/>
          </w:rPr>
          <w:t xml:space="preserve"> </w:t>
        </w:r>
        <w:r w:rsidRPr="00835C90">
          <w:rPr>
            <w:rStyle w:val="ac"/>
            <w:rFonts w:hint="cs"/>
            <w:rtl/>
          </w:rPr>
          <w:t>طوسی،</w:t>
        </w:r>
        <w:r w:rsidRPr="00835C90">
          <w:rPr>
            <w:rStyle w:val="ac"/>
            <w:rtl/>
          </w:rPr>
          <w:t xml:space="preserve"> </w:t>
        </w:r>
        <w:r w:rsidRPr="00835C90">
          <w:rPr>
            <w:rStyle w:val="ac"/>
            <w:rFonts w:hint="cs"/>
            <w:rtl/>
          </w:rPr>
          <w:t>ج</w:t>
        </w:r>
        <w:r w:rsidRPr="00835C90">
          <w:rPr>
            <w:rStyle w:val="ac"/>
            <w:rtl/>
          </w:rPr>
          <w:t>1</w:t>
        </w:r>
        <w:r w:rsidRPr="00835C90">
          <w:rPr>
            <w:rStyle w:val="ac"/>
            <w:rFonts w:hint="cs"/>
            <w:rtl/>
          </w:rPr>
          <w:t>،</w:t>
        </w:r>
        <w:r w:rsidRPr="00835C90">
          <w:rPr>
            <w:rStyle w:val="ac"/>
            <w:rtl/>
          </w:rPr>
          <w:t xml:space="preserve"> </w:t>
        </w:r>
        <w:r w:rsidRPr="00835C90">
          <w:rPr>
            <w:rStyle w:val="ac"/>
            <w:rFonts w:hint="cs"/>
            <w:rtl/>
          </w:rPr>
          <w:t>ص</w:t>
        </w:r>
        <w:r w:rsidRPr="00835C90">
          <w:rPr>
            <w:rStyle w:val="ac"/>
            <w:rtl/>
          </w:rPr>
          <w:t>301.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5" w:name="BokNum"/>
    <w:bookmarkEnd w:id="15"/>
    <w:r w:rsidR="007B645A">
      <w:rPr>
        <w:b/>
        <w:bCs/>
        <w:sz w:val="20"/>
        <w:szCs w:val="24"/>
        <w:rtl/>
      </w:rPr>
      <w:t>125</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6" w:name="Bokdars"/>
    <w:bookmarkEnd w:id="16"/>
    <w:r w:rsidR="007B645A">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7" w:name="Bokostad"/>
    <w:bookmarkEnd w:id="17"/>
    <w:r w:rsidR="007B645A">
      <w:rPr>
        <w:rFonts w:hint="cs"/>
        <w:b/>
        <w:bCs/>
        <w:color w:val="632423" w:themeColor="accent2" w:themeShade="80"/>
        <w:sz w:val="20"/>
        <w:szCs w:val="24"/>
        <w:rtl/>
      </w:rPr>
      <w:t>شهیدی</w:t>
    </w:r>
    <w:r w:rsidR="007B645A">
      <w:rPr>
        <w:b/>
        <w:bCs/>
        <w:color w:val="632423" w:themeColor="accent2" w:themeShade="80"/>
        <w:sz w:val="20"/>
        <w:szCs w:val="24"/>
        <w:rtl/>
      </w:rPr>
      <w:t xml:space="preserve"> </w:t>
    </w:r>
    <w:r w:rsidR="007B645A">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8" w:name="BokTarikh"/>
    <w:bookmarkEnd w:id="18"/>
    <w:r w:rsidR="007B645A">
      <w:rPr>
        <w:sz w:val="24"/>
        <w:szCs w:val="24"/>
        <w:rtl/>
      </w:rPr>
      <w:t>2 /4 /1399</w:t>
    </w:r>
  </w:p>
  <w:p w:rsidR="00FA3B17" w:rsidRPr="00F16B53" w:rsidRDefault="00935A55" w:rsidP="00E630BE">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9" w:name="BokSabj"/>
    <w:bookmarkEnd w:id="19"/>
    <w:r w:rsidR="007B645A">
      <w:rPr>
        <w:rFonts w:hint="cs"/>
        <w:color w:val="000000" w:themeColor="text1"/>
        <w:sz w:val="24"/>
        <w:szCs w:val="24"/>
        <w:rtl/>
      </w:rPr>
      <w:t>اذان</w:t>
    </w:r>
    <w:r w:rsidR="007B645A">
      <w:rPr>
        <w:color w:val="000000" w:themeColor="text1"/>
        <w:sz w:val="24"/>
        <w:szCs w:val="24"/>
        <w:rtl/>
      </w:rPr>
      <w:t xml:space="preserve"> </w:t>
    </w:r>
    <w:r w:rsidR="007B645A">
      <w:rPr>
        <w:rFonts w:hint="cs"/>
        <w:color w:val="000000" w:themeColor="text1"/>
        <w:sz w:val="24"/>
        <w:szCs w:val="24"/>
        <w:rtl/>
      </w:rPr>
      <w:t>و</w:t>
    </w:r>
    <w:r w:rsidR="007B645A">
      <w:rPr>
        <w:color w:val="000000" w:themeColor="text1"/>
        <w:sz w:val="24"/>
        <w:szCs w:val="24"/>
        <w:rtl/>
      </w:rPr>
      <w:t xml:space="preserve"> </w:t>
    </w:r>
    <w:r w:rsidR="007B645A">
      <w:rPr>
        <w:rFonts w:hint="cs"/>
        <w:color w:val="000000" w:themeColor="text1"/>
        <w:sz w:val="24"/>
        <w:szCs w:val="24"/>
        <w:rtl/>
      </w:rPr>
      <w:t>اقامه</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20" w:name="Bokmoqarer"/>
    <w:bookmarkEnd w:id="20"/>
    <w:r w:rsidR="007B645A">
      <w:rPr>
        <w:rFonts w:hint="cs"/>
        <w:sz w:val="24"/>
        <w:szCs w:val="24"/>
        <w:rtl/>
      </w:rPr>
      <w:t>حسن</w:t>
    </w:r>
    <w:r w:rsidR="007B645A">
      <w:rPr>
        <w:sz w:val="24"/>
        <w:szCs w:val="24"/>
        <w:rtl/>
      </w:rPr>
      <w:t xml:space="preserve"> </w:t>
    </w:r>
    <w:r w:rsidR="007B645A">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1" w:name="BokSabj2"/>
    <w:bookmarkEnd w:id="21"/>
    <w:r w:rsidR="007B645A">
      <w:rPr>
        <w:rFonts w:hint="cs"/>
        <w:sz w:val="24"/>
        <w:szCs w:val="24"/>
        <w:rtl/>
      </w:rPr>
      <w:t>شهادت</w:t>
    </w:r>
    <w:r w:rsidR="007B645A">
      <w:rPr>
        <w:sz w:val="24"/>
        <w:szCs w:val="24"/>
        <w:rtl/>
      </w:rPr>
      <w:t xml:space="preserve"> </w:t>
    </w:r>
    <w:r w:rsidR="007B645A">
      <w:rPr>
        <w:rFonts w:hint="cs"/>
        <w:sz w:val="24"/>
        <w:szCs w:val="24"/>
        <w:rtl/>
      </w:rPr>
      <w:t>ثالثه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2255"/>
    <w:rsid w:val="00055496"/>
    <w:rsid w:val="00080A41"/>
    <w:rsid w:val="0008299B"/>
    <w:rsid w:val="000913AA"/>
    <w:rsid w:val="00093FE4"/>
    <w:rsid w:val="00094847"/>
    <w:rsid w:val="00096C63"/>
    <w:rsid w:val="000B5DB5"/>
    <w:rsid w:val="000C3947"/>
    <w:rsid w:val="000D2A37"/>
    <w:rsid w:val="000D30E9"/>
    <w:rsid w:val="000D6818"/>
    <w:rsid w:val="000E335E"/>
    <w:rsid w:val="000F16CF"/>
    <w:rsid w:val="000F5BAC"/>
    <w:rsid w:val="000F63E7"/>
    <w:rsid w:val="000F7481"/>
    <w:rsid w:val="00102585"/>
    <w:rsid w:val="00114AB7"/>
    <w:rsid w:val="00116B2B"/>
    <w:rsid w:val="00124E3D"/>
    <w:rsid w:val="00127E95"/>
    <w:rsid w:val="00130659"/>
    <w:rsid w:val="001347C7"/>
    <w:rsid w:val="001356B0"/>
    <w:rsid w:val="00151937"/>
    <w:rsid w:val="00171634"/>
    <w:rsid w:val="00181844"/>
    <w:rsid w:val="001837E9"/>
    <w:rsid w:val="00187DFA"/>
    <w:rsid w:val="001973DF"/>
    <w:rsid w:val="001A1BC1"/>
    <w:rsid w:val="001A1EA5"/>
    <w:rsid w:val="001A2574"/>
    <w:rsid w:val="001A27D7"/>
    <w:rsid w:val="001A294E"/>
    <w:rsid w:val="001A4ED8"/>
    <w:rsid w:val="001B2488"/>
    <w:rsid w:val="001B6799"/>
    <w:rsid w:val="001C1362"/>
    <w:rsid w:val="001D2E9A"/>
    <w:rsid w:val="001D597F"/>
    <w:rsid w:val="001E3FD4"/>
    <w:rsid w:val="0020241A"/>
    <w:rsid w:val="00202D16"/>
    <w:rsid w:val="00203821"/>
    <w:rsid w:val="00211632"/>
    <w:rsid w:val="00212600"/>
    <w:rsid w:val="0021630D"/>
    <w:rsid w:val="0024121B"/>
    <w:rsid w:val="00247D2F"/>
    <w:rsid w:val="00256560"/>
    <w:rsid w:val="0027605E"/>
    <w:rsid w:val="00281E00"/>
    <w:rsid w:val="0029262B"/>
    <w:rsid w:val="00294A52"/>
    <w:rsid w:val="002A7C5D"/>
    <w:rsid w:val="002B575F"/>
    <w:rsid w:val="002B729B"/>
    <w:rsid w:val="002C23B5"/>
    <w:rsid w:val="002C34A7"/>
    <w:rsid w:val="002C53A2"/>
    <w:rsid w:val="002C7961"/>
    <w:rsid w:val="002D0040"/>
    <w:rsid w:val="002D2FA8"/>
    <w:rsid w:val="002E220F"/>
    <w:rsid w:val="00307311"/>
    <w:rsid w:val="0032100F"/>
    <w:rsid w:val="00327A91"/>
    <w:rsid w:val="0033402C"/>
    <w:rsid w:val="00340521"/>
    <w:rsid w:val="00345C73"/>
    <w:rsid w:val="00354A99"/>
    <w:rsid w:val="00360311"/>
    <w:rsid w:val="00361922"/>
    <w:rsid w:val="0037339B"/>
    <w:rsid w:val="00380D14"/>
    <w:rsid w:val="00386C11"/>
    <w:rsid w:val="00397466"/>
    <w:rsid w:val="003A6148"/>
    <w:rsid w:val="003C33F6"/>
    <w:rsid w:val="003C3D2E"/>
    <w:rsid w:val="003C43A5"/>
    <w:rsid w:val="003E1C5C"/>
    <w:rsid w:val="003E6650"/>
    <w:rsid w:val="003F5B46"/>
    <w:rsid w:val="00401363"/>
    <w:rsid w:val="00402E47"/>
    <w:rsid w:val="004169B6"/>
    <w:rsid w:val="00425015"/>
    <w:rsid w:val="00430994"/>
    <w:rsid w:val="00441B6D"/>
    <w:rsid w:val="004468CA"/>
    <w:rsid w:val="004556EF"/>
    <w:rsid w:val="00462B07"/>
    <w:rsid w:val="00465BD2"/>
    <w:rsid w:val="004715C8"/>
    <w:rsid w:val="00481C31"/>
    <w:rsid w:val="00482FC1"/>
    <w:rsid w:val="00483027"/>
    <w:rsid w:val="004871AA"/>
    <w:rsid w:val="004918D7"/>
    <w:rsid w:val="004926E1"/>
    <w:rsid w:val="004A2FEA"/>
    <w:rsid w:val="004D2DD7"/>
    <w:rsid w:val="004D75C5"/>
    <w:rsid w:val="004E2186"/>
    <w:rsid w:val="004E66FB"/>
    <w:rsid w:val="004E790A"/>
    <w:rsid w:val="004F470A"/>
    <w:rsid w:val="004F4C59"/>
    <w:rsid w:val="004F6402"/>
    <w:rsid w:val="00500C8F"/>
    <w:rsid w:val="00501909"/>
    <w:rsid w:val="00507BBB"/>
    <w:rsid w:val="005128DF"/>
    <w:rsid w:val="0051592A"/>
    <w:rsid w:val="005206FE"/>
    <w:rsid w:val="00523AC5"/>
    <w:rsid w:val="005257ED"/>
    <w:rsid w:val="005306F8"/>
    <w:rsid w:val="0054023D"/>
    <w:rsid w:val="005426BF"/>
    <w:rsid w:val="0056213C"/>
    <w:rsid w:val="00576D73"/>
    <w:rsid w:val="00580C24"/>
    <w:rsid w:val="005968EF"/>
    <w:rsid w:val="00596C1E"/>
    <w:rsid w:val="005A2E26"/>
    <w:rsid w:val="005B1194"/>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45E6B"/>
    <w:rsid w:val="00651B02"/>
    <w:rsid w:val="00651B19"/>
    <w:rsid w:val="00652C53"/>
    <w:rsid w:val="00660A29"/>
    <w:rsid w:val="006928A8"/>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5EC8"/>
    <w:rsid w:val="00737208"/>
    <w:rsid w:val="00744DE6"/>
    <w:rsid w:val="00762452"/>
    <w:rsid w:val="007639E0"/>
    <w:rsid w:val="00765E0C"/>
    <w:rsid w:val="007749F6"/>
    <w:rsid w:val="00775507"/>
    <w:rsid w:val="00783473"/>
    <w:rsid w:val="00784B49"/>
    <w:rsid w:val="0078594B"/>
    <w:rsid w:val="00795E02"/>
    <w:rsid w:val="007979D0"/>
    <w:rsid w:val="007A4E18"/>
    <w:rsid w:val="007A7B8C"/>
    <w:rsid w:val="007B645A"/>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5C90"/>
    <w:rsid w:val="00837FAA"/>
    <w:rsid w:val="00841F77"/>
    <w:rsid w:val="0085276D"/>
    <w:rsid w:val="00853B42"/>
    <w:rsid w:val="00863390"/>
    <w:rsid w:val="0086385C"/>
    <w:rsid w:val="00871916"/>
    <w:rsid w:val="00876D1E"/>
    <w:rsid w:val="00892C57"/>
    <w:rsid w:val="008956DD"/>
    <w:rsid w:val="008A510E"/>
    <w:rsid w:val="008A522A"/>
    <w:rsid w:val="008B4464"/>
    <w:rsid w:val="008B750B"/>
    <w:rsid w:val="008C3162"/>
    <w:rsid w:val="008D1F14"/>
    <w:rsid w:val="008D4B8B"/>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24BC"/>
    <w:rsid w:val="0099497B"/>
    <w:rsid w:val="009A43BA"/>
    <w:rsid w:val="009B0D05"/>
    <w:rsid w:val="009B4CA6"/>
    <w:rsid w:val="009B79F8"/>
    <w:rsid w:val="009B7DF0"/>
    <w:rsid w:val="009C66D5"/>
    <w:rsid w:val="009D13FD"/>
    <w:rsid w:val="009D266A"/>
    <w:rsid w:val="009F7E07"/>
    <w:rsid w:val="00A01522"/>
    <w:rsid w:val="00A10A11"/>
    <w:rsid w:val="00A13C6A"/>
    <w:rsid w:val="00A17B09"/>
    <w:rsid w:val="00A27984"/>
    <w:rsid w:val="00A457C6"/>
    <w:rsid w:val="00A46AD0"/>
    <w:rsid w:val="00A47063"/>
    <w:rsid w:val="00A473A8"/>
    <w:rsid w:val="00A513F0"/>
    <w:rsid w:val="00A61AC8"/>
    <w:rsid w:val="00A6366F"/>
    <w:rsid w:val="00A65D4C"/>
    <w:rsid w:val="00A6747D"/>
    <w:rsid w:val="00A70512"/>
    <w:rsid w:val="00A7347C"/>
    <w:rsid w:val="00A87C28"/>
    <w:rsid w:val="00A959F4"/>
    <w:rsid w:val="00AA1F60"/>
    <w:rsid w:val="00AA40D7"/>
    <w:rsid w:val="00AB5F7D"/>
    <w:rsid w:val="00AC0C50"/>
    <w:rsid w:val="00AC6FE2"/>
    <w:rsid w:val="00AE08B2"/>
    <w:rsid w:val="00AF3925"/>
    <w:rsid w:val="00B1296B"/>
    <w:rsid w:val="00B2292F"/>
    <w:rsid w:val="00B43169"/>
    <w:rsid w:val="00B501A8"/>
    <w:rsid w:val="00B55AE4"/>
    <w:rsid w:val="00B70B46"/>
    <w:rsid w:val="00B739B0"/>
    <w:rsid w:val="00B814A3"/>
    <w:rsid w:val="00B87EA6"/>
    <w:rsid w:val="00B96F38"/>
    <w:rsid w:val="00BC716B"/>
    <w:rsid w:val="00BD0E74"/>
    <w:rsid w:val="00BD5F8C"/>
    <w:rsid w:val="00BE29DD"/>
    <w:rsid w:val="00C019FC"/>
    <w:rsid w:val="00C066AF"/>
    <w:rsid w:val="00C10E06"/>
    <w:rsid w:val="00C145B8"/>
    <w:rsid w:val="00C2438F"/>
    <w:rsid w:val="00C31AF0"/>
    <w:rsid w:val="00C32A7E"/>
    <w:rsid w:val="00C34F28"/>
    <w:rsid w:val="00C368DF"/>
    <w:rsid w:val="00C442C5"/>
    <w:rsid w:val="00C57B5C"/>
    <w:rsid w:val="00C57C7C"/>
    <w:rsid w:val="00C57EF1"/>
    <w:rsid w:val="00C61049"/>
    <w:rsid w:val="00C63FFE"/>
    <w:rsid w:val="00C85163"/>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25CDF"/>
    <w:rsid w:val="00D31805"/>
    <w:rsid w:val="00D552B9"/>
    <w:rsid w:val="00D735B2"/>
    <w:rsid w:val="00D74021"/>
    <w:rsid w:val="00D76D01"/>
    <w:rsid w:val="00D922A9"/>
    <w:rsid w:val="00D9394A"/>
    <w:rsid w:val="00DA1B19"/>
    <w:rsid w:val="00DB0CBB"/>
    <w:rsid w:val="00DB67CC"/>
    <w:rsid w:val="00DC3783"/>
    <w:rsid w:val="00DE1070"/>
    <w:rsid w:val="00DF630E"/>
    <w:rsid w:val="00E00219"/>
    <w:rsid w:val="00E0316B"/>
    <w:rsid w:val="00E054FA"/>
    <w:rsid w:val="00E25E10"/>
    <w:rsid w:val="00E50B41"/>
    <w:rsid w:val="00E5219B"/>
    <w:rsid w:val="00E52D07"/>
    <w:rsid w:val="00E5518B"/>
    <w:rsid w:val="00E609FE"/>
    <w:rsid w:val="00E630BE"/>
    <w:rsid w:val="00E75920"/>
    <w:rsid w:val="00E80D96"/>
    <w:rsid w:val="00E871FA"/>
    <w:rsid w:val="00E936A4"/>
    <w:rsid w:val="00E954BB"/>
    <w:rsid w:val="00EA042C"/>
    <w:rsid w:val="00EA3154"/>
    <w:rsid w:val="00EA45E7"/>
    <w:rsid w:val="00EB78E3"/>
    <w:rsid w:val="00EB7BE3"/>
    <w:rsid w:val="00EC1C4B"/>
    <w:rsid w:val="00EC735A"/>
    <w:rsid w:val="00ED20C7"/>
    <w:rsid w:val="00ED5F38"/>
    <w:rsid w:val="00EF27FE"/>
    <w:rsid w:val="00F00B1C"/>
    <w:rsid w:val="00F07FB6"/>
    <w:rsid w:val="00F149D0"/>
    <w:rsid w:val="00F16B53"/>
    <w:rsid w:val="00F24470"/>
    <w:rsid w:val="00F25ECD"/>
    <w:rsid w:val="00F265D1"/>
    <w:rsid w:val="00F318BE"/>
    <w:rsid w:val="00F33297"/>
    <w:rsid w:val="00F343FB"/>
    <w:rsid w:val="00F359FE"/>
    <w:rsid w:val="00F375FD"/>
    <w:rsid w:val="00F42159"/>
    <w:rsid w:val="00F4256E"/>
    <w:rsid w:val="00F42EE1"/>
    <w:rsid w:val="00F60F1F"/>
    <w:rsid w:val="00F64141"/>
    <w:rsid w:val="00F67508"/>
    <w:rsid w:val="00F71FC9"/>
    <w:rsid w:val="00F73B48"/>
    <w:rsid w:val="00F74F51"/>
    <w:rsid w:val="00F842AD"/>
    <w:rsid w:val="00F9090C"/>
    <w:rsid w:val="00F914EB"/>
    <w:rsid w:val="00F91B85"/>
    <w:rsid w:val="00F938E7"/>
    <w:rsid w:val="00F9418B"/>
    <w:rsid w:val="00FA3B17"/>
    <w:rsid w:val="00FA5E8D"/>
    <w:rsid w:val="00FA5F3D"/>
    <w:rsid w:val="00FB399E"/>
    <w:rsid w:val="00FB77AA"/>
    <w:rsid w:val="00FB7F50"/>
    <w:rsid w:val="00FC2A85"/>
    <w:rsid w:val="00FC40AF"/>
    <w:rsid w:val="00FC73B9"/>
    <w:rsid w:val="00FD0A16"/>
    <w:rsid w:val="00FE3D7D"/>
    <w:rsid w:val="00FE6DCF"/>
    <w:rsid w:val="00FF0810"/>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2816462">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98146755">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714163079">
      <w:bodyDiv w:val="1"/>
      <w:marLeft w:val="0"/>
      <w:marRight w:val="0"/>
      <w:marTop w:val="0"/>
      <w:marBottom w:val="0"/>
      <w:divBdr>
        <w:top w:val="none" w:sz="0" w:space="0" w:color="auto"/>
        <w:left w:val="none" w:sz="0" w:space="0" w:color="auto"/>
        <w:bottom w:val="none" w:sz="0" w:space="0" w:color="auto"/>
        <w:right w:val="none" w:sz="0" w:space="0" w:color="auto"/>
      </w:divBdr>
    </w:div>
    <w:div w:id="887954809">
      <w:bodyDiv w:val="1"/>
      <w:marLeft w:val="0"/>
      <w:marRight w:val="0"/>
      <w:marTop w:val="0"/>
      <w:marBottom w:val="0"/>
      <w:divBdr>
        <w:top w:val="none" w:sz="0" w:space="0" w:color="auto"/>
        <w:left w:val="none" w:sz="0" w:space="0" w:color="auto"/>
        <w:bottom w:val="none" w:sz="0" w:space="0" w:color="auto"/>
        <w:right w:val="none" w:sz="0" w:space="0" w:color="auto"/>
      </w:divBdr>
    </w:div>
    <w:div w:id="971786964">
      <w:bodyDiv w:val="1"/>
      <w:marLeft w:val="0"/>
      <w:marRight w:val="0"/>
      <w:marTop w:val="0"/>
      <w:marBottom w:val="0"/>
      <w:divBdr>
        <w:top w:val="none" w:sz="0" w:space="0" w:color="auto"/>
        <w:left w:val="none" w:sz="0" w:space="0" w:color="auto"/>
        <w:bottom w:val="none" w:sz="0" w:space="0" w:color="auto"/>
        <w:right w:val="none" w:sz="0" w:space="0" w:color="auto"/>
      </w:divBdr>
    </w:div>
    <w:div w:id="1100489323">
      <w:bodyDiv w:val="1"/>
      <w:marLeft w:val="0"/>
      <w:marRight w:val="0"/>
      <w:marTop w:val="0"/>
      <w:marBottom w:val="0"/>
      <w:divBdr>
        <w:top w:val="none" w:sz="0" w:space="0" w:color="auto"/>
        <w:left w:val="none" w:sz="0" w:space="0" w:color="auto"/>
        <w:bottom w:val="none" w:sz="0" w:space="0" w:color="auto"/>
        <w:right w:val="none" w:sz="0" w:space="0" w:color="auto"/>
      </w:divBdr>
    </w:div>
    <w:div w:id="1104230265">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463886069">
      <w:bodyDiv w:val="1"/>
      <w:marLeft w:val="0"/>
      <w:marRight w:val="0"/>
      <w:marTop w:val="0"/>
      <w:marBottom w:val="0"/>
      <w:divBdr>
        <w:top w:val="none" w:sz="0" w:space="0" w:color="auto"/>
        <w:left w:val="none" w:sz="0" w:space="0" w:color="auto"/>
        <w:bottom w:val="none" w:sz="0" w:space="0" w:color="auto"/>
        <w:right w:val="none" w:sz="0" w:space="0" w:color="auto"/>
      </w:divBdr>
    </w:div>
    <w:div w:id="1533299229">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622223910">
      <w:bodyDiv w:val="1"/>
      <w:marLeft w:val="0"/>
      <w:marRight w:val="0"/>
      <w:marTop w:val="0"/>
      <w:marBottom w:val="0"/>
      <w:divBdr>
        <w:top w:val="none" w:sz="0" w:space="0" w:color="auto"/>
        <w:left w:val="none" w:sz="0" w:space="0" w:color="auto"/>
        <w:bottom w:val="none" w:sz="0" w:space="0" w:color="auto"/>
        <w:right w:val="none" w:sz="0" w:space="0" w:color="auto"/>
      </w:divBdr>
    </w:div>
    <w:div w:id="1630086322">
      <w:bodyDiv w:val="1"/>
      <w:marLeft w:val="0"/>
      <w:marRight w:val="0"/>
      <w:marTop w:val="0"/>
      <w:marBottom w:val="0"/>
      <w:divBdr>
        <w:top w:val="none" w:sz="0" w:space="0" w:color="auto"/>
        <w:left w:val="none" w:sz="0" w:space="0" w:color="auto"/>
        <w:bottom w:val="none" w:sz="0" w:space="0" w:color="auto"/>
        <w:right w:val="none" w:sz="0" w:space="0" w:color="auto"/>
      </w:divBdr>
    </w:div>
    <w:div w:id="1684630680">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86662870">
      <w:bodyDiv w:val="1"/>
      <w:marLeft w:val="0"/>
      <w:marRight w:val="0"/>
      <w:marTop w:val="0"/>
      <w:marBottom w:val="0"/>
      <w:divBdr>
        <w:top w:val="none" w:sz="0" w:space="0" w:color="auto"/>
        <w:left w:val="none" w:sz="0" w:space="0" w:color="auto"/>
        <w:bottom w:val="none" w:sz="0" w:space="0" w:color="auto"/>
        <w:right w:val="none" w:sz="0" w:space="0" w:color="auto"/>
      </w:divBdr>
    </w:div>
    <w:div w:id="1999073866">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29063391">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65061528">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0970207">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682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71860/82/282/&#1605;&#1608;&#1602;&#1617;&#1578;&#1575;%20" TargetMode="External"/><Relationship Id="rId2" Type="http://schemas.openxmlformats.org/officeDocument/2006/relationships/hyperlink" Target="http://lib.eshia.ir/11005/3/337/&#1705;&#1604;&#1740;&#1576;%20" TargetMode="External"/><Relationship Id="rId1" Type="http://schemas.openxmlformats.org/officeDocument/2006/relationships/hyperlink" Target="http://lib.eshia.ir/71860/81/111/&#1576;&#1575;&#1604;&#1608;&#1604;&#1575;&#1740;&#1607;" TargetMode="External"/><Relationship Id="rId6" Type="http://schemas.openxmlformats.org/officeDocument/2006/relationships/hyperlink" Target="http://lib.eshia.ir/11002/1/301/&#1740;&#1602;&#1740;&#1605;%20" TargetMode="External"/><Relationship Id="rId5" Type="http://schemas.openxmlformats.org/officeDocument/2006/relationships/hyperlink" Target="http://lib.eshia.ir/11002/1/301/&#1578;&#1705;&#1604;&#1617;&#1605;&#1578;%20" TargetMode="External"/><Relationship Id="rId4" Type="http://schemas.openxmlformats.org/officeDocument/2006/relationships/hyperlink" Target="http://lib.eshia.ir/11021/1/317/&#1575;&#1580;&#1605;&#1604;&#1607;&#16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0D380-59BE-45E6-BDA0-4D1176DFF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129</TotalTime>
  <Pages>8</Pages>
  <Words>2195</Words>
  <Characters>12512</Characters>
  <Application>Microsoft Office Word</Application>
  <DocSecurity>0</DocSecurity>
  <Lines>104</Lines>
  <Paragraphs>29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14678</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Hasan</cp:lastModifiedBy>
  <cp:revision>51</cp:revision>
  <dcterms:created xsi:type="dcterms:W3CDTF">2020-06-22T09:38:00Z</dcterms:created>
  <dcterms:modified xsi:type="dcterms:W3CDTF">2020-06-22T11:50:00Z</dcterms:modified>
  <cp:contentStatus>ویرایش 2.5</cp:contentStatus>
  <cp:version>2.7</cp:version>
</cp:coreProperties>
</file>