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23464" w:rsidRDefault="00B23464" w:rsidP="00B23464">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43822773" w:history="1">
        <w:r w:rsidRPr="00402AAE">
          <w:rPr>
            <w:rStyle w:val="ac"/>
            <w:rFonts w:hint="eastAsia"/>
            <w:noProof/>
            <w:rtl/>
          </w:rPr>
          <w:t>اذان</w:t>
        </w:r>
        <w:r w:rsidRPr="00402AAE">
          <w:rPr>
            <w:rStyle w:val="ac"/>
            <w:noProof/>
            <w:rtl/>
          </w:rPr>
          <w:t xml:space="preserve"> </w:t>
        </w:r>
        <w:r w:rsidRPr="00402AAE">
          <w:rPr>
            <w:rStyle w:val="ac"/>
            <w:rFonts w:hint="eastAsia"/>
            <w:noProof/>
            <w:rtl/>
          </w:rPr>
          <w:t>و</w:t>
        </w:r>
        <w:r w:rsidRPr="00402AAE">
          <w:rPr>
            <w:rStyle w:val="ac"/>
            <w:noProof/>
            <w:rtl/>
          </w:rPr>
          <w:t xml:space="preserve"> </w:t>
        </w:r>
        <w:r w:rsidRPr="00402AAE">
          <w:rPr>
            <w:rStyle w:val="ac"/>
            <w:rFonts w:hint="eastAsia"/>
            <w:noProof/>
            <w:rtl/>
          </w:rPr>
          <w:t>اقامه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Toc43822773 \h</w:instrText>
        </w:r>
        <w:r>
          <w:rPr>
            <w:noProof/>
            <w:webHidden/>
            <w:rtl/>
          </w:rPr>
          <w:instrText xml:space="preserve"> </w:instrText>
        </w:r>
        <w:r>
          <w:rPr>
            <w:rStyle w:val="ac"/>
            <w:noProof/>
            <w:rtl/>
          </w:rPr>
        </w:r>
        <w:r>
          <w:rPr>
            <w:rStyle w:val="ac"/>
            <w:noProof/>
            <w:rtl/>
          </w:rPr>
          <w:fldChar w:fldCharType="separate"/>
        </w:r>
        <w:r w:rsidR="0035119B">
          <w:rPr>
            <w:noProof/>
            <w:webHidden/>
            <w:rtl/>
          </w:rPr>
          <w:t>1</w:t>
        </w:r>
        <w:r>
          <w:rPr>
            <w:rStyle w:val="ac"/>
            <w:noProof/>
            <w:rtl/>
          </w:rPr>
          <w:fldChar w:fldCharType="end"/>
        </w:r>
      </w:hyperlink>
    </w:p>
    <w:p w:rsidR="00B23464" w:rsidRDefault="00B23464" w:rsidP="00B23464">
      <w:pPr>
        <w:pStyle w:val="22"/>
        <w:tabs>
          <w:tab w:val="right" w:leader="dot" w:pos="10194"/>
        </w:tabs>
        <w:rPr>
          <w:rFonts w:asciiTheme="minorHAnsi" w:eastAsiaTheme="minorEastAsia" w:hAnsiTheme="minorHAnsi" w:cstheme="minorBidi"/>
          <w:bCs w:val="0"/>
          <w:noProof/>
          <w:color w:val="auto"/>
          <w:szCs w:val="22"/>
          <w:rtl/>
        </w:rPr>
      </w:pPr>
      <w:hyperlink w:anchor="_Toc43822774" w:history="1">
        <w:r w:rsidRPr="00402AAE">
          <w:rPr>
            <w:rStyle w:val="ac"/>
            <w:rFonts w:hint="eastAsia"/>
            <w:noProof/>
            <w:rtl/>
          </w:rPr>
          <w:t>شهادت</w:t>
        </w:r>
        <w:r w:rsidRPr="00402AAE">
          <w:rPr>
            <w:rStyle w:val="ac"/>
            <w:noProof/>
            <w:rtl/>
          </w:rPr>
          <w:t xml:space="preserve"> </w:t>
        </w:r>
        <w:r w:rsidRPr="00402AAE">
          <w:rPr>
            <w:rStyle w:val="ac"/>
            <w:rFonts w:hint="eastAsia"/>
            <w:noProof/>
            <w:rtl/>
          </w:rPr>
          <w:t>ثالثه</w:t>
        </w:r>
        <w:r w:rsidRPr="00402AAE">
          <w:rPr>
            <w:rStyle w:val="ac"/>
            <w:noProof/>
            <w:rtl/>
          </w:rPr>
          <w:t xml:space="preserve"> </w:t>
        </w:r>
        <w:r w:rsidRPr="00402AAE">
          <w:rPr>
            <w:rStyle w:val="ac"/>
            <w:rFonts w:hint="eastAsia"/>
            <w:noProof/>
            <w:rtl/>
          </w:rPr>
          <w:t>در</w:t>
        </w:r>
        <w:r w:rsidRPr="00402AAE">
          <w:rPr>
            <w:rStyle w:val="ac"/>
            <w:noProof/>
            <w:rtl/>
          </w:rPr>
          <w:t xml:space="preserve"> </w:t>
        </w:r>
        <w:r w:rsidRPr="00402AAE">
          <w:rPr>
            <w:rStyle w:val="ac"/>
            <w:rFonts w:hint="eastAsia"/>
            <w:noProof/>
            <w:rtl/>
          </w:rPr>
          <w:t>اذان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Toc43822774 \h</w:instrText>
        </w:r>
        <w:r>
          <w:rPr>
            <w:noProof/>
            <w:webHidden/>
            <w:rtl/>
          </w:rPr>
          <w:instrText xml:space="preserve"> </w:instrText>
        </w:r>
        <w:r>
          <w:rPr>
            <w:rStyle w:val="ac"/>
            <w:noProof/>
            <w:rtl/>
          </w:rPr>
        </w:r>
        <w:r>
          <w:rPr>
            <w:rStyle w:val="ac"/>
            <w:noProof/>
            <w:rtl/>
          </w:rPr>
          <w:fldChar w:fldCharType="separate"/>
        </w:r>
        <w:r w:rsidR="0035119B">
          <w:rPr>
            <w:noProof/>
            <w:webHidden/>
            <w:rtl/>
          </w:rPr>
          <w:t>1</w:t>
        </w:r>
        <w:r>
          <w:rPr>
            <w:rStyle w:val="ac"/>
            <w:noProof/>
            <w:rtl/>
          </w:rPr>
          <w:fldChar w:fldCharType="end"/>
        </w:r>
      </w:hyperlink>
    </w:p>
    <w:p w:rsidR="00B23464" w:rsidRDefault="00B23464" w:rsidP="00B23464">
      <w:pPr>
        <w:pStyle w:val="22"/>
        <w:tabs>
          <w:tab w:val="right" w:leader="dot" w:pos="10194"/>
        </w:tabs>
        <w:rPr>
          <w:rFonts w:asciiTheme="minorHAnsi" w:eastAsiaTheme="minorEastAsia" w:hAnsiTheme="minorHAnsi" w:cstheme="minorBidi"/>
          <w:bCs w:val="0"/>
          <w:noProof/>
          <w:color w:val="auto"/>
          <w:szCs w:val="22"/>
          <w:rtl/>
        </w:rPr>
      </w:pPr>
      <w:hyperlink w:anchor="_Toc43822775" w:history="1">
        <w:r w:rsidRPr="00402AAE">
          <w:rPr>
            <w:rStyle w:val="ac"/>
            <w:rFonts w:hint="eastAsia"/>
            <w:noProof/>
            <w:rtl/>
          </w:rPr>
          <w:t>جواز</w:t>
        </w:r>
        <w:r w:rsidRPr="00402AAE">
          <w:rPr>
            <w:rStyle w:val="ac"/>
            <w:noProof/>
            <w:rtl/>
          </w:rPr>
          <w:t xml:space="preserve"> </w:t>
        </w:r>
        <w:r w:rsidRPr="00402AAE">
          <w:rPr>
            <w:rStyle w:val="ac"/>
            <w:rFonts w:hint="eastAsia"/>
            <w:noProof/>
            <w:rtl/>
          </w:rPr>
          <w:t>شهادت</w:t>
        </w:r>
        <w:r w:rsidRPr="00402AAE">
          <w:rPr>
            <w:rStyle w:val="ac"/>
            <w:noProof/>
            <w:rtl/>
          </w:rPr>
          <w:t xml:space="preserve"> </w:t>
        </w:r>
        <w:r w:rsidRPr="00402AAE">
          <w:rPr>
            <w:rStyle w:val="ac"/>
            <w:rFonts w:hint="eastAsia"/>
            <w:noProof/>
            <w:rtl/>
          </w:rPr>
          <w:t>ثالثه</w:t>
        </w:r>
        <w:r w:rsidRPr="00402AAE">
          <w:rPr>
            <w:rStyle w:val="ac"/>
            <w:noProof/>
            <w:rtl/>
          </w:rPr>
          <w:t xml:space="preserve"> </w:t>
        </w:r>
        <w:r w:rsidRPr="00402AAE">
          <w:rPr>
            <w:rStyle w:val="ac"/>
            <w:rFonts w:hint="eastAsia"/>
            <w:noProof/>
            <w:rtl/>
          </w:rPr>
          <w:t>در</w:t>
        </w:r>
        <w:r w:rsidRPr="00402AAE">
          <w:rPr>
            <w:rStyle w:val="ac"/>
            <w:noProof/>
            <w:rtl/>
          </w:rPr>
          <w:t xml:space="preserve"> </w:t>
        </w:r>
        <w:r w:rsidRPr="00402AAE">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Toc43822775 \h</w:instrText>
        </w:r>
        <w:r>
          <w:rPr>
            <w:noProof/>
            <w:webHidden/>
            <w:rtl/>
          </w:rPr>
          <w:instrText xml:space="preserve"> </w:instrText>
        </w:r>
        <w:r>
          <w:rPr>
            <w:rStyle w:val="ac"/>
            <w:noProof/>
            <w:rtl/>
          </w:rPr>
        </w:r>
        <w:r>
          <w:rPr>
            <w:rStyle w:val="ac"/>
            <w:noProof/>
            <w:rtl/>
          </w:rPr>
          <w:fldChar w:fldCharType="separate"/>
        </w:r>
        <w:r w:rsidR="0035119B">
          <w:rPr>
            <w:noProof/>
            <w:webHidden/>
            <w:rtl/>
          </w:rPr>
          <w:t>2</w:t>
        </w:r>
        <w:r>
          <w:rPr>
            <w:rStyle w:val="ac"/>
            <w:noProof/>
            <w:rtl/>
          </w:rPr>
          <w:fldChar w:fldCharType="end"/>
        </w:r>
      </w:hyperlink>
    </w:p>
    <w:p w:rsidR="00B23464" w:rsidRDefault="00B23464" w:rsidP="00B23464">
      <w:pPr>
        <w:pStyle w:val="32"/>
        <w:tabs>
          <w:tab w:val="right" w:leader="dot" w:pos="10194"/>
        </w:tabs>
        <w:rPr>
          <w:rFonts w:asciiTheme="minorHAnsi" w:eastAsiaTheme="minorEastAsia" w:hAnsiTheme="minorHAnsi" w:cstheme="minorBidi"/>
          <w:bCs w:val="0"/>
          <w:iCs w:val="0"/>
          <w:noProof/>
          <w:color w:val="auto"/>
          <w:szCs w:val="22"/>
          <w:rtl/>
        </w:rPr>
      </w:pPr>
      <w:hyperlink w:anchor="_Toc43822776" w:history="1">
        <w:r w:rsidRPr="00402AAE">
          <w:rPr>
            <w:rStyle w:val="ac"/>
            <w:rFonts w:hint="eastAsia"/>
            <w:noProof/>
            <w:rtl/>
          </w:rPr>
          <w:t>دل</w:t>
        </w:r>
        <w:r w:rsidRPr="00402AAE">
          <w:rPr>
            <w:rStyle w:val="ac"/>
            <w:rFonts w:hint="cs"/>
            <w:noProof/>
            <w:rtl/>
          </w:rPr>
          <w:t>ی</w:t>
        </w:r>
        <w:r w:rsidRPr="00402AAE">
          <w:rPr>
            <w:rStyle w:val="ac"/>
            <w:rFonts w:hint="eastAsia"/>
            <w:noProof/>
            <w:rtl/>
          </w:rPr>
          <w:t>ل</w:t>
        </w:r>
        <w:r w:rsidRPr="00402AAE">
          <w:rPr>
            <w:rStyle w:val="ac"/>
            <w:noProof/>
            <w:rtl/>
          </w:rPr>
          <w:t xml:space="preserve"> </w:t>
        </w:r>
        <w:r w:rsidRPr="00402AAE">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Toc43822776 \h</w:instrText>
        </w:r>
        <w:r>
          <w:rPr>
            <w:noProof/>
            <w:webHidden/>
            <w:rtl/>
          </w:rPr>
          <w:instrText xml:space="preserve"> </w:instrText>
        </w:r>
        <w:r>
          <w:rPr>
            <w:rStyle w:val="ac"/>
            <w:noProof/>
            <w:rtl/>
          </w:rPr>
        </w:r>
        <w:r>
          <w:rPr>
            <w:rStyle w:val="ac"/>
            <w:noProof/>
            <w:rtl/>
          </w:rPr>
          <w:fldChar w:fldCharType="separate"/>
        </w:r>
        <w:r w:rsidR="0035119B">
          <w:rPr>
            <w:noProof/>
            <w:webHidden/>
            <w:rtl/>
          </w:rPr>
          <w:t>2</w:t>
        </w:r>
        <w:r>
          <w:rPr>
            <w:rStyle w:val="ac"/>
            <w:noProof/>
            <w:rtl/>
          </w:rPr>
          <w:fldChar w:fldCharType="end"/>
        </w:r>
      </w:hyperlink>
    </w:p>
    <w:p w:rsidR="00B23464" w:rsidRDefault="00B23464" w:rsidP="00B23464">
      <w:pPr>
        <w:pStyle w:val="42"/>
        <w:tabs>
          <w:tab w:val="right" w:leader="dot" w:pos="10194"/>
        </w:tabs>
        <w:rPr>
          <w:rFonts w:asciiTheme="minorHAnsi" w:eastAsiaTheme="minorEastAsia" w:hAnsiTheme="minorHAnsi" w:cstheme="minorBidi"/>
          <w:bCs w:val="0"/>
          <w:noProof/>
          <w:color w:val="auto"/>
          <w:szCs w:val="22"/>
          <w:rtl/>
        </w:rPr>
      </w:pPr>
      <w:hyperlink w:anchor="_Toc43822777" w:history="1">
        <w:r w:rsidRPr="00402AAE">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Toc43822777 \h</w:instrText>
        </w:r>
        <w:r>
          <w:rPr>
            <w:noProof/>
            <w:webHidden/>
            <w:rtl/>
          </w:rPr>
          <w:instrText xml:space="preserve"> </w:instrText>
        </w:r>
        <w:r>
          <w:rPr>
            <w:rStyle w:val="ac"/>
            <w:noProof/>
            <w:rtl/>
          </w:rPr>
        </w:r>
        <w:r>
          <w:rPr>
            <w:rStyle w:val="ac"/>
            <w:noProof/>
            <w:rtl/>
          </w:rPr>
          <w:fldChar w:fldCharType="separate"/>
        </w:r>
        <w:r w:rsidR="0035119B">
          <w:rPr>
            <w:noProof/>
            <w:webHidden/>
            <w:rtl/>
          </w:rPr>
          <w:t>2</w:t>
        </w:r>
        <w:r>
          <w:rPr>
            <w:rStyle w:val="ac"/>
            <w:noProof/>
            <w:rtl/>
          </w:rPr>
          <w:fldChar w:fldCharType="end"/>
        </w:r>
      </w:hyperlink>
    </w:p>
    <w:p w:rsidR="00B23464" w:rsidRDefault="00B23464" w:rsidP="00B23464">
      <w:pPr>
        <w:pStyle w:val="32"/>
        <w:tabs>
          <w:tab w:val="right" w:leader="dot" w:pos="10194"/>
        </w:tabs>
        <w:rPr>
          <w:rFonts w:asciiTheme="minorHAnsi" w:eastAsiaTheme="minorEastAsia" w:hAnsiTheme="minorHAnsi" w:cstheme="minorBidi"/>
          <w:bCs w:val="0"/>
          <w:iCs w:val="0"/>
          <w:noProof/>
          <w:color w:val="auto"/>
          <w:szCs w:val="22"/>
          <w:rtl/>
        </w:rPr>
      </w:pPr>
      <w:hyperlink w:anchor="_Toc43822778" w:history="1">
        <w:r w:rsidRPr="00402AAE">
          <w:rPr>
            <w:rStyle w:val="ac"/>
            <w:rFonts w:hint="eastAsia"/>
            <w:noProof/>
            <w:rtl/>
          </w:rPr>
          <w:t>دل</w:t>
        </w:r>
        <w:r w:rsidRPr="00402AAE">
          <w:rPr>
            <w:rStyle w:val="ac"/>
            <w:rFonts w:hint="cs"/>
            <w:noProof/>
            <w:rtl/>
          </w:rPr>
          <w:t>ی</w:t>
        </w:r>
        <w:r w:rsidRPr="00402AAE">
          <w:rPr>
            <w:rStyle w:val="ac"/>
            <w:rFonts w:hint="eastAsia"/>
            <w:noProof/>
            <w:rtl/>
          </w:rPr>
          <w:t>ل</w:t>
        </w:r>
        <w:r w:rsidRPr="00402AAE">
          <w:rPr>
            <w:rStyle w:val="ac"/>
            <w:noProof/>
            <w:rtl/>
          </w:rPr>
          <w:t xml:space="preserve"> </w:t>
        </w:r>
        <w:r w:rsidRPr="00402AAE">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Toc43822778 \h</w:instrText>
        </w:r>
        <w:r>
          <w:rPr>
            <w:noProof/>
            <w:webHidden/>
            <w:rtl/>
          </w:rPr>
          <w:instrText xml:space="preserve"> </w:instrText>
        </w:r>
        <w:r>
          <w:rPr>
            <w:rStyle w:val="ac"/>
            <w:noProof/>
            <w:rtl/>
          </w:rPr>
        </w:r>
        <w:r>
          <w:rPr>
            <w:rStyle w:val="ac"/>
            <w:noProof/>
            <w:rtl/>
          </w:rPr>
          <w:fldChar w:fldCharType="separate"/>
        </w:r>
        <w:r w:rsidR="0035119B">
          <w:rPr>
            <w:noProof/>
            <w:webHidden/>
            <w:rtl/>
          </w:rPr>
          <w:t>2</w:t>
        </w:r>
        <w:r>
          <w:rPr>
            <w:rStyle w:val="ac"/>
            <w:noProof/>
            <w:rtl/>
          </w:rPr>
          <w:fldChar w:fldCharType="end"/>
        </w:r>
      </w:hyperlink>
    </w:p>
    <w:p w:rsidR="00B23464" w:rsidRDefault="00B23464" w:rsidP="00B23464">
      <w:pPr>
        <w:pStyle w:val="42"/>
        <w:tabs>
          <w:tab w:val="right" w:leader="dot" w:pos="10194"/>
        </w:tabs>
        <w:rPr>
          <w:rFonts w:asciiTheme="minorHAnsi" w:eastAsiaTheme="minorEastAsia" w:hAnsiTheme="minorHAnsi" w:cstheme="minorBidi"/>
          <w:bCs w:val="0"/>
          <w:noProof/>
          <w:color w:val="auto"/>
          <w:szCs w:val="22"/>
          <w:rtl/>
        </w:rPr>
      </w:pPr>
      <w:hyperlink w:anchor="_Toc43822779" w:history="1">
        <w:r w:rsidRPr="00402AAE">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Toc43822779 \h</w:instrText>
        </w:r>
        <w:r>
          <w:rPr>
            <w:noProof/>
            <w:webHidden/>
            <w:rtl/>
          </w:rPr>
          <w:instrText xml:space="preserve"> </w:instrText>
        </w:r>
        <w:r>
          <w:rPr>
            <w:rStyle w:val="ac"/>
            <w:noProof/>
            <w:rtl/>
          </w:rPr>
        </w:r>
        <w:r>
          <w:rPr>
            <w:rStyle w:val="ac"/>
            <w:noProof/>
            <w:rtl/>
          </w:rPr>
          <w:fldChar w:fldCharType="separate"/>
        </w:r>
        <w:r w:rsidR="0035119B">
          <w:rPr>
            <w:noProof/>
            <w:webHidden/>
            <w:rtl/>
          </w:rPr>
          <w:t>3</w:t>
        </w:r>
        <w:r>
          <w:rPr>
            <w:rStyle w:val="ac"/>
            <w:noProof/>
            <w:rtl/>
          </w:rPr>
          <w:fldChar w:fldCharType="end"/>
        </w:r>
      </w:hyperlink>
    </w:p>
    <w:p w:rsidR="00B23464" w:rsidRDefault="00B23464" w:rsidP="00B23464">
      <w:pPr>
        <w:pStyle w:val="32"/>
        <w:tabs>
          <w:tab w:val="right" w:leader="dot" w:pos="10194"/>
        </w:tabs>
        <w:rPr>
          <w:rFonts w:asciiTheme="minorHAnsi" w:eastAsiaTheme="minorEastAsia" w:hAnsiTheme="minorHAnsi" w:cstheme="minorBidi"/>
          <w:bCs w:val="0"/>
          <w:iCs w:val="0"/>
          <w:noProof/>
          <w:color w:val="auto"/>
          <w:szCs w:val="22"/>
          <w:rtl/>
        </w:rPr>
      </w:pPr>
      <w:hyperlink w:anchor="_Toc43822780" w:history="1">
        <w:r w:rsidRPr="00402AAE">
          <w:rPr>
            <w:rStyle w:val="ac"/>
            <w:rFonts w:hint="eastAsia"/>
            <w:noProof/>
            <w:rtl/>
          </w:rPr>
          <w:t>دل</w:t>
        </w:r>
        <w:r w:rsidRPr="00402AAE">
          <w:rPr>
            <w:rStyle w:val="ac"/>
            <w:rFonts w:hint="cs"/>
            <w:noProof/>
            <w:rtl/>
          </w:rPr>
          <w:t>ی</w:t>
        </w:r>
        <w:r w:rsidRPr="00402AAE">
          <w:rPr>
            <w:rStyle w:val="ac"/>
            <w:rFonts w:hint="eastAsia"/>
            <w:noProof/>
            <w:rtl/>
          </w:rPr>
          <w:t>ل</w:t>
        </w:r>
        <w:r w:rsidRPr="00402AAE">
          <w:rPr>
            <w:rStyle w:val="ac"/>
            <w:noProof/>
            <w:rtl/>
          </w:rPr>
          <w:t xml:space="preserve"> </w:t>
        </w:r>
        <w:r w:rsidRPr="00402AAE">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Toc43822780 \h</w:instrText>
        </w:r>
        <w:r>
          <w:rPr>
            <w:noProof/>
            <w:webHidden/>
            <w:rtl/>
          </w:rPr>
          <w:instrText xml:space="preserve"> </w:instrText>
        </w:r>
        <w:r>
          <w:rPr>
            <w:rStyle w:val="ac"/>
            <w:noProof/>
            <w:rtl/>
          </w:rPr>
        </w:r>
        <w:r>
          <w:rPr>
            <w:rStyle w:val="ac"/>
            <w:noProof/>
            <w:rtl/>
          </w:rPr>
          <w:fldChar w:fldCharType="separate"/>
        </w:r>
        <w:r w:rsidR="0035119B">
          <w:rPr>
            <w:noProof/>
            <w:webHidden/>
            <w:rtl/>
          </w:rPr>
          <w:t>3</w:t>
        </w:r>
        <w:r>
          <w:rPr>
            <w:rStyle w:val="ac"/>
            <w:noProof/>
            <w:rtl/>
          </w:rPr>
          <w:fldChar w:fldCharType="end"/>
        </w:r>
      </w:hyperlink>
    </w:p>
    <w:p w:rsidR="00B23464" w:rsidRDefault="00B23464" w:rsidP="00B23464">
      <w:pPr>
        <w:pStyle w:val="42"/>
        <w:tabs>
          <w:tab w:val="right" w:leader="dot" w:pos="10194"/>
        </w:tabs>
        <w:rPr>
          <w:rFonts w:asciiTheme="minorHAnsi" w:eastAsiaTheme="minorEastAsia" w:hAnsiTheme="minorHAnsi" w:cstheme="minorBidi"/>
          <w:bCs w:val="0"/>
          <w:noProof/>
          <w:color w:val="auto"/>
          <w:szCs w:val="22"/>
          <w:rtl/>
        </w:rPr>
      </w:pPr>
      <w:hyperlink w:anchor="_Toc43822781" w:history="1">
        <w:r w:rsidRPr="00402AAE">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Toc43822781 \h</w:instrText>
        </w:r>
        <w:r>
          <w:rPr>
            <w:noProof/>
            <w:webHidden/>
            <w:rtl/>
          </w:rPr>
          <w:instrText xml:space="preserve"> </w:instrText>
        </w:r>
        <w:r>
          <w:rPr>
            <w:rStyle w:val="ac"/>
            <w:noProof/>
            <w:rtl/>
          </w:rPr>
        </w:r>
        <w:r>
          <w:rPr>
            <w:rStyle w:val="ac"/>
            <w:noProof/>
            <w:rtl/>
          </w:rPr>
          <w:fldChar w:fldCharType="separate"/>
        </w:r>
        <w:r w:rsidR="0035119B">
          <w:rPr>
            <w:noProof/>
            <w:webHidden/>
            <w:rtl/>
          </w:rPr>
          <w:t>3</w:t>
        </w:r>
        <w:r>
          <w:rPr>
            <w:rStyle w:val="ac"/>
            <w:noProof/>
            <w:rtl/>
          </w:rPr>
          <w:fldChar w:fldCharType="end"/>
        </w:r>
      </w:hyperlink>
    </w:p>
    <w:p w:rsidR="00B23464" w:rsidRDefault="00B23464" w:rsidP="00B23464">
      <w:pPr>
        <w:pStyle w:val="22"/>
        <w:tabs>
          <w:tab w:val="right" w:leader="dot" w:pos="10194"/>
        </w:tabs>
        <w:rPr>
          <w:rFonts w:asciiTheme="minorHAnsi" w:eastAsiaTheme="minorEastAsia" w:hAnsiTheme="minorHAnsi" w:cstheme="minorBidi"/>
          <w:bCs w:val="0"/>
          <w:noProof/>
          <w:color w:val="auto"/>
          <w:szCs w:val="22"/>
          <w:rtl/>
        </w:rPr>
      </w:pPr>
      <w:hyperlink w:anchor="_Toc43822782" w:history="1">
        <w:r w:rsidRPr="00402AAE">
          <w:rPr>
            <w:rStyle w:val="ac"/>
            <w:rFonts w:hint="eastAsia"/>
            <w:noProof/>
            <w:rtl/>
          </w:rPr>
          <w:t>تکرار</w:t>
        </w:r>
        <w:r w:rsidRPr="00402AAE">
          <w:rPr>
            <w:rStyle w:val="ac"/>
            <w:noProof/>
            <w:rtl/>
          </w:rPr>
          <w:t xml:space="preserve"> </w:t>
        </w:r>
        <w:r w:rsidRPr="00402AAE">
          <w:rPr>
            <w:rStyle w:val="ac"/>
            <w:rFonts w:hint="eastAsia"/>
            <w:noProof/>
            <w:rtl/>
          </w:rPr>
          <w:t>ح</w:t>
        </w:r>
        <w:r w:rsidRPr="00402AAE">
          <w:rPr>
            <w:rStyle w:val="ac"/>
            <w:rFonts w:hint="cs"/>
            <w:noProof/>
            <w:rtl/>
          </w:rPr>
          <w:t>ی</w:t>
        </w:r>
        <w:r w:rsidRPr="00402AAE">
          <w:rPr>
            <w:rStyle w:val="ac"/>
            <w:rFonts w:hint="eastAsia"/>
            <w:noProof/>
            <w:rtl/>
          </w:rPr>
          <w:t>علات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Toc43822782 \h</w:instrText>
        </w:r>
        <w:r>
          <w:rPr>
            <w:noProof/>
            <w:webHidden/>
            <w:rtl/>
          </w:rPr>
          <w:instrText xml:space="preserve"> </w:instrText>
        </w:r>
        <w:r>
          <w:rPr>
            <w:rStyle w:val="ac"/>
            <w:noProof/>
            <w:rtl/>
          </w:rPr>
        </w:r>
        <w:r>
          <w:rPr>
            <w:rStyle w:val="ac"/>
            <w:noProof/>
            <w:rtl/>
          </w:rPr>
          <w:fldChar w:fldCharType="separate"/>
        </w:r>
        <w:r w:rsidR="0035119B">
          <w:rPr>
            <w:noProof/>
            <w:webHidden/>
            <w:rtl/>
          </w:rPr>
          <w:t>4</w:t>
        </w:r>
        <w:r>
          <w:rPr>
            <w:rStyle w:val="ac"/>
            <w:noProof/>
            <w:rtl/>
          </w:rPr>
          <w:fldChar w:fldCharType="end"/>
        </w:r>
      </w:hyperlink>
    </w:p>
    <w:p w:rsidR="00B23464" w:rsidRDefault="00B23464" w:rsidP="00B23464">
      <w:pPr>
        <w:pStyle w:val="22"/>
        <w:tabs>
          <w:tab w:val="right" w:leader="dot" w:pos="10194"/>
        </w:tabs>
        <w:rPr>
          <w:rFonts w:asciiTheme="minorHAnsi" w:eastAsiaTheme="minorEastAsia" w:hAnsiTheme="minorHAnsi" w:cstheme="minorBidi"/>
          <w:bCs w:val="0"/>
          <w:noProof/>
          <w:color w:val="auto"/>
          <w:szCs w:val="22"/>
          <w:rtl/>
        </w:rPr>
      </w:pPr>
      <w:hyperlink w:anchor="_Toc43822783" w:history="1">
        <w:r w:rsidRPr="00402AAE">
          <w:rPr>
            <w:rStyle w:val="ac"/>
            <w:rFonts w:hint="eastAsia"/>
            <w:noProof/>
            <w:rtl/>
          </w:rPr>
          <w:t>تقل</w:t>
        </w:r>
        <w:r w:rsidRPr="00402AAE">
          <w:rPr>
            <w:rStyle w:val="ac"/>
            <w:rFonts w:hint="cs"/>
            <w:noProof/>
            <w:rtl/>
          </w:rPr>
          <w:t>ی</w:t>
        </w:r>
        <w:r w:rsidRPr="00402AAE">
          <w:rPr>
            <w:rStyle w:val="ac"/>
            <w:rFonts w:hint="eastAsia"/>
            <w:noProof/>
            <w:rtl/>
          </w:rPr>
          <w:t>ل</w:t>
        </w:r>
        <w:r w:rsidRPr="00402AAE">
          <w:rPr>
            <w:rStyle w:val="ac"/>
            <w:noProof/>
            <w:rtl/>
          </w:rPr>
          <w:t xml:space="preserve"> </w:t>
        </w:r>
        <w:r w:rsidRPr="00402AAE">
          <w:rPr>
            <w:rStyle w:val="ac"/>
            <w:rFonts w:hint="eastAsia"/>
            <w:noProof/>
            <w:rtl/>
          </w:rPr>
          <w:t>در</w:t>
        </w:r>
        <w:r w:rsidRPr="00402AAE">
          <w:rPr>
            <w:rStyle w:val="ac"/>
            <w:noProof/>
            <w:rtl/>
          </w:rPr>
          <w:t xml:space="preserve"> </w:t>
        </w:r>
        <w:r w:rsidRPr="00402AAE">
          <w:rPr>
            <w:rStyle w:val="ac"/>
            <w:rFonts w:hint="eastAsia"/>
            <w:noProof/>
            <w:rtl/>
          </w:rPr>
          <w:t>اذان</w:t>
        </w:r>
        <w:r w:rsidRPr="00402AAE">
          <w:rPr>
            <w:rStyle w:val="ac"/>
            <w:noProof/>
            <w:rtl/>
          </w:rPr>
          <w:t xml:space="preserve"> </w:t>
        </w:r>
        <w:r w:rsidRPr="00402AAE">
          <w:rPr>
            <w:rStyle w:val="ac"/>
            <w:rFonts w:hint="eastAsia"/>
            <w:noProof/>
            <w:rtl/>
          </w:rPr>
          <w:t>و</w:t>
        </w:r>
        <w:r w:rsidRPr="00402AAE">
          <w:rPr>
            <w:rStyle w:val="ac"/>
            <w:noProof/>
            <w:rtl/>
          </w:rPr>
          <w:t xml:space="preserve"> </w:t>
        </w:r>
        <w:r w:rsidRPr="00402AAE">
          <w:rPr>
            <w:rStyle w:val="ac"/>
            <w:rFonts w:hint="eastAsia"/>
            <w:noProof/>
            <w:rtl/>
          </w:rPr>
          <w:t>اقامه</w:t>
        </w:r>
        <w:r w:rsidRPr="00402AAE">
          <w:rPr>
            <w:rStyle w:val="ac"/>
            <w:noProof/>
            <w:rtl/>
          </w:rPr>
          <w:t xml:space="preserve"> </w:t>
        </w:r>
        <w:r w:rsidRPr="00402AAE">
          <w:rPr>
            <w:rStyle w:val="ac"/>
            <w:rFonts w:hint="eastAsia"/>
            <w:noProof/>
            <w:rtl/>
          </w:rPr>
          <w:t>برا</w:t>
        </w:r>
        <w:r w:rsidRPr="00402AAE">
          <w:rPr>
            <w:rStyle w:val="ac"/>
            <w:rFonts w:hint="cs"/>
            <w:noProof/>
            <w:rtl/>
          </w:rPr>
          <w:t>ی</w:t>
        </w:r>
        <w:r w:rsidRPr="00402AAE">
          <w:rPr>
            <w:rStyle w:val="ac"/>
            <w:noProof/>
            <w:rtl/>
          </w:rPr>
          <w:t xml:space="preserve"> </w:t>
        </w:r>
        <w:r w:rsidRPr="00402AAE">
          <w:rPr>
            <w:rStyle w:val="ac"/>
            <w:rFonts w:hint="eastAsia"/>
            <w:noProof/>
            <w:rtl/>
          </w:rPr>
          <w:t>مرأة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Toc43822783 \h</w:instrText>
        </w:r>
        <w:r>
          <w:rPr>
            <w:noProof/>
            <w:webHidden/>
            <w:rtl/>
          </w:rPr>
          <w:instrText xml:space="preserve"> </w:instrText>
        </w:r>
        <w:r>
          <w:rPr>
            <w:rStyle w:val="ac"/>
            <w:noProof/>
            <w:rtl/>
          </w:rPr>
        </w:r>
        <w:r>
          <w:rPr>
            <w:rStyle w:val="ac"/>
            <w:noProof/>
            <w:rtl/>
          </w:rPr>
          <w:fldChar w:fldCharType="separate"/>
        </w:r>
        <w:r w:rsidR="0035119B">
          <w:rPr>
            <w:noProof/>
            <w:webHidden/>
            <w:rtl/>
          </w:rPr>
          <w:t>5</w:t>
        </w:r>
        <w:r>
          <w:rPr>
            <w:rStyle w:val="ac"/>
            <w:noProof/>
            <w:rtl/>
          </w:rPr>
          <w:fldChar w:fldCharType="end"/>
        </w:r>
      </w:hyperlink>
    </w:p>
    <w:p w:rsidR="00B23464" w:rsidRDefault="00B23464" w:rsidP="00B23464">
      <w:pPr>
        <w:pStyle w:val="22"/>
        <w:tabs>
          <w:tab w:val="right" w:leader="dot" w:pos="10194"/>
        </w:tabs>
        <w:rPr>
          <w:rFonts w:asciiTheme="minorHAnsi" w:eastAsiaTheme="minorEastAsia" w:hAnsiTheme="minorHAnsi" w:cstheme="minorBidi"/>
          <w:bCs w:val="0"/>
          <w:noProof/>
          <w:color w:val="auto"/>
          <w:szCs w:val="22"/>
          <w:rtl/>
        </w:rPr>
      </w:pPr>
      <w:hyperlink w:anchor="_Toc43822784" w:history="1">
        <w:r w:rsidRPr="00402AAE">
          <w:rPr>
            <w:rStyle w:val="ac"/>
            <w:rFonts w:hint="eastAsia"/>
            <w:noProof/>
            <w:rtl/>
          </w:rPr>
          <w:t>تقل</w:t>
        </w:r>
        <w:r w:rsidRPr="00402AAE">
          <w:rPr>
            <w:rStyle w:val="ac"/>
            <w:rFonts w:hint="cs"/>
            <w:noProof/>
            <w:rtl/>
          </w:rPr>
          <w:t>ی</w:t>
        </w:r>
        <w:r w:rsidRPr="00402AAE">
          <w:rPr>
            <w:rStyle w:val="ac"/>
            <w:rFonts w:hint="eastAsia"/>
            <w:noProof/>
            <w:rtl/>
          </w:rPr>
          <w:t>ل</w:t>
        </w:r>
        <w:r w:rsidRPr="00402AAE">
          <w:rPr>
            <w:rStyle w:val="ac"/>
            <w:noProof/>
            <w:rtl/>
          </w:rPr>
          <w:t xml:space="preserve"> </w:t>
        </w:r>
        <w:r w:rsidRPr="00402AAE">
          <w:rPr>
            <w:rStyle w:val="ac"/>
            <w:rFonts w:hint="eastAsia"/>
            <w:noProof/>
            <w:rtl/>
          </w:rPr>
          <w:t>در</w:t>
        </w:r>
        <w:r w:rsidRPr="00402AAE">
          <w:rPr>
            <w:rStyle w:val="ac"/>
            <w:noProof/>
            <w:rtl/>
          </w:rPr>
          <w:t xml:space="preserve"> </w:t>
        </w:r>
        <w:r w:rsidRPr="00402AAE">
          <w:rPr>
            <w:rStyle w:val="ac"/>
            <w:rFonts w:hint="eastAsia"/>
            <w:noProof/>
            <w:rtl/>
          </w:rPr>
          <w:t>اذان</w:t>
        </w:r>
        <w:r w:rsidRPr="00402AAE">
          <w:rPr>
            <w:rStyle w:val="ac"/>
            <w:noProof/>
            <w:rtl/>
          </w:rPr>
          <w:t xml:space="preserve"> </w:t>
        </w:r>
        <w:r w:rsidRPr="00402AAE">
          <w:rPr>
            <w:rStyle w:val="ac"/>
            <w:rFonts w:hint="eastAsia"/>
            <w:noProof/>
            <w:rtl/>
          </w:rPr>
          <w:t>و</w:t>
        </w:r>
        <w:r w:rsidRPr="00402AAE">
          <w:rPr>
            <w:rStyle w:val="ac"/>
            <w:noProof/>
            <w:rtl/>
          </w:rPr>
          <w:t xml:space="preserve"> </w:t>
        </w:r>
        <w:r w:rsidRPr="00402AAE">
          <w:rPr>
            <w:rStyle w:val="ac"/>
            <w:rFonts w:hint="eastAsia"/>
            <w:noProof/>
            <w:rtl/>
          </w:rPr>
          <w:t>اقامه</w:t>
        </w:r>
        <w:r w:rsidRPr="00402AAE">
          <w:rPr>
            <w:rStyle w:val="ac"/>
            <w:noProof/>
            <w:rtl/>
          </w:rPr>
          <w:t xml:space="preserve"> </w:t>
        </w:r>
        <w:r w:rsidRPr="00402AAE">
          <w:rPr>
            <w:rStyle w:val="ac"/>
            <w:rFonts w:hint="eastAsia"/>
            <w:noProof/>
            <w:rtl/>
          </w:rPr>
          <w:t>برا</w:t>
        </w:r>
        <w:r w:rsidRPr="00402AAE">
          <w:rPr>
            <w:rStyle w:val="ac"/>
            <w:rFonts w:hint="cs"/>
            <w:noProof/>
            <w:rtl/>
          </w:rPr>
          <w:t>ی</w:t>
        </w:r>
        <w:r w:rsidRPr="00402AAE">
          <w:rPr>
            <w:rStyle w:val="ac"/>
            <w:noProof/>
            <w:rtl/>
          </w:rPr>
          <w:t xml:space="preserve"> </w:t>
        </w:r>
        <w:r w:rsidRPr="00402AAE">
          <w:rPr>
            <w:rStyle w:val="ac"/>
            <w:rFonts w:hint="eastAsia"/>
            <w:noProof/>
            <w:rtl/>
          </w:rPr>
          <w:t>مسافر</w:t>
        </w:r>
        <w:r w:rsidRPr="00402AAE">
          <w:rPr>
            <w:rStyle w:val="ac"/>
            <w:noProof/>
            <w:rtl/>
          </w:rPr>
          <w:t xml:space="preserve"> </w:t>
        </w:r>
        <w:r w:rsidRPr="00402AAE">
          <w:rPr>
            <w:rStyle w:val="ac"/>
            <w:rFonts w:hint="eastAsia"/>
            <w:noProof/>
            <w:rtl/>
          </w:rPr>
          <w:t>و</w:t>
        </w:r>
        <w:r w:rsidRPr="00402AAE">
          <w:rPr>
            <w:rStyle w:val="ac"/>
            <w:noProof/>
            <w:rtl/>
          </w:rPr>
          <w:t xml:space="preserve"> </w:t>
        </w:r>
        <w:r w:rsidRPr="00402AAE">
          <w:rPr>
            <w:rStyle w:val="ac"/>
            <w:rFonts w:hint="eastAsia"/>
            <w:noProof/>
            <w:rtl/>
          </w:rPr>
          <w:t>مستعجل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Toc43822784 \h</w:instrText>
        </w:r>
        <w:r>
          <w:rPr>
            <w:noProof/>
            <w:webHidden/>
            <w:rtl/>
          </w:rPr>
          <w:instrText xml:space="preserve"> </w:instrText>
        </w:r>
        <w:r>
          <w:rPr>
            <w:rStyle w:val="ac"/>
            <w:noProof/>
            <w:rtl/>
          </w:rPr>
        </w:r>
        <w:r>
          <w:rPr>
            <w:rStyle w:val="ac"/>
            <w:noProof/>
            <w:rtl/>
          </w:rPr>
          <w:fldChar w:fldCharType="separate"/>
        </w:r>
        <w:r w:rsidR="0035119B">
          <w:rPr>
            <w:noProof/>
            <w:webHidden/>
            <w:rtl/>
          </w:rPr>
          <w:t>6</w:t>
        </w:r>
        <w:r>
          <w:rPr>
            <w:rStyle w:val="ac"/>
            <w:noProof/>
            <w:rtl/>
          </w:rPr>
          <w:fldChar w:fldCharType="end"/>
        </w:r>
      </w:hyperlink>
    </w:p>
    <w:p w:rsidR="00B23464" w:rsidRDefault="00B23464" w:rsidP="00B23464">
      <w:pPr>
        <w:pStyle w:val="22"/>
        <w:tabs>
          <w:tab w:val="right" w:leader="dot" w:pos="10194"/>
        </w:tabs>
        <w:rPr>
          <w:rFonts w:asciiTheme="minorHAnsi" w:eastAsiaTheme="minorEastAsia" w:hAnsiTheme="minorHAnsi" w:cstheme="minorBidi"/>
          <w:bCs w:val="0"/>
          <w:noProof/>
          <w:color w:val="auto"/>
          <w:szCs w:val="22"/>
          <w:rtl/>
        </w:rPr>
      </w:pPr>
      <w:hyperlink w:anchor="_Toc43822785" w:history="1">
        <w:r w:rsidRPr="00402AAE">
          <w:rPr>
            <w:rStyle w:val="ac"/>
            <w:rFonts w:hint="eastAsia"/>
            <w:noProof/>
            <w:rtl/>
          </w:rPr>
          <w:t>اکتفاء</w:t>
        </w:r>
        <w:r w:rsidRPr="00402AAE">
          <w:rPr>
            <w:rStyle w:val="ac"/>
            <w:noProof/>
            <w:rtl/>
          </w:rPr>
          <w:t xml:space="preserve"> </w:t>
        </w:r>
        <w:r w:rsidRPr="00402AAE">
          <w:rPr>
            <w:rStyle w:val="ac"/>
            <w:rFonts w:hint="eastAsia"/>
            <w:noProof/>
            <w:rtl/>
          </w:rPr>
          <w:t>به</w:t>
        </w:r>
        <w:r w:rsidRPr="00402AAE">
          <w:rPr>
            <w:rStyle w:val="ac"/>
            <w:noProof/>
            <w:rtl/>
          </w:rPr>
          <w:t xml:space="preserve"> </w:t>
        </w:r>
        <w:r w:rsidRPr="00402AAE">
          <w:rPr>
            <w:rStyle w:val="ac"/>
            <w:rFonts w:hint="eastAsia"/>
            <w:noProof/>
            <w:rtl/>
          </w:rPr>
          <w:t>اذان</w:t>
        </w:r>
        <w:r w:rsidRPr="00402AAE">
          <w:rPr>
            <w:rStyle w:val="ac"/>
            <w:noProof/>
            <w:rtl/>
          </w:rPr>
          <w:t xml:space="preserve"> </w:t>
        </w:r>
        <w:r w:rsidRPr="00402AAE">
          <w:rPr>
            <w:rStyle w:val="ac"/>
            <w:rFonts w:hint="cs"/>
            <w:noProof/>
            <w:rtl/>
          </w:rPr>
          <w:t>ی</w:t>
        </w:r>
        <w:r w:rsidRPr="00402AAE">
          <w:rPr>
            <w:rStyle w:val="ac"/>
            <w:rFonts w:hint="eastAsia"/>
            <w:noProof/>
            <w:rtl/>
          </w:rPr>
          <w:t>ا</w:t>
        </w:r>
        <w:r w:rsidRPr="00402AAE">
          <w:rPr>
            <w:rStyle w:val="ac"/>
            <w:noProof/>
            <w:rtl/>
          </w:rPr>
          <w:t xml:space="preserve"> </w:t>
        </w:r>
        <w:r w:rsidRPr="00402AAE">
          <w:rPr>
            <w:rStyle w:val="ac"/>
            <w:rFonts w:hint="eastAsia"/>
            <w:noProof/>
            <w:rtl/>
          </w:rPr>
          <w:t>اقامه</w:t>
        </w:r>
        <w:r w:rsidRPr="00402AAE">
          <w:rPr>
            <w:rStyle w:val="ac"/>
            <w:noProof/>
            <w:rtl/>
          </w:rPr>
          <w:t xml:space="preserve"> </w:t>
        </w:r>
        <w:r w:rsidRPr="00402AAE">
          <w:rPr>
            <w:rStyle w:val="ac"/>
            <w:rFonts w:hint="eastAsia"/>
            <w:noProof/>
            <w:rtl/>
          </w:rPr>
          <w:t>در</w:t>
        </w:r>
        <w:r w:rsidRPr="00402AAE">
          <w:rPr>
            <w:rStyle w:val="ac"/>
            <w:noProof/>
            <w:rtl/>
          </w:rPr>
          <w:t xml:space="preserve"> </w:t>
        </w:r>
        <w:r w:rsidRPr="00402AAE">
          <w:rPr>
            <w:rStyle w:val="ac"/>
            <w:rFonts w:hint="eastAsia"/>
            <w:noProof/>
            <w:rtl/>
          </w:rPr>
          <w:t>سفر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Toc43822785 \h</w:instrText>
        </w:r>
        <w:r>
          <w:rPr>
            <w:noProof/>
            <w:webHidden/>
            <w:rtl/>
          </w:rPr>
          <w:instrText xml:space="preserve"> </w:instrText>
        </w:r>
        <w:r>
          <w:rPr>
            <w:rStyle w:val="ac"/>
            <w:noProof/>
            <w:rtl/>
          </w:rPr>
        </w:r>
        <w:r>
          <w:rPr>
            <w:rStyle w:val="ac"/>
            <w:noProof/>
            <w:rtl/>
          </w:rPr>
          <w:fldChar w:fldCharType="separate"/>
        </w:r>
        <w:r w:rsidR="0035119B">
          <w:rPr>
            <w:noProof/>
            <w:webHidden/>
            <w:rtl/>
          </w:rPr>
          <w:t>8</w:t>
        </w:r>
        <w:r>
          <w:rPr>
            <w:rStyle w:val="ac"/>
            <w:noProof/>
            <w:rtl/>
          </w:rPr>
          <w:fldChar w:fldCharType="end"/>
        </w:r>
      </w:hyperlink>
    </w:p>
    <w:p w:rsidR="00B23464" w:rsidRDefault="00B23464" w:rsidP="00B23464">
      <w:pPr>
        <w:pStyle w:val="22"/>
        <w:tabs>
          <w:tab w:val="right" w:leader="dot" w:pos="10194"/>
        </w:tabs>
        <w:rPr>
          <w:rFonts w:asciiTheme="minorHAnsi" w:eastAsiaTheme="minorEastAsia" w:hAnsiTheme="minorHAnsi" w:cstheme="minorBidi"/>
          <w:bCs w:val="0"/>
          <w:noProof/>
          <w:color w:val="auto"/>
          <w:szCs w:val="22"/>
          <w:rtl/>
        </w:rPr>
      </w:pPr>
      <w:hyperlink w:anchor="_Toc43822786" w:history="1">
        <w:r w:rsidRPr="00402AAE">
          <w:rPr>
            <w:rStyle w:val="ac"/>
            <w:rFonts w:hint="eastAsia"/>
            <w:noProof/>
            <w:rtl/>
          </w:rPr>
          <w:t>ترج</w:t>
        </w:r>
        <w:r w:rsidRPr="00402AAE">
          <w:rPr>
            <w:rStyle w:val="ac"/>
            <w:rFonts w:hint="cs"/>
            <w:noProof/>
            <w:rtl/>
          </w:rPr>
          <w:t>ی</w:t>
        </w:r>
        <w:r w:rsidRPr="00402AAE">
          <w:rPr>
            <w:rStyle w:val="ac"/>
            <w:rFonts w:hint="eastAsia"/>
            <w:noProof/>
            <w:rtl/>
          </w:rPr>
          <w:t>ع</w:t>
        </w:r>
        <w:r w:rsidRPr="00402AAE">
          <w:rPr>
            <w:rStyle w:val="ac"/>
            <w:noProof/>
            <w:rtl/>
          </w:rPr>
          <w:t xml:space="preserve"> </w:t>
        </w:r>
        <w:r w:rsidRPr="00402AAE">
          <w:rPr>
            <w:rStyle w:val="ac"/>
            <w:rFonts w:hint="eastAsia"/>
            <w:noProof/>
            <w:rtl/>
          </w:rPr>
          <w:t>در</w:t>
        </w:r>
        <w:r w:rsidRPr="00402AAE">
          <w:rPr>
            <w:rStyle w:val="ac"/>
            <w:noProof/>
            <w:rtl/>
          </w:rPr>
          <w:t xml:space="preserve"> </w:t>
        </w:r>
        <w:r w:rsidRPr="00402AAE">
          <w:rPr>
            <w:rStyle w:val="ac"/>
            <w:rFonts w:hint="eastAsia"/>
            <w:noProof/>
            <w:rtl/>
          </w:rPr>
          <w:t>اذان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Toc43822786 \h</w:instrText>
        </w:r>
        <w:r>
          <w:rPr>
            <w:noProof/>
            <w:webHidden/>
            <w:rtl/>
          </w:rPr>
          <w:instrText xml:space="preserve"> </w:instrText>
        </w:r>
        <w:r>
          <w:rPr>
            <w:rStyle w:val="ac"/>
            <w:noProof/>
            <w:rtl/>
          </w:rPr>
        </w:r>
        <w:r>
          <w:rPr>
            <w:rStyle w:val="ac"/>
            <w:noProof/>
            <w:rtl/>
          </w:rPr>
          <w:fldChar w:fldCharType="separate"/>
        </w:r>
        <w:r w:rsidR="0035119B">
          <w:rPr>
            <w:noProof/>
            <w:webHidden/>
            <w:rtl/>
          </w:rPr>
          <w:t>8</w:t>
        </w:r>
        <w:r>
          <w:rPr>
            <w:rStyle w:val="ac"/>
            <w:noProof/>
            <w:rtl/>
          </w:rPr>
          <w:fldChar w:fldCharType="end"/>
        </w:r>
      </w:hyperlink>
    </w:p>
    <w:p w:rsidR="00B23464" w:rsidRDefault="00B23464" w:rsidP="00B23464">
      <w:pPr>
        <w:pStyle w:val="22"/>
        <w:tabs>
          <w:tab w:val="right" w:leader="dot" w:pos="10194"/>
        </w:tabs>
        <w:rPr>
          <w:rFonts w:asciiTheme="minorHAnsi" w:eastAsiaTheme="minorEastAsia" w:hAnsiTheme="minorHAnsi" w:cstheme="minorBidi"/>
          <w:bCs w:val="0"/>
          <w:noProof/>
          <w:color w:val="auto"/>
          <w:szCs w:val="22"/>
          <w:rtl/>
        </w:rPr>
      </w:pPr>
      <w:hyperlink w:anchor="_Toc43822787" w:history="1">
        <w:r w:rsidRPr="00402AAE">
          <w:rPr>
            <w:rStyle w:val="ac"/>
            <w:rFonts w:hint="eastAsia"/>
            <w:noProof/>
            <w:rtl/>
          </w:rPr>
          <w:t>تکرار</w:t>
        </w:r>
        <w:r w:rsidRPr="00402AAE">
          <w:rPr>
            <w:rStyle w:val="ac"/>
            <w:noProof/>
            <w:rtl/>
          </w:rPr>
          <w:t xml:space="preserve"> </w:t>
        </w:r>
        <w:r w:rsidRPr="00402AAE">
          <w:rPr>
            <w:rStyle w:val="ac"/>
            <w:rFonts w:hint="eastAsia"/>
            <w:noProof/>
            <w:rtl/>
          </w:rPr>
          <w:t>فصول</w:t>
        </w:r>
        <w:r w:rsidRPr="00402AAE">
          <w:rPr>
            <w:rStyle w:val="ac"/>
            <w:noProof/>
            <w:rtl/>
          </w:rPr>
          <w:t xml:space="preserve"> </w:t>
        </w:r>
        <w:r w:rsidRPr="00402AAE">
          <w:rPr>
            <w:rStyle w:val="ac"/>
            <w:rFonts w:hint="eastAsia"/>
            <w:noProof/>
            <w:rtl/>
          </w:rPr>
          <w:t>اذان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Toc43822787 \h</w:instrText>
        </w:r>
        <w:r>
          <w:rPr>
            <w:noProof/>
            <w:webHidden/>
            <w:rtl/>
          </w:rPr>
          <w:instrText xml:space="preserve"> </w:instrText>
        </w:r>
        <w:r>
          <w:rPr>
            <w:rStyle w:val="ac"/>
            <w:noProof/>
            <w:rtl/>
          </w:rPr>
        </w:r>
        <w:r>
          <w:rPr>
            <w:rStyle w:val="ac"/>
            <w:noProof/>
            <w:rtl/>
          </w:rPr>
          <w:fldChar w:fldCharType="separate"/>
        </w:r>
        <w:r w:rsidR="0035119B">
          <w:rPr>
            <w:noProof/>
            <w:webHidden/>
            <w:rtl/>
          </w:rPr>
          <w:t>9</w:t>
        </w:r>
        <w:r>
          <w:rPr>
            <w:rStyle w:val="ac"/>
            <w:noProof/>
            <w:rtl/>
          </w:rPr>
          <w:fldChar w:fldCharType="end"/>
        </w:r>
      </w:hyperlink>
    </w:p>
    <w:p w:rsidR="00C91EB6" w:rsidRPr="00C91EB6" w:rsidRDefault="00B23464"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67132E">
        <w:rPr>
          <w:rFonts w:hint="cs"/>
          <w:rtl/>
        </w:rPr>
        <w:t>شهادت</w:t>
      </w:r>
      <w:r w:rsidR="0067132E">
        <w:rPr>
          <w:rtl/>
        </w:rPr>
        <w:t xml:space="preserve"> </w:t>
      </w:r>
      <w:r w:rsidR="0067132E">
        <w:rPr>
          <w:rFonts w:hint="cs"/>
          <w:rtl/>
        </w:rPr>
        <w:t>ثالثه</w:t>
      </w:r>
      <w:r w:rsidR="00025B70">
        <w:rPr>
          <w:rFonts w:hint="cs"/>
          <w:rtl/>
        </w:rPr>
        <w:t xml:space="preserve"> </w:t>
      </w:r>
      <w:r w:rsidR="00386C11" w:rsidRPr="00A6366F">
        <w:rPr>
          <w:rFonts w:hint="cs"/>
          <w:rtl/>
        </w:rPr>
        <w:t>/</w:t>
      </w:r>
      <w:bookmarkStart w:id="2" w:name="BokSabj_d"/>
      <w:bookmarkEnd w:id="2"/>
      <w:r w:rsidR="0067132E">
        <w:rPr>
          <w:rFonts w:hint="cs"/>
          <w:rtl/>
        </w:rPr>
        <w:t>اذان</w:t>
      </w:r>
      <w:r w:rsidR="0067132E">
        <w:rPr>
          <w:rtl/>
        </w:rPr>
        <w:t xml:space="preserve"> </w:t>
      </w:r>
      <w:r w:rsidR="0067132E">
        <w:rPr>
          <w:rFonts w:hint="cs"/>
          <w:rtl/>
        </w:rPr>
        <w:t>و</w:t>
      </w:r>
      <w:r w:rsidR="0067132E">
        <w:rPr>
          <w:rtl/>
        </w:rPr>
        <w:t xml:space="preserve"> </w:t>
      </w:r>
      <w:r w:rsidR="0067132E">
        <w:rPr>
          <w:rFonts w:hint="cs"/>
          <w:rtl/>
        </w:rPr>
        <w:t>اقامه</w:t>
      </w:r>
      <w:r w:rsidR="00386C11" w:rsidRPr="00A6366F">
        <w:rPr>
          <w:rFonts w:hint="cs"/>
          <w:rtl/>
        </w:rPr>
        <w:t xml:space="preserve"> /</w:t>
      </w:r>
      <w:bookmarkStart w:id="3" w:name="Bokkolli"/>
      <w:bookmarkEnd w:id="3"/>
      <w:r w:rsidR="0067132E">
        <w:rPr>
          <w:rFonts w:hint="cs"/>
          <w:rtl/>
        </w:rPr>
        <w:t>کتاب</w:t>
      </w:r>
      <w:r w:rsidR="0067132E">
        <w:rPr>
          <w:rtl/>
        </w:rPr>
        <w:t xml:space="preserve"> </w:t>
      </w:r>
      <w:r w:rsidR="0067132E">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BA567C" w:rsidP="003A6148">
      <w:pPr>
        <w:pBdr>
          <w:bottom w:val="double" w:sz="6" w:space="1" w:color="auto"/>
        </w:pBdr>
        <w:rPr>
          <w:rtl/>
        </w:rPr>
      </w:pPr>
      <w:r>
        <w:rPr>
          <w:rFonts w:hint="cs"/>
          <w:rtl/>
        </w:rPr>
        <w:t>بحث در شهادت ثالثه در اذان و اقامه بود که قول سوم و چهارم در جلسه قبل بیان شد و شبهه راجع به ذکر شهادت ثالثه در اقامه نیز مورد بررسی قرار گرفت.</w:t>
      </w:r>
    </w:p>
    <w:p w:rsidR="00247D2F" w:rsidRPr="003A6148" w:rsidRDefault="00247D2F" w:rsidP="003A6148">
      <w:pPr>
        <w:pBdr>
          <w:bottom w:val="double" w:sz="6" w:space="1" w:color="auto"/>
        </w:pBdr>
      </w:pPr>
    </w:p>
    <w:p w:rsidR="008F5B4D" w:rsidRDefault="008F5B4D" w:rsidP="003A6148"/>
    <w:p w:rsidR="001278FB" w:rsidRDefault="001278FB" w:rsidP="001278FB">
      <w:pPr>
        <w:pStyle w:val="1"/>
        <w:rPr>
          <w:rFonts w:hint="cs"/>
          <w:rtl/>
        </w:rPr>
      </w:pPr>
      <w:bookmarkStart w:id="4" w:name="_Toc43822773"/>
      <w:r>
        <w:rPr>
          <w:rFonts w:hint="cs"/>
          <w:rtl/>
        </w:rPr>
        <w:t>اذان و اقامه</w:t>
      </w:r>
      <w:bookmarkEnd w:id="4"/>
    </w:p>
    <w:p w:rsidR="001278FB" w:rsidRDefault="001278FB" w:rsidP="001278FB">
      <w:pPr>
        <w:pStyle w:val="20"/>
        <w:rPr>
          <w:rtl/>
        </w:rPr>
      </w:pPr>
      <w:bookmarkStart w:id="5" w:name="_Toc43822774"/>
      <w:r>
        <w:rPr>
          <w:rFonts w:hint="cs"/>
          <w:rtl/>
        </w:rPr>
        <w:t>شهادت ثالثه در اذان</w:t>
      </w:r>
      <w:bookmarkEnd w:id="5"/>
    </w:p>
    <w:p w:rsidR="001278FB" w:rsidRDefault="00706C9D" w:rsidP="006162A2">
      <w:pPr>
        <w:rPr>
          <w:rtl/>
        </w:rPr>
      </w:pPr>
      <w:r>
        <w:rPr>
          <w:rFonts w:hint="cs"/>
          <w:rtl/>
        </w:rPr>
        <w:t>بحث در شهادت ثالثه به اینجا رسید که ذکر شهادت ثالثه در اذان مستحب نفسی است و مانعی ندارد که کسی آن را به رجای جزئیت مستحبه بیاورد</w:t>
      </w:r>
      <w:r w:rsidR="001278FB">
        <w:rPr>
          <w:rFonts w:hint="cs"/>
          <w:rtl/>
        </w:rPr>
        <w:t>؛ زیرا محتمل است که شهادت ثالثه جزء مستحب اذان باشد. و این که از أئمه علیهم السلام نقل نشده که در اذان، شهادت ثالثه گفته باشند کاشف از این نیست که شهادت ثالثه استحباب نفسی و جزئیت مستحبی ندارد زیرا شرایط تقیه اقتضا نمی کرد علناً در اذان، شهادت ثالثه را بگویند.</w:t>
      </w:r>
    </w:p>
    <w:p w:rsidR="001278FB" w:rsidRDefault="00580C92" w:rsidP="001278FB">
      <w:pPr>
        <w:pStyle w:val="20"/>
        <w:rPr>
          <w:rtl/>
        </w:rPr>
      </w:pPr>
      <w:bookmarkStart w:id="6" w:name="_Toc43822775"/>
      <w:r>
        <w:rPr>
          <w:rFonts w:hint="cs"/>
          <w:rtl/>
        </w:rPr>
        <w:lastRenderedPageBreak/>
        <w:t xml:space="preserve">جواز </w:t>
      </w:r>
      <w:r w:rsidR="001278FB">
        <w:rPr>
          <w:rFonts w:hint="cs"/>
          <w:rtl/>
        </w:rPr>
        <w:t>شهادت ثالثه در نماز</w:t>
      </w:r>
      <w:bookmarkEnd w:id="6"/>
    </w:p>
    <w:p w:rsidR="00580C92" w:rsidRDefault="001278FB" w:rsidP="00580C92">
      <w:pPr>
        <w:rPr>
          <w:rtl/>
        </w:rPr>
      </w:pPr>
      <w:r>
        <w:rPr>
          <w:rFonts w:hint="cs"/>
          <w:rtl/>
        </w:rPr>
        <w:t>أما شهادت ثالثه در نماز خارج از ذکر خدا و ذکر پیامبر و مناجات الرب و دعاء و قرائت قرآن است و مصداق تکلّمی است که خارج از این موارد است و لذا عمومات «من تکلّم أعاد الصلاة» اقتضاء می کند که جایز نباشد</w:t>
      </w:r>
      <w:r w:rsidR="00580C92">
        <w:rPr>
          <w:rFonts w:hint="cs"/>
          <w:rtl/>
        </w:rPr>
        <w:t>.</w:t>
      </w:r>
    </w:p>
    <w:p w:rsidR="00580C92" w:rsidRDefault="00580C92" w:rsidP="00580C92">
      <w:pPr>
        <w:pStyle w:val="30"/>
        <w:rPr>
          <w:rFonts w:hint="cs"/>
          <w:rtl/>
        </w:rPr>
      </w:pPr>
      <w:bookmarkStart w:id="7" w:name="_Toc43822776"/>
      <w:r>
        <w:rPr>
          <w:rFonts w:hint="cs"/>
          <w:rtl/>
        </w:rPr>
        <w:t>دلیل أول</w:t>
      </w:r>
      <w:bookmarkEnd w:id="7"/>
    </w:p>
    <w:p w:rsidR="0037008C" w:rsidRDefault="001278FB" w:rsidP="00580C92">
      <w:pPr>
        <w:rPr>
          <w:rtl/>
        </w:rPr>
      </w:pPr>
      <w:r w:rsidRPr="00580C92">
        <w:rPr>
          <w:rFonts w:hint="cs"/>
          <w:b/>
          <w:bCs/>
          <w:rtl/>
        </w:rPr>
        <w:t>برخی به مثل روایتی که در تفسیر منسوب به امام عسکری علیه السلام تمسک کرده اند</w:t>
      </w:r>
      <w:r w:rsidR="00580C92">
        <w:rPr>
          <w:rFonts w:hint="cs"/>
          <w:rtl/>
        </w:rPr>
        <w:t>:</w:t>
      </w:r>
      <w:r>
        <w:rPr>
          <w:rFonts w:hint="cs"/>
          <w:rtl/>
        </w:rPr>
        <w:t xml:space="preserve"> </w:t>
      </w:r>
      <w:r w:rsidR="0037008C">
        <w:rPr>
          <w:rFonts w:hint="cs"/>
          <w:rtl/>
        </w:rPr>
        <w:t xml:space="preserve">که شهادت ثالثه بزرگترین طهور نماز است: </w:t>
      </w:r>
      <w:r w:rsidR="0037008C" w:rsidRPr="0037008C">
        <w:rPr>
          <w:rFonts w:hint="cs"/>
          <w:color w:val="008000"/>
          <w:rtl/>
        </w:rPr>
        <w:t>الْحَسَنُ بْنُ عَلِيٍّ الْعَسْكَرِيُّ ع فِي تَفْسِيرِهِ عَنْ</w:t>
      </w:r>
      <w:r w:rsidR="0037008C" w:rsidRPr="0037008C">
        <w:rPr>
          <w:rFonts w:hint="cs"/>
          <w:color w:val="008000"/>
        </w:rPr>
        <w:t>‌</w:t>
      </w:r>
      <w:r w:rsidR="0037008C" w:rsidRPr="0037008C">
        <w:rPr>
          <w:rFonts w:hint="cs"/>
          <w:color w:val="008000"/>
          <w:rtl/>
        </w:rPr>
        <w:t xml:space="preserve"> آبَائِهِ ع عَنْ رَسُولِ اللَّهِ ص قَالَ: مِفْتَاحُ الصَّلَاةِ الطَّهُورُ وَ تَحْرِيمُهَا التَّكْبِيرُ- وَ تَحْلِيلُهَا التَّسْلِيمُ- وَ لَا يَقْبَلُ اللَّهُ صَلَاةً بِغَيْرِ طَهُورٍ- وَ لَا صَدَقَةً مِنْ غُلُولٍ- وَ إِنَّ أَعْظَمَ طَهُورِ الصَّلَاةِ الَّذِي لَا يَقْبَلُ اللَّهُ الصَّلَاةَ إِلَّا بِهِ- وَ لَا شَيْئاً مِنَ الطَّاعَاتِ مَعَ فَقْدِهِ- مُوَالاةُ مُحَمَّدٍ ص لِأَنَّهُ سَيِّدُ الْمُرْسَلِينَ- وَ مُوَالاةُ عَلِيٍّ ع بِأَنَّهُ سَيِّدُ الْوَصِيِّينَ- وَ مُوَالاةُ أَوْلِيَائِهِمَا وَ مُعَادَاةُ أَعْدَائِهِمَا</w:t>
      </w:r>
      <w:r w:rsidR="0037008C" w:rsidRPr="0037008C">
        <w:rPr>
          <w:rFonts w:hint="cs"/>
          <w:rtl/>
        </w:rPr>
        <w:t>.</w:t>
      </w:r>
      <w:r w:rsidR="0037008C">
        <w:rPr>
          <w:rStyle w:val="ab"/>
          <w:rtl/>
        </w:rPr>
        <w:footnoteReference w:id="1"/>
      </w:r>
    </w:p>
    <w:p w:rsidR="00580C92" w:rsidRPr="0037008C" w:rsidRDefault="00580C92" w:rsidP="00580C92">
      <w:pPr>
        <w:pStyle w:val="40"/>
        <w:rPr>
          <w:rFonts w:hint="cs"/>
          <w:rtl/>
        </w:rPr>
      </w:pPr>
      <w:bookmarkStart w:id="8" w:name="_Toc43822777"/>
      <w:r>
        <w:rPr>
          <w:rFonts w:hint="cs"/>
          <w:rtl/>
        </w:rPr>
        <w:t>مناقشه</w:t>
      </w:r>
      <w:bookmarkEnd w:id="8"/>
    </w:p>
    <w:p w:rsidR="001A1EA5" w:rsidRDefault="0029547C" w:rsidP="0037008C">
      <w:pPr>
        <w:rPr>
          <w:rtl/>
        </w:rPr>
      </w:pPr>
      <w:r w:rsidRPr="00580C92">
        <w:rPr>
          <w:rFonts w:hint="cs"/>
          <w:b/>
          <w:bCs/>
          <w:rtl/>
        </w:rPr>
        <w:t>این استدلال عجیب است</w:t>
      </w:r>
      <w:r>
        <w:rPr>
          <w:rFonts w:hint="cs"/>
          <w:rtl/>
        </w:rPr>
        <w:t>؛ زیرا آنچه در این روایت ذکر شده است أصل ولایت أهل بیت است و شهادت ثالثه ذکر نشده است و لذا از آن به عنوان أعظم طهور نماز یاد شده که بدون آن، نماز قبول نمی شود و این مطلب ربطی به ذکر شهادت ثالثه در نماز ندارد</w:t>
      </w:r>
      <w:r w:rsidR="00734CCF">
        <w:rPr>
          <w:rFonts w:hint="cs"/>
          <w:rtl/>
        </w:rPr>
        <w:t>. علاوه بر این که سند این حدیث ضعیف است و این تفسیر منسوب به امام عسکری علیه السلام ثابت نیست.</w:t>
      </w:r>
    </w:p>
    <w:p w:rsidR="00580C92" w:rsidRDefault="00580C92" w:rsidP="00580C92">
      <w:pPr>
        <w:pStyle w:val="30"/>
        <w:rPr>
          <w:rFonts w:hint="cs"/>
          <w:rtl/>
        </w:rPr>
      </w:pPr>
      <w:bookmarkStart w:id="9" w:name="_Toc43822778"/>
      <w:r>
        <w:rPr>
          <w:rFonts w:hint="cs"/>
          <w:rtl/>
        </w:rPr>
        <w:t>دلیل دوم</w:t>
      </w:r>
      <w:bookmarkEnd w:id="9"/>
    </w:p>
    <w:p w:rsidR="00734CCF" w:rsidRDefault="00734CCF" w:rsidP="00580C92">
      <w:pPr>
        <w:rPr>
          <w:rtl/>
        </w:rPr>
      </w:pPr>
      <w:r w:rsidRPr="00580C92">
        <w:rPr>
          <w:rFonts w:hint="cs"/>
          <w:b/>
          <w:bCs/>
          <w:rtl/>
        </w:rPr>
        <w:t>برخی ممکن است برای اثبات استحباب شهادت ثالثه در نماز به روایاتی تمسک</w:t>
      </w:r>
      <w:r>
        <w:rPr>
          <w:rFonts w:hint="cs"/>
          <w:rtl/>
        </w:rPr>
        <w:t xml:space="preserve"> کنند</w:t>
      </w:r>
      <w:r w:rsidR="00580C92">
        <w:rPr>
          <w:rFonts w:hint="cs"/>
          <w:rtl/>
        </w:rPr>
        <w:t>:</w:t>
      </w:r>
      <w:r>
        <w:rPr>
          <w:rFonts w:hint="cs"/>
          <w:rtl/>
        </w:rPr>
        <w:t xml:space="preserve"> که مفادش «ذکر علی عبادة، ذکر الأئمه ولده عباده» است [</w:t>
      </w:r>
      <w:r w:rsidRPr="00F26797">
        <w:rPr>
          <w:rFonts w:hint="cs"/>
          <w:color w:val="008000"/>
          <w:rtl/>
        </w:rPr>
        <w:t>عَنْهُ‏</w:t>
      </w:r>
      <w:r w:rsidRPr="00F26797">
        <w:rPr>
          <w:color w:val="008000"/>
          <w:vertAlign w:val="superscript"/>
          <w:rtl/>
        </w:rPr>
        <w:footnoteReference w:id="2"/>
      </w:r>
      <w:r w:rsidRPr="00F26797">
        <w:rPr>
          <w:rFonts w:hint="cs"/>
          <w:color w:val="008000"/>
          <w:rtl/>
        </w:rPr>
        <w:t xml:space="preserve"> قَالَ حَدَّثَنَا مُحَمَّدُ بْنُ مُوسَى بْنِ الْمُتَوَكِّلِ عَنْ مُحَمَّدِ بْنِ أَبِي عَبْدِ اللَّهِ الْكُوفِيِّ عَنْ مُوسَى بْنِ عِمْرَانَ عَنْ عَمِّهِ الْحُسَيْنِ بْنِ يَزِيدَ عَنْ عَلِيِّ بْنِ سَالِمٍ عَنْ أَبِيهِ عَنْ سَالِمِ بْنِ دِينَارٍ عَنْ سَعْدِ بْنِ طَرِيفٍ عَنِ الْأَصْبَغِ بْنِ نُبَاتَةَ قَالَ سَمِعْتُ ابْنَ عَبَّاسٍ يَقُولُ‏</w:t>
      </w:r>
      <w:r w:rsidR="00F26797" w:rsidRPr="00F26797">
        <w:rPr>
          <w:rFonts w:hint="cs"/>
          <w:color w:val="008000"/>
          <w:rtl/>
        </w:rPr>
        <w:t xml:space="preserve"> </w:t>
      </w:r>
      <w:r w:rsidRPr="00260E2B">
        <w:rPr>
          <w:rFonts w:hint="cs"/>
          <w:color w:val="008000"/>
          <w:u w:val="single"/>
          <w:rtl/>
        </w:rPr>
        <w:t>قَالَ رَسُولُ اللَّهِ ص‏ ذِكْرُ اللَّهِ عَزَّ وَ جَلَّ عِبَادَةٌ وَ ذِكْرِي عِبَادَةٌ وَ ذِكْرُ عَلِيٍّ عِبَادَةٌ وَ ذِكْرُ الْأَئِمَّةِ مِنْ‏ وُلْدِهِ‏ عِبَادَةٌ</w:t>
      </w:r>
      <w:r w:rsidRPr="00F26797">
        <w:rPr>
          <w:rFonts w:hint="cs"/>
          <w:color w:val="008000"/>
          <w:rtl/>
        </w:rPr>
        <w:t xml:space="preserve"> </w:t>
      </w:r>
      <w:r w:rsidR="00580C92">
        <w:rPr>
          <w:rFonts w:hint="cs"/>
          <w:color w:val="008000"/>
          <w:rtl/>
        </w:rPr>
        <w:t>...</w:t>
      </w:r>
      <w:r w:rsidRPr="00F26797">
        <w:rPr>
          <w:rFonts w:hint="cs"/>
          <w:color w:val="008000"/>
          <w:rtl/>
        </w:rPr>
        <w:t xml:space="preserve"> قُلْتُ يَا رَسُولَ اللَّهِ فَمَا ذَاكَ قَالَ أَمَّا السَّمَاءُ فَأَنَا وَ أَمَّا الْبُرُوجُ فَالْأَئِمَّةُ بَعْدِي أَوَّلُهُمْ عَلِيٌّ وَ آخِرُهُمْ الْمَهْدِيُّ صَلَوَاتُ اللَّهِ عَلَيْهِمْ أَجْمَعِين</w:t>
      </w:r>
      <w:r w:rsidRPr="00734CCF">
        <w:rPr>
          <w:rFonts w:hint="cs"/>
          <w:rtl/>
        </w:rPr>
        <w:t>‏</w:t>
      </w:r>
      <w:r>
        <w:rPr>
          <w:rFonts w:hint="cs"/>
          <w:rtl/>
        </w:rPr>
        <w:t>]</w:t>
      </w:r>
      <w:r w:rsidR="00F26797">
        <w:rPr>
          <w:rStyle w:val="ab"/>
          <w:rtl/>
        </w:rPr>
        <w:footnoteReference w:id="3"/>
      </w:r>
    </w:p>
    <w:p w:rsidR="00580C92" w:rsidRDefault="00580C92" w:rsidP="00580C92">
      <w:pPr>
        <w:pStyle w:val="40"/>
        <w:rPr>
          <w:rtl/>
        </w:rPr>
      </w:pPr>
      <w:bookmarkStart w:id="10" w:name="_Toc43822779"/>
      <w:r>
        <w:rPr>
          <w:rFonts w:hint="cs"/>
          <w:rtl/>
        </w:rPr>
        <w:lastRenderedPageBreak/>
        <w:t>مناقشه</w:t>
      </w:r>
      <w:bookmarkEnd w:id="10"/>
    </w:p>
    <w:p w:rsidR="00922AAB" w:rsidRDefault="00922AAB" w:rsidP="00F26797">
      <w:pPr>
        <w:rPr>
          <w:rFonts w:hint="cs"/>
          <w:rtl/>
        </w:rPr>
      </w:pPr>
      <w:r w:rsidRPr="00580C92">
        <w:rPr>
          <w:rFonts w:hint="cs"/>
          <w:b/>
          <w:bCs/>
          <w:rtl/>
        </w:rPr>
        <w:t>جواب از این استدلال این است که</w:t>
      </w:r>
      <w:r>
        <w:rPr>
          <w:rFonts w:hint="cs"/>
          <w:rtl/>
        </w:rPr>
        <w:t>: عبادت بودن ذکر علی علیه السلام دلیل بر مشروعیت آن در نماز نیست؛ مگر هر عبادتی را می توان در أثنای نماز به جا آورد؟! سجده تلاوت هم عبادت است ولی در أثنای نماز نمی شود آن را به جا آورد؛ یا طواف خانه خدا عبادت است ولی در أثنای نماز نمی شود به جا آورد.</w:t>
      </w:r>
    </w:p>
    <w:p w:rsidR="00580C92" w:rsidRDefault="00580C92" w:rsidP="00580C92">
      <w:pPr>
        <w:pStyle w:val="30"/>
        <w:rPr>
          <w:rFonts w:hint="cs"/>
          <w:rtl/>
        </w:rPr>
      </w:pPr>
      <w:bookmarkStart w:id="11" w:name="_Toc43822780"/>
      <w:r>
        <w:rPr>
          <w:rFonts w:hint="cs"/>
          <w:rtl/>
        </w:rPr>
        <w:t>دلیل سوم</w:t>
      </w:r>
      <w:bookmarkEnd w:id="11"/>
    </w:p>
    <w:p w:rsidR="00A810AB" w:rsidRPr="00A810AB" w:rsidRDefault="00922AAB" w:rsidP="00A810AB">
      <w:r>
        <w:rPr>
          <w:rFonts w:hint="cs"/>
          <w:rtl/>
        </w:rPr>
        <w:t xml:space="preserve">أما آنچه در کافی نقل شده است: </w:t>
      </w:r>
      <w:r w:rsidR="00A810AB" w:rsidRPr="00A810AB">
        <w:rPr>
          <w:rFonts w:hint="cs"/>
          <w:color w:val="008000"/>
          <w:rtl/>
        </w:rPr>
        <w:t xml:space="preserve">عِدَّةٌ مِنْ أَصْحَابِنَا عَنْ أَحْمَدَ بْنِ مُحَمَّدِ بْنِ خَالِدٍ عَنْ أَبِيهِ عَنْ فَضَالَةَ بْنِ أَيُّوبَ عَنْ عَلِيِّ بْنِ أَبِي حَمْزَةَ قَالَ سَمِعْتُ أَبَا عَبْدِ اللَّهِ ع يَقُولُ شِيعَتُنَا الرُّحَمَاءُ بَيْنَهُمُ الَّذِينَ إِذَا خَلَوْا ذَكَرُوا اللَّهَ </w:t>
      </w:r>
      <w:r w:rsidR="00A810AB" w:rsidRPr="00A8240B">
        <w:rPr>
          <w:rFonts w:hint="cs"/>
          <w:color w:val="008000"/>
          <w:u w:val="single"/>
          <w:rtl/>
        </w:rPr>
        <w:t>إِنَّ ذِكْرَنَا مِنْ ذِكْرِ اللَّهِ</w:t>
      </w:r>
      <w:r w:rsidR="00A810AB" w:rsidRPr="00A810AB">
        <w:rPr>
          <w:rFonts w:hint="cs"/>
          <w:color w:val="008000"/>
          <w:rtl/>
        </w:rPr>
        <w:t xml:space="preserve"> إِنَّا إِذَا ذُكِرْنَا ذُكِرَ اللَّهُ وَ إِذَا ذُكِرَ عَدُوُّنَا ذُكِرَ الشَّيْطَانُ</w:t>
      </w:r>
      <w:r w:rsidR="00A810AB" w:rsidRPr="00A810AB">
        <w:rPr>
          <w:rFonts w:hint="cs"/>
          <w:rtl/>
        </w:rPr>
        <w:t>.</w:t>
      </w:r>
      <w:r w:rsidR="00A8240B">
        <w:rPr>
          <w:rStyle w:val="ab"/>
        </w:rPr>
        <w:footnoteReference w:id="4"/>
      </w:r>
    </w:p>
    <w:p w:rsidR="00922AAB" w:rsidRDefault="00A8240B" w:rsidP="00F26797">
      <w:pPr>
        <w:rPr>
          <w:rtl/>
        </w:rPr>
      </w:pPr>
      <w:r>
        <w:rPr>
          <w:rFonts w:hint="cs"/>
          <w:rtl/>
        </w:rPr>
        <w:t>به نظر ما سند این روایت قابل تصحیح است؛ زیرا مشتمل بر علی بن أبی حمزه بطائنی است</w:t>
      </w:r>
      <w:r w:rsidR="00547F59">
        <w:rPr>
          <w:rFonts w:hint="cs"/>
          <w:rtl/>
        </w:rPr>
        <w:t xml:space="preserve"> که با استصحاب وثاقت، روایات او را معتبر دانستیم.</w:t>
      </w:r>
    </w:p>
    <w:p w:rsidR="00547F59" w:rsidRDefault="00547F59" w:rsidP="00D97226">
      <w:pPr>
        <w:rPr>
          <w:rtl/>
        </w:rPr>
      </w:pPr>
      <w:r w:rsidRPr="00580C92">
        <w:rPr>
          <w:rFonts w:hint="cs"/>
          <w:b/>
          <w:bCs/>
          <w:rtl/>
        </w:rPr>
        <w:t>ممکن است گفته شود</w:t>
      </w:r>
      <w:r w:rsidR="00580C92" w:rsidRPr="00580C92">
        <w:rPr>
          <w:rFonts w:hint="cs"/>
          <w:b/>
          <w:bCs/>
          <w:rtl/>
        </w:rPr>
        <w:t>:</w:t>
      </w:r>
      <w:r>
        <w:rPr>
          <w:rFonts w:hint="cs"/>
          <w:rtl/>
        </w:rPr>
        <w:t xml:space="preserve"> اطلاق تنزیل </w:t>
      </w:r>
      <w:r w:rsidRPr="00547F59">
        <w:rPr>
          <w:rFonts w:hint="cs"/>
          <w:rtl/>
        </w:rPr>
        <w:t>«إِنَّ ذِكْرَنَا مِنْ ذِكْرِ اللَّهِ إِنَّا إِذَا ذُكِرْنَا ذُكِرَ اللَّهُ</w:t>
      </w:r>
      <w:r w:rsidR="00D97226" w:rsidRPr="00D97226">
        <w:rPr>
          <w:rFonts w:hint="cs"/>
          <w:color w:val="008000"/>
          <w:rtl/>
        </w:rPr>
        <w:t xml:space="preserve"> </w:t>
      </w:r>
      <w:r w:rsidR="00D97226" w:rsidRPr="00D97226">
        <w:rPr>
          <w:rFonts w:hint="cs"/>
          <w:rtl/>
        </w:rPr>
        <w:t>وَ إِذَا ذُكِرَ عَدُوُّنَا ذُكِرَ الشَّيْطَانُ</w:t>
      </w:r>
      <w:r>
        <w:rPr>
          <w:rFonts w:hint="cs"/>
          <w:rtl/>
        </w:rPr>
        <w:t>»</w:t>
      </w:r>
      <w:r w:rsidR="00D97226">
        <w:rPr>
          <w:rFonts w:hint="cs"/>
          <w:rtl/>
        </w:rPr>
        <w:t xml:space="preserve"> اقتضاء می کند بگوییم هر حکمی ذکر الله دارد ذکر أهل بیت هم همان حکم را دارد</w:t>
      </w:r>
      <w:r w:rsidR="007522C3">
        <w:rPr>
          <w:rFonts w:hint="cs"/>
          <w:rtl/>
        </w:rPr>
        <w:t xml:space="preserve"> و ذکر الله در نماز قطعاً مشروع و مستحب است پس ذکر أئمه هم همین حکم را دارد.</w:t>
      </w:r>
    </w:p>
    <w:p w:rsidR="00580C92" w:rsidRDefault="00580C92" w:rsidP="00580C92">
      <w:pPr>
        <w:pStyle w:val="40"/>
        <w:rPr>
          <w:rFonts w:hint="cs"/>
          <w:rtl/>
        </w:rPr>
      </w:pPr>
      <w:bookmarkStart w:id="12" w:name="_Toc43822781"/>
      <w:r>
        <w:rPr>
          <w:rFonts w:hint="cs"/>
          <w:rtl/>
        </w:rPr>
        <w:t>مناقشه</w:t>
      </w:r>
      <w:bookmarkEnd w:id="12"/>
    </w:p>
    <w:p w:rsidR="007522C3" w:rsidRDefault="007522C3" w:rsidP="00D572EE">
      <w:pPr>
        <w:rPr>
          <w:rtl/>
        </w:rPr>
      </w:pPr>
      <w:r w:rsidRPr="00580C92">
        <w:rPr>
          <w:rFonts w:hint="cs"/>
          <w:b/>
          <w:bCs/>
          <w:rtl/>
        </w:rPr>
        <w:t>جواب این است که:</w:t>
      </w:r>
      <w:r>
        <w:rPr>
          <w:rFonts w:hint="cs"/>
          <w:rtl/>
        </w:rPr>
        <w:t xml:space="preserve"> ظاهر روایت که بیان می کند «ذکر ما از ذکر خدا است» این است که در مقام تنزیل نیست و نمی خواهد أحکام شرعی ذکر خدا را </w:t>
      </w:r>
      <w:r w:rsidR="008A0DE7">
        <w:rPr>
          <w:rFonts w:hint="cs"/>
          <w:rtl/>
        </w:rPr>
        <w:t xml:space="preserve">بر ذکر أهل بیت مترتّب کند و در مقام بیان </w:t>
      </w:r>
      <w:r w:rsidR="00AB56C5">
        <w:rPr>
          <w:rFonts w:hint="cs"/>
          <w:rtl/>
        </w:rPr>
        <w:t>یک مصداق ذکر الله به معنای موسّع است؛ ذکر الله به معنای مضیّق همان ذکر عرفی خدا است که در نماز، مشروع و مستحب است ولی ذکر خدا یک معنای موسّعی دارد که شامل ذکر أهل بیت هم می شود. و مؤیّد این است که در ادامه می فرماید «</w:t>
      </w:r>
      <w:r w:rsidR="00D572EE" w:rsidRPr="00D572EE">
        <w:rPr>
          <w:rFonts w:hint="cs"/>
          <w:rtl/>
        </w:rPr>
        <w:t>إِنَّا إِذَا ذُكِرْنَا ذُكِرَ اللَّهُ وَ إِذَا ذُكِرَ عَدُوُّنَا ذُكِرَ الشَّيْطَانُ</w:t>
      </w:r>
      <w:r w:rsidR="00AB56C5">
        <w:rPr>
          <w:rFonts w:hint="cs"/>
          <w:rtl/>
        </w:rPr>
        <w:t>»</w:t>
      </w:r>
      <w:r w:rsidR="00D572EE">
        <w:rPr>
          <w:rFonts w:hint="cs"/>
          <w:rtl/>
        </w:rPr>
        <w:t>.</w:t>
      </w:r>
    </w:p>
    <w:p w:rsidR="00580C92" w:rsidRDefault="00580C92" w:rsidP="00580C92">
      <w:pPr>
        <w:pStyle w:val="20"/>
        <w:rPr>
          <w:rtl/>
        </w:rPr>
      </w:pPr>
      <w:bookmarkStart w:id="13" w:name="_Toc43822782"/>
      <w:r>
        <w:rPr>
          <w:rFonts w:hint="cs"/>
          <w:rtl/>
        </w:rPr>
        <w:lastRenderedPageBreak/>
        <w:t>تکرار حیعلات</w:t>
      </w:r>
      <w:bookmarkEnd w:id="13"/>
    </w:p>
    <w:p w:rsidR="00EB022C" w:rsidRDefault="00EB022C" w:rsidP="00DC2EA7">
      <w:pPr>
        <w:rPr>
          <w:rFonts w:hint="cs"/>
          <w:rtl/>
        </w:rPr>
      </w:pPr>
      <w:r w:rsidRPr="00580C92">
        <w:rPr>
          <w:rFonts w:hint="cs"/>
          <w:b/>
          <w:bCs/>
          <w:rtl/>
        </w:rPr>
        <w:t>صاحب عروه در ادامه می فرماید</w:t>
      </w:r>
      <w:r>
        <w:rPr>
          <w:rFonts w:hint="cs"/>
          <w:rtl/>
        </w:rPr>
        <w:t xml:space="preserve">: </w:t>
      </w:r>
      <w:r w:rsidRPr="00DC2EA7">
        <w:rPr>
          <w:rFonts w:hint="cs"/>
          <w:color w:val="000080"/>
          <w:rtl/>
        </w:rPr>
        <w:t>لا بأس بالتكرير في حي على الصلاة أو حي على الفلاح للمبالغة في اجتماع الناس و لكن الزائد ليس جزء من الأذان</w:t>
      </w:r>
      <w:r w:rsidR="00DC2EA7">
        <w:rPr>
          <w:rFonts w:hint="cs"/>
          <w:rtl/>
        </w:rPr>
        <w:t xml:space="preserve">: </w:t>
      </w:r>
      <w:r>
        <w:rPr>
          <w:rFonts w:hint="cs"/>
          <w:rtl/>
        </w:rPr>
        <w:t>تکرار «حی علی الصلاة» یا «حی علی الفلاح» بیش از دو بار برای اعلام بیشتر به مردم برای حضور در نماز جماعت مانعی ندارد ولی نباید قصد جزئیت نسبت به آن صورت گرفته شود.</w:t>
      </w:r>
    </w:p>
    <w:p w:rsidR="00EB022C" w:rsidRDefault="00EB022C" w:rsidP="003D0A47">
      <w:pPr>
        <w:rPr>
          <w:rFonts w:hint="cs"/>
          <w:rtl/>
        </w:rPr>
      </w:pPr>
      <w:r>
        <w:rPr>
          <w:rFonts w:hint="cs"/>
          <w:rtl/>
        </w:rPr>
        <w:t xml:space="preserve">مستند این فتوا روایت علی بن أبی حمزه است: </w:t>
      </w:r>
      <w:r w:rsidRPr="00EB022C">
        <w:rPr>
          <w:rFonts w:hint="cs"/>
          <w:color w:val="008000"/>
          <w:rtl/>
        </w:rPr>
        <w:t>مُحَمَّدُ بْنُ يَعْقُوبَ عَنْ مُحَمَّدِ بْنِ يَحْيَى عَنْ أَحْمَدَ بْنِ مُحَمَّدٍ عَنِ ابْنِ مَحْبُوبٍ عَنْ عَلِيِّ بْنِ أَبِي حَمْزَةَ عَنْ أَبِي بَصِيرٍ عَنْ أَبِي عَبْدِ اللَّهِ ع قَالَ: لَوْ أَنَّ مُؤَذِّناً أَعَادَ فِي الشَّهَادَةِ وَ فِي حَيَّ عَلَى الصَّلَاةِ أَوْ حَيَّ عَلَى الْفَلَاحِ الْمَرَّتَيْنِ وَ الثَّلَاثَ وَ أَكْثَرَ مِنْ ذَلِكَ إِذَا كَانَ إِمَاماً يُرِيدُ جَمَاعَةَ الْقَوْمِ لِيَجْمَعَهُمْ لَمْ يَكُنْ بِهِ بَأْسٌ</w:t>
      </w:r>
      <w:r w:rsidRPr="00EB022C">
        <w:rPr>
          <w:rFonts w:hint="cs"/>
          <w:rtl/>
        </w:rPr>
        <w:t>.</w:t>
      </w:r>
      <w:r>
        <w:rPr>
          <w:rStyle w:val="ab"/>
          <w:rtl/>
        </w:rPr>
        <w:footnoteReference w:id="5"/>
      </w:r>
      <w:r w:rsidR="003D0A47">
        <w:rPr>
          <w:rFonts w:hint="cs"/>
          <w:rtl/>
        </w:rPr>
        <w:t xml:space="preserve"> </w:t>
      </w:r>
      <w:r w:rsidR="00DC2EA7">
        <w:rPr>
          <w:rFonts w:hint="cs"/>
          <w:rtl/>
        </w:rPr>
        <w:t xml:space="preserve">این روایت </w:t>
      </w:r>
      <w:r w:rsidR="003D0A47">
        <w:rPr>
          <w:rFonts w:hint="cs"/>
          <w:rtl/>
        </w:rPr>
        <w:t>تکرار</w:t>
      </w:r>
      <w:r w:rsidR="00DC2EA7">
        <w:rPr>
          <w:rFonts w:hint="cs"/>
          <w:rtl/>
        </w:rPr>
        <w:t xml:space="preserve"> «أشهد أن لا اله الا الله» و «اشهد أن محمدا رسول الله» را نیز حلال کرده است</w:t>
      </w:r>
      <w:r w:rsidR="002A4678">
        <w:rPr>
          <w:rFonts w:hint="cs"/>
          <w:rtl/>
        </w:rPr>
        <w:t>.</w:t>
      </w:r>
    </w:p>
    <w:p w:rsidR="002A4678" w:rsidRDefault="002A4678" w:rsidP="002A4678">
      <w:pPr>
        <w:rPr>
          <w:rFonts w:hint="cs"/>
          <w:rtl/>
        </w:rPr>
      </w:pPr>
      <w:r>
        <w:rPr>
          <w:rFonts w:hint="cs"/>
          <w:rtl/>
        </w:rPr>
        <w:t>ما علی بن أبی حمزه بطائنی را به مقتضای استصحاب، ثقه می دانیم ولو برخی مثل مرحوم خویی اشکال می کنند</w:t>
      </w:r>
      <w:r w:rsidR="00771265">
        <w:rPr>
          <w:rFonts w:hint="cs"/>
          <w:rtl/>
        </w:rPr>
        <w:t>.</w:t>
      </w:r>
    </w:p>
    <w:p w:rsidR="00771265" w:rsidRDefault="00771265" w:rsidP="002A4678">
      <w:pPr>
        <w:rPr>
          <w:rFonts w:hint="cs"/>
          <w:rtl/>
        </w:rPr>
      </w:pPr>
      <w:r>
        <w:rPr>
          <w:rFonts w:hint="cs"/>
          <w:rtl/>
        </w:rPr>
        <w:t>روایت دیگری که در خصوص «حی علی الفلاح» تکرار را بیان کرده است صحیحه زراره است:</w:t>
      </w:r>
    </w:p>
    <w:p w:rsidR="00771265" w:rsidRDefault="00771265" w:rsidP="003D0A47">
      <w:pPr>
        <w:rPr>
          <w:rFonts w:hint="cs"/>
          <w:rtl/>
        </w:rPr>
      </w:pPr>
      <w:r w:rsidRPr="00771265">
        <w:rPr>
          <w:rFonts w:hint="cs"/>
          <w:color w:val="008000"/>
          <w:rtl/>
        </w:rPr>
        <w:t>وَ رَوَى مُحَمَّدُ بْنُ عَلِيِّ بْنِ مَحْبُوبٍ عَنْ أَحْمَدَ بْنِ مُحَمَّدٍ عَنْ عَبْدِ الرَّحْمَنِ بْنِ أَبِي نَجْرَانَ عَنْ حَمَّادِ بْنِ عِيسَى عَنْ حَرِيزٍ عَنْ زُرَارَةَ قَالَ قَالَ لِي أَبُو جَعْفَرٍ ع يَا زُرَارَةُ تَفْتَتِحُ الْأَذَانَ بِأَرْبَعِ تَكْبِيرَاتٍ وَ تَخْتِمُهُ بِتَكْبِيرَتَيْنِ وَ تَهْلِيلَتَيْنِ وَ إِنْ شِئْتَ زِدْتَ عَلَى التَّثْوِيبِ- حَيَّ عَلَى الْفَلَاحِ مَكَانَ الصَّلَاةُ خَيْرٌ مِنَ النَّوْمِ</w:t>
      </w:r>
      <w:r w:rsidRPr="00771265">
        <w:rPr>
          <w:rFonts w:hint="cs"/>
          <w:rtl/>
        </w:rPr>
        <w:t>.</w:t>
      </w:r>
      <w:r>
        <w:rPr>
          <w:rStyle w:val="ab"/>
        </w:rPr>
        <w:footnoteReference w:id="6"/>
      </w:r>
      <w:r w:rsidR="003D0A47">
        <w:rPr>
          <w:rFonts w:hint="cs"/>
          <w:rtl/>
        </w:rPr>
        <w:t xml:space="preserve"> </w:t>
      </w:r>
      <w:r>
        <w:rPr>
          <w:rFonts w:hint="cs"/>
          <w:rtl/>
        </w:rPr>
        <w:t>این روایت می فرماید اگر خواستی «حی علی الفلاح» را زیادتر بگو.</w:t>
      </w:r>
    </w:p>
    <w:p w:rsidR="00FE469D" w:rsidRDefault="00771265" w:rsidP="00FE469D">
      <w:pPr>
        <w:rPr>
          <w:rFonts w:hint="cs"/>
          <w:rtl/>
        </w:rPr>
      </w:pPr>
      <w:r>
        <w:rPr>
          <w:rFonts w:hint="cs"/>
          <w:rtl/>
        </w:rPr>
        <w:t>راجع به «تثویب» که در این روایت بیان شده است معانی مختلفی ذکر شده است؛ برخی گفته اند «تثویب» به معنای «الصلاة خیر من النوم» گفتن است و برخی گفته اند «تثویب» به این معنا است که بین اذان نماز صبح و اقامه نماز صبح دو مرتبه «حی علی الصلاة» و دو مرتبه «حی علی الفلاح» گفته شود</w:t>
      </w:r>
      <w:r w:rsidR="00FE469D">
        <w:rPr>
          <w:rFonts w:hint="cs"/>
          <w:rtl/>
        </w:rPr>
        <w:t>.</w:t>
      </w:r>
    </w:p>
    <w:p w:rsidR="00FE469D" w:rsidRPr="00FE469D" w:rsidRDefault="00FE469D" w:rsidP="00FE469D">
      <w:r>
        <w:rPr>
          <w:rFonts w:hint="cs"/>
          <w:rtl/>
        </w:rPr>
        <w:t xml:space="preserve">شهید أول می فرماید: </w:t>
      </w:r>
      <w:r w:rsidRPr="00FE469D">
        <w:rPr>
          <w:rFonts w:hint="cs"/>
          <w:color w:val="000080"/>
          <w:u w:val="single"/>
          <w:rtl/>
        </w:rPr>
        <w:t>أجمعنا على ترك التثويب في الأذان، سواء فسّر ب‍: الصلاة خير من النوم، أو بما يقال بين الأذان و الإقامة من الحيعلتين مثنى في أذان الصبح أو غيرها</w:t>
      </w:r>
      <w:r w:rsidRPr="00FE469D">
        <w:rPr>
          <w:rFonts w:hint="cs"/>
          <w:color w:val="000080"/>
          <w:rtl/>
        </w:rPr>
        <w:t>، الا ما قاله ابن الجنيد من انه لا بأس بالتثويب في أذان الفجر خاصة و تكرير ذلك، و ما يأتي من قول الجعفي. و رواية أبي بصير عن أبي عبد اللّه عليه السلام بالنداء و التثويب في الإقامة محمولة على التقية، و كذا غيرها</w:t>
      </w:r>
      <w:r>
        <w:rPr>
          <w:rStyle w:val="ab"/>
          <w:color w:val="000080"/>
          <w:rtl/>
        </w:rPr>
        <w:footnoteReference w:id="7"/>
      </w:r>
    </w:p>
    <w:p w:rsidR="00FE469D" w:rsidRDefault="001D6485" w:rsidP="001D6485">
      <w:pPr>
        <w:rPr>
          <w:rtl/>
        </w:rPr>
      </w:pPr>
      <w:r>
        <w:rPr>
          <w:rFonts w:hint="cs"/>
          <w:rtl/>
        </w:rPr>
        <w:lastRenderedPageBreak/>
        <w:t>ابن أثیر تثویب را به گفتن «الصلاة خیر من النوم» تفسیر کرده است و فرموده است تثویب از «ثاب یثوب» به معنای «رجع» می آید؛ وقتی «حی علی الصلاة» گفته می شود أمر به مبادرت به نماز بیان می شود و وقتی «الصلاة خیر من النوم» گفته می شود باز رجوع به همان مطلب قبلی می شود و أمر به مبادرت به نماز صورت می گیرد.</w:t>
      </w:r>
    </w:p>
    <w:p w:rsidR="00523777" w:rsidRDefault="00523777" w:rsidP="00523777">
      <w:pPr>
        <w:rPr>
          <w:rtl/>
        </w:rPr>
      </w:pPr>
      <w:r>
        <w:rPr>
          <w:rFonts w:hint="cs"/>
          <w:rtl/>
        </w:rPr>
        <w:t>به هر حال، متن روایت مجمل است و «ان شئت زدت علی التثویب» یعنی «الصلاة خیر من النوم» گفته شود و «حی علی الفلاح» هم اضافه بر آن گفته شود یا معنای دیگری دارد؟ این روایت مجمل است ولی به هر حال به فرمایش مرحوم خویی وقتی بنا است بدون قصد جزئیت فصول اذان را تکرار کنیم دلیل بر منع نداریم زیرا اذان به شرط لا از زیاده نیست و مثل نماز نیست که در هر رکعت باید یک رکوع باشد</w:t>
      </w:r>
      <w:r w:rsidR="00AF3620">
        <w:rPr>
          <w:rFonts w:hint="cs"/>
          <w:rtl/>
        </w:rPr>
        <w:t>: دو بار «حی علی الصلاة» گفتن لازم است ولی این که بیشتر گفته شود بدون این که قصد مستحب بودن و أمر داشتن آن شود علی القاعده بدون مانع است.</w:t>
      </w:r>
    </w:p>
    <w:p w:rsidR="003D0A47" w:rsidRDefault="003D0A47" w:rsidP="003D0A47">
      <w:pPr>
        <w:pStyle w:val="20"/>
        <w:rPr>
          <w:rFonts w:hint="cs"/>
          <w:rtl/>
        </w:rPr>
      </w:pPr>
      <w:bookmarkStart w:id="14" w:name="_Toc43822783"/>
      <w:r>
        <w:rPr>
          <w:rFonts w:hint="cs"/>
          <w:rtl/>
        </w:rPr>
        <w:t>تقلیل در اذان و اقامه برای مرأة</w:t>
      </w:r>
      <w:bookmarkEnd w:id="14"/>
    </w:p>
    <w:p w:rsidR="00BD12F5" w:rsidRPr="00BD12F5" w:rsidRDefault="00AF3620" w:rsidP="00BD12F5">
      <w:pPr>
        <w:rPr>
          <w:rFonts w:hint="cs"/>
          <w:rtl/>
        </w:rPr>
      </w:pPr>
      <w:r>
        <w:rPr>
          <w:rFonts w:hint="cs"/>
          <w:rtl/>
        </w:rPr>
        <w:t>صاحب عروه در ادامه می فرماید:</w:t>
      </w:r>
      <w:r w:rsidRPr="00E450FF">
        <w:rPr>
          <w:rFonts w:hint="cs"/>
          <w:color w:val="000080"/>
          <w:rtl/>
        </w:rPr>
        <w:t xml:space="preserve"> </w:t>
      </w:r>
      <w:r w:rsidR="00BD12F5" w:rsidRPr="00E450FF">
        <w:rPr>
          <w:rFonts w:hint="cs"/>
          <w:color w:val="000080"/>
          <w:rtl/>
        </w:rPr>
        <w:t>و يجوز للمرأة الاجتزاء عن الأذان بالتكبير و الشهادتين بل بالشهادتين و عن الإقامة بالتكبير و شهادة أن لا إله إلا الله و أن محمدا عبده‌ و رسوله</w:t>
      </w:r>
    </w:p>
    <w:p w:rsidR="00AF3620" w:rsidRDefault="00E450FF" w:rsidP="00523777">
      <w:pPr>
        <w:rPr>
          <w:rFonts w:hint="cs"/>
          <w:rtl/>
        </w:rPr>
      </w:pPr>
      <w:r>
        <w:rPr>
          <w:rFonts w:hint="cs"/>
          <w:rtl/>
        </w:rPr>
        <w:t>زن ها می توانند به جای اذان «الله اکبر أشهد ان لا اله الا الله أشهد ان محمدا رسول الله» بگویند؛ بلکه می توانند «الله اکبر» را هم نگویند. و می توانند به جای اقامه «الله اکبر و أشهد ان لا اله الا الله و أن محمدا رسول الله» بگویند.</w:t>
      </w:r>
    </w:p>
    <w:p w:rsidR="00E450FF" w:rsidRPr="003D0A47" w:rsidRDefault="00E450FF" w:rsidP="00523777">
      <w:pPr>
        <w:rPr>
          <w:rFonts w:hint="cs"/>
          <w:b/>
          <w:bCs/>
          <w:rtl/>
        </w:rPr>
      </w:pPr>
      <w:r w:rsidRPr="003D0A47">
        <w:rPr>
          <w:rFonts w:hint="cs"/>
          <w:b/>
          <w:bCs/>
          <w:rtl/>
        </w:rPr>
        <w:t>مستند این مطالب برخی از روایات است؛</w:t>
      </w:r>
    </w:p>
    <w:p w:rsidR="00B0003C" w:rsidRPr="00B0003C" w:rsidRDefault="00B0003C" w:rsidP="00B0003C">
      <w:r>
        <w:rPr>
          <w:rFonts w:hint="cs"/>
          <w:rtl/>
        </w:rPr>
        <w:t xml:space="preserve">1-صحیحه عبدالله بن سنان: </w:t>
      </w:r>
      <w:r w:rsidRPr="00B035C7">
        <w:rPr>
          <w:rFonts w:hint="cs"/>
          <w:color w:val="008000"/>
          <w:rtl/>
        </w:rPr>
        <w:t>وَ عَنْهُ عَنِ النَّضْرِ وَ فَضَالَةَ عَنْ عَبْدِ اللَّهِ قَالَ: سَأَلْتُ أَبَا عَبْدِ اللَّهِ ع- عَنِ الْمَرْأَةِ تُؤَذِّنُ لِلصَّلَاةِ فَقَالَ حَسَنٌ إِنْ فَعَلَتْ وَ إِنْ لَمْ تَفْعَلْ أَجْزَأَهَا أَنْ تُكَبِّرَ وَ أَنْ تَشْهَدَ أَنْ لَا إِلَهَ إِلَّا اللَّهُ وَ أَنَّ مُحَمَّداً رَسُولُ اللَّهِ ص</w:t>
      </w:r>
      <w:r w:rsidRPr="00B0003C">
        <w:rPr>
          <w:rFonts w:hint="cs"/>
          <w:rtl/>
        </w:rPr>
        <w:t>.</w:t>
      </w:r>
      <w:r>
        <w:rPr>
          <w:rStyle w:val="ab"/>
        </w:rPr>
        <w:footnoteReference w:id="8"/>
      </w:r>
    </w:p>
    <w:p w:rsidR="00E450FF" w:rsidRDefault="00B0003C" w:rsidP="00A67C40">
      <w:pPr>
        <w:rPr>
          <w:rtl/>
        </w:rPr>
      </w:pPr>
      <w:r>
        <w:rPr>
          <w:rFonts w:hint="cs"/>
          <w:rtl/>
        </w:rPr>
        <w:t xml:space="preserve">2-صحیحه زراره: </w:t>
      </w:r>
      <w:r w:rsidRPr="00B0003C">
        <w:rPr>
          <w:rFonts w:hint="cs"/>
          <w:color w:val="008000"/>
          <w:rtl/>
        </w:rPr>
        <w:t>الْحُسَيْنُ بْنُ سَعِيدٍ عَنِ ابْنِ أَبِي عُمَيْرٍ عَنْ عُمَرَ بْنِ أُذَيْنَةَ</w:t>
      </w:r>
      <w:r w:rsidRPr="00B0003C">
        <w:rPr>
          <w:rFonts w:hint="cs"/>
          <w:color w:val="008000"/>
        </w:rPr>
        <w:t>‌</w:t>
      </w:r>
      <w:r w:rsidRPr="00B0003C">
        <w:rPr>
          <w:rFonts w:hint="cs"/>
          <w:color w:val="008000"/>
          <w:rtl/>
        </w:rPr>
        <w:t xml:space="preserve"> عَنْ زُرَارَةَ قَالَ: قُلْتُ لِأَبِي جَعْفَرٍ ع النِّسَاءُ عَلَيْهِنَّ أَذَانٌ فَقَالَ إِذَا شَهِدَتِ الشَّهَادَتَيْنِ فَحَسْبُهَا</w:t>
      </w:r>
      <w:r w:rsidRPr="00B0003C">
        <w:rPr>
          <w:rFonts w:hint="cs"/>
          <w:rtl/>
        </w:rPr>
        <w:t>.</w:t>
      </w:r>
      <w:r>
        <w:rPr>
          <w:rStyle w:val="ab"/>
          <w:rtl/>
        </w:rPr>
        <w:footnoteReference w:id="9"/>
      </w:r>
      <w:r w:rsidR="00A67C40">
        <w:rPr>
          <w:rFonts w:hint="cs"/>
          <w:rtl/>
        </w:rPr>
        <w:t xml:space="preserve"> این صحیحه اقتضاء می کند که الله اکبر هم لازم نباشد.</w:t>
      </w:r>
    </w:p>
    <w:p w:rsidR="003D0A47" w:rsidRDefault="00B035C7" w:rsidP="00B035C7">
      <w:pPr>
        <w:rPr>
          <w:rFonts w:hint="cs"/>
          <w:rtl/>
        </w:rPr>
      </w:pPr>
      <w:r>
        <w:rPr>
          <w:rFonts w:hint="cs"/>
          <w:rtl/>
        </w:rPr>
        <w:t>أما مستند راجع به اقامه</w:t>
      </w:r>
      <w:r w:rsidR="003D0A47">
        <w:rPr>
          <w:rFonts w:hint="cs"/>
          <w:rtl/>
        </w:rPr>
        <w:t>؛</w:t>
      </w:r>
    </w:p>
    <w:p w:rsidR="00B035C7" w:rsidRPr="00B035C7" w:rsidRDefault="003D0A47" w:rsidP="00B035C7">
      <w:r>
        <w:rPr>
          <w:rFonts w:hint="cs"/>
          <w:rtl/>
        </w:rPr>
        <w:lastRenderedPageBreak/>
        <w:t>1-</w:t>
      </w:r>
      <w:r w:rsidR="00B035C7">
        <w:rPr>
          <w:rFonts w:hint="cs"/>
          <w:rtl/>
        </w:rPr>
        <w:t>صحیحه أبی مریم انصاری است:</w:t>
      </w:r>
      <w:r w:rsidR="00B035C7" w:rsidRPr="00B035C7">
        <w:rPr>
          <w:rFonts w:ascii="Traditional Arabic" w:eastAsia="Times New Roman" w:hAnsi="Traditional Arabic" w:cs="Traditional Arabic" w:hint="cs"/>
          <w:color w:val="66005C"/>
          <w:sz w:val="41"/>
          <w:szCs w:val="41"/>
          <w:rtl/>
        </w:rPr>
        <w:t xml:space="preserve"> </w:t>
      </w:r>
      <w:r w:rsidR="00B035C7" w:rsidRPr="00B035C7">
        <w:rPr>
          <w:rFonts w:hint="cs"/>
          <w:color w:val="008000"/>
          <w:rtl/>
        </w:rPr>
        <w:t>أَحْمَدُ بْنُ إِدْرِيسَ عَنْ أَحْمَدَ بْنِ مُحَمَّدٍ عَنِ الْحُسَيْنِ بْنِ سَعِيدٍ عَنْ فَضَالَةَ بْنِ أَيُّوبَ عَنْ أَبَانِ بْنِ عُثْمَانَ عَنْ أَبِي مَرْيَمَ الْأَنْصَارِيِّ قَالَ سَمِعْتُ أَبَا عَبْدِ اللَّهِ ع يَقُولُ إِقَامَةُ الْمَرْأَةِ أَنْ تُكَبِّرَ وَ تَشْهَدَ أَنْ لَا إِلَهَ إِلَّا اللَّهُ وَ أَنَّ مُحَمَّداً عَبْدُهُ وَ رَسُولُهُ</w:t>
      </w:r>
      <w:r w:rsidR="00B035C7" w:rsidRPr="00B035C7">
        <w:rPr>
          <w:rFonts w:hint="cs"/>
          <w:rtl/>
        </w:rPr>
        <w:t>.</w:t>
      </w:r>
      <w:r w:rsidR="00B035C7">
        <w:rPr>
          <w:rStyle w:val="ab"/>
        </w:rPr>
        <w:footnoteReference w:id="10"/>
      </w:r>
    </w:p>
    <w:p w:rsidR="004B3C39" w:rsidRPr="004B3C39" w:rsidRDefault="003D0A47" w:rsidP="004B3C39">
      <w:r>
        <w:rPr>
          <w:rFonts w:hint="cs"/>
          <w:rtl/>
        </w:rPr>
        <w:t>2-</w:t>
      </w:r>
      <w:r w:rsidR="00B035C7">
        <w:rPr>
          <w:rFonts w:hint="cs"/>
          <w:rtl/>
        </w:rPr>
        <w:t>در روایتی که صدوق در علل نقل می کند ظاهرش این است که در اقامه برای زن ها کافی است که «أشهد ان لا اله الا الله و أشهد أن محمداً رسول الله» بگویند و «الله اکبر» هم لازم نیست</w:t>
      </w:r>
      <w:r w:rsidR="0016154F">
        <w:rPr>
          <w:rFonts w:hint="cs"/>
          <w:rtl/>
        </w:rPr>
        <w:t>:</w:t>
      </w:r>
      <w:r w:rsidR="004B3C39" w:rsidRPr="004B3C39">
        <w:rPr>
          <w:rFonts w:ascii="Noor_Lotus" w:eastAsia="Times New Roman" w:hAnsi="Noor_Lotus" w:cs="Times New Roman" w:hint="cs"/>
          <w:color w:val="0F005F"/>
          <w:sz w:val="41"/>
          <w:szCs w:val="41"/>
          <w:rtl/>
        </w:rPr>
        <w:t xml:space="preserve"> </w:t>
      </w:r>
      <w:r w:rsidR="004B3C39" w:rsidRPr="004B3C39">
        <w:rPr>
          <w:rFonts w:hint="cs"/>
          <w:color w:val="008000"/>
          <w:rtl/>
        </w:rPr>
        <w:t>وَ فِي الْعِلَلِ عَنْ أَبِيهِ عَنْ سَعْدِ بْنِ عَبْدِ اللَّهِ عَنْ مُحَمَّدِ بْنِ إِسْمَاعِيلَ عَنْ عِيسَى بْنِ مُحَمَّدٍ عَنْ مُحَمَّدِ بْنِ أَبِي عُمَيْرٍ عَنْ حَمَّادِ بْنِ عِيسَى عَنْ حَرِيزِ بْنِ عَبْدِ اللَّهِ عَنْ زُرَارَةَ بْنِ أَعْيَنَ عَنْ أَبِي جَعْفَرٍ ع قَالَ: قُلْتُ لَهُ الْمَرْأَةُ عَلَيْهَا أَذَانٌ وَ إِقَامَةٌ فَقَالَ- إِنْ كَانَتْ سَمِعَتْ أَذَانَ الْقَبِيلَةِ-</w:t>
      </w:r>
      <w:r w:rsidR="0072440B">
        <w:rPr>
          <w:rStyle w:val="ab"/>
          <w:color w:val="008000"/>
          <w:rtl/>
        </w:rPr>
        <w:footnoteReference w:id="11"/>
      </w:r>
      <w:r w:rsidR="004B3C39" w:rsidRPr="004B3C39">
        <w:rPr>
          <w:rFonts w:hint="cs"/>
          <w:color w:val="008000"/>
          <w:rtl/>
        </w:rPr>
        <w:t xml:space="preserve"> فَلَيْسَ عَلَيْهَا أَكْثَرُ مِنَ الشَّهَادَتَيْنِ</w:t>
      </w:r>
      <w:r w:rsidR="004B3C39" w:rsidRPr="004B3C39">
        <w:rPr>
          <w:rFonts w:hint="cs"/>
          <w:rtl/>
        </w:rPr>
        <w:t>.</w:t>
      </w:r>
      <w:r w:rsidR="004B3C39">
        <w:rPr>
          <w:rStyle w:val="ab"/>
          <w:rtl/>
        </w:rPr>
        <w:footnoteReference w:id="12"/>
      </w:r>
    </w:p>
    <w:p w:rsidR="00DD2403" w:rsidRPr="00DD2403" w:rsidRDefault="00DD2403" w:rsidP="00DD2403">
      <w:pPr>
        <w:rPr>
          <w:rtl/>
        </w:rPr>
      </w:pPr>
      <w:r w:rsidRPr="00DD2403">
        <w:rPr>
          <w:rFonts w:hint="cs"/>
          <w:rtl/>
        </w:rPr>
        <w:t>اگر کسی اذان قبیله را بشنود اذان ساقط می شود ولو مرد باشد؛ أما در مورد زن فرمود برای اقامه هم شهادتین بگوید کافی است</w:t>
      </w:r>
    </w:p>
    <w:p w:rsidR="004B3C39" w:rsidRDefault="00DD2403" w:rsidP="0072440B">
      <w:pPr>
        <w:rPr>
          <w:rtl/>
        </w:rPr>
      </w:pPr>
      <w:r>
        <w:rPr>
          <w:rFonts w:hint="cs"/>
          <w:rtl/>
        </w:rPr>
        <w:t>در سند این روایت عیسی بن محمد است که توثیق ندارد و لذا در متن عروه نفرمود در مورد اقامه «لا بأس بال</w:t>
      </w:r>
      <w:r w:rsidR="0072440B">
        <w:rPr>
          <w:rFonts w:hint="cs"/>
          <w:rtl/>
        </w:rPr>
        <w:t>اکتفاء بالشهادتین» را بیان نکرد بلکه «</w:t>
      </w:r>
      <w:r w:rsidR="0072440B" w:rsidRPr="0072440B">
        <w:rPr>
          <w:rFonts w:hint="cs"/>
          <w:rtl/>
        </w:rPr>
        <w:t>عن الإقامة بالتكبير و شهادة أن لا إله إلا الله و أن محمدا عبده‌ و رسوله</w:t>
      </w:r>
      <w:r w:rsidR="0072440B">
        <w:rPr>
          <w:rFonts w:hint="cs"/>
          <w:rtl/>
        </w:rPr>
        <w:t>» را بیان کرد که مستند به صحیحه أبی مریم انصاری است.</w:t>
      </w:r>
    </w:p>
    <w:p w:rsidR="003D0A47" w:rsidRDefault="003D0A47" w:rsidP="003D0A47">
      <w:pPr>
        <w:pStyle w:val="20"/>
        <w:rPr>
          <w:rFonts w:hint="cs"/>
          <w:rtl/>
        </w:rPr>
      </w:pPr>
      <w:bookmarkStart w:id="15" w:name="_Toc43822784"/>
      <w:r>
        <w:rPr>
          <w:rFonts w:hint="cs"/>
          <w:rtl/>
        </w:rPr>
        <w:t>تقلیل در اذان و اقامه برای مسافر و مستعجل</w:t>
      </w:r>
      <w:bookmarkEnd w:id="15"/>
    </w:p>
    <w:p w:rsidR="00647C60" w:rsidRPr="00647C60" w:rsidRDefault="0072440B" w:rsidP="0042526F">
      <w:r w:rsidRPr="003D0A47">
        <w:rPr>
          <w:rFonts w:hint="cs"/>
          <w:b/>
          <w:bCs/>
          <w:rtl/>
        </w:rPr>
        <w:t>صاحب عروه در ادامه فرموده است</w:t>
      </w:r>
      <w:r>
        <w:rPr>
          <w:rFonts w:hint="cs"/>
          <w:rtl/>
        </w:rPr>
        <w:t>:</w:t>
      </w:r>
      <w:r w:rsidR="00647C60" w:rsidRPr="00647C60">
        <w:rPr>
          <w:rFonts w:ascii="Noor_Lotus" w:eastAsia="Times New Roman" w:hAnsi="Noor_Lotus" w:cs="Times New Roman" w:hint="cs"/>
          <w:color w:val="000000"/>
          <w:sz w:val="36"/>
          <w:szCs w:val="36"/>
          <w:rtl/>
        </w:rPr>
        <w:t xml:space="preserve"> </w:t>
      </w:r>
      <w:r w:rsidR="00647C60" w:rsidRPr="0042526F">
        <w:rPr>
          <w:rFonts w:hint="cs"/>
          <w:color w:val="000080"/>
          <w:rtl/>
        </w:rPr>
        <w:t>و يجوز للمسافر و المستعجل</w:t>
      </w:r>
      <w:r w:rsidR="0042526F">
        <w:rPr>
          <w:rFonts w:hint="cs"/>
          <w:color w:val="000080"/>
          <w:rtl/>
        </w:rPr>
        <w:t xml:space="preserve"> الإتيان بواحد من كل فصل منهما</w:t>
      </w:r>
    </w:p>
    <w:p w:rsidR="0016154F" w:rsidRDefault="00647C60" w:rsidP="002226E1">
      <w:pPr>
        <w:rPr>
          <w:rFonts w:hint="cs"/>
          <w:rtl/>
        </w:rPr>
      </w:pPr>
      <w:r>
        <w:rPr>
          <w:rFonts w:hint="cs"/>
          <w:rtl/>
        </w:rPr>
        <w:t>کسی که مسافر است یا کاری دارد که عجله دارد می تواند به جای تکرار فصول اذان، هر فصل را یکبار بگوید و در اقامه هم به همین نحو عمل کند.</w:t>
      </w:r>
    </w:p>
    <w:p w:rsidR="00647C60" w:rsidRPr="00647C60" w:rsidRDefault="00647C60" w:rsidP="00647C60">
      <w:r>
        <w:rPr>
          <w:rFonts w:hint="cs"/>
          <w:rtl/>
        </w:rPr>
        <w:t xml:space="preserve">مستند این مطلب روایت قاسم بن عروه است: </w:t>
      </w:r>
      <w:r w:rsidRPr="00647C60">
        <w:rPr>
          <w:rFonts w:hint="cs"/>
          <w:color w:val="008000"/>
          <w:rtl/>
        </w:rPr>
        <w:t>الْحُسَيْنُ عَنِ الْقَاسِمِ بْنِ عُرْوَةَ عَنْ بُرَيْدِ بْنِ مُعَاوِيَةَ عَنْ أَبِي جَعْفَرٍ ع قَالَ: الْأَذَانُ يُقَصَّرُ فِي السَّفَرِ كَمَا تُقَصَّرُ الصَّلَاةُ وَ الْأَذَانُ وَاحِداً وَاحِداً وَ الْإِقَامَةُ وَاحِدَةً وَاحِدَةً</w:t>
      </w:r>
      <w:r w:rsidRPr="00647C60">
        <w:rPr>
          <w:rFonts w:hint="cs"/>
          <w:rtl/>
        </w:rPr>
        <w:t>.</w:t>
      </w:r>
      <w:r>
        <w:rPr>
          <w:rStyle w:val="ab"/>
          <w:rtl/>
        </w:rPr>
        <w:footnoteReference w:id="13"/>
      </w:r>
    </w:p>
    <w:p w:rsidR="00B035C7" w:rsidRDefault="00647C60" w:rsidP="0019298E">
      <w:pPr>
        <w:rPr>
          <w:rFonts w:hint="cs"/>
          <w:rtl/>
        </w:rPr>
      </w:pPr>
      <w:r w:rsidRPr="003D0A47">
        <w:rPr>
          <w:rFonts w:hint="cs"/>
          <w:b/>
          <w:bCs/>
          <w:rtl/>
        </w:rPr>
        <w:lastRenderedPageBreak/>
        <w:t>مرحوم خویی فرموده اند</w:t>
      </w:r>
      <w:r>
        <w:rPr>
          <w:rFonts w:hint="cs"/>
          <w:rtl/>
        </w:rPr>
        <w:t xml:space="preserve">: سند روایت مشتمل بر قاسم بن عروه است که توثیق ندارد؛ تنها یک رساله </w:t>
      </w:r>
      <w:r w:rsidR="0019298E">
        <w:rPr>
          <w:rFonts w:hint="cs"/>
          <w:rtl/>
        </w:rPr>
        <w:t>صاغانیه</w:t>
      </w:r>
      <w:r>
        <w:rPr>
          <w:rFonts w:hint="cs"/>
          <w:rtl/>
        </w:rPr>
        <w:t xml:space="preserve"> است که منسوب به شیخ مفید است و در آنجا قاسم بن عروه را توثیق کرده است؛ لکن انتساب این کتاب به شیخ مفید ثابت نیست و لذا کسی که در سفر می خواهد در اذان هر فصل را یکبار بگوید </w:t>
      </w:r>
      <w:r w:rsidR="0019298E">
        <w:rPr>
          <w:rFonts w:hint="cs"/>
          <w:rtl/>
        </w:rPr>
        <w:t>باید رجاءاً این گونه بگوید و به قصد جزمی استحباب این نوع اذان، نگوید.</w:t>
      </w:r>
    </w:p>
    <w:p w:rsidR="0019298E" w:rsidRDefault="0019298E" w:rsidP="00A67C40">
      <w:pPr>
        <w:rPr>
          <w:rFonts w:hint="cs"/>
          <w:rtl/>
        </w:rPr>
      </w:pPr>
      <w:r w:rsidRPr="003D0A47">
        <w:rPr>
          <w:rFonts w:hint="cs"/>
          <w:b/>
          <w:bCs/>
          <w:rtl/>
        </w:rPr>
        <w:t>لکن به نظر ما قاسم بن عروه ثقه است</w:t>
      </w:r>
      <w:r>
        <w:rPr>
          <w:rFonts w:hint="cs"/>
          <w:rtl/>
        </w:rPr>
        <w:t>؛ زیرا از مشایخ ابن أبی عمیر است و شیخ طوسی شهادت داده است که مشایخ ابن أبی عمیر ثقات اند.</w:t>
      </w:r>
    </w:p>
    <w:p w:rsidR="0019298E" w:rsidRPr="0019298E" w:rsidRDefault="0019298E" w:rsidP="0006277C">
      <w:r>
        <w:rPr>
          <w:rFonts w:hint="cs"/>
          <w:rtl/>
        </w:rPr>
        <w:t>راجع به تقصیر مسافر نسبت به اقامه نماز و اکتفاء کردن به یکبار، به روایت نعمان رازی استدلال شده است:</w:t>
      </w:r>
      <w:r w:rsidRPr="0019298E">
        <w:rPr>
          <w:rFonts w:ascii="Traditional Arabic" w:eastAsia="Times New Roman" w:hAnsi="Traditional Arabic" w:cs="Traditional Arabic" w:hint="cs"/>
          <w:color w:val="66005C"/>
          <w:sz w:val="41"/>
          <w:szCs w:val="41"/>
          <w:rtl/>
        </w:rPr>
        <w:t xml:space="preserve"> </w:t>
      </w:r>
      <w:r w:rsidRPr="0006277C">
        <w:rPr>
          <w:rFonts w:hint="cs"/>
          <w:color w:val="008000"/>
          <w:rtl/>
        </w:rPr>
        <w:t>سَعْدُ بْنُ عَبْدِ اللَّهِ عَنْ مُحَمَّدِ بْنِ الْحُسَيْنِ عَنْ جَعْفَرِ بْنِ بَشِيرٍ عَنْ نُعْمَانَ الرَّازِيِّ قَالَ سَمِعْتُ أَبَا عَبْدِ اللَّهِ ع يَقُولُ يُجْزِيكَ مِنَ الْإِقَامَةِ طَاقٌ طَاقٌ فِي السَّفَرِ</w:t>
      </w:r>
      <w:r w:rsidRPr="0019298E">
        <w:rPr>
          <w:rFonts w:hint="cs"/>
          <w:rtl/>
        </w:rPr>
        <w:t>.</w:t>
      </w:r>
      <w:r>
        <w:rPr>
          <w:rStyle w:val="ab"/>
        </w:rPr>
        <w:footnoteReference w:id="14"/>
      </w:r>
      <w:r w:rsidR="0006277C">
        <w:rPr>
          <w:rFonts w:hint="cs"/>
          <w:rtl/>
        </w:rPr>
        <w:t xml:space="preserve"> </w:t>
      </w:r>
      <w:r>
        <w:rPr>
          <w:rFonts w:hint="cs"/>
          <w:rtl/>
        </w:rPr>
        <w:t xml:space="preserve">سند </w:t>
      </w:r>
      <w:r w:rsidR="00BD0A1D">
        <w:rPr>
          <w:rFonts w:hint="cs"/>
          <w:rtl/>
        </w:rPr>
        <w:t>روایت ضعیف است زیرا توثیق نعمان رازی ثابت نیست.</w:t>
      </w:r>
    </w:p>
    <w:p w:rsidR="0019298E" w:rsidRDefault="0006277C" w:rsidP="0006277C">
      <w:pPr>
        <w:rPr>
          <w:rtl/>
        </w:rPr>
      </w:pPr>
      <w:r>
        <w:rPr>
          <w:rFonts w:hint="cs"/>
          <w:rtl/>
        </w:rPr>
        <w:t xml:space="preserve">ممکن است کسی به ذیل روایت قاسم بن عروه تمسک کند: </w:t>
      </w:r>
      <w:r w:rsidRPr="00647C60">
        <w:rPr>
          <w:rFonts w:hint="cs"/>
          <w:color w:val="008000"/>
          <w:rtl/>
        </w:rPr>
        <w:t>الْحُسَيْنُ عَنِ الْقَاسِمِ بْنِ عُرْوَةَ عَنْ بُرَيْدِ بْنِ مُعَاوِيَةَ عَنْ أَبِي جَعْفَرٍ ع قَالَ: الْأَذَانُ يُقَصَّرُ فِي السَّفَرِ كَمَا تُقَصَّرُ الصَّلَاةُ وَ الْأَذَانُ وَاحِداً وَاحِداً وَ الْإِقَامَةُ وَاحِدَةً وَاحِدَةً</w:t>
      </w:r>
      <w:r w:rsidRPr="00647C60">
        <w:rPr>
          <w:rFonts w:hint="cs"/>
          <w:rtl/>
        </w:rPr>
        <w:t>.</w:t>
      </w:r>
      <w:r>
        <w:rPr>
          <w:rStyle w:val="ab"/>
          <w:rtl/>
        </w:rPr>
        <w:footnoteReference w:id="15"/>
      </w:r>
    </w:p>
    <w:p w:rsidR="001047FD" w:rsidRDefault="001047FD" w:rsidP="0006277C">
      <w:pPr>
        <w:rPr>
          <w:rFonts w:hint="cs"/>
          <w:rtl/>
        </w:rPr>
      </w:pPr>
      <w:r>
        <w:rPr>
          <w:rFonts w:hint="cs"/>
          <w:rtl/>
        </w:rPr>
        <w:t>آنچه در وسائل و وافی بیان شده تعبیر «الاقامة واحده» است و «الاقامة واحده واحده» بیان نشده است</w:t>
      </w:r>
      <w:r w:rsidR="005B5A28">
        <w:rPr>
          <w:rFonts w:hint="cs"/>
          <w:rtl/>
        </w:rPr>
        <w:t xml:space="preserve"> و «الاقامة واحده» شاید به این معنا باشد که چه در سفر و چه در حضر باید به یک شکل اذان گفت برخلاف اذان که اذان در حضر با اذان در سفر با هم تفاوت دارد</w:t>
      </w:r>
      <w:r w:rsidR="00FA7A70">
        <w:rPr>
          <w:rFonts w:hint="cs"/>
          <w:rtl/>
        </w:rPr>
        <w:t>.</w:t>
      </w:r>
    </w:p>
    <w:p w:rsidR="00051C0D" w:rsidRPr="00051C0D" w:rsidRDefault="00FA7A70" w:rsidP="00051C0D">
      <w:r w:rsidRPr="003D0A47">
        <w:rPr>
          <w:rFonts w:hint="cs"/>
          <w:b/>
          <w:bCs/>
          <w:rtl/>
        </w:rPr>
        <w:t>أما این که در حال استعجال می شود یکبار به فصول اقامه و اذان اکتفاء کرد</w:t>
      </w:r>
      <w:r w:rsidR="00051C0D">
        <w:rPr>
          <w:rFonts w:hint="cs"/>
          <w:rtl/>
        </w:rPr>
        <w:t>؛ در مورد اذان صحیحه أبی عبیده حذّاء وارد شده است:</w:t>
      </w:r>
      <w:r w:rsidR="00051C0D" w:rsidRPr="00051C0D">
        <w:rPr>
          <w:rFonts w:ascii="Noor_Lotus" w:eastAsia="Times New Roman" w:hAnsi="Noor_Lotus" w:cs="Times New Roman" w:hint="cs"/>
          <w:color w:val="0F005F"/>
          <w:sz w:val="41"/>
          <w:szCs w:val="41"/>
          <w:rtl/>
        </w:rPr>
        <w:t xml:space="preserve"> </w:t>
      </w:r>
      <w:r w:rsidR="00051C0D" w:rsidRPr="006B591E">
        <w:rPr>
          <w:rFonts w:hint="cs"/>
          <w:color w:val="008000"/>
          <w:rtl/>
        </w:rPr>
        <w:t>مَا رَوَاهُ سَعْدُ بْنُ عَبْدِ اللَّهِ عَنْ أَحْمَدَ بْنِ مُحَمَّدٍ عَنِ الْحُسَيْنِ بْنِ سَعِيدٍ عَنْ فَضَالَةَ عَنِ الْعَلَاءِ عَنْ أَبِي عُبَيْدَةَ الْحَذَّاءِ قَالَ: رَأَيْتُ أَبَا جَعْفَرٍ ع يُكَبِّرُ وَاحِدَةً وَاحِدَةً فَقُلْتُ لَهُ لِمَ تُكَبِّرُ وَاحِدَةً وَاحِدَةً فَقَالَ لَا بَأْسَ بِهِ إِذَا كُنْتَ مُسْتَعْجِلًا فِي الْأَذَانِ</w:t>
      </w:r>
      <w:r w:rsidR="00051C0D" w:rsidRPr="00051C0D">
        <w:rPr>
          <w:rFonts w:hint="cs"/>
          <w:rtl/>
        </w:rPr>
        <w:t>.</w:t>
      </w:r>
      <w:r w:rsidR="00051C0D">
        <w:rPr>
          <w:rStyle w:val="ab"/>
        </w:rPr>
        <w:footnoteReference w:id="16"/>
      </w:r>
    </w:p>
    <w:p w:rsidR="00FA7A70" w:rsidRDefault="00051C0D" w:rsidP="0006277C">
      <w:pPr>
        <w:rPr>
          <w:rtl/>
        </w:rPr>
      </w:pPr>
      <w:r>
        <w:rPr>
          <w:rFonts w:hint="cs"/>
          <w:rtl/>
        </w:rPr>
        <w:t>ممکن است کسی بگوید این روایت فقط مربوط به تکبیر است و تعبیر «یکبر واحدة واحده فی الاذان» را مطرح کرده است</w:t>
      </w:r>
      <w:r w:rsidR="00987F4F">
        <w:rPr>
          <w:rFonts w:hint="cs"/>
          <w:rtl/>
        </w:rPr>
        <w:t>؛ لکن درجواب گفته می شود که تعبیر «واحدة واحدة» نشان می دهد مراد از تکبیر، تمام فصول اذان است وگرنه باید تعبیر به «یکبّر واحدة» می کرد</w:t>
      </w:r>
      <w:r w:rsidR="006B591E">
        <w:rPr>
          <w:rFonts w:hint="cs"/>
          <w:rtl/>
        </w:rPr>
        <w:t>.</w:t>
      </w:r>
    </w:p>
    <w:p w:rsidR="003D0A47" w:rsidRDefault="006B591E" w:rsidP="00F10FB8">
      <w:pPr>
        <w:rPr>
          <w:rtl/>
        </w:rPr>
      </w:pPr>
      <w:r>
        <w:rPr>
          <w:rFonts w:hint="cs"/>
          <w:rtl/>
        </w:rPr>
        <w:lastRenderedPageBreak/>
        <w:t>راجع به کوتاه کردن اقامه در فرض استعجال و این که تنها یک فصل از اقامه در حال استعجال گفته شود هیچ حدیثی نداریم</w:t>
      </w:r>
      <w:r w:rsidR="00961302">
        <w:rPr>
          <w:rFonts w:hint="cs"/>
          <w:rtl/>
        </w:rPr>
        <w:t xml:space="preserve">؛ مگر این که کسی بگوید در صحیحه معاویة بن وهب آمده است: </w:t>
      </w:r>
      <w:r w:rsidR="00961302" w:rsidRPr="00961302">
        <w:rPr>
          <w:rFonts w:hint="cs"/>
          <w:color w:val="008000"/>
          <w:rtl/>
        </w:rPr>
        <w:t>فَأَمَّا مَا رَوَاهُ الْحُسَيْنُ بْنُ سَعِيدٍ عَنْ فَضَالَةَ عَنْ مُعَاوِيَةَ بْنِ وَهْبٍ عَنْ أَبِي عَبْدِ اللَّهِ ع قَالَ: الْأَذَانُ مَثْنَى مَثْنَى وَ الْإِقَامَةُ وَاحِدَةً وَاحِدَةً</w:t>
      </w:r>
      <w:r w:rsidR="00961302" w:rsidRPr="00961302">
        <w:rPr>
          <w:rFonts w:hint="cs"/>
          <w:rtl/>
        </w:rPr>
        <w:t>.</w:t>
      </w:r>
      <w:r w:rsidR="00961302" w:rsidRPr="00961302">
        <w:rPr>
          <w:vertAlign w:val="superscript"/>
        </w:rPr>
        <w:footnoteReference w:id="17"/>
      </w:r>
      <w:r w:rsidR="008947B9">
        <w:rPr>
          <w:rFonts w:hint="cs"/>
          <w:rtl/>
        </w:rPr>
        <w:t xml:space="preserve"> و قدرمتقّن از آن، این است که در حال سفر و در حال استعجال به یکبار گفتن فصول اقامه اکتفاء می کنیم و مرحوم شیخ طوسی این گونه معنا فرموده اند</w:t>
      </w:r>
      <w:r w:rsidR="0042526F">
        <w:rPr>
          <w:rFonts w:hint="cs"/>
          <w:rtl/>
        </w:rPr>
        <w:t>. که قبلاً به آن اشکال کردیم.</w:t>
      </w:r>
    </w:p>
    <w:p w:rsidR="00F10FB8" w:rsidRDefault="00F10FB8" w:rsidP="00F10FB8">
      <w:pPr>
        <w:pStyle w:val="20"/>
        <w:rPr>
          <w:rFonts w:hint="cs"/>
          <w:rtl/>
        </w:rPr>
      </w:pPr>
      <w:bookmarkStart w:id="16" w:name="_Toc43822785"/>
      <w:r>
        <w:rPr>
          <w:rFonts w:hint="cs"/>
          <w:rtl/>
        </w:rPr>
        <w:t>اکتفاء به اذان یا اقامه در سفر</w:t>
      </w:r>
      <w:bookmarkEnd w:id="16"/>
    </w:p>
    <w:p w:rsidR="0042526F" w:rsidRPr="00961302" w:rsidRDefault="0042526F" w:rsidP="0042526F">
      <w:r>
        <w:rPr>
          <w:rFonts w:hint="cs"/>
          <w:rtl/>
        </w:rPr>
        <w:t>صاحب عروه در ادامه می فرماید:</w:t>
      </w:r>
      <w:r w:rsidRPr="0042526F">
        <w:rPr>
          <w:rFonts w:hint="cs"/>
          <w:color w:val="000080"/>
          <w:rtl/>
        </w:rPr>
        <w:t xml:space="preserve"> کما يجوز ترك الأذان و الاكتفاء بالإقامة بل الاكتفاء بالأذان فقط</w:t>
      </w:r>
    </w:p>
    <w:p w:rsidR="00713FC5" w:rsidRPr="00713FC5" w:rsidRDefault="0042526F" w:rsidP="00713FC5">
      <w:r>
        <w:rPr>
          <w:rFonts w:hint="cs"/>
          <w:rtl/>
        </w:rPr>
        <w:t>یعنی در سفر می توان اذان را ترک کرد و فقط اقامه گفت که مستند آن برخی از روایات صحیحه مثل صحیحه عبدالرحمن بن أبی عبدالله است</w:t>
      </w:r>
      <w:r w:rsidR="00713FC5">
        <w:rPr>
          <w:rFonts w:hint="cs"/>
          <w:rtl/>
        </w:rPr>
        <w:t>:</w:t>
      </w:r>
      <w:r w:rsidR="00713FC5" w:rsidRPr="00713FC5">
        <w:rPr>
          <w:rFonts w:ascii="Traditional Arabic" w:eastAsia="Times New Roman" w:hAnsi="Traditional Arabic" w:cs="Traditional Arabic" w:hint="cs"/>
          <w:color w:val="66005C"/>
          <w:sz w:val="41"/>
          <w:szCs w:val="41"/>
          <w:rtl/>
        </w:rPr>
        <w:t xml:space="preserve"> </w:t>
      </w:r>
      <w:r w:rsidR="00713FC5" w:rsidRPr="00713FC5">
        <w:rPr>
          <w:rFonts w:hint="cs"/>
          <w:color w:val="008000"/>
          <w:rtl/>
        </w:rPr>
        <w:t>وَ رَوَى عَبْدُ الرَّحْمَنِ بْنُ أَبِي عَبْدِ اللَّهِ عَنِ الصَّادِقِ ع أَنَّهُ قَالَ يُجْزِي فِي السَّفَرِ إِقَامَةٌ بِغَيْرِ أَذَانٍ</w:t>
      </w:r>
      <w:r w:rsidR="00713FC5" w:rsidRPr="00713FC5">
        <w:rPr>
          <w:rFonts w:hint="cs"/>
          <w:color w:val="008000"/>
        </w:rPr>
        <w:t>‌</w:t>
      </w:r>
      <w:r w:rsidR="00713FC5">
        <w:rPr>
          <w:rStyle w:val="ab"/>
        </w:rPr>
        <w:footnoteReference w:id="18"/>
      </w:r>
    </w:p>
    <w:p w:rsidR="006B591E" w:rsidRDefault="00713FC5" w:rsidP="0006277C">
      <w:pPr>
        <w:rPr>
          <w:rtl/>
        </w:rPr>
      </w:pPr>
      <w:r>
        <w:rPr>
          <w:rFonts w:hint="cs"/>
          <w:rtl/>
        </w:rPr>
        <w:t>أما تعبیر «بل الاکتفاء بالاذان فقط» و این که در سفر می شود فقط اذان گفته شود و اقامه گفته نشود</w:t>
      </w:r>
      <w:r w:rsidR="001F196F">
        <w:rPr>
          <w:rFonts w:hint="cs"/>
          <w:rtl/>
        </w:rPr>
        <w:t>، هیچ وجهی ندارد و ما هیچ حدیثی پیدا نکردیم که بیان کند حدیث بدون اقامه مشروع است و ظاهر اذان و استحباب اذان در نماز در فرضی است که بعد از آن اقامه گفته شود</w:t>
      </w:r>
      <w:r w:rsidR="004F6F58">
        <w:rPr>
          <w:rFonts w:hint="cs"/>
          <w:rtl/>
        </w:rPr>
        <w:t>؛ حال اگر کسی در سفر بخواهد رجاءاً فقط اذان بگوید یا در غیر سفر رجاءاً فقط بخواهد اذان بگوید</w:t>
      </w:r>
      <w:r w:rsidR="00664D70">
        <w:rPr>
          <w:rFonts w:hint="cs"/>
          <w:rtl/>
        </w:rPr>
        <w:t xml:space="preserve"> اشکال ندارد ولی دلیلی بر مشروعیت قطعیه آن و استحباب قطعی آن نداریم.</w:t>
      </w:r>
    </w:p>
    <w:p w:rsidR="00F10FB8" w:rsidRDefault="00F10FB8" w:rsidP="00F10FB8">
      <w:pPr>
        <w:pStyle w:val="20"/>
        <w:rPr>
          <w:rFonts w:hint="cs"/>
          <w:rtl/>
        </w:rPr>
      </w:pPr>
      <w:bookmarkStart w:id="17" w:name="_Toc43822786"/>
      <w:r>
        <w:rPr>
          <w:rFonts w:hint="cs"/>
          <w:rtl/>
        </w:rPr>
        <w:t>ترجیع در اذان</w:t>
      </w:r>
      <w:bookmarkEnd w:id="17"/>
    </w:p>
    <w:p w:rsidR="00664D70" w:rsidRPr="00402800" w:rsidRDefault="00664D70" w:rsidP="00664D70">
      <w:pPr>
        <w:rPr>
          <w:color w:val="000080"/>
        </w:rPr>
      </w:pPr>
      <w:r>
        <w:rPr>
          <w:rFonts w:hint="cs"/>
          <w:rtl/>
        </w:rPr>
        <w:t xml:space="preserve">صاحب عروه می فرماید: </w:t>
      </w:r>
      <w:r w:rsidRPr="00402800">
        <w:rPr>
          <w:rFonts w:hint="cs"/>
          <w:color w:val="000080"/>
          <w:rtl/>
        </w:rPr>
        <w:t>و يكره الترجيع على نحو لا يكون غناء و إلا فيحرم</w:t>
      </w:r>
    </w:p>
    <w:p w:rsidR="00402800" w:rsidRDefault="00402800" w:rsidP="00402800">
      <w:pPr>
        <w:rPr>
          <w:rtl/>
        </w:rPr>
      </w:pPr>
      <w:r>
        <w:rPr>
          <w:rFonts w:hint="cs"/>
          <w:rtl/>
        </w:rPr>
        <w:t>اگر اذان یا اقامه را به نحوی غنائی بگویند حرام است که واضح است؛ ولی اگر ترجیع بدون غناء باشد مکروه است.</w:t>
      </w:r>
    </w:p>
    <w:p w:rsidR="00402800" w:rsidRDefault="00402800" w:rsidP="00402800">
      <w:pPr>
        <w:rPr>
          <w:rtl/>
        </w:rPr>
      </w:pPr>
      <w:r>
        <w:rPr>
          <w:rFonts w:hint="cs"/>
          <w:rtl/>
        </w:rPr>
        <w:t>دلیلی بر کراهت اذان در صورتی که همراه ترجیع باشد نداریم؛ بله در فقه الرضا آمده است: «لیس فیهما ترجیع و لاتردد» و لکن فقه الرضا اعتباری ندارد.</w:t>
      </w:r>
    </w:p>
    <w:p w:rsidR="00F10FB8" w:rsidRDefault="00F10FB8" w:rsidP="00F10FB8">
      <w:pPr>
        <w:pStyle w:val="20"/>
        <w:rPr>
          <w:rFonts w:hint="cs"/>
          <w:rtl/>
        </w:rPr>
      </w:pPr>
      <w:bookmarkStart w:id="18" w:name="_Toc43822787"/>
      <w:r>
        <w:rPr>
          <w:rFonts w:hint="cs"/>
          <w:rtl/>
        </w:rPr>
        <w:lastRenderedPageBreak/>
        <w:t>تکرار فصول اذان</w:t>
      </w:r>
      <w:bookmarkEnd w:id="18"/>
    </w:p>
    <w:p w:rsidR="00402800" w:rsidRPr="00402800" w:rsidRDefault="00402800" w:rsidP="00402800">
      <w:pPr>
        <w:rPr>
          <w:color w:val="000080"/>
        </w:rPr>
      </w:pPr>
      <w:r>
        <w:rPr>
          <w:rFonts w:hint="cs"/>
          <w:rtl/>
        </w:rPr>
        <w:t xml:space="preserve">صاحب عروه می فرماید: </w:t>
      </w:r>
      <w:r w:rsidRPr="00402800">
        <w:rPr>
          <w:rFonts w:hint="cs"/>
          <w:color w:val="000080"/>
          <w:rtl/>
        </w:rPr>
        <w:t>و یکره تكرار الشهادتين جهرا بعد قولهما سرا أو جهرا بل لا يبعد كراهة مطلق تكرار واحد من الفصول إلا للإعلام‌</w:t>
      </w:r>
    </w:p>
    <w:p w:rsidR="00FD61DB" w:rsidRPr="00EB022C" w:rsidRDefault="00402800" w:rsidP="00FD61DB">
      <w:pPr>
        <w:rPr>
          <w:rFonts w:hint="cs"/>
          <w:rtl/>
        </w:rPr>
      </w:pPr>
      <w:r>
        <w:rPr>
          <w:rFonts w:hint="cs"/>
          <w:rtl/>
        </w:rPr>
        <w:t xml:space="preserve">تکرار فصول اذان بیش از مقداری که لازم است مکروه است؛ مگر این که به غرض اعلام برای اجتماع مردم باشد؛ البته کراهت دلیل ندارد مگر روایت علی بن أبی حمزه که سابقاً نقل کردیم: </w:t>
      </w:r>
      <w:r w:rsidR="00FD61DB" w:rsidRPr="00EB022C">
        <w:rPr>
          <w:rFonts w:hint="cs"/>
          <w:color w:val="008000"/>
          <w:rtl/>
        </w:rPr>
        <w:t>مُحَمَّدُ بْنُ يَعْقُوبَ عَنْ مُحَمَّدِ بْنِ يَحْيَى عَنْ أَحْمَدَ بْنِ مُحَمَّدٍ عَنِ ابْنِ مَحْبُوبٍ عَنْ عَلِيِّ بْنِ أَبِي حَمْزَةَ عَنْ أَبِي بَصِيرٍ عَنْ أَبِي عَبْدِ اللَّهِ ع قَالَ: لَوْ أَنَّ مُؤَذِّناً أَعَادَ فِي الشَّهَادَةِ وَ فِي حَيَّ عَلَى الصَّلَاةِ أَوْ حَيَّ عَلَى الْفَلَاحِ الْمَرَّتَيْنِ وَ الثَّلَاثَ وَ أَكْثَرَ مِنْ ذَلِكَ إِذَا كَانَ إِمَاماً يُرِيدُ جَمَاعَةَ الْقَوْمِ لِيَجْمَعَهُمْ لَمْ يَكُنْ بِهِ بَأْسٌ</w:t>
      </w:r>
      <w:r w:rsidR="00FD61DB" w:rsidRPr="00EB022C">
        <w:rPr>
          <w:rFonts w:hint="cs"/>
          <w:rtl/>
        </w:rPr>
        <w:t>.</w:t>
      </w:r>
      <w:r w:rsidR="00FD61DB">
        <w:rPr>
          <w:rStyle w:val="ab"/>
          <w:rtl/>
        </w:rPr>
        <w:footnoteReference w:id="19"/>
      </w:r>
    </w:p>
    <w:p w:rsidR="00402800" w:rsidRDefault="009E3C3E" w:rsidP="00402800">
      <w:pPr>
        <w:rPr>
          <w:rFonts w:hint="cs"/>
          <w:rtl/>
        </w:rPr>
      </w:pPr>
      <w:r>
        <w:rPr>
          <w:rFonts w:hint="cs"/>
          <w:rtl/>
        </w:rPr>
        <w:t>مفهوم روایت این است که در غیر این صورت «فیه بأس» که حمل بر کراهت می شود؛ لکن استدلال به این روایت مبتنی بر توثیق علی بن أبی حمزه بطائنی است</w:t>
      </w:r>
      <w:r w:rsidR="00122523">
        <w:rPr>
          <w:rFonts w:hint="cs"/>
          <w:rtl/>
        </w:rPr>
        <w:t>. علاوه بر این که ممکن است بگوییم محل ابتلاء را بیان کرده است</w:t>
      </w:r>
      <w:r w:rsidR="002C32AC">
        <w:rPr>
          <w:rFonts w:hint="cs"/>
          <w:rtl/>
        </w:rPr>
        <w:t>؛ این صورتی که محل ابتلاء بوده و این ها را به خاطر اجتماع مردم تکرار می کردند، فرموده است مشکلی ندارد؛ أما این که بدون انگیزه تکرار شود داعی بر آن نیست مگر کسی بخواهد تشریع کند و قصد استحباب کند که حرام است.</w:t>
      </w:r>
    </w:p>
    <w:p w:rsidR="002C32AC" w:rsidRDefault="002C32AC" w:rsidP="00402800">
      <w:pPr>
        <w:rPr>
          <w:rFonts w:hint="cs"/>
          <w:rtl/>
        </w:rPr>
      </w:pPr>
      <w:r>
        <w:rPr>
          <w:rFonts w:hint="cs"/>
          <w:rtl/>
        </w:rPr>
        <w:t>کلام در موارد سقوط اذان واقع می شود که ان شاء الله در سال آینده دنبال خواهد شد.</w:t>
      </w:r>
    </w:p>
    <w:p w:rsidR="002C32AC" w:rsidRPr="006162A2" w:rsidRDefault="002C32AC" w:rsidP="00402800">
      <w:pPr>
        <w:rPr>
          <w:rFonts w:hint="cs"/>
          <w:rtl/>
        </w:rPr>
      </w:pPr>
      <w:r>
        <w:rPr>
          <w:rFonts w:hint="cs"/>
          <w:rtl/>
        </w:rPr>
        <w:t>اللهم کن لولیک الحجة بن الحسن صلواتک علیه و علی آبائه فی هذه الساعه و فی کل ساعه ولیاً و حافظاً و قاعداً و ناصراً و دلیلاً و عیناً حتّی تسکنه أرضک طوعاً و تمتّعه فیها طویلا.</w:t>
      </w:r>
    </w:p>
    <w:sectPr w:rsidR="002C32AC"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446" w:rsidRDefault="00223446" w:rsidP="008B750B">
      <w:pPr>
        <w:spacing w:line="240" w:lineRule="auto"/>
      </w:pPr>
      <w:r>
        <w:separator/>
      </w:r>
    </w:p>
  </w:endnote>
  <w:endnote w:type="continuationSeparator" w:id="0">
    <w:p w:rsidR="00223446" w:rsidRDefault="0022344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Noor_Lotus">
    <w:panose1 w:val="02000400000000000000"/>
    <w:charset w:val="00"/>
    <w:family w:val="roman"/>
    <w:notTrueType/>
    <w:pitch w:val="default"/>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35119B" w:rsidRPr="0035119B">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67132E" w:rsidP="001B6799">
          <w:pPr>
            <w:pStyle w:val="a6"/>
            <w:bidi w:val="0"/>
            <w:rPr>
              <w:color w:val="808080" w:themeColor="background1" w:themeShade="80"/>
              <w:rtl/>
            </w:rPr>
          </w:pPr>
          <w:bookmarkStart w:id="26" w:name="BokAdres"/>
          <w:bookmarkEnd w:id="26"/>
          <w:r>
            <w:rPr>
              <w:color w:val="808080" w:themeColor="background1" w:themeShade="80"/>
            </w:rPr>
            <w:t>F1ms4_13990403-126_hr1_mfeb.ir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446" w:rsidRDefault="00223446" w:rsidP="008B750B">
      <w:pPr>
        <w:spacing w:line="240" w:lineRule="auto"/>
      </w:pPr>
      <w:r>
        <w:separator/>
      </w:r>
    </w:p>
  </w:footnote>
  <w:footnote w:type="continuationSeparator" w:id="0">
    <w:p w:rsidR="00223446" w:rsidRDefault="00223446" w:rsidP="008B750B">
      <w:pPr>
        <w:spacing w:line="240" w:lineRule="auto"/>
      </w:pPr>
      <w:r>
        <w:continuationSeparator/>
      </w:r>
    </w:p>
  </w:footnote>
  <w:footnote w:id="1">
    <w:p w:rsidR="0037008C" w:rsidRPr="0037008C" w:rsidRDefault="0037008C" w:rsidP="0037008C">
      <w:pPr>
        <w:pStyle w:val="a9"/>
        <w:rPr>
          <w:rFonts w:hint="cs"/>
          <w:rtl/>
        </w:rPr>
      </w:pPr>
      <w:r w:rsidRPr="0037008C">
        <w:footnoteRef/>
      </w:r>
      <w:r w:rsidRPr="0037008C">
        <w:rPr>
          <w:rtl/>
        </w:rPr>
        <w:t xml:space="preserve"> </w:t>
      </w:r>
      <w:hyperlink r:id="rId1" w:history="1">
        <w:r w:rsidRPr="0037008C">
          <w:rPr>
            <w:rStyle w:val="ac"/>
            <w:rFonts w:hint="cs"/>
            <w:rtl/>
          </w:rPr>
          <w:t>وسائل</w:t>
        </w:r>
        <w:r w:rsidRPr="0037008C">
          <w:rPr>
            <w:rStyle w:val="ac"/>
            <w:rtl/>
          </w:rPr>
          <w:t xml:space="preserve"> </w:t>
        </w:r>
        <w:r w:rsidRPr="0037008C">
          <w:rPr>
            <w:rStyle w:val="ac"/>
            <w:rFonts w:hint="cs"/>
            <w:rtl/>
          </w:rPr>
          <w:t>الشیعة،</w:t>
        </w:r>
        <w:r w:rsidRPr="0037008C">
          <w:rPr>
            <w:rStyle w:val="ac"/>
            <w:rtl/>
          </w:rPr>
          <w:t xml:space="preserve"> </w:t>
        </w:r>
        <w:r w:rsidRPr="0037008C">
          <w:rPr>
            <w:rStyle w:val="ac"/>
            <w:rFonts w:hint="cs"/>
            <w:rtl/>
          </w:rPr>
          <w:t>الشیخ</w:t>
        </w:r>
        <w:r w:rsidRPr="0037008C">
          <w:rPr>
            <w:rStyle w:val="ac"/>
            <w:rtl/>
          </w:rPr>
          <w:t xml:space="preserve"> </w:t>
        </w:r>
        <w:r w:rsidRPr="0037008C">
          <w:rPr>
            <w:rStyle w:val="ac"/>
            <w:rFonts w:hint="cs"/>
            <w:rtl/>
          </w:rPr>
          <w:t>الحر</w:t>
        </w:r>
        <w:r w:rsidRPr="0037008C">
          <w:rPr>
            <w:rStyle w:val="ac"/>
            <w:rtl/>
          </w:rPr>
          <w:t xml:space="preserve"> </w:t>
        </w:r>
        <w:r w:rsidRPr="0037008C">
          <w:rPr>
            <w:rStyle w:val="ac"/>
            <w:rFonts w:hint="cs"/>
            <w:rtl/>
          </w:rPr>
          <w:t>العاملي،</w:t>
        </w:r>
        <w:r w:rsidRPr="0037008C">
          <w:rPr>
            <w:rStyle w:val="ac"/>
            <w:rtl/>
          </w:rPr>
          <w:t xml:space="preserve"> </w:t>
        </w:r>
        <w:r w:rsidRPr="0037008C">
          <w:rPr>
            <w:rStyle w:val="ac"/>
            <w:rFonts w:hint="cs"/>
            <w:rtl/>
          </w:rPr>
          <w:t>ج</w:t>
        </w:r>
        <w:r w:rsidRPr="0037008C">
          <w:rPr>
            <w:rStyle w:val="ac"/>
            <w:rtl/>
          </w:rPr>
          <w:t>1</w:t>
        </w:r>
        <w:r w:rsidRPr="0037008C">
          <w:rPr>
            <w:rStyle w:val="ac"/>
            <w:rFonts w:hint="cs"/>
            <w:rtl/>
          </w:rPr>
          <w:t>،</w:t>
        </w:r>
        <w:r w:rsidRPr="0037008C">
          <w:rPr>
            <w:rStyle w:val="ac"/>
            <w:rtl/>
          </w:rPr>
          <w:t xml:space="preserve"> </w:t>
        </w:r>
        <w:r w:rsidRPr="0037008C">
          <w:rPr>
            <w:rStyle w:val="ac"/>
            <w:rFonts w:hint="cs"/>
            <w:rtl/>
          </w:rPr>
          <w:t>ص</w:t>
        </w:r>
        <w:r w:rsidRPr="0037008C">
          <w:rPr>
            <w:rStyle w:val="ac"/>
            <w:rtl/>
          </w:rPr>
          <w:t>398</w:t>
        </w:r>
        <w:r w:rsidRPr="0037008C">
          <w:rPr>
            <w:rStyle w:val="ac"/>
            <w:rFonts w:hint="cs"/>
            <w:rtl/>
          </w:rPr>
          <w:t>،</w:t>
        </w:r>
        <w:r w:rsidRPr="0037008C">
          <w:rPr>
            <w:rStyle w:val="ac"/>
            <w:rtl/>
          </w:rPr>
          <w:t xml:space="preserve"> </w:t>
        </w:r>
        <w:r w:rsidRPr="0037008C">
          <w:rPr>
            <w:rStyle w:val="ac"/>
            <w:rFonts w:hint="cs"/>
            <w:rtl/>
          </w:rPr>
          <w:t>أبواب</w:t>
        </w:r>
        <w:r w:rsidRPr="0037008C">
          <w:rPr>
            <w:rStyle w:val="ac"/>
            <w:rtl/>
          </w:rPr>
          <w:t xml:space="preserve"> </w:t>
        </w:r>
        <w:r w:rsidRPr="0037008C">
          <w:rPr>
            <w:rStyle w:val="ac"/>
            <w:rFonts w:hint="cs"/>
            <w:rtl/>
          </w:rPr>
          <w:t>الوضوء،</w:t>
        </w:r>
        <w:r w:rsidRPr="0037008C">
          <w:rPr>
            <w:rStyle w:val="ac"/>
            <w:rtl/>
          </w:rPr>
          <w:t xml:space="preserve"> </w:t>
        </w:r>
        <w:r w:rsidRPr="0037008C">
          <w:rPr>
            <w:rStyle w:val="ac"/>
            <w:rFonts w:hint="cs"/>
            <w:rtl/>
          </w:rPr>
          <w:t>باب</w:t>
        </w:r>
        <w:r w:rsidRPr="0037008C">
          <w:rPr>
            <w:rStyle w:val="ac"/>
            <w:rtl/>
          </w:rPr>
          <w:t>15</w:t>
        </w:r>
        <w:r w:rsidRPr="0037008C">
          <w:rPr>
            <w:rStyle w:val="ac"/>
            <w:rFonts w:hint="cs"/>
            <w:rtl/>
          </w:rPr>
          <w:t>،</w:t>
        </w:r>
        <w:r w:rsidRPr="0037008C">
          <w:rPr>
            <w:rStyle w:val="ac"/>
            <w:rtl/>
          </w:rPr>
          <w:t xml:space="preserve"> </w:t>
        </w:r>
        <w:r w:rsidRPr="0037008C">
          <w:rPr>
            <w:rStyle w:val="ac"/>
            <w:rFonts w:hint="cs"/>
            <w:rtl/>
          </w:rPr>
          <w:t>ح</w:t>
        </w:r>
        <w:r w:rsidRPr="0037008C">
          <w:rPr>
            <w:rStyle w:val="ac"/>
            <w:rtl/>
          </w:rPr>
          <w:t>20</w:t>
        </w:r>
        <w:r w:rsidRPr="0037008C">
          <w:rPr>
            <w:rStyle w:val="ac"/>
            <w:rFonts w:hint="cs"/>
            <w:rtl/>
          </w:rPr>
          <w:t>،</w:t>
        </w:r>
        <w:r w:rsidRPr="0037008C">
          <w:rPr>
            <w:rStyle w:val="ac"/>
            <w:rtl/>
          </w:rPr>
          <w:t xml:space="preserve"> </w:t>
        </w:r>
        <w:r w:rsidRPr="0037008C">
          <w:rPr>
            <w:rStyle w:val="ac"/>
            <w:rFonts w:hint="cs"/>
            <w:rtl/>
          </w:rPr>
          <w:t>ط</w:t>
        </w:r>
        <w:r w:rsidRPr="0037008C">
          <w:rPr>
            <w:rStyle w:val="ac"/>
            <w:rtl/>
          </w:rPr>
          <w:t xml:space="preserve"> </w:t>
        </w:r>
        <w:r w:rsidRPr="0037008C">
          <w:rPr>
            <w:rStyle w:val="ac"/>
            <w:rFonts w:hint="cs"/>
            <w:rtl/>
          </w:rPr>
          <w:t>آل</w:t>
        </w:r>
        <w:r w:rsidRPr="0037008C">
          <w:rPr>
            <w:rStyle w:val="ac"/>
            <w:rtl/>
          </w:rPr>
          <w:t xml:space="preserve"> </w:t>
        </w:r>
        <w:r w:rsidRPr="0037008C">
          <w:rPr>
            <w:rStyle w:val="ac"/>
            <w:rFonts w:hint="cs"/>
            <w:rtl/>
          </w:rPr>
          <w:t>البيت</w:t>
        </w:r>
        <w:r w:rsidRPr="0037008C">
          <w:rPr>
            <w:rStyle w:val="ac"/>
            <w:rtl/>
          </w:rPr>
          <w:t>.</w:t>
        </w:r>
      </w:hyperlink>
    </w:p>
  </w:footnote>
  <w:footnote w:id="2">
    <w:p w:rsidR="00734CCF" w:rsidRDefault="00734CCF" w:rsidP="00734CCF">
      <w:pPr>
        <w:pStyle w:val="a9"/>
        <w:rPr>
          <w:rFonts w:ascii="Traditional Arabic" w:hAnsi="Traditional Arabic" w:cs="Traditional Arabic" w:hint="cs"/>
          <w:color w:val="000000"/>
          <w:rtl/>
        </w:rPr>
      </w:pPr>
      <w:r>
        <w:rPr>
          <w:rStyle w:val="ab"/>
          <w:color w:val="000000"/>
        </w:rPr>
        <w:footnoteRef/>
      </w:r>
      <w:r>
        <w:rPr>
          <w:color w:val="000000"/>
          <w:rtl/>
        </w:rPr>
        <w:t xml:space="preserve"> ( 5) يعني الصدوق.</w:t>
      </w:r>
    </w:p>
  </w:footnote>
  <w:footnote w:id="3">
    <w:p w:rsidR="00F26797" w:rsidRPr="00F26797" w:rsidRDefault="00F26797" w:rsidP="00F26797">
      <w:pPr>
        <w:pStyle w:val="a9"/>
        <w:rPr>
          <w:rFonts w:hint="cs"/>
          <w:rtl/>
        </w:rPr>
      </w:pPr>
      <w:r w:rsidRPr="00F26797">
        <w:footnoteRef/>
      </w:r>
      <w:r w:rsidRPr="00F26797">
        <w:rPr>
          <w:rtl/>
        </w:rPr>
        <w:t xml:space="preserve"> </w:t>
      </w:r>
      <w:hyperlink r:id="rId2" w:history="1">
        <w:r w:rsidRPr="00F26797">
          <w:rPr>
            <w:rStyle w:val="ac"/>
            <w:rFonts w:hint="cs"/>
            <w:rtl/>
          </w:rPr>
          <w:t>الاختصاص،</w:t>
        </w:r>
        <w:r w:rsidRPr="00F26797">
          <w:rPr>
            <w:rStyle w:val="ac"/>
            <w:rtl/>
          </w:rPr>
          <w:t xml:space="preserve"> </w:t>
        </w:r>
        <w:r w:rsidRPr="00F26797">
          <w:rPr>
            <w:rStyle w:val="ac"/>
            <w:rFonts w:hint="cs"/>
            <w:rtl/>
          </w:rPr>
          <w:t>الشیخ</w:t>
        </w:r>
        <w:r w:rsidRPr="00F26797">
          <w:rPr>
            <w:rStyle w:val="ac"/>
            <w:rtl/>
          </w:rPr>
          <w:t xml:space="preserve"> </w:t>
        </w:r>
        <w:r w:rsidRPr="00F26797">
          <w:rPr>
            <w:rStyle w:val="ac"/>
            <w:rFonts w:hint="cs"/>
            <w:rtl/>
          </w:rPr>
          <w:t>المفید،</w:t>
        </w:r>
        <w:r w:rsidRPr="00F26797">
          <w:rPr>
            <w:rStyle w:val="ac"/>
            <w:rtl/>
          </w:rPr>
          <w:t xml:space="preserve"> </w:t>
        </w:r>
        <w:r w:rsidRPr="00F26797">
          <w:rPr>
            <w:rStyle w:val="ac"/>
            <w:rFonts w:hint="cs"/>
            <w:rtl/>
          </w:rPr>
          <w:t>ج</w:t>
        </w:r>
        <w:r w:rsidRPr="00F26797">
          <w:rPr>
            <w:rStyle w:val="ac"/>
            <w:rtl/>
          </w:rPr>
          <w:t>1</w:t>
        </w:r>
        <w:r w:rsidRPr="00F26797">
          <w:rPr>
            <w:rStyle w:val="ac"/>
            <w:rFonts w:hint="cs"/>
            <w:rtl/>
          </w:rPr>
          <w:t>،</w:t>
        </w:r>
        <w:r w:rsidRPr="00F26797">
          <w:rPr>
            <w:rStyle w:val="ac"/>
            <w:rtl/>
          </w:rPr>
          <w:t xml:space="preserve"> </w:t>
        </w:r>
        <w:r w:rsidRPr="00F26797">
          <w:rPr>
            <w:rStyle w:val="ac"/>
            <w:rFonts w:hint="cs"/>
            <w:rtl/>
          </w:rPr>
          <w:t>ص</w:t>
        </w:r>
        <w:r w:rsidRPr="00F26797">
          <w:rPr>
            <w:rStyle w:val="ac"/>
            <w:rtl/>
          </w:rPr>
          <w:t>224.</w:t>
        </w:r>
      </w:hyperlink>
    </w:p>
  </w:footnote>
  <w:footnote w:id="4">
    <w:p w:rsidR="00A8240B" w:rsidRPr="00A8240B" w:rsidRDefault="00A8240B" w:rsidP="00A8240B">
      <w:pPr>
        <w:pStyle w:val="a9"/>
        <w:rPr>
          <w:rFonts w:hint="cs"/>
          <w:rtl/>
        </w:rPr>
      </w:pPr>
      <w:r w:rsidRPr="00A8240B">
        <w:footnoteRef/>
      </w:r>
      <w:r w:rsidRPr="00A8240B">
        <w:rPr>
          <w:rtl/>
        </w:rPr>
        <w:t xml:space="preserve"> </w:t>
      </w:r>
      <w:hyperlink r:id="rId3" w:history="1">
        <w:r w:rsidRPr="00A8240B">
          <w:rPr>
            <w:rStyle w:val="ac"/>
            <w:rFonts w:hint="cs"/>
            <w:rtl/>
          </w:rPr>
          <w:t>الکافی،</w:t>
        </w:r>
        <w:r w:rsidRPr="00A8240B">
          <w:rPr>
            <w:rStyle w:val="ac"/>
            <w:rtl/>
          </w:rPr>
          <w:t xml:space="preserve"> </w:t>
        </w:r>
        <w:r w:rsidRPr="00A8240B">
          <w:rPr>
            <w:rStyle w:val="ac"/>
            <w:rFonts w:hint="cs"/>
            <w:rtl/>
          </w:rPr>
          <w:t>محمد</w:t>
        </w:r>
        <w:r w:rsidRPr="00A8240B">
          <w:rPr>
            <w:rStyle w:val="ac"/>
            <w:rtl/>
          </w:rPr>
          <w:t xml:space="preserve"> </w:t>
        </w:r>
        <w:r w:rsidRPr="00A8240B">
          <w:rPr>
            <w:rStyle w:val="ac"/>
            <w:rFonts w:hint="cs"/>
            <w:rtl/>
          </w:rPr>
          <w:t>بن</w:t>
        </w:r>
        <w:r w:rsidRPr="00A8240B">
          <w:rPr>
            <w:rStyle w:val="ac"/>
            <w:rtl/>
          </w:rPr>
          <w:t xml:space="preserve"> </w:t>
        </w:r>
        <w:r w:rsidRPr="00A8240B">
          <w:rPr>
            <w:rStyle w:val="ac"/>
            <w:rFonts w:hint="cs"/>
            <w:rtl/>
          </w:rPr>
          <w:t>یعقوب</w:t>
        </w:r>
        <w:r w:rsidRPr="00A8240B">
          <w:rPr>
            <w:rStyle w:val="ac"/>
            <w:rtl/>
          </w:rPr>
          <w:t xml:space="preserve"> </w:t>
        </w:r>
        <w:r w:rsidRPr="00A8240B">
          <w:rPr>
            <w:rStyle w:val="ac"/>
            <w:rFonts w:hint="cs"/>
            <w:rtl/>
          </w:rPr>
          <w:t>کلینی،</w:t>
        </w:r>
        <w:r w:rsidRPr="00A8240B">
          <w:rPr>
            <w:rStyle w:val="ac"/>
            <w:rtl/>
          </w:rPr>
          <w:t xml:space="preserve"> </w:t>
        </w:r>
        <w:r w:rsidRPr="00A8240B">
          <w:rPr>
            <w:rStyle w:val="ac"/>
            <w:rFonts w:hint="cs"/>
            <w:rtl/>
          </w:rPr>
          <w:t>ج</w:t>
        </w:r>
        <w:r w:rsidRPr="00A8240B">
          <w:rPr>
            <w:rStyle w:val="ac"/>
            <w:rtl/>
          </w:rPr>
          <w:t>2</w:t>
        </w:r>
        <w:r w:rsidRPr="00A8240B">
          <w:rPr>
            <w:rStyle w:val="ac"/>
            <w:rFonts w:hint="cs"/>
            <w:rtl/>
          </w:rPr>
          <w:t>،</w:t>
        </w:r>
        <w:r w:rsidRPr="00A8240B">
          <w:rPr>
            <w:rStyle w:val="ac"/>
            <w:rtl/>
          </w:rPr>
          <w:t xml:space="preserve"> </w:t>
        </w:r>
        <w:r w:rsidRPr="00A8240B">
          <w:rPr>
            <w:rStyle w:val="ac"/>
            <w:rFonts w:hint="cs"/>
            <w:rtl/>
          </w:rPr>
          <w:t>ص</w:t>
        </w:r>
        <w:r w:rsidRPr="00A8240B">
          <w:rPr>
            <w:rStyle w:val="ac"/>
            <w:rtl/>
          </w:rPr>
          <w:t>186.</w:t>
        </w:r>
      </w:hyperlink>
    </w:p>
  </w:footnote>
  <w:footnote w:id="5">
    <w:p w:rsidR="00EB022C" w:rsidRPr="00EB022C" w:rsidRDefault="00EB022C" w:rsidP="00EB022C">
      <w:pPr>
        <w:pStyle w:val="a9"/>
        <w:rPr>
          <w:rFonts w:hint="cs"/>
          <w:rtl/>
        </w:rPr>
      </w:pPr>
      <w:r w:rsidRPr="00EB022C">
        <w:footnoteRef/>
      </w:r>
      <w:r w:rsidRPr="00EB022C">
        <w:rPr>
          <w:rtl/>
        </w:rPr>
        <w:t xml:space="preserve"> </w:t>
      </w:r>
      <w:hyperlink r:id="rId4" w:history="1">
        <w:r w:rsidRPr="00EB022C">
          <w:rPr>
            <w:rStyle w:val="ac"/>
            <w:rFonts w:hint="cs"/>
            <w:rtl/>
          </w:rPr>
          <w:t>تهذیب</w:t>
        </w:r>
        <w:r w:rsidRPr="00EB022C">
          <w:rPr>
            <w:rStyle w:val="ac"/>
            <w:rtl/>
          </w:rPr>
          <w:t xml:space="preserve"> </w:t>
        </w:r>
        <w:r w:rsidRPr="00EB022C">
          <w:rPr>
            <w:rStyle w:val="ac"/>
            <w:rFonts w:hint="cs"/>
            <w:rtl/>
          </w:rPr>
          <w:t>الاحکام،</w:t>
        </w:r>
        <w:r w:rsidRPr="00EB022C">
          <w:rPr>
            <w:rStyle w:val="ac"/>
            <w:rtl/>
          </w:rPr>
          <w:t xml:space="preserve"> </w:t>
        </w:r>
        <w:r w:rsidRPr="00EB022C">
          <w:rPr>
            <w:rStyle w:val="ac"/>
            <w:rFonts w:hint="cs"/>
            <w:rtl/>
          </w:rPr>
          <w:t>شیخ</w:t>
        </w:r>
        <w:r w:rsidRPr="00EB022C">
          <w:rPr>
            <w:rStyle w:val="ac"/>
            <w:rtl/>
          </w:rPr>
          <w:t xml:space="preserve"> </w:t>
        </w:r>
        <w:r w:rsidRPr="00EB022C">
          <w:rPr>
            <w:rStyle w:val="ac"/>
            <w:rFonts w:hint="cs"/>
            <w:rtl/>
          </w:rPr>
          <w:t>طوسی،</w:t>
        </w:r>
        <w:r w:rsidRPr="00EB022C">
          <w:rPr>
            <w:rStyle w:val="ac"/>
            <w:rtl/>
          </w:rPr>
          <w:t xml:space="preserve"> </w:t>
        </w:r>
        <w:r w:rsidRPr="00EB022C">
          <w:rPr>
            <w:rStyle w:val="ac"/>
            <w:rFonts w:hint="cs"/>
            <w:rtl/>
          </w:rPr>
          <w:t>ج</w:t>
        </w:r>
        <w:r w:rsidRPr="00EB022C">
          <w:rPr>
            <w:rStyle w:val="ac"/>
            <w:rtl/>
          </w:rPr>
          <w:t>2</w:t>
        </w:r>
        <w:r w:rsidRPr="00EB022C">
          <w:rPr>
            <w:rStyle w:val="ac"/>
            <w:rFonts w:hint="cs"/>
            <w:rtl/>
          </w:rPr>
          <w:t>،</w:t>
        </w:r>
        <w:r w:rsidRPr="00EB022C">
          <w:rPr>
            <w:rStyle w:val="ac"/>
            <w:rtl/>
          </w:rPr>
          <w:t xml:space="preserve"> </w:t>
        </w:r>
        <w:r w:rsidRPr="00EB022C">
          <w:rPr>
            <w:rStyle w:val="ac"/>
            <w:rFonts w:hint="cs"/>
            <w:rtl/>
          </w:rPr>
          <w:t>ص</w:t>
        </w:r>
        <w:r w:rsidRPr="00EB022C">
          <w:rPr>
            <w:rStyle w:val="ac"/>
            <w:rtl/>
          </w:rPr>
          <w:t>63.</w:t>
        </w:r>
      </w:hyperlink>
    </w:p>
  </w:footnote>
  <w:footnote w:id="6">
    <w:p w:rsidR="00771265" w:rsidRPr="00771265" w:rsidRDefault="00771265" w:rsidP="00771265">
      <w:pPr>
        <w:pStyle w:val="a9"/>
        <w:rPr>
          <w:rFonts w:hint="cs"/>
          <w:rtl/>
        </w:rPr>
      </w:pPr>
      <w:r w:rsidRPr="00771265">
        <w:footnoteRef/>
      </w:r>
      <w:r w:rsidRPr="00771265">
        <w:rPr>
          <w:rtl/>
        </w:rPr>
        <w:t xml:space="preserve"> </w:t>
      </w:r>
      <w:hyperlink r:id="rId5" w:history="1">
        <w:r w:rsidRPr="00771265">
          <w:rPr>
            <w:rStyle w:val="ac"/>
            <w:rFonts w:hint="cs"/>
            <w:rtl/>
          </w:rPr>
          <w:t>استبصار،</w:t>
        </w:r>
        <w:r w:rsidRPr="00771265">
          <w:rPr>
            <w:rStyle w:val="ac"/>
            <w:rtl/>
          </w:rPr>
          <w:t xml:space="preserve"> </w:t>
        </w:r>
        <w:r w:rsidRPr="00771265">
          <w:rPr>
            <w:rStyle w:val="ac"/>
            <w:rFonts w:hint="cs"/>
            <w:rtl/>
          </w:rPr>
          <w:t>شیخ</w:t>
        </w:r>
        <w:r w:rsidRPr="00771265">
          <w:rPr>
            <w:rStyle w:val="ac"/>
            <w:rtl/>
          </w:rPr>
          <w:t xml:space="preserve"> </w:t>
        </w:r>
        <w:r w:rsidRPr="00771265">
          <w:rPr>
            <w:rStyle w:val="ac"/>
            <w:rFonts w:hint="cs"/>
            <w:rtl/>
          </w:rPr>
          <w:t>طوسی،</w:t>
        </w:r>
        <w:r w:rsidRPr="00771265">
          <w:rPr>
            <w:rStyle w:val="ac"/>
            <w:rtl/>
          </w:rPr>
          <w:t xml:space="preserve"> </w:t>
        </w:r>
        <w:r w:rsidRPr="00771265">
          <w:rPr>
            <w:rStyle w:val="ac"/>
            <w:rFonts w:hint="cs"/>
            <w:rtl/>
          </w:rPr>
          <w:t>ج</w:t>
        </w:r>
        <w:r w:rsidRPr="00771265">
          <w:rPr>
            <w:rStyle w:val="ac"/>
            <w:rtl/>
          </w:rPr>
          <w:t>1</w:t>
        </w:r>
        <w:r w:rsidRPr="00771265">
          <w:rPr>
            <w:rStyle w:val="ac"/>
            <w:rFonts w:hint="cs"/>
            <w:rtl/>
          </w:rPr>
          <w:t>،</w:t>
        </w:r>
        <w:r w:rsidRPr="00771265">
          <w:rPr>
            <w:rStyle w:val="ac"/>
            <w:rtl/>
          </w:rPr>
          <w:t xml:space="preserve"> </w:t>
        </w:r>
        <w:r w:rsidRPr="00771265">
          <w:rPr>
            <w:rStyle w:val="ac"/>
            <w:rFonts w:hint="cs"/>
            <w:rtl/>
          </w:rPr>
          <w:t>ص</w:t>
        </w:r>
        <w:r w:rsidRPr="00771265">
          <w:rPr>
            <w:rStyle w:val="ac"/>
            <w:rtl/>
          </w:rPr>
          <w:t>309.</w:t>
        </w:r>
      </w:hyperlink>
    </w:p>
  </w:footnote>
  <w:footnote w:id="7">
    <w:p w:rsidR="00FE469D" w:rsidRPr="00FE469D" w:rsidRDefault="00FE469D" w:rsidP="00FE469D">
      <w:pPr>
        <w:pStyle w:val="a9"/>
        <w:rPr>
          <w:rFonts w:hint="cs"/>
        </w:rPr>
      </w:pPr>
      <w:r w:rsidRPr="00FE469D">
        <w:footnoteRef/>
      </w:r>
      <w:r w:rsidRPr="00FE469D">
        <w:rPr>
          <w:rtl/>
        </w:rPr>
        <w:t xml:space="preserve"> </w:t>
      </w:r>
      <w:hyperlink r:id="rId6" w:history="1">
        <w:r w:rsidRPr="00FE469D">
          <w:rPr>
            <w:rStyle w:val="ac"/>
            <w:rFonts w:hint="cs"/>
            <w:rtl/>
          </w:rPr>
          <w:t>ذکری</w:t>
        </w:r>
        <w:r w:rsidRPr="00FE469D">
          <w:rPr>
            <w:rStyle w:val="ac"/>
            <w:rtl/>
          </w:rPr>
          <w:t xml:space="preserve"> </w:t>
        </w:r>
        <w:r w:rsidRPr="00FE469D">
          <w:rPr>
            <w:rStyle w:val="ac"/>
            <w:rFonts w:hint="cs"/>
            <w:rtl/>
          </w:rPr>
          <w:t>الشیعه،</w:t>
        </w:r>
        <w:r w:rsidRPr="00FE469D">
          <w:rPr>
            <w:rStyle w:val="ac"/>
            <w:rtl/>
          </w:rPr>
          <w:t xml:space="preserve"> </w:t>
        </w:r>
        <w:r w:rsidRPr="00FE469D">
          <w:rPr>
            <w:rStyle w:val="ac"/>
            <w:rFonts w:hint="cs"/>
            <w:rtl/>
          </w:rPr>
          <w:t>محمد</w:t>
        </w:r>
        <w:r w:rsidRPr="00FE469D">
          <w:rPr>
            <w:rStyle w:val="ac"/>
            <w:rtl/>
          </w:rPr>
          <w:t xml:space="preserve"> </w:t>
        </w:r>
        <w:r w:rsidRPr="00FE469D">
          <w:rPr>
            <w:rStyle w:val="ac"/>
            <w:rFonts w:hint="cs"/>
            <w:rtl/>
          </w:rPr>
          <w:t>بن</w:t>
        </w:r>
        <w:r w:rsidRPr="00FE469D">
          <w:rPr>
            <w:rStyle w:val="ac"/>
            <w:rtl/>
          </w:rPr>
          <w:t xml:space="preserve"> </w:t>
        </w:r>
        <w:r w:rsidRPr="00FE469D">
          <w:rPr>
            <w:rStyle w:val="ac"/>
            <w:rFonts w:hint="cs"/>
            <w:rtl/>
          </w:rPr>
          <w:t>مکی</w:t>
        </w:r>
        <w:r w:rsidRPr="00FE469D">
          <w:rPr>
            <w:rStyle w:val="ac"/>
            <w:rtl/>
          </w:rPr>
          <w:t xml:space="preserve"> (</w:t>
        </w:r>
        <w:r w:rsidRPr="00FE469D">
          <w:rPr>
            <w:rStyle w:val="ac"/>
            <w:rFonts w:hint="cs"/>
            <w:rtl/>
          </w:rPr>
          <w:t>الشیهد</w:t>
        </w:r>
        <w:r w:rsidRPr="00FE469D">
          <w:rPr>
            <w:rStyle w:val="ac"/>
            <w:rtl/>
          </w:rPr>
          <w:t xml:space="preserve"> </w:t>
        </w:r>
        <w:r w:rsidRPr="00FE469D">
          <w:rPr>
            <w:rStyle w:val="ac"/>
            <w:rFonts w:hint="cs"/>
            <w:rtl/>
          </w:rPr>
          <w:t>الاول</w:t>
        </w:r>
        <w:r w:rsidRPr="00FE469D">
          <w:rPr>
            <w:rStyle w:val="ac"/>
            <w:rtl/>
          </w:rPr>
          <w:t>)</w:t>
        </w:r>
        <w:r w:rsidRPr="00FE469D">
          <w:rPr>
            <w:rStyle w:val="ac"/>
            <w:rFonts w:hint="cs"/>
            <w:rtl/>
          </w:rPr>
          <w:t>،</w:t>
        </w:r>
        <w:r w:rsidRPr="00FE469D">
          <w:rPr>
            <w:rStyle w:val="ac"/>
            <w:rtl/>
          </w:rPr>
          <w:t xml:space="preserve"> </w:t>
        </w:r>
        <w:r w:rsidRPr="00FE469D">
          <w:rPr>
            <w:rStyle w:val="ac"/>
            <w:rFonts w:hint="cs"/>
            <w:rtl/>
          </w:rPr>
          <w:t>ج</w:t>
        </w:r>
        <w:r w:rsidRPr="00FE469D">
          <w:rPr>
            <w:rStyle w:val="ac"/>
            <w:rtl/>
          </w:rPr>
          <w:t>3</w:t>
        </w:r>
        <w:r w:rsidRPr="00FE469D">
          <w:rPr>
            <w:rStyle w:val="ac"/>
            <w:rFonts w:hint="cs"/>
            <w:rtl/>
          </w:rPr>
          <w:t>،</w:t>
        </w:r>
        <w:r w:rsidRPr="00FE469D">
          <w:rPr>
            <w:rStyle w:val="ac"/>
            <w:rtl/>
          </w:rPr>
          <w:t xml:space="preserve"> </w:t>
        </w:r>
        <w:r w:rsidRPr="00FE469D">
          <w:rPr>
            <w:rStyle w:val="ac"/>
            <w:rFonts w:hint="cs"/>
            <w:rtl/>
          </w:rPr>
          <w:t>ص</w:t>
        </w:r>
        <w:r w:rsidRPr="00FE469D">
          <w:rPr>
            <w:rStyle w:val="ac"/>
            <w:rtl/>
          </w:rPr>
          <w:t>201.</w:t>
        </w:r>
      </w:hyperlink>
    </w:p>
  </w:footnote>
  <w:footnote w:id="8">
    <w:p w:rsidR="00B0003C" w:rsidRPr="00B0003C" w:rsidRDefault="00B0003C" w:rsidP="00B0003C">
      <w:pPr>
        <w:pStyle w:val="a9"/>
        <w:rPr>
          <w:rFonts w:hint="cs"/>
          <w:rtl/>
        </w:rPr>
      </w:pPr>
      <w:r w:rsidRPr="00B0003C">
        <w:footnoteRef/>
      </w:r>
      <w:r w:rsidRPr="00B0003C">
        <w:rPr>
          <w:rtl/>
        </w:rPr>
        <w:t xml:space="preserve"> </w:t>
      </w:r>
      <w:hyperlink r:id="rId7" w:history="1">
        <w:r w:rsidRPr="00B0003C">
          <w:rPr>
            <w:rStyle w:val="ac"/>
            <w:rFonts w:hint="cs"/>
            <w:rtl/>
          </w:rPr>
          <w:t>تهذیب</w:t>
        </w:r>
        <w:r w:rsidRPr="00B0003C">
          <w:rPr>
            <w:rStyle w:val="ac"/>
            <w:rtl/>
          </w:rPr>
          <w:t xml:space="preserve"> </w:t>
        </w:r>
        <w:r w:rsidRPr="00B0003C">
          <w:rPr>
            <w:rStyle w:val="ac"/>
            <w:rFonts w:hint="cs"/>
            <w:rtl/>
          </w:rPr>
          <w:t>الاحکام،</w:t>
        </w:r>
        <w:r w:rsidRPr="00B0003C">
          <w:rPr>
            <w:rStyle w:val="ac"/>
            <w:rtl/>
          </w:rPr>
          <w:t xml:space="preserve"> </w:t>
        </w:r>
        <w:r w:rsidRPr="00B0003C">
          <w:rPr>
            <w:rStyle w:val="ac"/>
            <w:rFonts w:hint="cs"/>
            <w:rtl/>
          </w:rPr>
          <w:t>شیخ</w:t>
        </w:r>
        <w:r w:rsidRPr="00B0003C">
          <w:rPr>
            <w:rStyle w:val="ac"/>
            <w:rtl/>
          </w:rPr>
          <w:t xml:space="preserve"> </w:t>
        </w:r>
        <w:r w:rsidRPr="00B0003C">
          <w:rPr>
            <w:rStyle w:val="ac"/>
            <w:rFonts w:hint="cs"/>
            <w:rtl/>
          </w:rPr>
          <w:t>طوسی،</w:t>
        </w:r>
        <w:r w:rsidRPr="00B0003C">
          <w:rPr>
            <w:rStyle w:val="ac"/>
            <w:rtl/>
          </w:rPr>
          <w:t xml:space="preserve"> </w:t>
        </w:r>
        <w:r w:rsidRPr="00B0003C">
          <w:rPr>
            <w:rStyle w:val="ac"/>
            <w:rFonts w:hint="cs"/>
            <w:rtl/>
          </w:rPr>
          <w:t>ج</w:t>
        </w:r>
        <w:r w:rsidRPr="00B0003C">
          <w:rPr>
            <w:rStyle w:val="ac"/>
            <w:rtl/>
          </w:rPr>
          <w:t>2</w:t>
        </w:r>
        <w:r w:rsidRPr="00B0003C">
          <w:rPr>
            <w:rStyle w:val="ac"/>
            <w:rFonts w:hint="cs"/>
            <w:rtl/>
          </w:rPr>
          <w:t>،</w:t>
        </w:r>
        <w:r w:rsidRPr="00B0003C">
          <w:rPr>
            <w:rStyle w:val="ac"/>
            <w:rtl/>
          </w:rPr>
          <w:t xml:space="preserve"> </w:t>
        </w:r>
        <w:r w:rsidRPr="00B0003C">
          <w:rPr>
            <w:rStyle w:val="ac"/>
            <w:rFonts w:hint="cs"/>
            <w:rtl/>
          </w:rPr>
          <w:t>ص</w:t>
        </w:r>
        <w:r w:rsidRPr="00B0003C">
          <w:rPr>
            <w:rStyle w:val="ac"/>
            <w:rtl/>
          </w:rPr>
          <w:t>58.</w:t>
        </w:r>
      </w:hyperlink>
    </w:p>
  </w:footnote>
  <w:footnote w:id="9">
    <w:p w:rsidR="00B0003C" w:rsidRPr="00B0003C" w:rsidRDefault="00B0003C" w:rsidP="00B0003C">
      <w:pPr>
        <w:pStyle w:val="a9"/>
        <w:rPr>
          <w:rFonts w:hint="cs"/>
          <w:rtl/>
        </w:rPr>
      </w:pPr>
      <w:r w:rsidRPr="00B0003C">
        <w:footnoteRef/>
      </w:r>
      <w:r w:rsidRPr="00B0003C">
        <w:rPr>
          <w:rtl/>
        </w:rPr>
        <w:t xml:space="preserve"> </w:t>
      </w:r>
      <w:hyperlink r:id="rId8" w:history="1">
        <w:r w:rsidRPr="00B0003C">
          <w:rPr>
            <w:rStyle w:val="ac"/>
            <w:rFonts w:hint="cs"/>
            <w:rtl/>
          </w:rPr>
          <w:t>تهذیب</w:t>
        </w:r>
        <w:r w:rsidRPr="00B0003C">
          <w:rPr>
            <w:rStyle w:val="ac"/>
            <w:rtl/>
          </w:rPr>
          <w:t xml:space="preserve"> </w:t>
        </w:r>
        <w:r w:rsidRPr="00B0003C">
          <w:rPr>
            <w:rStyle w:val="ac"/>
            <w:rFonts w:hint="cs"/>
            <w:rtl/>
          </w:rPr>
          <w:t>الاحکام،</w:t>
        </w:r>
        <w:r w:rsidRPr="00B0003C">
          <w:rPr>
            <w:rStyle w:val="ac"/>
            <w:rtl/>
          </w:rPr>
          <w:t xml:space="preserve"> </w:t>
        </w:r>
        <w:r w:rsidRPr="00B0003C">
          <w:rPr>
            <w:rStyle w:val="ac"/>
            <w:rFonts w:hint="cs"/>
            <w:rtl/>
          </w:rPr>
          <w:t>شیخ</w:t>
        </w:r>
        <w:r w:rsidRPr="00B0003C">
          <w:rPr>
            <w:rStyle w:val="ac"/>
            <w:rtl/>
          </w:rPr>
          <w:t xml:space="preserve"> </w:t>
        </w:r>
        <w:r w:rsidRPr="00B0003C">
          <w:rPr>
            <w:rStyle w:val="ac"/>
            <w:rFonts w:hint="cs"/>
            <w:rtl/>
          </w:rPr>
          <w:t>طوسی،</w:t>
        </w:r>
        <w:r w:rsidRPr="00B0003C">
          <w:rPr>
            <w:rStyle w:val="ac"/>
            <w:rtl/>
          </w:rPr>
          <w:t xml:space="preserve"> </w:t>
        </w:r>
        <w:r w:rsidRPr="00B0003C">
          <w:rPr>
            <w:rStyle w:val="ac"/>
            <w:rFonts w:hint="cs"/>
            <w:rtl/>
          </w:rPr>
          <w:t>ج</w:t>
        </w:r>
        <w:r w:rsidRPr="00B0003C">
          <w:rPr>
            <w:rStyle w:val="ac"/>
            <w:rtl/>
          </w:rPr>
          <w:t>2</w:t>
        </w:r>
        <w:r w:rsidRPr="00B0003C">
          <w:rPr>
            <w:rStyle w:val="ac"/>
            <w:rFonts w:hint="cs"/>
            <w:rtl/>
          </w:rPr>
          <w:t>،</w:t>
        </w:r>
        <w:r w:rsidRPr="00B0003C">
          <w:rPr>
            <w:rStyle w:val="ac"/>
            <w:rtl/>
          </w:rPr>
          <w:t xml:space="preserve"> </w:t>
        </w:r>
        <w:r w:rsidRPr="00B0003C">
          <w:rPr>
            <w:rStyle w:val="ac"/>
            <w:rFonts w:hint="cs"/>
            <w:rtl/>
          </w:rPr>
          <w:t>ص</w:t>
        </w:r>
        <w:r w:rsidRPr="00B0003C">
          <w:rPr>
            <w:rStyle w:val="ac"/>
            <w:rtl/>
          </w:rPr>
          <w:t>57.</w:t>
        </w:r>
      </w:hyperlink>
    </w:p>
  </w:footnote>
  <w:footnote w:id="10">
    <w:p w:rsidR="00B035C7" w:rsidRPr="00B035C7" w:rsidRDefault="00B035C7" w:rsidP="00B035C7">
      <w:pPr>
        <w:pStyle w:val="a9"/>
        <w:rPr>
          <w:rFonts w:hint="cs"/>
          <w:rtl/>
        </w:rPr>
      </w:pPr>
      <w:r w:rsidRPr="00B035C7">
        <w:footnoteRef/>
      </w:r>
      <w:r w:rsidRPr="00B035C7">
        <w:rPr>
          <w:rtl/>
        </w:rPr>
        <w:t xml:space="preserve"> </w:t>
      </w:r>
      <w:hyperlink r:id="rId9" w:history="1">
        <w:r w:rsidRPr="00B035C7">
          <w:rPr>
            <w:rStyle w:val="ac"/>
            <w:rFonts w:hint="cs"/>
            <w:rtl/>
          </w:rPr>
          <w:t>الکافی،</w:t>
        </w:r>
        <w:r w:rsidRPr="00B035C7">
          <w:rPr>
            <w:rStyle w:val="ac"/>
            <w:rtl/>
          </w:rPr>
          <w:t xml:space="preserve"> </w:t>
        </w:r>
        <w:r w:rsidRPr="00B035C7">
          <w:rPr>
            <w:rStyle w:val="ac"/>
            <w:rFonts w:hint="cs"/>
            <w:rtl/>
          </w:rPr>
          <w:t>محمد</w:t>
        </w:r>
        <w:r w:rsidRPr="00B035C7">
          <w:rPr>
            <w:rStyle w:val="ac"/>
            <w:rtl/>
          </w:rPr>
          <w:t xml:space="preserve"> </w:t>
        </w:r>
        <w:r w:rsidRPr="00B035C7">
          <w:rPr>
            <w:rStyle w:val="ac"/>
            <w:rFonts w:hint="cs"/>
            <w:rtl/>
          </w:rPr>
          <w:t>بن</w:t>
        </w:r>
        <w:r w:rsidRPr="00B035C7">
          <w:rPr>
            <w:rStyle w:val="ac"/>
            <w:rtl/>
          </w:rPr>
          <w:t xml:space="preserve"> </w:t>
        </w:r>
        <w:r w:rsidRPr="00B035C7">
          <w:rPr>
            <w:rStyle w:val="ac"/>
            <w:rFonts w:hint="cs"/>
            <w:rtl/>
          </w:rPr>
          <w:t>یعقوب</w:t>
        </w:r>
        <w:r w:rsidRPr="00B035C7">
          <w:rPr>
            <w:rStyle w:val="ac"/>
            <w:rtl/>
          </w:rPr>
          <w:t xml:space="preserve"> </w:t>
        </w:r>
        <w:r w:rsidRPr="00B035C7">
          <w:rPr>
            <w:rStyle w:val="ac"/>
            <w:rFonts w:hint="cs"/>
            <w:rtl/>
          </w:rPr>
          <w:t>کلینی،</w:t>
        </w:r>
        <w:r w:rsidRPr="00B035C7">
          <w:rPr>
            <w:rStyle w:val="ac"/>
            <w:rtl/>
          </w:rPr>
          <w:t xml:space="preserve"> </w:t>
        </w:r>
        <w:r w:rsidRPr="00B035C7">
          <w:rPr>
            <w:rStyle w:val="ac"/>
            <w:rFonts w:hint="cs"/>
            <w:rtl/>
          </w:rPr>
          <w:t>ج</w:t>
        </w:r>
        <w:r w:rsidRPr="00B035C7">
          <w:rPr>
            <w:rStyle w:val="ac"/>
            <w:rtl/>
          </w:rPr>
          <w:t>3</w:t>
        </w:r>
        <w:r w:rsidRPr="00B035C7">
          <w:rPr>
            <w:rStyle w:val="ac"/>
            <w:rFonts w:hint="cs"/>
            <w:rtl/>
          </w:rPr>
          <w:t>،</w:t>
        </w:r>
        <w:r w:rsidRPr="00B035C7">
          <w:rPr>
            <w:rStyle w:val="ac"/>
            <w:rtl/>
          </w:rPr>
          <w:t xml:space="preserve"> </w:t>
        </w:r>
        <w:r w:rsidRPr="00B035C7">
          <w:rPr>
            <w:rStyle w:val="ac"/>
            <w:rFonts w:hint="cs"/>
            <w:rtl/>
          </w:rPr>
          <w:t>ص</w:t>
        </w:r>
        <w:r w:rsidRPr="00B035C7">
          <w:rPr>
            <w:rStyle w:val="ac"/>
            <w:rtl/>
          </w:rPr>
          <w:t>305.</w:t>
        </w:r>
      </w:hyperlink>
    </w:p>
  </w:footnote>
  <w:footnote w:id="11">
    <w:p w:rsidR="0072440B" w:rsidRPr="003C048D" w:rsidRDefault="0072440B" w:rsidP="003C048D">
      <w:pPr>
        <w:pStyle w:val="a9"/>
        <w:rPr>
          <w:rFonts w:hint="cs"/>
          <w:rtl/>
        </w:rPr>
      </w:pPr>
      <w:r>
        <w:rPr>
          <w:rStyle w:val="ab"/>
        </w:rPr>
        <w:footnoteRef/>
      </w:r>
      <w:r>
        <w:rPr>
          <w:rtl/>
        </w:rPr>
        <w:t xml:space="preserve"> </w:t>
      </w:r>
      <w:r>
        <w:rPr>
          <w:rFonts w:hint="cs"/>
          <w:rtl/>
        </w:rPr>
        <w:t xml:space="preserve">در علل این گونه نقل شده است: </w:t>
      </w:r>
      <w:r w:rsidR="003C048D" w:rsidRPr="003C048D">
        <w:rPr>
          <w:rFonts w:hint="cs"/>
          <w:rtl/>
        </w:rPr>
        <w:t>قُلْتُ لَهُ الْمَرْأَةُ عَلَيْهَا أَذَانٌ وَ إِقَامَةٌ فَقَالَ إِنْ كَانَتْ تَسْمَعُ أَذَانَ الْقَبِيلَةِ فَلَيْسَ عَلَيْهَا شَيْ‌ءٌ وَ إِلَّا فَلَيْسَ عَلَيْهَا أَكْثَرُ مِنَ الشَّهَادَتَيْنِ</w:t>
      </w:r>
      <w:r w:rsidRPr="003C048D">
        <w:rPr>
          <w:rFonts w:hint="cs"/>
          <w:rtl/>
        </w:rPr>
        <w:t xml:space="preserve"> </w:t>
      </w:r>
      <w:r w:rsidR="003C048D">
        <w:rPr>
          <w:rFonts w:hint="cs"/>
          <w:rtl/>
        </w:rPr>
        <w:t>(</w:t>
      </w:r>
      <w:r w:rsidRPr="003C048D">
        <w:rPr>
          <w:rFonts w:hint="cs"/>
          <w:rtl/>
        </w:rPr>
        <w:t>علل الشرائع، ج‌2، ص: 355‌</w:t>
      </w:r>
      <w:r w:rsidR="003C048D">
        <w:rPr>
          <w:rFonts w:hint="cs"/>
          <w:rtl/>
        </w:rPr>
        <w:t>)</w:t>
      </w:r>
    </w:p>
  </w:footnote>
  <w:footnote w:id="12">
    <w:p w:rsidR="004B3C39" w:rsidRPr="004B3C39" w:rsidRDefault="004B3C39" w:rsidP="004B3C39">
      <w:pPr>
        <w:pStyle w:val="a9"/>
        <w:rPr>
          <w:rFonts w:hint="cs"/>
        </w:rPr>
      </w:pPr>
      <w:r w:rsidRPr="004B3C39">
        <w:footnoteRef/>
      </w:r>
      <w:r w:rsidRPr="004B3C39">
        <w:rPr>
          <w:rtl/>
        </w:rPr>
        <w:t xml:space="preserve"> </w:t>
      </w:r>
      <w:hyperlink r:id="rId10" w:history="1">
        <w:r w:rsidRPr="004B3C39">
          <w:rPr>
            <w:rStyle w:val="ac"/>
            <w:rFonts w:hint="cs"/>
            <w:rtl/>
          </w:rPr>
          <w:t>وسائل</w:t>
        </w:r>
        <w:r w:rsidRPr="004B3C39">
          <w:rPr>
            <w:rStyle w:val="ac"/>
            <w:rtl/>
          </w:rPr>
          <w:t xml:space="preserve"> </w:t>
        </w:r>
        <w:r w:rsidRPr="004B3C39">
          <w:rPr>
            <w:rStyle w:val="ac"/>
            <w:rFonts w:hint="cs"/>
            <w:rtl/>
          </w:rPr>
          <w:t>الشیعة،</w:t>
        </w:r>
        <w:r w:rsidRPr="004B3C39">
          <w:rPr>
            <w:rStyle w:val="ac"/>
            <w:rtl/>
          </w:rPr>
          <w:t xml:space="preserve"> </w:t>
        </w:r>
        <w:r w:rsidRPr="004B3C39">
          <w:rPr>
            <w:rStyle w:val="ac"/>
            <w:rFonts w:hint="cs"/>
            <w:rtl/>
          </w:rPr>
          <w:t>الشیخ</w:t>
        </w:r>
        <w:r w:rsidRPr="004B3C39">
          <w:rPr>
            <w:rStyle w:val="ac"/>
            <w:rtl/>
          </w:rPr>
          <w:t xml:space="preserve"> </w:t>
        </w:r>
        <w:r w:rsidRPr="004B3C39">
          <w:rPr>
            <w:rStyle w:val="ac"/>
            <w:rFonts w:hint="cs"/>
            <w:rtl/>
          </w:rPr>
          <w:t>الحر</w:t>
        </w:r>
        <w:r w:rsidRPr="004B3C39">
          <w:rPr>
            <w:rStyle w:val="ac"/>
            <w:rtl/>
          </w:rPr>
          <w:t xml:space="preserve"> </w:t>
        </w:r>
        <w:r w:rsidRPr="004B3C39">
          <w:rPr>
            <w:rStyle w:val="ac"/>
            <w:rFonts w:hint="cs"/>
            <w:rtl/>
          </w:rPr>
          <w:t>العاملي،</w:t>
        </w:r>
        <w:r w:rsidRPr="004B3C39">
          <w:rPr>
            <w:rStyle w:val="ac"/>
            <w:rtl/>
          </w:rPr>
          <w:t xml:space="preserve"> </w:t>
        </w:r>
        <w:r w:rsidRPr="004B3C39">
          <w:rPr>
            <w:rStyle w:val="ac"/>
            <w:rFonts w:hint="cs"/>
            <w:rtl/>
          </w:rPr>
          <w:t>ج</w:t>
        </w:r>
        <w:r w:rsidRPr="004B3C39">
          <w:rPr>
            <w:rStyle w:val="ac"/>
            <w:rtl/>
          </w:rPr>
          <w:t>5</w:t>
        </w:r>
        <w:r w:rsidRPr="004B3C39">
          <w:rPr>
            <w:rStyle w:val="ac"/>
            <w:rFonts w:hint="cs"/>
            <w:rtl/>
          </w:rPr>
          <w:t>،</w:t>
        </w:r>
        <w:r w:rsidRPr="004B3C39">
          <w:rPr>
            <w:rStyle w:val="ac"/>
            <w:rtl/>
          </w:rPr>
          <w:t xml:space="preserve"> </w:t>
        </w:r>
        <w:r w:rsidRPr="004B3C39">
          <w:rPr>
            <w:rStyle w:val="ac"/>
            <w:rFonts w:hint="cs"/>
            <w:rtl/>
          </w:rPr>
          <w:t>ص</w:t>
        </w:r>
        <w:r w:rsidRPr="004B3C39">
          <w:rPr>
            <w:rStyle w:val="ac"/>
            <w:rtl/>
          </w:rPr>
          <w:t>407</w:t>
        </w:r>
        <w:r w:rsidRPr="004B3C39">
          <w:rPr>
            <w:rStyle w:val="ac"/>
            <w:rFonts w:hint="cs"/>
            <w:rtl/>
          </w:rPr>
          <w:t>،</w:t>
        </w:r>
        <w:r w:rsidRPr="004B3C39">
          <w:rPr>
            <w:rStyle w:val="ac"/>
            <w:rtl/>
          </w:rPr>
          <w:t xml:space="preserve"> </w:t>
        </w:r>
        <w:r w:rsidRPr="004B3C39">
          <w:rPr>
            <w:rStyle w:val="ac"/>
            <w:rFonts w:hint="cs"/>
            <w:rtl/>
          </w:rPr>
          <w:t>أبواب</w:t>
        </w:r>
        <w:r w:rsidRPr="004B3C39">
          <w:rPr>
            <w:rStyle w:val="ac"/>
            <w:rtl/>
          </w:rPr>
          <w:t xml:space="preserve"> </w:t>
        </w:r>
        <w:r w:rsidRPr="004B3C39">
          <w:rPr>
            <w:rStyle w:val="ac"/>
            <w:rFonts w:hint="cs"/>
            <w:rtl/>
          </w:rPr>
          <w:t>الاذان</w:t>
        </w:r>
        <w:r w:rsidRPr="004B3C39">
          <w:rPr>
            <w:rStyle w:val="ac"/>
            <w:rtl/>
          </w:rPr>
          <w:t xml:space="preserve"> </w:t>
        </w:r>
        <w:r w:rsidRPr="004B3C39">
          <w:rPr>
            <w:rStyle w:val="ac"/>
            <w:rFonts w:hint="cs"/>
            <w:rtl/>
          </w:rPr>
          <w:t>و</w:t>
        </w:r>
        <w:r w:rsidRPr="004B3C39">
          <w:rPr>
            <w:rStyle w:val="ac"/>
            <w:rtl/>
          </w:rPr>
          <w:t xml:space="preserve"> </w:t>
        </w:r>
        <w:r w:rsidRPr="004B3C39">
          <w:rPr>
            <w:rStyle w:val="ac"/>
            <w:rFonts w:hint="cs"/>
            <w:rtl/>
          </w:rPr>
          <w:t>الاقامه،</w:t>
        </w:r>
        <w:r w:rsidRPr="004B3C39">
          <w:rPr>
            <w:rStyle w:val="ac"/>
            <w:rtl/>
          </w:rPr>
          <w:t xml:space="preserve"> </w:t>
        </w:r>
        <w:r w:rsidRPr="004B3C39">
          <w:rPr>
            <w:rStyle w:val="ac"/>
            <w:rFonts w:hint="cs"/>
            <w:rtl/>
          </w:rPr>
          <w:t>باب</w:t>
        </w:r>
        <w:r w:rsidRPr="004B3C39">
          <w:rPr>
            <w:rStyle w:val="ac"/>
            <w:rtl/>
          </w:rPr>
          <w:t>14</w:t>
        </w:r>
        <w:r w:rsidRPr="004B3C39">
          <w:rPr>
            <w:rStyle w:val="ac"/>
            <w:rFonts w:hint="cs"/>
            <w:rtl/>
          </w:rPr>
          <w:t>،</w:t>
        </w:r>
        <w:r w:rsidRPr="004B3C39">
          <w:rPr>
            <w:rStyle w:val="ac"/>
            <w:rtl/>
          </w:rPr>
          <w:t xml:space="preserve"> </w:t>
        </w:r>
        <w:r w:rsidRPr="004B3C39">
          <w:rPr>
            <w:rStyle w:val="ac"/>
            <w:rFonts w:hint="cs"/>
            <w:rtl/>
          </w:rPr>
          <w:t>ح</w:t>
        </w:r>
        <w:r w:rsidRPr="004B3C39">
          <w:rPr>
            <w:rStyle w:val="ac"/>
            <w:rtl/>
          </w:rPr>
          <w:t>8</w:t>
        </w:r>
        <w:r w:rsidRPr="004B3C39">
          <w:rPr>
            <w:rStyle w:val="ac"/>
            <w:rFonts w:hint="cs"/>
            <w:rtl/>
          </w:rPr>
          <w:t>،</w:t>
        </w:r>
        <w:r w:rsidRPr="004B3C39">
          <w:rPr>
            <w:rStyle w:val="ac"/>
            <w:rtl/>
          </w:rPr>
          <w:t xml:space="preserve"> </w:t>
        </w:r>
        <w:r w:rsidRPr="004B3C39">
          <w:rPr>
            <w:rStyle w:val="ac"/>
            <w:rFonts w:hint="cs"/>
            <w:rtl/>
          </w:rPr>
          <w:t>ط</w:t>
        </w:r>
        <w:r w:rsidRPr="004B3C39">
          <w:rPr>
            <w:rStyle w:val="ac"/>
            <w:rtl/>
          </w:rPr>
          <w:t xml:space="preserve"> </w:t>
        </w:r>
        <w:r w:rsidRPr="004B3C39">
          <w:rPr>
            <w:rStyle w:val="ac"/>
            <w:rFonts w:hint="cs"/>
            <w:rtl/>
          </w:rPr>
          <w:t>آل</w:t>
        </w:r>
        <w:r w:rsidRPr="004B3C39">
          <w:rPr>
            <w:rStyle w:val="ac"/>
            <w:rtl/>
          </w:rPr>
          <w:t xml:space="preserve"> </w:t>
        </w:r>
        <w:r w:rsidRPr="004B3C39">
          <w:rPr>
            <w:rStyle w:val="ac"/>
            <w:rFonts w:hint="cs"/>
            <w:rtl/>
          </w:rPr>
          <w:t>البيت</w:t>
        </w:r>
        <w:r w:rsidRPr="004B3C39">
          <w:rPr>
            <w:rStyle w:val="ac"/>
            <w:rtl/>
          </w:rPr>
          <w:t>.</w:t>
        </w:r>
      </w:hyperlink>
    </w:p>
  </w:footnote>
  <w:footnote w:id="13">
    <w:p w:rsidR="00647C60" w:rsidRPr="00647C60" w:rsidRDefault="00647C60" w:rsidP="00647C60">
      <w:pPr>
        <w:pStyle w:val="a9"/>
        <w:rPr>
          <w:rFonts w:hint="cs"/>
        </w:rPr>
      </w:pPr>
      <w:r w:rsidRPr="00647C60">
        <w:footnoteRef/>
      </w:r>
      <w:r w:rsidRPr="00647C60">
        <w:rPr>
          <w:rtl/>
        </w:rPr>
        <w:t xml:space="preserve"> </w:t>
      </w:r>
      <w:hyperlink r:id="rId11" w:history="1">
        <w:r w:rsidRPr="00647C60">
          <w:rPr>
            <w:rStyle w:val="ac"/>
            <w:rFonts w:hint="cs"/>
            <w:rtl/>
          </w:rPr>
          <w:t>استبصار،</w:t>
        </w:r>
        <w:r w:rsidRPr="00647C60">
          <w:rPr>
            <w:rStyle w:val="ac"/>
            <w:rtl/>
          </w:rPr>
          <w:t xml:space="preserve"> </w:t>
        </w:r>
        <w:r w:rsidRPr="00647C60">
          <w:rPr>
            <w:rStyle w:val="ac"/>
            <w:rFonts w:hint="cs"/>
            <w:rtl/>
          </w:rPr>
          <w:t>شیخ</w:t>
        </w:r>
        <w:r w:rsidRPr="00647C60">
          <w:rPr>
            <w:rStyle w:val="ac"/>
            <w:rtl/>
          </w:rPr>
          <w:t xml:space="preserve"> </w:t>
        </w:r>
        <w:r w:rsidRPr="00647C60">
          <w:rPr>
            <w:rStyle w:val="ac"/>
            <w:rFonts w:hint="cs"/>
            <w:rtl/>
          </w:rPr>
          <w:t>طوسی،</w:t>
        </w:r>
        <w:r w:rsidRPr="00647C60">
          <w:rPr>
            <w:rStyle w:val="ac"/>
            <w:rtl/>
          </w:rPr>
          <w:t xml:space="preserve"> </w:t>
        </w:r>
        <w:r w:rsidRPr="00647C60">
          <w:rPr>
            <w:rStyle w:val="ac"/>
            <w:rFonts w:hint="cs"/>
            <w:rtl/>
          </w:rPr>
          <w:t>ج</w:t>
        </w:r>
        <w:r w:rsidRPr="00647C60">
          <w:rPr>
            <w:rStyle w:val="ac"/>
            <w:rtl/>
          </w:rPr>
          <w:t>1</w:t>
        </w:r>
        <w:r w:rsidRPr="00647C60">
          <w:rPr>
            <w:rStyle w:val="ac"/>
            <w:rFonts w:hint="cs"/>
            <w:rtl/>
          </w:rPr>
          <w:t>،</w:t>
        </w:r>
        <w:r w:rsidRPr="00647C60">
          <w:rPr>
            <w:rStyle w:val="ac"/>
            <w:rtl/>
          </w:rPr>
          <w:t xml:space="preserve"> </w:t>
        </w:r>
        <w:r w:rsidRPr="00647C60">
          <w:rPr>
            <w:rStyle w:val="ac"/>
            <w:rFonts w:hint="cs"/>
            <w:rtl/>
          </w:rPr>
          <w:t>ص</w:t>
        </w:r>
        <w:r w:rsidRPr="00647C60">
          <w:rPr>
            <w:rStyle w:val="ac"/>
            <w:rtl/>
          </w:rPr>
          <w:t>308.</w:t>
        </w:r>
      </w:hyperlink>
    </w:p>
  </w:footnote>
  <w:footnote w:id="14">
    <w:p w:rsidR="0019298E" w:rsidRPr="0019298E" w:rsidRDefault="0019298E" w:rsidP="0019298E">
      <w:pPr>
        <w:pStyle w:val="a9"/>
        <w:rPr>
          <w:rFonts w:hint="cs"/>
          <w:rtl/>
        </w:rPr>
      </w:pPr>
      <w:r w:rsidRPr="0019298E">
        <w:footnoteRef/>
      </w:r>
      <w:r w:rsidRPr="0019298E">
        <w:rPr>
          <w:rtl/>
        </w:rPr>
        <w:t xml:space="preserve"> </w:t>
      </w:r>
      <w:hyperlink r:id="rId12" w:history="1">
        <w:r w:rsidRPr="0019298E">
          <w:rPr>
            <w:rStyle w:val="ac"/>
            <w:rFonts w:hint="cs"/>
            <w:rtl/>
          </w:rPr>
          <w:t>استبصار،</w:t>
        </w:r>
        <w:r w:rsidRPr="0019298E">
          <w:rPr>
            <w:rStyle w:val="ac"/>
            <w:rtl/>
          </w:rPr>
          <w:t xml:space="preserve"> </w:t>
        </w:r>
        <w:r w:rsidRPr="0019298E">
          <w:rPr>
            <w:rStyle w:val="ac"/>
            <w:rFonts w:hint="cs"/>
            <w:rtl/>
          </w:rPr>
          <w:t>شیخ</w:t>
        </w:r>
        <w:r w:rsidRPr="0019298E">
          <w:rPr>
            <w:rStyle w:val="ac"/>
            <w:rtl/>
          </w:rPr>
          <w:t xml:space="preserve"> </w:t>
        </w:r>
        <w:r w:rsidRPr="0019298E">
          <w:rPr>
            <w:rStyle w:val="ac"/>
            <w:rFonts w:hint="cs"/>
            <w:rtl/>
          </w:rPr>
          <w:t>طوسی،</w:t>
        </w:r>
        <w:r w:rsidRPr="0019298E">
          <w:rPr>
            <w:rStyle w:val="ac"/>
            <w:rtl/>
          </w:rPr>
          <w:t xml:space="preserve"> </w:t>
        </w:r>
        <w:r w:rsidRPr="0019298E">
          <w:rPr>
            <w:rStyle w:val="ac"/>
            <w:rFonts w:hint="cs"/>
            <w:rtl/>
          </w:rPr>
          <w:t>ج</w:t>
        </w:r>
        <w:r w:rsidRPr="0019298E">
          <w:rPr>
            <w:rStyle w:val="ac"/>
            <w:rtl/>
          </w:rPr>
          <w:t>1</w:t>
        </w:r>
        <w:r w:rsidRPr="0019298E">
          <w:rPr>
            <w:rStyle w:val="ac"/>
            <w:rFonts w:hint="cs"/>
            <w:rtl/>
          </w:rPr>
          <w:t>،</w:t>
        </w:r>
        <w:r w:rsidRPr="0019298E">
          <w:rPr>
            <w:rStyle w:val="ac"/>
            <w:rtl/>
          </w:rPr>
          <w:t xml:space="preserve"> </w:t>
        </w:r>
        <w:r w:rsidRPr="0019298E">
          <w:rPr>
            <w:rStyle w:val="ac"/>
            <w:rFonts w:hint="cs"/>
            <w:rtl/>
          </w:rPr>
          <w:t>ص</w:t>
        </w:r>
        <w:r w:rsidRPr="0019298E">
          <w:rPr>
            <w:rStyle w:val="ac"/>
            <w:rtl/>
          </w:rPr>
          <w:t>308.</w:t>
        </w:r>
      </w:hyperlink>
    </w:p>
  </w:footnote>
  <w:footnote w:id="15">
    <w:p w:rsidR="0006277C" w:rsidRPr="00647C60" w:rsidRDefault="0006277C" w:rsidP="0006277C">
      <w:pPr>
        <w:pStyle w:val="a9"/>
        <w:rPr>
          <w:rFonts w:hint="cs"/>
        </w:rPr>
      </w:pPr>
      <w:r w:rsidRPr="00647C60">
        <w:footnoteRef/>
      </w:r>
      <w:r w:rsidRPr="00647C60">
        <w:rPr>
          <w:rtl/>
        </w:rPr>
        <w:t xml:space="preserve"> </w:t>
      </w:r>
      <w:hyperlink r:id="rId13" w:history="1">
        <w:r w:rsidRPr="00647C60">
          <w:rPr>
            <w:rStyle w:val="ac"/>
            <w:rFonts w:hint="cs"/>
            <w:rtl/>
          </w:rPr>
          <w:t>استبصار،</w:t>
        </w:r>
        <w:r w:rsidRPr="00647C60">
          <w:rPr>
            <w:rStyle w:val="ac"/>
            <w:rtl/>
          </w:rPr>
          <w:t xml:space="preserve"> </w:t>
        </w:r>
        <w:r w:rsidRPr="00647C60">
          <w:rPr>
            <w:rStyle w:val="ac"/>
            <w:rFonts w:hint="cs"/>
            <w:rtl/>
          </w:rPr>
          <w:t>شیخ</w:t>
        </w:r>
        <w:r w:rsidRPr="00647C60">
          <w:rPr>
            <w:rStyle w:val="ac"/>
            <w:rtl/>
          </w:rPr>
          <w:t xml:space="preserve"> </w:t>
        </w:r>
        <w:r w:rsidRPr="00647C60">
          <w:rPr>
            <w:rStyle w:val="ac"/>
            <w:rFonts w:hint="cs"/>
            <w:rtl/>
          </w:rPr>
          <w:t>طوسی،</w:t>
        </w:r>
        <w:r w:rsidRPr="00647C60">
          <w:rPr>
            <w:rStyle w:val="ac"/>
            <w:rtl/>
          </w:rPr>
          <w:t xml:space="preserve"> </w:t>
        </w:r>
        <w:r w:rsidRPr="00647C60">
          <w:rPr>
            <w:rStyle w:val="ac"/>
            <w:rFonts w:hint="cs"/>
            <w:rtl/>
          </w:rPr>
          <w:t>ج</w:t>
        </w:r>
        <w:r w:rsidRPr="00647C60">
          <w:rPr>
            <w:rStyle w:val="ac"/>
            <w:rtl/>
          </w:rPr>
          <w:t>1</w:t>
        </w:r>
        <w:r w:rsidRPr="00647C60">
          <w:rPr>
            <w:rStyle w:val="ac"/>
            <w:rFonts w:hint="cs"/>
            <w:rtl/>
          </w:rPr>
          <w:t>،</w:t>
        </w:r>
        <w:r w:rsidRPr="00647C60">
          <w:rPr>
            <w:rStyle w:val="ac"/>
            <w:rtl/>
          </w:rPr>
          <w:t xml:space="preserve"> </w:t>
        </w:r>
        <w:r w:rsidRPr="00647C60">
          <w:rPr>
            <w:rStyle w:val="ac"/>
            <w:rFonts w:hint="cs"/>
            <w:rtl/>
          </w:rPr>
          <w:t>ص</w:t>
        </w:r>
        <w:r w:rsidRPr="00647C60">
          <w:rPr>
            <w:rStyle w:val="ac"/>
            <w:rtl/>
          </w:rPr>
          <w:t>308.</w:t>
        </w:r>
      </w:hyperlink>
    </w:p>
  </w:footnote>
  <w:footnote w:id="16">
    <w:p w:rsidR="00051C0D" w:rsidRPr="00051C0D" w:rsidRDefault="00051C0D" w:rsidP="00051C0D">
      <w:pPr>
        <w:pStyle w:val="a9"/>
        <w:rPr>
          <w:rFonts w:hint="cs"/>
          <w:rtl/>
        </w:rPr>
      </w:pPr>
      <w:r w:rsidRPr="00051C0D">
        <w:footnoteRef/>
      </w:r>
      <w:r w:rsidRPr="00051C0D">
        <w:rPr>
          <w:rtl/>
        </w:rPr>
        <w:t xml:space="preserve"> </w:t>
      </w:r>
      <w:hyperlink r:id="rId14" w:history="1">
        <w:r w:rsidRPr="00051C0D">
          <w:rPr>
            <w:rStyle w:val="ac"/>
            <w:rFonts w:hint="cs"/>
            <w:rtl/>
          </w:rPr>
          <w:t>استبصار،</w:t>
        </w:r>
        <w:r w:rsidRPr="00051C0D">
          <w:rPr>
            <w:rStyle w:val="ac"/>
            <w:rtl/>
          </w:rPr>
          <w:t xml:space="preserve"> </w:t>
        </w:r>
        <w:r w:rsidRPr="00051C0D">
          <w:rPr>
            <w:rStyle w:val="ac"/>
            <w:rFonts w:hint="cs"/>
            <w:rtl/>
          </w:rPr>
          <w:t>شیخ</w:t>
        </w:r>
        <w:r w:rsidRPr="00051C0D">
          <w:rPr>
            <w:rStyle w:val="ac"/>
            <w:rtl/>
          </w:rPr>
          <w:t xml:space="preserve"> </w:t>
        </w:r>
        <w:r w:rsidRPr="00051C0D">
          <w:rPr>
            <w:rStyle w:val="ac"/>
            <w:rFonts w:hint="cs"/>
            <w:rtl/>
          </w:rPr>
          <w:t>طوسی،</w:t>
        </w:r>
        <w:r w:rsidRPr="00051C0D">
          <w:rPr>
            <w:rStyle w:val="ac"/>
            <w:rtl/>
          </w:rPr>
          <w:t xml:space="preserve"> </w:t>
        </w:r>
        <w:r w:rsidRPr="00051C0D">
          <w:rPr>
            <w:rStyle w:val="ac"/>
            <w:rFonts w:hint="cs"/>
            <w:rtl/>
          </w:rPr>
          <w:t>ج</w:t>
        </w:r>
        <w:r w:rsidRPr="00051C0D">
          <w:rPr>
            <w:rStyle w:val="ac"/>
            <w:rtl/>
          </w:rPr>
          <w:t>1</w:t>
        </w:r>
        <w:r w:rsidRPr="00051C0D">
          <w:rPr>
            <w:rStyle w:val="ac"/>
            <w:rFonts w:hint="cs"/>
            <w:rtl/>
          </w:rPr>
          <w:t>،</w:t>
        </w:r>
        <w:r w:rsidRPr="00051C0D">
          <w:rPr>
            <w:rStyle w:val="ac"/>
            <w:rtl/>
          </w:rPr>
          <w:t xml:space="preserve"> </w:t>
        </w:r>
        <w:r w:rsidRPr="00051C0D">
          <w:rPr>
            <w:rStyle w:val="ac"/>
            <w:rFonts w:hint="cs"/>
            <w:rtl/>
          </w:rPr>
          <w:t>ص</w:t>
        </w:r>
        <w:r w:rsidRPr="00051C0D">
          <w:rPr>
            <w:rStyle w:val="ac"/>
            <w:rtl/>
          </w:rPr>
          <w:t>307.</w:t>
        </w:r>
      </w:hyperlink>
    </w:p>
  </w:footnote>
  <w:footnote w:id="17">
    <w:p w:rsidR="00961302" w:rsidRPr="00C66011" w:rsidRDefault="00961302" w:rsidP="00961302">
      <w:pPr>
        <w:pStyle w:val="a9"/>
        <w:rPr>
          <w:rtl/>
        </w:rPr>
      </w:pPr>
      <w:r w:rsidRPr="00C66011">
        <w:footnoteRef/>
      </w:r>
      <w:r w:rsidRPr="00C66011">
        <w:rPr>
          <w:rtl/>
        </w:rPr>
        <w:t xml:space="preserve"> </w:t>
      </w:r>
      <w:hyperlink r:id="rId15" w:history="1">
        <w:r w:rsidRPr="00C66011">
          <w:rPr>
            <w:rStyle w:val="ac"/>
            <w:rFonts w:hint="cs"/>
            <w:rtl/>
          </w:rPr>
          <w:t>استبصار،</w:t>
        </w:r>
        <w:r w:rsidRPr="00C66011">
          <w:rPr>
            <w:rStyle w:val="ac"/>
            <w:rtl/>
          </w:rPr>
          <w:t xml:space="preserve"> </w:t>
        </w:r>
        <w:r w:rsidRPr="00C66011">
          <w:rPr>
            <w:rStyle w:val="ac"/>
            <w:rFonts w:hint="cs"/>
            <w:rtl/>
          </w:rPr>
          <w:t>شیخ</w:t>
        </w:r>
        <w:r w:rsidRPr="00C66011">
          <w:rPr>
            <w:rStyle w:val="ac"/>
            <w:rtl/>
          </w:rPr>
          <w:t xml:space="preserve"> </w:t>
        </w:r>
        <w:r w:rsidRPr="00C66011">
          <w:rPr>
            <w:rStyle w:val="ac"/>
            <w:rFonts w:hint="cs"/>
            <w:rtl/>
          </w:rPr>
          <w:t>طوسی،</w:t>
        </w:r>
        <w:r w:rsidRPr="00C66011">
          <w:rPr>
            <w:rStyle w:val="ac"/>
            <w:rtl/>
          </w:rPr>
          <w:t xml:space="preserve"> </w:t>
        </w:r>
        <w:r w:rsidRPr="00C66011">
          <w:rPr>
            <w:rStyle w:val="ac"/>
            <w:rFonts w:hint="cs"/>
            <w:rtl/>
          </w:rPr>
          <w:t>ج</w:t>
        </w:r>
        <w:r w:rsidRPr="00C66011">
          <w:rPr>
            <w:rStyle w:val="ac"/>
            <w:rtl/>
          </w:rPr>
          <w:t>1</w:t>
        </w:r>
        <w:r w:rsidRPr="00C66011">
          <w:rPr>
            <w:rStyle w:val="ac"/>
            <w:rFonts w:hint="cs"/>
            <w:rtl/>
          </w:rPr>
          <w:t>،</w:t>
        </w:r>
        <w:r w:rsidRPr="00C66011">
          <w:rPr>
            <w:rStyle w:val="ac"/>
            <w:rtl/>
          </w:rPr>
          <w:t xml:space="preserve"> </w:t>
        </w:r>
        <w:r w:rsidRPr="00C66011">
          <w:rPr>
            <w:rStyle w:val="ac"/>
            <w:rFonts w:hint="cs"/>
            <w:rtl/>
          </w:rPr>
          <w:t>ص</w:t>
        </w:r>
        <w:r w:rsidRPr="00C66011">
          <w:rPr>
            <w:rStyle w:val="ac"/>
            <w:rtl/>
          </w:rPr>
          <w:t>307.</w:t>
        </w:r>
      </w:hyperlink>
    </w:p>
  </w:footnote>
  <w:footnote w:id="18">
    <w:p w:rsidR="00713FC5" w:rsidRPr="00713FC5" w:rsidRDefault="00713FC5" w:rsidP="00713FC5">
      <w:pPr>
        <w:pStyle w:val="a9"/>
        <w:rPr>
          <w:rFonts w:hint="cs"/>
          <w:rtl/>
        </w:rPr>
      </w:pPr>
      <w:r w:rsidRPr="00713FC5">
        <w:footnoteRef/>
      </w:r>
      <w:r w:rsidRPr="00713FC5">
        <w:rPr>
          <w:rtl/>
        </w:rPr>
        <w:t xml:space="preserve"> </w:t>
      </w:r>
      <w:hyperlink r:id="rId16" w:history="1">
        <w:r w:rsidRPr="00713FC5">
          <w:rPr>
            <w:rStyle w:val="ac"/>
            <w:rFonts w:hint="cs"/>
            <w:rtl/>
          </w:rPr>
          <w:t>من</w:t>
        </w:r>
        <w:r w:rsidRPr="00713FC5">
          <w:rPr>
            <w:rStyle w:val="ac"/>
            <w:rtl/>
          </w:rPr>
          <w:t xml:space="preserve"> </w:t>
        </w:r>
        <w:r w:rsidRPr="00713FC5">
          <w:rPr>
            <w:rStyle w:val="ac"/>
            <w:rFonts w:hint="cs"/>
            <w:rtl/>
          </w:rPr>
          <w:t>لا</w:t>
        </w:r>
        <w:r w:rsidRPr="00713FC5">
          <w:rPr>
            <w:rStyle w:val="ac"/>
            <w:rtl/>
          </w:rPr>
          <w:t xml:space="preserve"> </w:t>
        </w:r>
        <w:r w:rsidRPr="00713FC5">
          <w:rPr>
            <w:rStyle w:val="ac"/>
            <w:rFonts w:hint="cs"/>
            <w:rtl/>
          </w:rPr>
          <w:t>یحضره</w:t>
        </w:r>
        <w:r w:rsidRPr="00713FC5">
          <w:rPr>
            <w:rStyle w:val="ac"/>
            <w:rtl/>
          </w:rPr>
          <w:t xml:space="preserve"> </w:t>
        </w:r>
        <w:r w:rsidRPr="00713FC5">
          <w:rPr>
            <w:rStyle w:val="ac"/>
            <w:rFonts w:hint="cs"/>
            <w:rtl/>
          </w:rPr>
          <w:t>الفقیه،</w:t>
        </w:r>
        <w:r w:rsidRPr="00713FC5">
          <w:rPr>
            <w:rStyle w:val="ac"/>
            <w:rtl/>
          </w:rPr>
          <w:t xml:space="preserve"> </w:t>
        </w:r>
        <w:r w:rsidRPr="00713FC5">
          <w:rPr>
            <w:rStyle w:val="ac"/>
            <w:rFonts w:hint="cs"/>
            <w:rtl/>
          </w:rPr>
          <w:t>شیخ</w:t>
        </w:r>
        <w:r w:rsidRPr="00713FC5">
          <w:rPr>
            <w:rStyle w:val="ac"/>
            <w:rtl/>
          </w:rPr>
          <w:t xml:space="preserve"> </w:t>
        </w:r>
        <w:r w:rsidRPr="00713FC5">
          <w:rPr>
            <w:rStyle w:val="ac"/>
            <w:rFonts w:hint="cs"/>
            <w:rtl/>
          </w:rPr>
          <w:t>صدوق،</w:t>
        </w:r>
        <w:r w:rsidRPr="00713FC5">
          <w:rPr>
            <w:rStyle w:val="ac"/>
            <w:rtl/>
          </w:rPr>
          <w:t xml:space="preserve"> </w:t>
        </w:r>
        <w:r w:rsidRPr="00713FC5">
          <w:rPr>
            <w:rStyle w:val="ac"/>
            <w:rFonts w:hint="cs"/>
            <w:rtl/>
          </w:rPr>
          <w:t>ج</w:t>
        </w:r>
        <w:r w:rsidRPr="00713FC5">
          <w:rPr>
            <w:rStyle w:val="ac"/>
            <w:rtl/>
          </w:rPr>
          <w:t>1</w:t>
        </w:r>
        <w:r w:rsidRPr="00713FC5">
          <w:rPr>
            <w:rStyle w:val="ac"/>
            <w:rFonts w:hint="cs"/>
            <w:rtl/>
          </w:rPr>
          <w:t>،</w:t>
        </w:r>
        <w:r w:rsidRPr="00713FC5">
          <w:rPr>
            <w:rStyle w:val="ac"/>
            <w:rtl/>
          </w:rPr>
          <w:t xml:space="preserve"> </w:t>
        </w:r>
        <w:r w:rsidRPr="00713FC5">
          <w:rPr>
            <w:rStyle w:val="ac"/>
            <w:rFonts w:hint="cs"/>
            <w:rtl/>
          </w:rPr>
          <w:t>ص</w:t>
        </w:r>
        <w:r w:rsidRPr="00713FC5">
          <w:rPr>
            <w:rStyle w:val="ac"/>
            <w:rtl/>
          </w:rPr>
          <w:t>291.</w:t>
        </w:r>
      </w:hyperlink>
    </w:p>
  </w:footnote>
  <w:footnote w:id="19">
    <w:p w:rsidR="00FD61DB" w:rsidRPr="00EB022C" w:rsidRDefault="00FD61DB" w:rsidP="00FD61DB">
      <w:pPr>
        <w:pStyle w:val="a9"/>
        <w:rPr>
          <w:rFonts w:hint="cs"/>
          <w:rtl/>
        </w:rPr>
      </w:pPr>
      <w:r w:rsidRPr="00EB022C">
        <w:footnoteRef/>
      </w:r>
      <w:r w:rsidRPr="00EB022C">
        <w:rPr>
          <w:rtl/>
        </w:rPr>
        <w:t xml:space="preserve"> </w:t>
      </w:r>
      <w:hyperlink r:id="rId17" w:history="1">
        <w:r w:rsidRPr="00EB022C">
          <w:rPr>
            <w:rStyle w:val="ac"/>
            <w:rFonts w:hint="cs"/>
            <w:rtl/>
          </w:rPr>
          <w:t>تهذیب</w:t>
        </w:r>
        <w:r w:rsidRPr="00EB022C">
          <w:rPr>
            <w:rStyle w:val="ac"/>
            <w:rtl/>
          </w:rPr>
          <w:t xml:space="preserve"> </w:t>
        </w:r>
        <w:r w:rsidRPr="00EB022C">
          <w:rPr>
            <w:rStyle w:val="ac"/>
            <w:rFonts w:hint="cs"/>
            <w:rtl/>
          </w:rPr>
          <w:t>الاحکام،</w:t>
        </w:r>
        <w:r w:rsidRPr="00EB022C">
          <w:rPr>
            <w:rStyle w:val="ac"/>
            <w:rtl/>
          </w:rPr>
          <w:t xml:space="preserve"> </w:t>
        </w:r>
        <w:r w:rsidRPr="00EB022C">
          <w:rPr>
            <w:rStyle w:val="ac"/>
            <w:rFonts w:hint="cs"/>
            <w:rtl/>
          </w:rPr>
          <w:t>شیخ</w:t>
        </w:r>
        <w:r w:rsidRPr="00EB022C">
          <w:rPr>
            <w:rStyle w:val="ac"/>
            <w:rtl/>
          </w:rPr>
          <w:t xml:space="preserve"> </w:t>
        </w:r>
        <w:r w:rsidRPr="00EB022C">
          <w:rPr>
            <w:rStyle w:val="ac"/>
            <w:rFonts w:hint="cs"/>
            <w:rtl/>
          </w:rPr>
          <w:t>طوسی،</w:t>
        </w:r>
        <w:r w:rsidRPr="00EB022C">
          <w:rPr>
            <w:rStyle w:val="ac"/>
            <w:rtl/>
          </w:rPr>
          <w:t xml:space="preserve"> </w:t>
        </w:r>
        <w:r w:rsidRPr="00EB022C">
          <w:rPr>
            <w:rStyle w:val="ac"/>
            <w:rFonts w:hint="cs"/>
            <w:rtl/>
          </w:rPr>
          <w:t>ج</w:t>
        </w:r>
        <w:r w:rsidRPr="00EB022C">
          <w:rPr>
            <w:rStyle w:val="ac"/>
            <w:rtl/>
          </w:rPr>
          <w:t>2</w:t>
        </w:r>
        <w:r w:rsidRPr="00EB022C">
          <w:rPr>
            <w:rStyle w:val="ac"/>
            <w:rFonts w:hint="cs"/>
            <w:rtl/>
          </w:rPr>
          <w:t>،</w:t>
        </w:r>
        <w:r w:rsidRPr="00EB022C">
          <w:rPr>
            <w:rStyle w:val="ac"/>
            <w:rtl/>
          </w:rPr>
          <w:t xml:space="preserve"> </w:t>
        </w:r>
        <w:r w:rsidRPr="00EB022C">
          <w:rPr>
            <w:rStyle w:val="ac"/>
            <w:rFonts w:hint="cs"/>
            <w:rtl/>
          </w:rPr>
          <w:t>ص</w:t>
        </w:r>
        <w:r w:rsidRPr="00EB022C">
          <w:rPr>
            <w:rStyle w:val="ac"/>
            <w:rtl/>
          </w:rPr>
          <w:t>63.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9" w:name="BokNum"/>
    <w:bookmarkEnd w:id="19"/>
    <w:r w:rsidR="0067132E">
      <w:rPr>
        <w:b/>
        <w:bCs/>
        <w:sz w:val="20"/>
        <w:szCs w:val="24"/>
        <w:rtl/>
      </w:rPr>
      <w:t>126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0" w:name="Bokdars"/>
    <w:bookmarkEnd w:id="20"/>
    <w:r w:rsidR="0067132E">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1" w:name="Bokostad"/>
    <w:bookmarkEnd w:id="21"/>
    <w:r w:rsidR="0067132E">
      <w:rPr>
        <w:rFonts w:hint="cs"/>
        <w:b/>
        <w:bCs/>
        <w:color w:val="632423" w:themeColor="accent2" w:themeShade="80"/>
        <w:sz w:val="20"/>
        <w:szCs w:val="24"/>
        <w:rtl/>
      </w:rPr>
      <w:t>شهیدی</w:t>
    </w:r>
    <w:r w:rsidR="0067132E">
      <w:rPr>
        <w:b/>
        <w:bCs/>
        <w:color w:val="632423" w:themeColor="accent2" w:themeShade="80"/>
        <w:sz w:val="20"/>
        <w:szCs w:val="24"/>
        <w:rtl/>
      </w:rPr>
      <w:t xml:space="preserve"> </w:t>
    </w:r>
    <w:r w:rsidR="0067132E">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2" w:name="BokTarikh"/>
    <w:bookmarkEnd w:id="22"/>
    <w:r w:rsidR="0067132E">
      <w:rPr>
        <w:sz w:val="24"/>
        <w:szCs w:val="24"/>
        <w:rtl/>
      </w:rPr>
      <w:t>3 /4 /1399</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3" w:name="BokSabj"/>
    <w:bookmarkEnd w:id="23"/>
    <w:r w:rsidR="0067132E">
      <w:rPr>
        <w:rFonts w:hint="cs"/>
        <w:color w:val="000000" w:themeColor="text1"/>
        <w:sz w:val="24"/>
        <w:szCs w:val="24"/>
        <w:rtl/>
      </w:rPr>
      <w:t>اذان</w:t>
    </w:r>
    <w:r w:rsidR="0067132E">
      <w:rPr>
        <w:color w:val="000000" w:themeColor="text1"/>
        <w:sz w:val="24"/>
        <w:szCs w:val="24"/>
        <w:rtl/>
      </w:rPr>
      <w:t xml:space="preserve"> </w:t>
    </w:r>
    <w:r w:rsidR="0067132E">
      <w:rPr>
        <w:rFonts w:hint="cs"/>
        <w:color w:val="000000" w:themeColor="text1"/>
        <w:sz w:val="24"/>
        <w:szCs w:val="24"/>
        <w:rtl/>
      </w:rPr>
      <w:t>و</w:t>
    </w:r>
    <w:r w:rsidR="0067132E">
      <w:rPr>
        <w:color w:val="000000" w:themeColor="text1"/>
        <w:sz w:val="24"/>
        <w:szCs w:val="24"/>
        <w:rtl/>
      </w:rPr>
      <w:t xml:space="preserve"> </w:t>
    </w:r>
    <w:r w:rsidR="0067132E">
      <w:rPr>
        <w:rFonts w:hint="cs"/>
        <w:color w:val="000000" w:themeColor="text1"/>
        <w:sz w:val="24"/>
        <w:szCs w:val="24"/>
        <w:rtl/>
      </w:rPr>
      <w:t>اقامه</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4" w:name="Bokmoqarer"/>
    <w:bookmarkEnd w:id="24"/>
    <w:r w:rsidR="0067132E">
      <w:rPr>
        <w:rFonts w:hint="cs"/>
        <w:sz w:val="24"/>
        <w:szCs w:val="24"/>
        <w:rtl/>
      </w:rPr>
      <w:t>حسن</w:t>
    </w:r>
    <w:r w:rsidR="0067132E">
      <w:rPr>
        <w:sz w:val="24"/>
        <w:szCs w:val="24"/>
        <w:rtl/>
      </w:rPr>
      <w:t xml:space="preserve"> </w:t>
    </w:r>
    <w:r w:rsidR="0067132E">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5" w:name="BokSabj2"/>
    <w:bookmarkEnd w:id="25"/>
    <w:r w:rsidR="0067132E">
      <w:rPr>
        <w:rFonts w:hint="cs"/>
        <w:sz w:val="24"/>
        <w:szCs w:val="24"/>
        <w:rtl/>
      </w:rPr>
      <w:t>شهادت</w:t>
    </w:r>
    <w:r w:rsidR="0067132E">
      <w:rPr>
        <w:sz w:val="24"/>
        <w:szCs w:val="24"/>
        <w:rtl/>
      </w:rPr>
      <w:t xml:space="preserve"> </w:t>
    </w:r>
    <w:r w:rsidR="0067132E">
      <w:rPr>
        <w:rFonts w:hint="cs"/>
        <w:sz w:val="24"/>
        <w:szCs w:val="24"/>
        <w:rtl/>
      </w:rPr>
      <w:t>ثالثه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1C0D"/>
    <w:rsid w:val="00055496"/>
    <w:rsid w:val="0006277C"/>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047FD"/>
    <w:rsid w:val="00114AB7"/>
    <w:rsid w:val="00116B2B"/>
    <w:rsid w:val="00122523"/>
    <w:rsid w:val="00124E3D"/>
    <w:rsid w:val="001278FB"/>
    <w:rsid w:val="00127E95"/>
    <w:rsid w:val="00130659"/>
    <w:rsid w:val="001347C7"/>
    <w:rsid w:val="001356B0"/>
    <w:rsid w:val="00151937"/>
    <w:rsid w:val="0016154F"/>
    <w:rsid w:val="00181844"/>
    <w:rsid w:val="001837E9"/>
    <w:rsid w:val="00187DFA"/>
    <w:rsid w:val="0019298E"/>
    <w:rsid w:val="001A1BC1"/>
    <w:rsid w:val="001A1EA5"/>
    <w:rsid w:val="001A2574"/>
    <w:rsid w:val="001A27D7"/>
    <w:rsid w:val="001A294E"/>
    <w:rsid w:val="001A4ED8"/>
    <w:rsid w:val="001B2488"/>
    <w:rsid w:val="001B6799"/>
    <w:rsid w:val="001C1362"/>
    <w:rsid w:val="001D2E9A"/>
    <w:rsid w:val="001D597F"/>
    <w:rsid w:val="001D6485"/>
    <w:rsid w:val="001E3FD4"/>
    <w:rsid w:val="001F196F"/>
    <w:rsid w:val="0020241A"/>
    <w:rsid w:val="00203821"/>
    <w:rsid w:val="00211632"/>
    <w:rsid w:val="0021630D"/>
    <w:rsid w:val="002226E1"/>
    <w:rsid w:val="00223446"/>
    <w:rsid w:val="0024121B"/>
    <w:rsid w:val="00247D2F"/>
    <w:rsid w:val="00256560"/>
    <w:rsid w:val="00260E2B"/>
    <w:rsid w:val="0027605E"/>
    <w:rsid w:val="00281E00"/>
    <w:rsid w:val="00294A52"/>
    <w:rsid w:val="0029547C"/>
    <w:rsid w:val="002A4678"/>
    <w:rsid w:val="002B575F"/>
    <w:rsid w:val="002B729B"/>
    <w:rsid w:val="002C23B5"/>
    <w:rsid w:val="002C32AC"/>
    <w:rsid w:val="002C53A2"/>
    <w:rsid w:val="002D0040"/>
    <w:rsid w:val="002D2FA8"/>
    <w:rsid w:val="002E220F"/>
    <w:rsid w:val="00307311"/>
    <w:rsid w:val="0032100F"/>
    <w:rsid w:val="0033402C"/>
    <w:rsid w:val="00340521"/>
    <w:rsid w:val="00345C73"/>
    <w:rsid w:val="0035119B"/>
    <w:rsid w:val="00354A99"/>
    <w:rsid w:val="003555B8"/>
    <w:rsid w:val="00360311"/>
    <w:rsid w:val="00361922"/>
    <w:rsid w:val="0037008C"/>
    <w:rsid w:val="0037339B"/>
    <w:rsid w:val="00386C11"/>
    <w:rsid w:val="00397466"/>
    <w:rsid w:val="003A6148"/>
    <w:rsid w:val="003C048D"/>
    <w:rsid w:val="003C33F6"/>
    <w:rsid w:val="003C3D2E"/>
    <w:rsid w:val="003C43A5"/>
    <w:rsid w:val="003D0A47"/>
    <w:rsid w:val="003E1C5C"/>
    <w:rsid w:val="003E6650"/>
    <w:rsid w:val="003F5B46"/>
    <w:rsid w:val="00401363"/>
    <w:rsid w:val="00402800"/>
    <w:rsid w:val="00402E47"/>
    <w:rsid w:val="00415660"/>
    <w:rsid w:val="00425015"/>
    <w:rsid w:val="0042526F"/>
    <w:rsid w:val="00430994"/>
    <w:rsid w:val="00441B6D"/>
    <w:rsid w:val="004556EF"/>
    <w:rsid w:val="00462B07"/>
    <w:rsid w:val="00465BD2"/>
    <w:rsid w:val="004715C8"/>
    <w:rsid w:val="00481C31"/>
    <w:rsid w:val="00482FC1"/>
    <w:rsid w:val="00483027"/>
    <w:rsid w:val="004871AA"/>
    <w:rsid w:val="004918D7"/>
    <w:rsid w:val="004926E1"/>
    <w:rsid w:val="004A2FEA"/>
    <w:rsid w:val="004B3C39"/>
    <w:rsid w:val="004D2DD7"/>
    <w:rsid w:val="004D75C5"/>
    <w:rsid w:val="004E2186"/>
    <w:rsid w:val="004E66FB"/>
    <w:rsid w:val="004F470A"/>
    <w:rsid w:val="004F4C59"/>
    <w:rsid w:val="004F6F58"/>
    <w:rsid w:val="00500C8F"/>
    <w:rsid w:val="00501909"/>
    <w:rsid w:val="00507BBB"/>
    <w:rsid w:val="005128DF"/>
    <w:rsid w:val="0051592A"/>
    <w:rsid w:val="005206FE"/>
    <w:rsid w:val="00523777"/>
    <w:rsid w:val="005257ED"/>
    <w:rsid w:val="005306F8"/>
    <w:rsid w:val="0054023D"/>
    <w:rsid w:val="005426BF"/>
    <w:rsid w:val="00547F59"/>
    <w:rsid w:val="0056213C"/>
    <w:rsid w:val="00580C24"/>
    <w:rsid w:val="00580C92"/>
    <w:rsid w:val="005968EF"/>
    <w:rsid w:val="00596C1E"/>
    <w:rsid w:val="005A2E26"/>
    <w:rsid w:val="005B5A28"/>
    <w:rsid w:val="005B7BCA"/>
    <w:rsid w:val="005C0DAE"/>
    <w:rsid w:val="005C188E"/>
    <w:rsid w:val="005D2349"/>
    <w:rsid w:val="005E1B60"/>
    <w:rsid w:val="005E5507"/>
    <w:rsid w:val="005E607B"/>
    <w:rsid w:val="005E6237"/>
    <w:rsid w:val="005F0A8D"/>
    <w:rsid w:val="00601229"/>
    <w:rsid w:val="00603B67"/>
    <w:rsid w:val="006162A2"/>
    <w:rsid w:val="006240DA"/>
    <w:rsid w:val="0063256E"/>
    <w:rsid w:val="00633F04"/>
    <w:rsid w:val="00635219"/>
    <w:rsid w:val="00635EC0"/>
    <w:rsid w:val="00640B58"/>
    <w:rsid w:val="00647C60"/>
    <w:rsid w:val="00651B02"/>
    <w:rsid w:val="00651B19"/>
    <w:rsid w:val="00660A29"/>
    <w:rsid w:val="00664D70"/>
    <w:rsid w:val="0067132E"/>
    <w:rsid w:val="00695519"/>
    <w:rsid w:val="006A4134"/>
    <w:rsid w:val="006A5DDA"/>
    <w:rsid w:val="006A6701"/>
    <w:rsid w:val="006B21F4"/>
    <w:rsid w:val="006B3753"/>
    <w:rsid w:val="006B591E"/>
    <w:rsid w:val="006B7AD6"/>
    <w:rsid w:val="006C50FD"/>
    <w:rsid w:val="006D1DD4"/>
    <w:rsid w:val="006D4014"/>
    <w:rsid w:val="006D44C1"/>
    <w:rsid w:val="006E5651"/>
    <w:rsid w:val="006E5B85"/>
    <w:rsid w:val="006F026A"/>
    <w:rsid w:val="0070265B"/>
    <w:rsid w:val="00704813"/>
    <w:rsid w:val="00706C9D"/>
    <w:rsid w:val="00713FC5"/>
    <w:rsid w:val="0072290D"/>
    <w:rsid w:val="00723D6D"/>
    <w:rsid w:val="0072440B"/>
    <w:rsid w:val="00724537"/>
    <w:rsid w:val="00731724"/>
    <w:rsid w:val="0073474B"/>
    <w:rsid w:val="00734CCF"/>
    <w:rsid w:val="00735511"/>
    <w:rsid w:val="00737208"/>
    <w:rsid w:val="00744DE6"/>
    <w:rsid w:val="007522C3"/>
    <w:rsid w:val="00762452"/>
    <w:rsid w:val="007639E0"/>
    <w:rsid w:val="00771265"/>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091F"/>
    <w:rsid w:val="00863390"/>
    <w:rsid w:val="0086385C"/>
    <w:rsid w:val="00871916"/>
    <w:rsid w:val="008947B9"/>
    <w:rsid w:val="008956DD"/>
    <w:rsid w:val="008A0DE7"/>
    <w:rsid w:val="008A510E"/>
    <w:rsid w:val="008A522A"/>
    <w:rsid w:val="008B4464"/>
    <w:rsid w:val="008B750B"/>
    <w:rsid w:val="008C3162"/>
    <w:rsid w:val="008D1F14"/>
    <w:rsid w:val="008E3924"/>
    <w:rsid w:val="008F13F7"/>
    <w:rsid w:val="008F5B4D"/>
    <w:rsid w:val="00907425"/>
    <w:rsid w:val="00922AAB"/>
    <w:rsid w:val="00923C34"/>
    <w:rsid w:val="00924152"/>
    <w:rsid w:val="0092513D"/>
    <w:rsid w:val="00927A9F"/>
    <w:rsid w:val="009335CC"/>
    <w:rsid w:val="00935A55"/>
    <w:rsid w:val="00941CEB"/>
    <w:rsid w:val="0094720F"/>
    <w:rsid w:val="00953B28"/>
    <w:rsid w:val="00954322"/>
    <w:rsid w:val="00957CAA"/>
    <w:rsid w:val="00961302"/>
    <w:rsid w:val="0096778A"/>
    <w:rsid w:val="00977656"/>
    <w:rsid w:val="009846A7"/>
    <w:rsid w:val="0098794D"/>
    <w:rsid w:val="00987F4F"/>
    <w:rsid w:val="0099497B"/>
    <w:rsid w:val="009A43BA"/>
    <w:rsid w:val="009B0D05"/>
    <w:rsid w:val="009B4CA6"/>
    <w:rsid w:val="009B79F8"/>
    <w:rsid w:val="009C66D5"/>
    <w:rsid w:val="009D13FD"/>
    <w:rsid w:val="009D266A"/>
    <w:rsid w:val="009E3C3E"/>
    <w:rsid w:val="009F7E07"/>
    <w:rsid w:val="00A01288"/>
    <w:rsid w:val="00A01522"/>
    <w:rsid w:val="00A10A11"/>
    <w:rsid w:val="00A13C6A"/>
    <w:rsid w:val="00A17B09"/>
    <w:rsid w:val="00A457C6"/>
    <w:rsid w:val="00A46AD0"/>
    <w:rsid w:val="00A47063"/>
    <w:rsid w:val="00A473A8"/>
    <w:rsid w:val="00A513F0"/>
    <w:rsid w:val="00A61AC8"/>
    <w:rsid w:val="00A6366F"/>
    <w:rsid w:val="00A65D4C"/>
    <w:rsid w:val="00A67C40"/>
    <w:rsid w:val="00A70512"/>
    <w:rsid w:val="00A810AB"/>
    <w:rsid w:val="00A8240B"/>
    <w:rsid w:val="00AA1F60"/>
    <w:rsid w:val="00AA40D7"/>
    <w:rsid w:val="00AB56C5"/>
    <w:rsid w:val="00AB5F7D"/>
    <w:rsid w:val="00AC0C50"/>
    <w:rsid w:val="00AC6FE2"/>
    <w:rsid w:val="00AF3620"/>
    <w:rsid w:val="00AF3925"/>
    <w:rsid w:val="00B0003C"/>
    <w:rsid w:val="00B035C7"/>
    <w:rsid w:val="00B1296B"/>
    <w:rsid w:val="00B2292F"/>
    <w:rsid w:val="00B23464"/>
    <w:rsid w:val="00B43169"/>
    <w:rsid w:val="00B501A8"/>
    <w:rsid w:val="00B55AE4"/>
    <w:rsid w:val="00B70B46"/>
    <w:rsid w:val="00B739B0"/>
    <w:rsid w:val="00B814A3"/>
    <w:rsid w:val="00B96F38"/>
    <w:rsid w:val="00BA567C"/>
    <w:rsid w:val="00BC716B"/>
    <w:rsid w:val="00BD0A1D"/>
    <w:rsid w:val="00BD0E74"/>
    <w:rsid w:val="00BD12F5"/>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572EE"/>
    <w:rsid w:val="00D735B2"/>
    <w:rsid w:val="00D74021"/>
    <w:rsid w:val="00D76D01"/>
    <w:rsid w:val="00D922A9"/>
    <w:rsid w:val="00D9394A"/>
    <w:rsid w:val="00D97226"/>
    <w:rsid w:val="00DB0CBB"/>
    <w:rsid w:val="00DB67CC"/>
    <w:rsid w:val="00DC2EA7"/>
    <w:rsid w:val="00DC3783"/>
    <w:rsid w:val="00DD2403"/>
    <w:rsid w:val="00DE1070"/>
    <w:rsid w:val="00E00219"/>
    <w:rsid w:val="00E0316B"/>
    <w:rsid w:val="00E25E10"/>
    <w:rsid w:val="00E450FF"/>
    <w:rsid w:val="00E50B41"/>
    <w:rsid w:val="00E5219B"/>
    <w:rsid w:val="00E52D07"/>
    <w:rsid w:val="00E5518B"/>
    <w:rsid w:val="00E609FE"/>
    <w:rsid w:val="00E630BE"/>
    <w:rsid w:val="00E75920"/>
    <w:rsid w:val="00E80D96"/>
    <w:rsid w:val="00E871FA"/>
    <w:rsid w:val="00E936A4"/>
    <w:rsid w:val="00E954BB"/>
    <w:rsid w:val="00EA45E7"/>
    <w:rsid w:val="00EB022C"/>
    <w:rsid w:val="00EB78E3"/>
    <w:rsid w:val="00EB7BE3"/>
    <w:rsid w:val="00EC1C4B"/>
    <w:rsid w:val="00EC735A"/>
    <w:rsid w:val="00ED3663"/>
    <w:rsid w:val="00ED5F38"/>
    <w:rsid w:val="00EF27FE"/>
    <w:rsid w:val="00F07FB6"/>
    <w:rsid w:val="00F10FB8"/>
    <w:rsid w:val="00F149D0"/>
    <w:rsid w:val="00F16B53"/>
    <w:rsid w:val="00F25ECD"/>
    <w:rsid w:val="00F26797"/>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A7A70"/>
    <w:rsid w:val="00FB399E"/>
    <w:rsid w:val="00FB7F50"/>
    <w:rsid w:val="00FC2A85"/>
    <w:rsid w:val="00FC40AF"/>
    <w:rsid w:val="00FC73B9"/>
    <w:rsid w:val="00FD0A16"/>
    <w:rsid w:val="00FD61DB"/>
    <w:rsid w:val="00FE3D7D"/>
    <w:rsid w:val="00FE469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74859765">
      <w:bodyDiv w:val="1"/>
      <w:marLeft w:val="0"/>
      <w:marRight w:val="0"/>
      <w:marTop w:val="0"/>
      <w:marBottom w:val="0"/>
      <w:divBdr>
        <w:top w:val="none" w:sz="0" w:space="0" w:color="auto"/>
        <w:left w:val="none" w:sz="0" w:space="0" w:color="auto"/>
        <w:bottom w:val="none" w:sz="0" w:space="0" w:color="auto"/>
        <w:right w:val="none" w:sz="0" w:space="0" w:color="auto"/>
      </w:divBdr>
    </w:div>
    <w:div w:id="110520041">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335304">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55462927">
      <w:bodyDiv w:val="1"/>
      <w:marLeft w:val="0"/>
      <w:marRight w:val="0"/>
      <w:marTop w:val="0"/>
      <w:marBottom w:val="0"/>
      <w:divBdr>
        <w:top w:val="none" w:sz="0" w:space="0" w:color="auto"/>
        <w:left w:val="none" w:sz="0" w:space="0" w:color="auto"/>
        <w:bottom w:val="none" w:sz="0" w:space="0" w:color="auto"/>
        <w:right w:val="none" w:sz="0" w:space="0" w:color="auto"/>
      </w:divBdr>
    </w:div>
    <w:div w:id="196820146">
      <w:bodyDiv w:val="1"/>
      <w:marLeft w:val="0"/>
      <w:marRight w:val="0"/>
      <w:marTop w:val="0"/>
      <w:marBottom w:val="0"/>
      <w:divBdr>
        <w:top w:val="none" w:sz="0" w:space="0" w:color="auto"/>
        <w:left w:val="none" w:sz="0" w:space="0" w:color="auto"/>
        <w:bottom w:val="none" w:sz="0" w:space="0" w:color="auto"/>
        <w:right w:val="none" w:sz="0" w:space="0" w:color="auto"/>
      </w:divBdr>
    </w:div>
    <w:div w:id="205796541">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5265299">
      <w:bodyDiv w:val="1"/>
      <w:marLeft w:val="0"/>
      <w:marRight w:val="0"/>
      <w:marTop w:val="0"/>
      <w:marBottom w:val="0"/>
      <w:divBdr>
        <w:top w:val="none" w:sz="0" w:space="0" w:color="auto"/>
        <w:left w:val="none" w:sz="0" w:space="0" w:color="auto"/>
        <w:bottom w:val="none" w:sz="0" w:space="0" w:color="auto"/>
        <w:right w:val="none" w:sz="0" w:space="0" w:color="auto"/>
      </w:divBdr>
    </w:div>
    <w:div w:id="22807892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0915531">
      <w:bodyDiv w:val="1"/>
      <w:marLeft w:val="0"/>
      <w:marRight w:val="0"/>
      <w:marTop w:val="0"/>
      <w:marBottom w:val="0"/>
      <w:divBdr>
        <w:top w:val="none" w:sz="0" w:space="0" w:color="auto"/>
        <w:left w:val="none" w:sz="0" w:space="0" w:color="auto"/>
        <w:bottom w:val="none" w:sz="0" w:space="0" w:color="auto"/>
        <w:right w:val="none" w:sz="0" w:space="0" w:color="auto"/>
      </w:divBdr>
    </w:div>
    <w:div w:id="372122924">
      <w:bodyDiv w:val="1"/>
      <w:marLeft w:val="0"/>
      <w:marRight w:val="0"/>
      <w:marTop w:val="0"/>
      <w:marBottom w:val="0"/>
      <w:divBdr>
        <w:top w:val="none" w:sz="0" w:space="0" w:color="auto"/>
        <w:left w:val="none" w:sz="0" w:space="0" w:color="auto"/>
        <w:bottom w:val="none" w:sz="0" w:space="0" w:color="auto"/>
        <w:right w:val="none" w:sz="0" w:space="0" w:color="auto"/>
      </w:divBdr>
    </w:div>
    <w:div w:id="445932460">
      <w:bodyDiv w:val="1"/>
      <w:marLeft w:val="0"/>
      <w:marRight w:val="0"/>
      <w:marTop w:val="0"/>
      <w:marBottom w:val="0"/>
      <w:divBdr>
        <w:top w:val="none" w:sz="0" w:space="0" w:color="auto"/>
        <w:left w:val="none" w:sz="0" w:space="0" w:color="auto"/>
        <w:bottom w:val="none" w:sz="0" w:space="0" w:color="auto"/>
        <w:right w:val="none" w:sz="0" w:space="0" w:color="auto"/>
      </w:divBdr>
    </w:div>
    <w:div w:id="470749726">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35116613">
      <w:bodyDiv w:val="1"/>
      <w:marLeft w:val="0"/>
      <w:marRight w:val="0"/>
      <w:marTop w:val="0"/>
      <w:marBottom w:val="0"/>
      <w:divBdr>
        <w:top w:val="none" w:sz="0" w:space="0" w:color="auto"/>
        <w:left w:val="none" w:sz="0" w:space="0" w:color="auto"/>
        <w:bottom w:val="none" w:sz="0" w:space="0" w:color="auto"/>
        <w:right w:val="none" w:sz="0" w:space="0" w:color="auto"/>
      </w:divBdr>
    </w:div>
    <w:div w:id="595407488">
      <w:bodyDiv w:val="1"/>
      <w:marLeft w:val="0"/>
      <w:marRight w:val="0"/>
      <w:marTop w:val="0"/>
      <w:marBottom w:val="0"/>
      <w:divBdr>
        <w:top w:val="none" w:sz="0" w:space="0" w:color="auto"/>
        <w:left w:val="none" w:sz="0" w:space="0" w:color="auto"/>
        <w:bottom w:val="none" w:sz="0" w:space="0" w:color="auto"/>
        <w:right w:val="none" w:sz="0" w:space="0" w:color="auto"/>
      </w:divBdr>
    </w:div>
    <w:div w:id="606812299">
      <w:bodyDiv w:val="1"/>
      <w:marLeft w:val="0"/>
      <w:marRight w:val="0"/>
      <w:marTop w:val="0"/>
      <w:marBottom w:val="0"/>
      <w:divBdr>
        <w:top w:val="none" w:sz="0" w:space="0" w:color="auto"/>
        <w:left w:val="none" w:sz="0" w:space="0" w:color="auto"/>
        <w:bottom w:val="none" w:sz="0" w:space="0" w:color="auto"/>
        <w:right w:val="none" w:sz="0" w:space="0" w:color="auto"/>
      </w:divBdr>
    </w:div>
    <w:div w:id="609509668">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36630777">
      <w:bodyDiv w:val="1"/>
      <w:marLeft w:val="0"/>
      <w:marRight w:val="0"/>
      <w:marTop w:val="0"/>
      <w:marBottom w:val="0"/>
      <w:divBdr>
        <w:top w:val="none" w:sz="0" w:space="0" w:color="auto"/>
        <w:left w:val="none" w:sz="0" w:space="0" w:color="auto"/>
        <w:bottom w:val="none" w:sz="0" w:space="0" w:color="auto"/>
        <w:right w:val="none" w:sz="0" w:space="0" w:color="auto"/>
      </w:divBdr>
    </w:div>
    <w:div w:id="757406778">
      <w:bodyDiv w:val="1"/>
      <w:marLeft w:val="0"/>
      <w:marRight w:val="0"/>
      <w:marTop w:val="0"/>
      <w:marBottom w:val="0"/>
      <w:divBdr>
        <w:top w:val="none" w:sz="0" w:space="0" w:color="auto"/>
        <w:left w:val="none" w:sz="0" w:space="0" w:color="auto"/>
        <w:bottom w:val="none" w:sz="0" w:space="0" w:color="auto"/>
        <w:right w:val="none" w:sz="0" w:space="0" w:color="auto"/>
      </w:divBdr>
    </w:div>
    <w:div w:id="825051837">
      <w:bodyDiv w:val="1"/>
      <w:marLeft w:val="0"/>
      <w:marRight w:val="0"/>
      <w:marTop w:val="0"/>
      <w:marBottom w:val="0"/>
      <w:divBdr>
        <w:top w:val="none" w:sz="0" w:space="0" w:color="auto"/>
        <w:left w:val="none" w:sz="0" w:space="0" w:color="auto"/>
        <w:bottom w:val="none" w:sz="0" w:space="0" w:color="auto"/>
        <w:right w:val="none" w:sz="0" w:space="0" w:color="auto"/>
      </w:divBdr>
    </w:div>
    <w:div w:id="877274917">
      <w:bodyDiv w:val="1"/>
      <w:marLeft w:val="0"/>
      <w:marRight w:val="0"/>
      <w:marTop w:val="0"/>
      <w:marBottom w:val="0"/>
      <w:divBdr>
        <w:top w:val="none" w:sz="0" w:space="0" w:color="auto"/>
        <w:left w:val="none" w:sz="0" w:space="0" w:color="auto"/>
        <w:bottom w:val="none" w:sz="0" w:space="0" w:color="auto"/>
        <w:right w:val="none" w:sz="0" w:space="0" w:color="auto"/>
      </w:divBdr>
    </w:div>
    <w:div w:id="943344157">
      <w:bodyDiv w:val="1"/>
      <w:marLeft w:val="0"/>
      <w:marRight w:val="0"/>
      <w:marTop w:val="0"/>
      <w:marBottom w:val="0"/>
      <w:divBdr>
        <w:top w:val="none" w:sz="0" w:space="0" w:color="auto"/>
        <w:left w:val="none" w:sz="0" w:space="0" w:color="auto"/>
        <w:bottom w:val="none" w:sz="0" w:space="0" w:color="auto"/>
        <w:right w:val="none" w:sz="0" w:space="0" w:color="auto"/>
      </w:divBdr>
    </w:div>
    <w:div w:id="956637464">
      <w:bodyDiv w:val="1"/>
      <w:marLeft w:val="0"/>
      <w:marRight w:val="0"/>
      <w:marTop w:val="0"/>
      <w:marBottom w:val="0"/>
      <w:divBdr>
        <w:top w:val="none" w:sz="0" w:space="0" w:color="auto"/>
        <w:left w:val="none" w:sz="0" w:space="0" w:color="auto"/>
        <w:bottom w:val="none" w:sz="0" w:space="0" w:color="auto"/>
        <w:right w:val="none" w:sz="0" w:space="0" w:color="auto"/>
      </w:divBdr>
    </w:div>
    <w:div w:id="992177690">
      <w:bodyDiv w:val="1"/>
      <w:marLeft w:val="0"/>
      <w:marRight w:val="0"/>
      <w:marTop w:val="0"/>
      <w:marBottom w:val="0"/>
      <w:divBdr>
        <w:top w:val="none" w:sz="0" w:space="0" w:color="auto"/>
        <w:left w:val="none" w:sz="0" w:space="0" w:color="auto"/>
        <w:bottom w:val="none" w:sz="0" w:space="0" w:color="auto"/>
        <w:right w:val="none" w:sz="0" w:space="0" w:color="auto"/>
      </w:divBdr>
    </w:div>
    <w:div w:id="1015839099">
      <w:bodyDiv w:val="1"/>
      <w:marLeft w:val="0"/>
      <w:marRight w:val="0"/>
      <w:marTop w:val="0"/>
      <w:marBottom w:val="0"/>
      <w:divBdr>
        <w:top w:val="none" w:sz="0" w:space="0" w:color="auto"/>
        <w:left w:val="none" w:sz="0" w:space="0" w:color="auto"/>
        <w:bottom w:val="none" w:sz="0" w:space="0" w:color="auto"/>
        <w:right w:val="none" w:sz="0" w:space="0" w:color="auto"/>
      </w:divBdr>
    </w:div>
    <w:div w:id="11445481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60139966">
      <w:bodyDiv w:val="1"/>
      <w:marLeft w:val="0"/>
      <w:marRight w:val="0"/>
      <w:marTop w:val="0"/>
      <w:marBottom w:val="0"/>
      <w:divBdr>
        <w:top w:val="none" w:sz="0" w:space="0" w:color="auto"/>
        <w:left w:val="none" w:sz="0" w:space="0" w:color="auto"/>
        <w:bottom w:val="none" w:sz="0" w:space="0" w:color="auto"/>
        <w:right w:val="none" w:sz="0" w:space="0" w:color="auto"/>
      </w:divBdr>
    </w:div>
    <w:div w:id="1268196599">
      <w:bodyDiv w:val="1"/>
      <w:marLeft w:val="0"/>
      <w:marRight w:val="0"/>
      <w:marTop w:val="0"/>
      <w:marBottom w:val="0"/>
      <w:divBdr>
        <w:top w:val="none" w:sz="0" w:space="0" w:color="auto"/>
        <w:left w:val="none" w:sz="0" w:space="0" w:color="auto"/>
        <w:bottom w:val="none" w:sz="0" w:space="0" w:color="auto"/>
        <w:right w:val="none" w:sz="0" w:space="0" w:color="auto"/>
      </w:divBdr>
    </w:div>
    <w:div w:id="1289317468">
      <w:bodyDiv w:val="1"/>
      <w:marLeft w:val="0"/>
      <w:marRight w:val="0"/>
      <w:marTop w:val="0"/>
      <w:marBottom w:val="0"/>
      <w:divBdr>
        <w:top w:val="none" w:sz="0" w:space="0" w:color="auto"/>
        <w:left w:val="none" w:sz="0" w:space="0" w:color="auto"/>
        <w:bottom w:val="none" w:sz="0" w:space="0" w:color="auto"/>
        <w:right w:val="none" w:sz="0" w:space="0" w:color="auto"/>
      </w:divBdr>
    </w:div>
    <w:div w:id="1290431097">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80931743">
      <w:bodyDiv w:val="1"/>
      <w:marLeft w:val="0"/>
      <w:marRight w:val="0"/>
      <w:marTop w:val="0"/>
      <w:marBottom w:val="0"/>
      <w:divBdr>
        <w:top w:val="none" w:sz="0" w:space="0" w:color="auto"/>
        <w:left w:val="none" w:sz="0" w:space="0" w:color="auto"/>
        <w:bottom w:val="none" w:sz="0" w:space="0" w:color="auto"/>
        <w:right w:val="none" w:sz="0" w:space="0" w:color="auto"/>
      </w:divBdr>
    </w:div>
    <w:div w:id="1390768056">
      <w:bodyDiv w:val="1"/>
      <w:marLeft w:val="0"/>
      <w:marRight w:val="0"/>
      <w:marTop w:val="0"/>
      <w:marBottom w:val="0"/>
      <w:divBdr>
        <w:top w:val="none" w:sz="0" w:space="0" w:color="auto"/>
        <w:left w:val="none" w:sz="0" w:space="0" w:color="auto"/>
        <w:bottom w:val="none" w:sz="0" w:space="0" w:color="auto"/>
        <w:right w:val="none" w:sz="0" w:space="0" w:color="auto"/>
      </w:divBdr>
    </w:div>
    <w:div w:id="1429303022">
      <w:bodyDiv w:val="1"/>
      <w:marLeft w:val="0"/>
      <w:marRight w:val="0"/>
      <w:marTop w:val="0"/>
      <w:marBottom w:val="0"/>
      <w:divBdr>
        <w:top w:val="none" w:sz="0" w:space="0" w:color="auto"/>
        <w:left w:val="none" w:sz="0" w:space="0" w:color="auto"/>
        <w:bottom w:val="none" w:sz="0" w:space="0" w:color="auto"/>
        <w:right w:val="none" w:sz="0" w:space="0" w:color="auto"/>
      </w:divBdr>
    </w:div>
    <w:div w:id="1456950531">
      <w:bodyDiv w:val="1"/>
      <w:marLeft w:val="0"/>
      <w:marRight w:val="0"/>
      <w:marTop w:val="0"/>
      <w:marBottom w:val="0"/>
      <w:divBdr>
        <w:top w:val="none" w:sz="0" w:space="0" w:color="auto"/>
        <w:left w:val="none" w:sz="0" w:space="0" w:color="auto"/>
        <w:bottom w:val="none" w:sz="0" w:space="0" w:color="auto"/>
        <w:right w:val="none" w:sz="0" w:space="0" w:color="auto"/>
      </w:divBdr>
    </w:div>
    <w:div w:id="1494879134">
      <w:bodyDiv w:val="1"/>
      <w:marLeft w:val="0"/>
      <w:marRight w:val="0"/>
      <w:marTop w:val="0"/>
      <w:marBottom w:val="0"/>
      <w:divBdr>
        <w:top w:val="none" w:sz="0" w:space="0" w:color="auto"/>
        <w:left w:val="none" w:sz="0" w:space="0" w:color="auto"/>
        <w:bottom w:val="none" w:sz="0" w:space="0" w:color="auto"/>
        <w:right w:val="none" w:sz="0" w:space="0" w:color="auto"/>
      </w:divBdr>
    </w:div>
    <w:div w:id="1542942637">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07469269">
      <w:bodyDiv w:val="1"/>
      <w:marLeft w:val="0"/>
      <w:marRight w:val="0"/>
      <w:marTop w:val="0"/>
      <w:marBottom w:val="0"/>
      <w:divBdr>
        <w:top w:val="none" w:sz="0" w:space="0" w:color="auto"/>
        <w:left w:val="none" w:sz="0" w:space="0" w:color="auto"/>
        <w:bottom w:val="none" w:sz="0" w:space="0" w:color="auto"/>
        <w:right w:val="none" w:sz="0" w:space="0" w:color="auto"/>
      </w:divBdr>
    </w:div>
    <w:div w:id="1625573811">
      <w:bodyDiv w:val="1"/>
      <w:marLeft w:val="0"/>
      <w:marRight w:val="0"/>
      <w:marTop w:val="0"/>
      <w:marBottom w:val="0"/>
      <w:divBdr>
        <w:top w:val="none" w:sz="0" w:space="0" w:color="auto"/>
        <w:left w:val="none" w:sz="0" w:space="0" w:color="auto"/>
        <w:bottom w:val="none" w:sz="0" w:space="0" w:color="auto"/>
        <w:right w:val="none" w:sz="0" w:space="0" w:color="auto"/>
      </w:divBdr>
    </w:div>
    <w:div w:id="1671255651">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30711281">
      <w:bodyDiv w:val="1"/>
      <w:marLeft w:val="0"/>
      <w:marRight w:val="0"/>
      <w:marTop w:val="0"/>
      <w:marBottom w:val="0"/>
      <w:divBdr>
        <w:top w:val="none" w:sz="0" w:space="0" w:color="auto"/>
        <w:left w:val="none" w:sz="0" w:space="0" w:color="auto"/>
        <w:bottom w:val="none" w:sz="0" w:space="0" w:color="auto"/>
        <w:right w:val="none" w:sz="0" w:space="0" w:color="auto"/>
      </w:divBdr>
    </w:div>
    <w:div w:id="1855921425">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0837979">
      <w:bodyDiv w:val="1"/>
      <w:marLeft w:val="0"/>
      <w:marRight w:val="0"/>
      <w:marTop w:val="0"/>
      <w:marBottom w:val="0"/>
      <w:divBdr>
        <w:top w:val="none" w:sz="0" w:space="0" w:color="auto"/>
        <w:left w:val="none" w:sz="0" w:space="0" w:color="auto"/>
        <w:bottom w:val="none" w:sz="0" w:space="0" w:color="auto"/>
        <w:right w:val="none" w:sz="0" w:space="0" w:color="auto"/>
      </w:divBdr>
    </w:div>
    <w:div w:id="2085570421">
      <w:bodyDiv w:val="1"/>
      <w:marLeft w:val="0"/>
      <w:marRight w:val="0"/>
      <w:marTop w:val="0"/>
      <w:marBottom w:val="0"/>
      <w:divBdr>
        <w:top w:val="none" w:sz="0" w:space="0" w:color="auto"/>
        <w:left w:val="none" w:sz="0" w:space="0" w:color="auto"/>
        <w:bottom w:val="none" w:sz="0" w:space="0" w:color="auto"/>
        <w:right w:val="none" w:sz="0" w:space="0" w:color="auto"/>
      </w:divBdr>
    </w:div>
    <w:div w:id="2123571390">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4619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57/&#1575;&#1584;&#1740;&#1606;&#1607;%20" TargetMode="External"/><Relationship Id="rId13" Type="http://schemas.openxmlformats.org/officeDocument/2006/relationships/hyperlink" Target="http://lib.eshia.ir/11002/1/308/&#1740;&#1602;&#1589;&#1585;%20" TargetMode="External"/><Relationship Id="rId3" Type="http://schemas.openxmlformats.org/officeDocument/2006/relationships/hyperlink" Target="http://lib.eshia.ir/11005/2/186/&#1575;&#1604;&#1588;&#1740;&#1591;&#1575;&#1606;%20" TargetMode="External"/><Relationship Id="rId7" Type="http://schemas.openxmlformats.org/officeDocument/2006/relationships/hyperlink" Target="http://lib.eshia.ir/10083/2/58/&#1581;&#1587;&#1606;%20" TargetMode="External"/><Relationship Id="rId12" Type="http://schemas.openxmlformats.org/officeDocument/2006/relationships/hyperlink" Target="http://lib.eshia.ir/11002/1/308/&#1591;&#1575;&#1602;%20" TargetMode="External"/><Relationship Id="rId17" Type="http://schemas.openxmlformats.org/officeDocument/2006/relationships/hyperlink" Target="http://lib.eshia.ir/10083/2/63/&#1581;&#1605;&#1586;&#1607;%20" TargetMode="External"/><Relationship Id="rId2" Type="http://schemas.openxmlformats.org/officeDocument/2006/relationships/hyperlink" Target="http://lib.eshia.ir/11001/1/224/&#1591;&#1585;&#1740;&#1601;%20" TargetMode="External"/><Relationship Id="rId16" Type="http://schemas.openxmlformats.org/officeDocument/2006/relationships/hyperlink" Target="http://lib.eshia.ir/11021/1/291/&#1575;&#1604;&#1587;&#1601;&#1585;%20" TargetMode="External"/><Relationship Id="rId1" Type="http://schemas.openxmlformats.org/officeDocument/2006/relationships/hyperlink" Target="http://lib.eshia.ir/11025/1/398/&#1578;&#1601;&#1587;&#1740;&#1585;&#1607;%20" TargetMode="External"/><Relationship Id="rId6" Type="http://schemas.openxmlformats.org/officeDocument/2006/relationships/hyperlink" Target="http://lib.eshia.ir/10184/3/201/&#1601;&#1587;&#1585;%20" TargetMode="External"/><Relationship Id="rId11" Type="http://schemas.openxmlformats.org/officeDocument/2006/relationships/hyperlink" Target="http://lib.eshia.ir/11002/1/308/&#1740;&#1602;&#1589;&#1585;%20" TargetMode="External"/><Relationship Id="rId5" Type="http://schemas.openxmlformats.org/officeDocument/2006/relationships/hyperlink" Target="http://lib.eshia.ir/11002/1/309/&#1575;&#1604;&#1578;&#1579;&#1608;&#1740;&#1576;%20" TargetMode="External"/><Relationship Id="rId15" Type="http://schemas.openxmlformats.org/officeDocument/2006/relationships/hyperlink" Target="http://lib.eshia.ir/11002/1/307/&#1608;&#1575;&#1581;&#1583;&#1607;%20" TargetMode="External"/><Relationship Id="rId10" Type="http://schemas.openxmlformats.org/officeDocument/2006/relationships/hyperlink" Target="http://lib.eshia.ir/11025/5/407/&#1587;&#1605;&#1593;&#1578;%20" TargetMode="External"/><Relationship Id="rId4" Type="http://schemas.openxmlformats.org/officeDocument/2006/relationships/hyperlink" Target="http://lib.eshia.ir/10083/2/63/&#1581;&#1605;&#1586;&#1607;%20" TargetMode="External"/><Relationship Id="rId9" Type="http://schemas.openxmlformats.org/officeDocument/2006/relationships/hyperlink" Target="http://lib.eshia.ir/11005/3/305/&#1575;&#1602;&#1575;&#1605;&#1607;%20" TargetMode="External"/><Relationship Id="rId14" Type="http://schemas.openxmlformats.org/officeDocument/2006/relationships/hyperlink" Target="http://lib.eshia.ir/11002/1/307/&#1575;&#1604;&#1581;&#1584;&#1617;&#1575;&#1569;%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A65F4-D85C-42CA-8BB9-E8011ED3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137</TotalTime>
  <Pages>9</Pages>
  <Words>2501</Words>
  <Characters>14258</Characters>
  <Application>Microsoft Office Word</Application>
  <DocSecurity>0</DocSecurity>
  <Lines>118</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16726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57</cp:revision>
  <cp:lastPrinted>2020-06-23T12:09:00Z</cp:lastPrinted>
  <dcterms:created xsi:type="dcterms:W3CDTF">2020-06-23T09:48:00Z</dcterms:created>
  <dcterms:modified xsi:type="dcterms:W3CDTF">2020-06-23T12:09:00Z</dcterms:modified>
  <cp:contentStatus>ویرایش 2.5</cp:contentStatus>
  <cp:version>2.7</cp:version>
</cp:coreProperties>
</file>