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8B144" w14:textId="77777777" w:rsidR="008B750B" w:rsidRPr="008A522A" w:rsidRDefault="00783473" w:rsidP="009C66D5">
      <w:pPr>
        <w:jc w:val="center"/>
        <w:rPr>
          <w:rtl/>
        </w:rPr>
      </w:pPr>
      <w:r>
        <w:rPr>
          <w:rFonts w:hint="cs"/>
          <w:noProof/>
          <w:rtl/>
        </w:rPr>
        <w:drawing>
          <wp:inline distT="0" distB="0" distL="0" distR="0" wp14:anchorId="033EB9B7" wp14:editId="186757CE">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14:paraId="658C3893" w14:textId="7172FF63" w:rsidR="00DC5655" w:rsidRDefault="00DC5655" w:rsidP="00DC5655">
      <w:pPr>
        <w:pStyle w:val="TOC1"/>
        <w:rPr>
          <w:rFonts w:asciiTheme="minorHAnsi" w:eastAsiaTheme="minorEastAsia" w:hAnsiTheme="minorHAnsi" w:cstheme="minorBidi"/>
          <w:noProof/>
          <w:color w:val="auto"/>
          <w:szCs w:val="22"/>
          <w:rtl/>
          <w:lang w:bidi="ar-SA"/>
        </w:rPr>
      </w:pPr>
      <w:r>
        <w:rPr>
          <w:rStyle w:val="Hyperlink"/>
          <w:noProof/>
          <w:rtl/>
        </w:rPr>
        <w:fldChar w:fldCharType="begin"/>
      </w:r>
      <w:r>
        <w:rPr>
          <w:rStyle w:val="Hyperlink"/>
          <w:noProof/>
          <w:rtl/>
        </w:rPr>
        <w:instrText xml:space="preserve"> </w:instrText>
      </w:r>
      <w:r>
        <w:rPr>
          <w:rStyle w:val="Hyperlink"/>
          <w:noProof/>
        </w:rPr>
        <w:instrText>TOC</w:instrText>
      </w:r>
      <w:r>
        <w:rPr>
          <w:rStyle w:val="Hyperlink"/>
          <w:noProof/>
          <w:rtl/>
        </w:rPr>
        <w:instrText xml:space="preserve"> \</w:instrText>
      </w:r>
      <w:r>
        <w:rPr>
          <w:rStyle w:val="Hyperlink"/>
          <w:noProof/>
        </w:rPr>
        <w:instrText>o "</w:instrText>
      </w:r>
      <w:r>
        <w:rPr>
          <w:rStyle w:val="Hyperlink"/>
          <w:noProof/>
          <w:rtl/>
        </w:rPr>
        <w:instrText>1-9</w:instrText>
      </w:r>
      <w:r>
        <w:rPr>
          <w:rStyle w:val="Hyperlink"/>
          <w:noProof/>
        </w:rPr>
        <w:instrText>" \h \z \u</w:instrText>
      </w:r>
      <w:r>
        <w:rPr>
          <w:rStyle w:val="Hyperlink"/>
          <w:noProof/>
          <w:rtl/>
        </w:rPr>
        <w:instrText xml:space="preserve"> </w:instrText>
      </w:r>
      <w:r>
        <w:rPr>
          <w:rStyle w:val="Hyperlink"/>
          <w:noProof/>
          <w:rtl/>
        </w:rPr>
        <w:fldChar w:fldCharType="separate"/>
      </w:r>
      <w:hyperlink w:anchor="_Toc105430031" w:history="1">
        <w:r w:rsidRPr="004C770A">
          <w:rPr>
            <w:rStyle w:val="Hyperlink"/>
            <w:noProof/>
            <w:rtl/>
          </w:rPr>
          <w:t>تنب</w:t>
        </w:r>
        <w:r w:rsidRPr="004C770A">
          <w:rPr>
            <w:rStyle w:val="Hyperlink"/>
            <w:rFonts w:hint="cs"/>
            <w:noProof/>
            <w:rtl/>
          </w:rPr>
          <w:t>ی</w:t>
        </w:r>
        <w:r w:rsidRPr="004C770A">
          <w:rPr>
            <w:rStyle w:val="Hyperlink"/>
            <w:rFonts w:hint="eastAsia"/>
            <w:noProof/>
            <w:rtl/>
          </w:rPr>
          <w:t>ه</w:t>
        </w:r>
        <w:r w:rsidRPr="004C770A">
          <w:rPr>
            <w:rStyle w:val="Hyperlink"/>
            <w:noProof/>
            <w:rtl/>
          </w:rPr>
          <w:t xml:space="preserve"> پنجم: تعدد شرط و اتحاد جزاء در فرض تعدد خطاب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105430031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14:paraId="4F633A71" w14:textId="13699A20" w:rsidR="00DC5655" w:rsidRDefault="00E03103" w:rsidP="00DC5655">
      <w:pPr>
        <w:pStyle w:val="TOC2"/>
        <w:tabs>
          <w:tab w:val="right" w:leader="dot" w:pos="10194"/>
        </w:tabs>
        <w:rPr>
          <w:rFonts w:asciiTheme="minorHAnsi" w:eastAsiaTheme="minorEastAsia" w:hAnsiTheme="minorHAnsi" w:cstheme="minorBidi"/>
          <w:bCs w:val="0"/>
          <w:noProof/>
          <w:color w:val="auto"/>
          <w:szCs w:val="22"/>
          <w:rtl/>
          <w:lang w:bidi="ar-SA"/>
        </w:rPr>
      </w:pPr>
      <w:hyperlink w:anchor="_Toc105430032" w:history="1">
        <w:r w:rsidR="00DC5655" w:rsidRPr="004C770A">
          <w:rPr>
            <w:rStyle w:val="Hyperlink"/>
            <w:noProof/>
            <w:rtl/>
          </w:rPr>
          <w:t>وجود نت</w:t>
        </w:r>
        <w:r w:rsidR="00DC5655" w:rsidRPr="004C770A">
          <w:rPr>
            <w:rStyle w:val="Hyperlink"/>
            <w:rFonts w:hint="cs"/>
            <w:noProof/>
            <w:rtl/>
          </w:rPr>
          <w:t>ی</w:t>
        </w:r>
        <w:r w:rsidR="00DC5655" w:rsidRPr="004C770A">
          <w:rPr>
            <w:rStyle w:val="Hyperlink"/>
            <w:rFonts w:hint="eastAsia"/>
            <w:noProof/>
            <w:rtl/>
          </w:rPr>
          <w:t>ج</w:t>
        </w:r>
        <w:r w:rsidR="00DC5655" w:rsidRPr="004C770A">
          <w:rPr>
            <w:rStyle w:val="Hyperlink"/>
            <w:noProof/>
            <w:rtl/>
          </w:rPr>
          <w:t>ه جمع او</w:t>
        </w:r>
        <w:r w:rsidR="00DC5655" w:rsidRPr="004C770A">
          <w:rPr>
            <w:rStyle w:val="Hyperlink"/>
            <w:rFonts w:hint="cs"/>
            <w:noProof/>
            <w:rtl/>
          </w:rPr>
          <w:t>ی</w:t>
        </w:r>
        <w:r w:rsidR="00DC5655" w:rsidRPr="004C770A">
          <w:rPr>
            <w:rStyle w:val="Hyperlink"/>
            <w:noProof/>
            <w:rtl/>
          </w:rPr>
          <w:t xml:space="preserve"> بنابر انکار مفهوم شرط و عدم شمول نزاع نسبت به آن</w:t>
        </w:r>
        <w:r w:rsidR="00DC5655">
          <w:rPr>
            <w:noProof/>
            <w:webHidden/>
            <w:rtl/>
          </w:rPr>
          <w:tab/>
        </w:r>
        <w:r w:rsidR="00DC5655">
          <w:rPr>
            <w:noProof/>
            <w:webHidden/>
            <w:rtl/>
          </w:rPr>
          <w:fldChar w:fldCharType="begin"/>
        </w:r>
        <w:r w:rsidR="00DC5655">
          <w:rPr>
            <w:noProof/>
            <w:webHidden/>
            <w:rtl/>
          </w:rPr>
          <w:instrText xml:space="preserve"> </w:instrText>
        </w:r>
        <w:r w:rsidR="00DC5655">
          <w:rPr>
            <w:noProof/>
            <w:webHidden/>
          </w:rPr>
          <w:instrText>PAGEREF</w:instrText>
        </w:r>
        <w:r w:rsidR="00DC5655">
          <w:rPr>
            <w:noProof/>
            <w:webHidden/>
            <w:rtl/>
          </w:rPr>
          <w:instrText xml:space="preserve"> _</w:instrText>
        </w:r>
        <w:r w:rsidR="00DC5655">
          <w:rPr>
            <w:noProof/>
            <w:webHidden/>
          </w:rPr>
          <w:instrText>Toc</w:instrText>
        </w:r>
        <w:r w:rsidR="00DC5655">
          <w:rPr>
            <w:noProof/>
            <w:webHidden/>
            <w:rtl/>
          </w:rPr>
          <w:instrText xml:space="preserve">105430032 </w:instrText>
        </w:r>
        <w:r w:rsidR="00DC5655">
          <w:rPr>
            <w:noProof/>
            <w:webHidden/>
          </w:rPr>
          <w:instrText>\h</w:instrText>
        </w:r>
        <w:r w:rsidR="00DC5655">
          <w:rPr>
            <w:noProof/>
            <w:webHidden/>
            <w:rtl/>
          </w:rPr>
          <w:instrText xml:space="preserve"> </w:instrText>
        </w:r>
        <w:r w:rsidR="00DC5655">
          <w:rPr>
            <w:noProof/>
            <w:webHidden/>
            <w:rtl/>
          </w:rPr>
        </w:r>
        <w:r w:rsidR="00DC5655">
          <w:rPr>
            <w:noProof/>
            <w:webHidden/>
            <w:rtl/>
          </w:rPr>
          <w:fldChar w:fldCharType="separate"/>
        </w:r>
        <w:r w:rsidR="00DC5655">
          <w:rPr>
            <w:noProof/>
            <w:webHidden/>
            <w:rtl/>
          </w:rPr>
          <w:t>1</w:t>
        </w:r>
        <w:r w:rsidR="00DC5655">
          <w:rPr>
            <w:noProof/>
            <w:webHidden/>
            <w:rtl/>
          </w:rPr>
          <w:fldChar w:fldCharType="end"/>
        </w:r>
      </w:hyperlink>
    </w:p>
    <w:p w14:paraId="2CC5CF21" w14:textId="08F6C6E9" w:rsidR="00DC5655" w:rsidRDefault="00E03103" w:rsidP="00DC5655">
      <w:pPr>
        <w:pStyle w:val="TOC2"/>
        <w:tabs>
          <w:tab w:val="right" w:leader="dot" w:pos="10194"/>
        </w:tabs>
        <w:rPr>
          <w:rFonts w:asciiTheme="minorHAnsi" w:eastAsiaTheme="minorEastAsia" w:hAnsiTheme="minorHAnsi" w:cstheme="minorBidi"/>
          <w:bCs w:val="0"/>
          <w:noProof/>
          <w:color w:val="auto"/>
          <w:szCs w:val="22"/>
          <w:rtl/>
          <w:lang w:bidi="ar-SA"/>
        </w:rPr>
      </w:pPr>
      <w:hyperlink w:anchor="_Toc105430033" w:history="1">
        <w:r w:rsidR="00DC5655" w:rsidRPr="004C770A">
          <w:rPr>
            <w:rStyle w:val="Hyperlink"/>
            <w:noProof/>
            <w:rtl/>
          </w:rPr>
          <w:t>عدم شمول نزاع نسبت به فرض دلالت جزاء بر ارشاد به شرط</w:t>
        </w:r>
        <w:r w:rsidR="00DC5655" w:rsidRPr="004C770A">
          <w:rPr>
            <w:rStyle w:val="Hyperlink"/>
            <w:rFonts w:hint="cs"/>
            <w:noProof/>
            <w:rtl/>
          </w:rPr>
          <w:t>ی</w:t>
        </w:r>
        <w:r w:rsidR="00DC5655" w:rsidRPr="004C770A">
          <w:rPr>
            <w:rStyle w:val="Hyperlink"/>
            <w:rFonts w:hint="eastAsia"/>
            <w:noProof/>
            <w:rtl/>
          </w:rPr>
          <w:t>ت</w:t>
        </w:r>
        <w:r w:rsidR="00DC5655" w:rsidRPr="004C770A">
          <w:rPr>
            <w:rStyle w:val="Hyperlink"/>
            <w:noProof/>
            <w:rtl/>
          </w:rPr>
          <w:t xml:space="preserve"> و فرض تصر</w:t>
        </w:r>
        <w:r w:rsidR="00DC5655" w:rsidRPr="004C770A">
          <w:rPr>
            <w:rStyle w:val="Hyperlink"/>
            <w:rFonts w:hint="cs"/>
            <w:noProof/>
            <w:rtl/>
          </w:rPr>
          <w:t>ی</w:t>
        </w:r>
        <w:r w:rsidR="00DC5655" w:rsidRPr="004C770A">
          <w:rPr>
            <w:rStyle w:val="Hyperlink"/>
            <w:rFonts w:hint="eastAsia"/>
            <w:noProof/>
            <w:rtl/>
          </w:rPr>
          <w:t>ح</w:t>
        </w:r>
        <w:r w:rsidR="00DC5655" w:rsidRPr="004C770A">
          <w:rPr>
            <w:rStyle w:val="Hyperlink"/>
            <w:noProof/>
            <w:rtl/>
          </w:rPr>
          <w:t xml:space="preserve"> به مفهوم</w:t>
        </w:r>
        <w:r w:rsidR="00DC5655">
          <w:rPr>
            <w:noProof/>
            <w:webHidden/>
            <w:rtl/>
          </w:rPr>
          <w:tab/>
        </w:r>
        <w:r w:rsidR="00DC5655">
          <w:rPr>
            <w:noProof/>
            <w:webHidden/>
            <w:rtl/>
          </w:rPr>
          <w:fldChar w:fldCharType="begin"/>
        </w:r>
        <w:r w:rsidR="00DC5655">
          <w:rPr>
            <w:noProof/>
            <w:webHidden/>
            <w:rtl/>
          </w:rPr>
          <w:instrText xml:space="preserve"> </w:instrText>
        </w:r>
        <w:r w:rsidR="00DC5655">
          <w:rPr>
            <w:noProof/>
            <w:webHidden/>
          </w:rPr>
          <w:instrText>PAGEREF</w:instrText>
        </w:r>
        <w:r w:rsidR="00DC5655">
          <w:rPr>
            <w:noProof/>
            <w:webHidden/>
            <w:rtl/>
          </w:rPr>
          <w:instrText xml:space="preserve"> _</w:instrText>
        </w:r>
        <w:r w:rsidR="00DC5655">
          <w:rPr>
            <w:noProof/>
            <w:webHidden/>
          </w:rPr>
          <w:instrText>Toc</w:instrText>
        </w:r>
        <w:r w:rsidR="00DC5655">
          <w:rPr>
            <w:noProof/>
            <w:webHidden/>
            <w:rtl/>
          </w:rPr>
          <w:instrText xml:space="preserve">105430033 </w:instrText>
        </w:r>
        <w:r w:rsidR="00DC5655">
          <w:rPr>
            <w:noProof/>
            <w:webHidden/>
          </w:rPr>
          <w:instrText>\h</w:instrText>
        </w:r>
        <w:r w:rsidR="00DC5655">
          <w:rPr>
            <w:noProof/>
            <w:webHidden/>
            <w:rtl/>
          </w:rPr>
          <w:instrText xml:space="preserve"> </w:instrText>
        </w:r>
        <w:r w:rsidR="00DC5655">
          <w:rPr>
            <w:noProof/>
            <w:webHidden/>
            <w:rtl/>
          </w:rPr>
        </w:r>
        <w:r w:rsidR="00DC5655">
          <w:rPr>
            <w:noProof/>
            <w:webHidden/>
            <w:rtl/>
          </w:rPr>
          <w:fldChar w:fldCharType="separate"/>
        </w:r>
        <w:r w:rsidR="00DC5655">
          <w:rPr>
            <w:noProof/>
            <w:webHidden/>
            <w:rtl/>
          </w:rPr>
          <w:t>2</w:t>
        </w:r>
        <w:r w:rsidR="00DC5655">
          <w:rPr>
            <w:noProof/>
            <w:webHidden/>
            <w:rtl/>
          </w:rPr>
          <w:fldChar w:fldCharType="end"/>
        </w:r>
      </w:hyperlink>
    </w:p>
    <w:p w14:paraId="3BA7E2CE" w14:textId="73E72056" w:rsidR="00DC5655" w:rsidRDefault="00E03103" w:rsidP="00DC5655">
      <w:pPr>
        <w:pStyle w:val="TOC2"/>
        <w:tabs>
          <w:tab w:val="right" w:leader="dot" w:pos="10194"/>
        </w:tabs>
        <w:rPr>
          <w:rFonts w:asciiTheme="minorHAnsi" w:eastAsiaTheme="minorEastAsia" w:hAnsiTheme="minorHAnsi" w:cstheme="minorBidi"/>
          <w:bCs w:val="0"/>
          <w:noProof/>
          <w:color w:val="auto"/>
          <w:szCs w:val="22"/>
          <w:rtl/>
          <w:lang w:bidi="ar-SA"/>
        </w:rPr>
      </w:pPr>
      <w:hyperlink w:anchor="_Toc105430034" w:history="1">
        <w:r w:rsidR="00DC5655" w:rsidRPr="004C770A">
          <w:rPr>
            <w:rStyle w:val="Hyperlink"/>
            <w:noProof/>
            <w:rtl/>
          </w:rPr>
          <w:t>تع</w:t>
        </w:r>
        <w:r w:rsidR="00DC5655" w:rsidRPr="004C770A">
          <w:rPr>
            <w:rStyle w:val="Hyperlink"/>
            <w:rFonts w:hint="cs"/>
            <w:noProof/>
            <w:rtl/>
          </w:rPr>
          <w:t>ی</w:t>
        </w:r>
        <w:r w:rsidR="00DC5655" w:rsidRPr="004C770A">
          <w:rPr>
            <w:rStyle w:val="Hyperlink"/>
            <w:rFonts w:hint="eastAsia"/>
            <w:noProof/>
            <w:rtl/>
          </w:rPr>
          <w:t>ن</w:t>
        </w:r>
        <w:r w:rsidR="00DC5655" w:rsidRPr="004C770A">
          <w:rPr>
            <w:rStyle w:val="Hyperlink"/>
            <w:noProof/>
            <w:rtl/>
          </w:rPr>
          <w:t xml:space="preserve"> جمع او</w:t>
        </w:r>
        <w:r w:rsidR="00DC5655" w:rsidRPr="004C770A">
          <w:rPr>
            <w:rStyle w:val="Hyperlink"/>
            <w:rFonts w:hint="cs"/>
            <w:noProof/>
            <w:rtl/>
          </w:rPr>
          <w:t>ی</w:t>
        </w:r>
        <w:r w:rsidR="00DC5655" w:rsidRPr="004C770A">
          <w:rPr>
            <w:rStyle w:val="Hyperlink"/>
            <w:noProof/>
            <w:rtl/>
          </w:rPr>
          <w:t xml:space="preserve"> بنابر وجه دوم اثبات مفهوم شرط مبن</w:t>
        </w:r>
        <w:r w:rsidR="00DC5655" w:rsidRPr="004C770A">
          <w:rPr>
            <w:rStyle w:val="Hyperlink"/>
            <w:rFonts w:hint="cs"/>
            <w:noProof/>
            <w:rtl/>
          </w:rPr>
          <w:t>ی</w:t>
        </w:r>
        <w:r w:rsidR="00DC5655" w:rsidRPr="004C770A">
          <w:rPr>
            <w:rStyle w:val="Hyperlink"/>
            <w:noProof/>
            <w:rtl/>
          </w:rPr>
          <w:t xml:space="preserve"> بر ظهور شرط در سبب</w:t>
        </w:r>
        <w:r w:rsidR="00DC5655" w:rsidRPr="004C770A">
          <w:rPr>
            <w:rStyle w:val="Hyperlink"/>
            <w:rFonts w:hint="cs"/>
            <w:noProof/>
            <w:rtl/>
          </w:rPr>
          <w:t>ی</w:t>
        </w:r>
        <w:r w:rsidR="00DC5655" w:rsidRPr="004C770A">
          <w:rPr>
            <w:rStyle w:val="Hyperlink"/>
            <w:rFonts w:hint="eastAsia"/>
            <w:noProof/>
            <w:rtl/>
          </w:rPr>
          <w:t>ت</w:t>
        </w:r>
        <w:r w:rsidR="00DC5655" w:rsidRPr="004C770A">
          <w:rPr>
            <w:rStyle w:val="Hyperlink"/>
            <w:noProof/>
            <w:rtl/>
          </w:rPr>
          <w:t xml:space="preserve"> برا</w:t>
        </w:r>
        <w:r w:rsidR="00DC5655" w:rsidRPr="004C770A">
          <w:rPr>
            <w:rStyle w:val="Hyperlink"/>
            <w:rFonts w:hint="cs"/>
            <w:noProof/>
            <w:rtl/>
          </w:rPr>
          <w:t>ی</w:t>
        </w:r>
        <w:r w:rsidR="00DC5655" w:rsidRPr="004C770A">
          <w:rPr>
            <w:rStyle w:val="Hyperlink"/>
            <w:noProof/>
            <w:rtl/>
          </w:rPr>
          <w:t xml:space="preserve"> جزاء</w:t>
        </w:r>
        <w:r w:rsidR="00DC5655">
          <w:rPr>
            <w:noProof/>
            <w:webHidden/>
            <w:rtl/>
          </w:rPr>
          <w:tab/>
        </w:r>
        <w:r w:rsidR="00DC5655">
          <w:rPr>
            <w:noProof/>
            <w:webHidden/>
            <w:rtl/>
          </w:rPr>
          <w:fldChar w:fldCharType="begin"/>
        </w:r>
        <w:r w:rsidR="00DC5655">
          <w:rPr>
            <w:noProof/>
            <w:webHidden/>
            <w:rtl/>
          </w:rPr>
          <w:instrText xml:space="preserve"> </w:instrText>
        </w:r>
        <w:r w:rsidR="00DC5655">
          <w:rPr>
            <w:noProof/>
            <w:webHidden/>
          </w:rPr>
          <w:instrText>PAGEREF</w:instrText>
        </w:r>
        <w:r w:rsidR="00DC5655">
          <w:rPr>
            <w:noProof/>
            <w:webHidden/>
            <w:rtl/>
          </w:rPr>
          <w:instrText xml:space="preserve"> _</w:instrText>
        </w:r>
        <w:r w:rsidR="00DC5655">
          <w:rPr>
            <w:noProof/>
            <w:webHidden/>
          </w:rPr>
          <w:instrText>Toc</w:instrText>
        </w:r>
        <w:r w:rsidR="00DC5655">
          <w:rPr>
            <w:noProof/>
            <w:webHidden/>
            <w:rtl/>
          </w:rPr>
          <w:instrText xml:space="preserve">105430034 </w:instrText>
        </w:r>
        <w:r w:rsidR="00DC5655">
          <w:rPr>
            <w:noProof/>
            <w:webHidden/>
          </w:rPr>
          <w:instrText>\h</w:instrText>
        </w:r>
        <w:r w:rsidR="00DC5655">
          <w:rPr>
            <w:noProof/>
            <w:webHidden/>
            <w:rtl/>
          </w:rPr>
          <w:instrText xml:space="preserve"> </w:instrText>
        </w:r>
        <w:r w:rsidR="00DC5655">
          <w:rPr>
            <w:noProof/>
            <w:webHidden/>
            <w:rtl/>
          </w:rPr>
        </w:r>
        <w:r w:rsidR="00DC5655">
          <w:rPr>
            <w:noProof/>
            <w:webHidden/>
            <w:rtl/>
          </w:rPr>
          <w:fldChar w:fldCharType="separate"/>
        </w:r>
        <w:r w:rsidR="00DC5655">
          <w:rPr>
            <w:noProof/>
            <w:webHidden/>
            <w:rtl/>
          </w:rPr>
          <w:t>4</w:t>
        </w:r>
        <w:r w:rsidR="00DC5655">
          <w:rPr>
            <w:noProof/>
            <w:webHidden/>
            <w:rtl/>
          </w:rPr>
          <w:fldChar w:fldCharType="end"/>
        </w:r>
      </w:hyperlink>
    </w:p>
    <w:p w14:paraId="32B4CD0E" w14:textId="03B54AAF" w:rsidR="00DC5655" w:rsidRDefault="00E03103" w:rsidP="00DC5655">
      <w:pPr>
        <w:pStyle w:val="TOC2"/>
        <w:tabs>
          <w:tab w:val="right" w:leader="dot" w:pos="10194"/>
        </w:tabs>
        <w:rPr>
          <w:rFonts w:asciiTheme="minorHAnsi" w:eastAsiaTheme="minorEastAsia" w:hAnsiTheme="minorHAnsi" w:cstheme="minorBidi"/>
          <w:bCs w:val="0"/>
          <w:noProof/>
          <w:color w:val="auto"/>
          <w:szCs w:val="22"/>
          <w:rtl/>
          <w:lang w:bidi="ar-SA"/>
        </w:rPr>
      </w:pPr>
      <w:hyperlink w:anchor="_Toc105430035" w:history="1">
        <w:r w:rsidR="00DC5655" w:rsidRPr="004C770A">
          <w:rPr>
            <w:rStyle w:val="Hyperlink"/>
            <w:noProof/>
            <w:rtl/>
          </w:rPr>
          <w:t>مناقشه در کلام محقق نائ</w:t>
        </w:r>
        <w:r w:rsidR="00DC5655" w:rsidRPr="004C770A">
          <w:rPr>
            <w:rStyle w:val="Hyperlink"/>
            <w:rFonts w:hint="cs"/>
            <w:noProof/>
            <w:rtl/>
          </w:rPr>
          <w:t>ی</w:t>
        </w:r>
        <w:r w:rsidR="00DC5655" w:rsidRPr="004C770A">
          <w:rPr>
            <w:rStyle w:val="Hyperlink"/>
            <w:rFonts w:hint="eastAsia"/>
            <w:noProof/>
            <w:rtl/>
          </w:rPr>
          <w:t>ن</w:t>
        </w:r>
        <w:r w:rsidR="00DC5655" w:rsidRPr="004C770A">
          <w:rPr>
            <w:rStyle w:val="Hyperlink"/>
            <w:rFonts w:hint="cs"/>
            <w:noProof/>
            <w:rtl/>
          </w:rPr>
          <w:t>ی</w:t>
        </w:r>
        <w:r w:rsidR="00DC5655" w:rsidRPr="004C770A">
          <w:rPr>
            <w:rStyle w:val="Hyperlink"/>
            <w:noProof/>
            <w:rtl/>
          </w:rPr>
          <w:t xml:space="preserve"> مبن</w:t>
        </w:r>
        <w:r w:rsidR="00DC5655" w:rsidRPr="004C770A">
          <w:rPr>
            <w:rStyle w:val="Hyperlink"/>
            <w:rFonts w:hint="cs"/>
            <w:noProof/>
            <w:rtl/>
          </w:rPr>
          <w:t>ی</w:t>
        </w:r>
        <w:r w:rsidR="00DC5655" w:rsidRPr="004C770A">
          <w:rPr>
            <w:rStyle w:val="Hyperlink"/>
            <w:noProof/>
            <w:rtl/>
          </w:rPr>
          <w:t xml:space="preserve"> بر رجوع به برائت بعد از تعارض و تساقط</w:t>
        </w:r>
        <w:r w:rsidR="00DC5655">
          <w:rPr>
            <w:noProof/>
            <w:webHidden/>
            <w:rtl/>
          </w:rPr>
          <w:tab/>
        </w:r>
        <w:r w:rsidR="00DC5655">
          <w:rPr>
            <w:noProof/>
            <w:webHidden/>
            <w:rtl/>
          </w:rPr>
          <w:fldChar w:fldCharType="begin"/>
        </w:r>
        <w:r w:rsidR="00DC5655">
          <w:rPr>
            <w:noProof/>
            <w:webHidden/>
            <w:rtl/>
          </w:rPr>
          <w:instrText xml:space="preserve"> </w:instrText>
        </w:r>
        <w:r w:rsidR="00DC5655">
          <w:rPr>
            <w:noProof/>
            <w:webHidden/>
          </w:rPr>
          <w:instrText>PAGEREF</w:instrText>
        </w:r>
        <w:r w:rsidR="00DC5655">
          <w:rPr>
            <w:noProof/>
            <w:webHidden/>
            <w:rtl/>
          </w:rPr>
          <w:instrText xml:space="preserve"> _</w:instrText>
        </w:r>
        <w:r w:rsidR="00DC5655">
          <w:rPr>
            <w:noProof/>
            <w:webHidden/>
          </w:rPr>
          <w:instrText>Toc</w:instrText>
        </w:r>
        <w:r w:rsidR="00DC5655">
          <w:rPr>
            <w:noProof/>
            <w:webHidden/>
            <w:rtl/>
          </w:rPr>
          <w:instrText xml:space="preserve">105430035 </w:instrText>
        </w:r>
        <w:r w:rsidR="00DC5655">
          <w:rPr>
            <w:noProof/>
            <w:webHidden/>
          </w:rPr>
          <w:instrText>\h</w:instrText>
        </w:r>
        <w:r w:rsidR="00DC5655">
          <w:rPr>
            <w:noProof/>
            <w:webHidden/>
            <w:rtl/>
          </w:rPr>
          <w:instrText xml:space="preserve"> </w:instrText>
        </w:r>
        <w:r w:rsidR="00DC5655">
          <w:rPr>
            <w:noProof/>
            <w:webHidden/>
            <w:rtl/>
          </w:rPr>
        </w:r>
        <w:r w:rsidR="00DC5655">
          <w:rPr>
            <w:noProof/>
            <w:webHidden/>
            <w:rtl/>
          </w:rPr>
          <w:fldChar w:fldCharType="separate"/>
        </w:r>
        <w:r w:rsidR="00DC5655">
          <w:rPr>
            <w:noProof/>
            <w:webHidden/>
            <w:rtl/>
          </w:rPr>
          <w:t>5</w:t>
        </w:r>
        <w:r w:rsidR="00DC5655">
          <w:rPr>
            <w:noProof/>
            <w:webHidden/>
            <w:rtl/>
          </w:rPr>
          <w:fldChar w:fldCharType="end"/>
        </w:r>
      </w:hyperlink>
    </w:p>
    <w:p w14:paraId="5D2B7238" w14:textId="77506E2C" w:rsidR="00DC5655" w:rsidRDefault="00E03103" w:rsidP="00DC5655">
      <w:pPr>
        <w:pStyle w:val="TOC2"/>
        <w:tabs>
          <w:tab w:val="right" w:leader="dot" w:pos="10194"/>
        </w:tabs>
        <w:rPr>
          <w:rFonts w:asciiTheme="minorHAnsi" w:eastAsiaTheme="minorEastAsia" w:hAnsiTheme="minorHAnsi" w:cstheme="minorBidi"/>
          <w:bCs w:val="0"/>
          <w:noProof/>
          <w:color w:val="auto"/>
          <w:szCs w:val="22"/>
          <w:rtl/>
          <w:lang w:bidi="ar-SA"/>
        </w:rPr>
      </w:pPr>
      <w:hyperlink w:anchor="_Toc105430036" w:history="1">
        <w:r w:rsidR="00DC5655" w:rsidRPr="004C770A">
          <w:rPr>
            <w:rStyle w:val="Hyperlink"/>
            <w:noProof/>
            <w:rtl/>
          </w:rPr>
          <w:t>کلام منتق</w:t>
        </w:r>
        <w:r w:rsidR="00DC5655" w:rsidRPr="004C770A">
          <w:rPr>
            <w:rStyle w:val="Hyperlink"/>
            <w:rFonts w:hint="cs"/>
            <w:noProof/>
            <w:rtl/>
          </w:rPr>
          <w:t>ی</w:t>
        </w:r>
        <w:r w:rsidR="00DC5655" w:rsidRPr="004C770A">
          <w:rPr>
            <w:rStyle w:val="Hyperlink"/>
            <w:noProof/>
            <w:rtl/>
          </w:rPr>
          <w:t xml:space="preserve"> و درر: انتفاء مفهوم در فرض تعدد شرط طبق استفاده مفهوم از اطلاق مقام</w:t>
        </w:r>
        <w:r w:rsidR="00DC5655" w:rsidRPr="004C770A">
          <w:rPr>
            <w:rStyle w:val="Hyperlink"/>
            <w:rFonts w:hint="cs"/>
            <w:noProof/>
            <w:rtl/>
          </w:rPr>
          <w:t>ی</w:t>
        </w:r>
        <w:r w:rsidR="00DC5655">
          <w:rPr>
            <w:noProof/>
            <w:webHidden/>
            <w:rtl/>
          </w:rPr>
          <w:tab/>
        </w:r>
        <w:r w:rsidR="00DC5655">
          <w:rPr>
            <w:noProof/>
            <w:webHidden/>
            <w:rtl/>
          </w:rPr>
          <w:fldChar w:fldCharType="begin"/>
        </w:r>
        <w:r w:rsidR="00DC5655">
          <w:rPr>
            <w:noProof/>
            <w:webHidden/>
            <w:rtl/>
          </w:rPr>
          <w:instrText xml:space="preserve"> </w:instrText>
        </w:r>
        <w:r w:rsidR="00DC5655">
          <w:rPr>
            <w:noProof/>
            <w:webHidden/>
          </w:rPr>
          <w:instrText>PAGEREF</w:instrText>
        </w:r>
        <w:r w:rsidR="00DC5655">
          <w:rPr>
            <w:noProof/>
            <w:webHidden/>
            <w:rtl/>
          </w:rPr>
          <w:instrText xml:space="preserve"> _</w:instrText>
        </w:r>
        <w:r w:rsidR="00DC5655">
          <w:rPr>
            <w:noProof/>
            <w:webHidden/>
          </w:rPr>
          <w:instrText>Toc</w:instrText>
        </w:r>
        <w:r w:rsidR="00DC5655">
          <w:rPr>
            <w:noProof/>
            <w:webHidden/>
            <w:rtl/>
          </w:rPr>
          <w:instrText xml:space="preserve">105430036 </w:instrText>
        </w:r>
        <w:r w:rsidR="00DC5655">
          <w:rPr>
            <w:noProof/>
            <w:webHidden/>
          </w:rPr>
          <w:instrText>\h</w:instrText>
        </w:r>
        <w:r w:rsidR="00DC5655">
          <w:rPr>
            <w:noProof/>
            <w:webHidden/>
            <w:rtl/>
          </w:rPr>
          <w:instrText xml:space="preserve"> </w:instrText>
        </w:r>
        <w:r w:rsidR="00DC5655">
          <w:rPr>
            <w:noProof/>
            <w:webHidden/>
            <w:rtl/>
          </w:rPr>
        </w:r>
        <w:r w:rsidR="00DC5655">
          <w:rPr>
            <w:noProof/>
            <w:webHidden/>
            <w:rtl/>
          </w:rPr>
          <w:fldChar w:fldCharType="separate"/>
        </w:r>
        <w:r w:rsidR="00DC5655">
          <w:rPr>
            <w:noProof/>
            <w:webHidden/>
            <w:rtl/>
          </w:rPr>
          <w:t>6</w:t>
        </w:r>
        <w:r w:rsidR="00DC5655">
          <w:rPr>
            <w:noProof/>
            <w:webHidden/>
            <w:rtl/>
          </w:rPr>
          <w:fldChar w:fldCharType="end"/>
        </w:r>
      </w:hyperlink>
    </w:p>
    <w:p w14:paraId="66C9A9E7" w14:textId="50C381C9" w:rsidR="00DC5655" w:rsidRDefault="00E03103" w:rsidP="00DC5655">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05430037" w:history="1">
        <w:r w:rsidR="00DC5655" w:rsidRPr="004C770A">
          <w:rPr>
            <w:rStyle w:val="Hyperlink"/>
            <w:noProof/>
            <w:rtl/>
          </w:rPr>
          <w:t>مناقشه</w:t>
        </w:r>
        <w:r w:rsidR="00DC5655">
          <w:rPr>
            <w:noProof/>
            <w:webHidden/>
            <w:rtl/>
          </w:rPr>
          <w:tab/>
        </w:r>
        <w:r w:rsidR="00DC5655">
          <w:rPr>
            <w:noProof/>
            <w:webHidden/>
            <w:rtl/>
          </w:rPr>
          <w:fldChar w:fldCharType="begin"/>
        </w:r>
        <w:r w:rsidR="00DC5655">
          <w:rPr>
            <w:noProof/>
            <w:webHidden/>
            <w:rtl/>
          </w:rPr>
          <w:instrText xml:space="preserve"> </w:instrText>
        </w:r>
        <w:r w:rsidR="00DC5655">
          <w:rPr>
            <w:noProof/>
            <w:webHidden/>
          </w:rPr>
          <w:instrText>PAGEREF</w:instrText>
        </w:r>
        <w:r w:rsidR="00DC5655">
          <w:rPr>
            <w:noProof/>
            <w:webHidden/>
            <w:rtl/>
          </w:rPr>
          <w:instrText xml:space="preserve"> _</w:instrText>
        </w:r>
        <w:r w:rsidR="00DC5655">
          <w:rPr>
            <w:noProof/>
            <w:webHidden/>
          </w:rPr>
          <w:instrText>Toc</w:instrText>
        </w:r>
        <w:r w:rsidR="00DC5655">
          <w:rPr>
            <w:noProof/>
            <w:webHidden/>
            <w:rtl/>
          </w:rPr>
          <w:instrText xml:space="preserve">105430037 </w:instrText>
        </w:r>
        <w:r w:rsidR="00DC5655">
          <w:rPr>
            <w:noProof/>
            <w:webHidden/>
          </w:rPr>
          <w:instrText>\h</w:instrText>
        </w:r>
        <w:r w:rsidR="00DC5655">
          <w:rPr>
            <w:noProof/>
            <w:webHidden/>
            <w:rtl/>
          </w:rPr>
          <w:instrText xml:space="preserve"> </w:instrText>
        </w:r>
        <w:r w:rsidR="00DC5655">
          <w:rPr>
            <w:noProof/>
            <w:webHidden/>
            <w:rtl/>
          </w:rPr>
        </w:r>
        <w:r w:rsidR="00DC5655">
          <w:rPr>
            <w:noProof/>
            <w:webHidden/>
            <w:rtl/>
          </w:rPr>
          <w:fldChar w:fldCharType="separate"/>
        </w:r>
        <w:r w:rsidR="00DC5655">
          <w:rPr>
            <w:noProof/>
            <w:webHidden/>
            <w:rtl/>
          </w:rPr>
          <w:t>8</w:t>
        </w:r>
        <w:r w:rsidR="00DC5655">
          <w:rPr>
            <w:noProof/>
            <w:webHidden/>
            <w:rtl/>
          </w:rPr>
          <w:fldChar w:fldCharType="end"/>
        </w:r>
      </w:hyperlink>
    </w:p>
    <w:p w14:paraId="49D54556" w14:textId="618801C5" w:rsidR="00C91EB6" w:rsidRPr="00C91EB6" w:rsidRDefault="00DC5655" w:rsidP="00203E9C">
      <w:pPr>
        <w:ind w:hanging="2"/>
      </w:pPr>
      <w:r>
        <w:rPr>
          <w:rStyle w:val="Hyperlink"/>
          <w:rFonts w:cs="B Titr"/>
          <w:noProof/>
          <w:szCs w:val="24"/>
          <w:rtl/>
        </w:rPr>
        <w:fldChar w:fldCharType="end"/>
      </w:r>
    </w:p>
    <w:p w14:paraId="15D1C099" w14:textId="2CFA149E" w:rsidR="00F343FB" w:rsidRPr="00A6366F" w:rsidRDefault="00F842AD" w:rsidP="00203E9C">
      <w:pPr>
        <w:ind w:hanging="2"/>
      </w:pPr>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0" w:name="BokSabj2_d"/>
      <w:bookmarkEnd w:id="0"/>
      <w:r w:rsidR="00B050E6">
        <w:rPr>
          <w:rtl/>
        </w:rPr>
        <w:t>مفهوم شرط</w:t>
      </w:r>
      <w:r w:rsidR="00025B70">
        <w:rPr>
          <w:rFonts w:hint="cs"/>
          <w:rtl/>
        </w:rPr>
        <w:t xml:space="preserve"> </w:t>
      </w:r>
      <w:r w:rsidR="00386C11" w:rsidRPr="00A6366F">
        <w:rPr>
          <w:rFonts w:hint="cs"/>
          <w:rtl/>
        </w:rPr>
        <w:t>/</w:t>
      </w:r>
      <w:bookmarkStart w:id="1" w:name="BokSabj_d"/>
      <w:bookmarkEnd w:id="1"/>
      <w:r w:rsidR="00B050E6">
        <w:rPr>
          <w:rtl/>
        </w:rPr>
        <w:t>مفاه</w:t>
      </w:r>
      <w:r w:rsidR="00B050E6">
        <w:rPr>
          <w:rFonts w:hint="cs"/>
          <w:rtl/>
        </w:rPr>
        <w:t>ی</w:t>
      </w:r>
      <w:r w:rsidR="00B050E6">
        <w:rPr>
          <w:rFonts w:hint="eastAsia"/>
          <w:rtl/>
        </w:rPr>
        <w:t>م</w:t>
      </w:r>
      <w:r w:rsidR="00386C11" w:rsidRPr="00A6366F">
        <w:rPr>
          <w:rFonts w:hint="cs"/>
          <w:rtl/>
        </w:rPr>
        <w:t xml:space="preserve"> /</w:t>
      </w:r>
      <w:bookmarkStart w:id="2" w:name="Bokkolli"/>
      <w:bookmarkEnd w:id="2"/>
      <w:r w:rsidR="00B050E6">
        <w:rPr>
          <w:rtl/>
        </w:rPr>
        <w:t>مباحث الفاظ</w:t>
      </w:r>
      <w:r w:rsidR="001B6799" w:rsidRPr="00A6366F">
        <w:rPr>
          <w:rFonts w:hint="cs"/>
          <w:rtl/>
        </w:rPr>
        <w:t xml:space="preserve"> </w:t>
      </w:r>
    </w:p>
    <w:p w14:paraId="2AD66495" w14:textId="77777777" w:rsidR="008F5B4D" w:rsidRPr="009C66D5" w:rsidRDefault="008F5B4D" w:rsidP="00203E9C">
      <w:pPr>
        <w:ind w:hanging="2"/>
        <w:rPr>
          <w:rStyle w:val="Emphasis"/>
          <w:b/>
          <w:bCs w:val="0"/>
          <w:rtl/>
        </w:rPr>
      </w:pPr>
      <w:r w:rsidRPr="009C66D5">
        <w:rPr>
          <w:rStyle w:val="Emphasis"/>
          <w:rFonts w:hint="cs"/>
          <w:b/>
          <w:bCs w:val="0"/>
          <w:rtl/>
        </w:rPr>
        <w:t>خلاصه مباحث گذشته:</w:t>
      </w:r>
    </w:p>
    <w:p w14:paraId="7DDD680A" w14:textId="292ACD82" w:rsidR="003A6148" w:rsidRDefault="00AC1DED" w:rsidP="00203E9C">
      <w:pPr>
        <w:ind w:hanging="2"/>
      </w:pPr>
      <w:r>
        <w:rPr>
          <w:rFonts w:hint="cs"/>
          <w:rtl/>
        </w:rPr>
        <w:t>بحث در تنبیه پنجم از تنبیهات مفهوم شرط، راجع به تعدد شرط و اتحاد جزاء در فرض تعدد خطاب است</w:t>
      </w:r>
      <w:r w:rsidR="002F2EFC">
        <w:rPr>
          <w:rFonts w:hint="cs"/>
          <w:rtl/>
        </w:rPr>
        <w:t>. برخی از جمله آقای خویی و محقق داماد قائل به تقدیم جمع اوی بر جمع واوی شده و برای آن وجوهی ذکر کرده اند. اما همه این وجوه مورد مناقشه هستند. نظر دیگر</w:t>
      </w:r>
      <w:r w:rsidR="008E3B27">
        <w:rPr>
          <w:rFonts w:hint="cs"/>
          <w:rtl/>
        </w:rPr>
        <w:t xml:space="preserve"> که </w:t>
      </w:r>
      <w:r w:rsidR="00E963C5">
        <w:rPr>
          <w:rFonts w:hint="cs"/>
          <w:rtl/>
        </w:rPr>
        <w:t xml:space="preserve">قول </w:t>
      </w:r>
      <w:r w:rsidR="008E3B27">
        <w:rPr>
          <w:rFonts w:hint="cs"/>
          <w:rtl/>
        </w:rPr>
        <w:t>مختار است</w:t>
      </w:r>
      <w:r w:rsidR="002F2EFC">
        <w:rPr>
          <w:rFonts w:hint="cs"/>
          <w:rtl/>
        </w:rPr>
        <w:t xml:space="preserve"> این است که جمع اوی متعین نبوده و احتمال جمع واوی نیز وجود دارد.</w:t>
      </w:r>
    </w:p>
    <w:p w14:paraId="31ED4583" w14:textId="77777777" w:rsidR="00247D2F" w:rsidRPr="003A6148" w:rsidRDefault="00247D2F" w:rsidP="003A6148">
      <w:pPr>
        <w:pBdr>
          <w:bottom w:val="double" w:sz="6" w:space="1" w:color="auto"/>
        </w:pBdr>
      </w:pPr>
    </w:p>
    <w:p w14:paraId="7690926C" w14:textId="77777777" w:rsidR="008F5B4D" w:rsidRDefault="008F5B4D" w:rsidP="003A6148"/>
    <w:p w14:paraId="59E885E7" w14:textId="4865C8AF" w:rsidR="00D540CE" w:rsidRDefault="00D540CE" w:rsidP="00D540CE">
      <w:pPr>
        <w:pStyle w:val="Heading1"/>
        <w:rPr>
          <w:rtl/>
        </w:rPr>
      </w:pPr>
      <w:bookmarkStart w:id="3" w:name="_Toc104913178"/>
      <w:bookmarkStart w:id="4" w:name="_Toc104913267"/>
      <w:bookmarkStart w:id="5" w:name="_Toc104913375"/>
      <w:bookmarkStart w:id="6" w:name="_Toc105403465"/>
      <w:bookmarkStart w:id="7" w:name="_Toc105407051"/>
      <w:bookmarkStart w:id="8" w:name="_Toc105409476"/>
      <w:bookmarkStart w:id="9" w:name="_Toc105430031"/>
      <w:r>
        <w:rPr>
          <w:rFonts w:hint="cs"/>
          <w:rtl/>
        </w:rPr>
        <w:t>تنبیه پنجم: تعدد شرط و اتحاد جزاء در فرض تعدد خطاب</w:t>
      </w:r>
      <w:bookmarkEnd w:id="3"/>
      <w:bookmarkEnd w:id="4"/>
      <w:bookmarkEnd w:id="5"/>
      <w:bookmarkEnd w:id="6"/>
      <w:bookmarkEnd w:id="7"/>
      <w:bookmarkEnd w:id="8"/>
      <w:bookmarkEnd w:id="9"/>
    </w:p>
    <w:p w14:paraId="453EAF94" w14:textId="02F41429" w:rsidR="00B95AF1" w:rsidRDefault="00297C4F" w:rsidP="00484710">
      <w:pPr>
        <w:ind w:firstLine="423"/>
      </w:pPr>
      <w:r>
        <w:rPr>
          <w:rFonts w:hint="cs"/>
          <w:rtl/>
        </w:rPr>
        <w:t xml:space="preserve">اگر در دو جمله شرطیه جزاء واحد و شرط متعدد باشد، مانند «اذا خفی الاذان فقصر» و «اذا خفی الجدران فقصر»، اینکه عرف میان آن ها جمع اوی می کند یا جمع واوی، محل بحث واقع شده است. </w:t>
      </w:r>
    </w:p>
    <w:p w14:paraId="68B61FBD" w14:textId="6EED6989" w:rsidR="001355BC" w:rsidRDefault="00340ADA" w:rsidP="001355BC">
      <w:pPr>
        <w:pStyle w:val="Heading2"/>
        <w:rPr>
          <w:rtl/>
        </w:rPr>
      </w:pPr>
      <w:bookmarkStart w:id="10" w:name="_Toc105409477"/>
      <w:bookmarkStart w:id="11" w:name="_Toc105430032"/>
      <w:r>
        <w:rPr>
          <w:rFonts w:hint="cs"/>
          <w:rtl/>
        </w:rPr>
        <w:t>وجود نتیجه</w:t>
      </w:r>
      <w:r w:rsidR="001355BC">
        <w:rPr>
          <w:rFonts w:hint="cs"/>
          <w:rtl/>
        </w:rPr>
        <w:t xml:space="preserve"> جمع اوی بنابر انکار مفهوم شرط و عدم شمول نزاع نسبت به آن</w:t>
      </w:r>
      <w:bookmarkEnd w:id="10"/>
      <w:bookmarkEnd w:id="11"/>
    </w:p>
    <w:p w14:paraId="234E1F4A" w14:textId="0AA04B0B" w:rsidR="003E6650" w:rsidRPr="001A27D7" w:rsidRDefault="00297C4F" w:rsidP="00484710">
      <w:pPr>
        <w:ind w:firstLine="423"/>
        <w:rPr>
          <w:rtl/>
        </w:rPr>
      </w:pPr>
      <w:r>
        <w:rPr>
          <w:rFonts w:hint="cs"/>
          <w:rtl/>
        </w:rPr>
        <w:t xml:space="preserve">به نظر ما اگر </w:t>
      </w:r>
      <w:r w:rsidR="00B95AF1">
        <w:rPr>
          <w:rFonts w:hint="cs"/>
          <w:rtl/>
        </w:rPr>
        <w:t xml:space="preserve">تنها جمله شرطیه مطرح </w:t>
      </w:r>
      <w:r>
        <w:rPr>
          <w:rFonts w:hint="cs"/>
          <w:rtl/>
        </w:rPr>
        <w:t xml:space="preserve">باشد با توجه به اینکه ما قائل به مفهوم شرط جز به نحو فی الجمله نیستیم، بین این دو جمله شرطیه تنافی وجود ندارد. «اذا خفی الاذان فقصر»، وجوب قصر را در هنگام خفاء جدران نفی نمی کند. همچنین «اذا خفی الجدران فقصر» مفهوم مطلق ندارد تا وجوب قصر را هنگام خفاء اذان نفی کند. لذا ما به نتیجه جمع اوی ملتزم می شویم؛ زیرا معتقدیم این دو خطاب اساسا نیاز به جمع عرفی ندارند. کما اینکه «اذا جاء زید فأکرمه» و «اذا مرض زید فأکرمه» از اساس با یکدیگر تنافی هرچند بدوی ندارند تا </w:t>
      </w:r>
      <w:r w:rsidR="00520DB8">
        <w:rPr>
          <w:rFonts w:hint="cs"/>
          <w:rtl/>
        </w:rPr>
        <w:t xml:space="preserve">میان آن ها جمع عرفی صورت گیرد. </w:t>
      </w:r>
      <w:r w:rsidR="00AC31D7">
        <w:rPr>
          <w:rFonts w:hint="cs"/>
          <w:rtl/>
        </w:rPr>
        <w:t>همان طور که</w:t>
      </w:r>
      <w:r w:rsidR="00B95AF1">
        <w:rPr>
          <w:rFonts w:hint="cs"/>
          <w:rtl/>
        </w:rPr>
        <w:t xml:space="preserve"> دو خطاب</w:t>
      </w:r>
      <w:r w:rsidR="00520DB8">
        <w:rPr>
          <w:rFonts w:hint="cs"/>
          <w:rtl/>
        </w:rPr>
        <w:t xml:space="preserve"> «اذا زلزلت الارض فصل صلاة الآیات» و «اذا خسف القمر فصل صلاة الآیات» با یکدیگر تنافی بدوی ندارند.</w:t>
      </w:r>
    </w:p>
    <w:p w14:paraId="07131CA6" w14:textId="3C2067B9" w:rsidR="001A1EA5" w:rsidRDefault="00B95AF1" w:rsidP="006162A2">
      <w:pPr>
        <w:rPr>
          <w:rtl/>
        </w:rPr>
      </w:pPr>
      <w:r>
        <w:rPr>
          <w:rFonts w:hint="cs"/>
          <w:rtl/>
        </w:rPr>
        <w:lastRenderedPageBreak/>
        <w:t>اما اگر جمله شرطیه ظهور در مفهوم شرط داشته باشد، به عنوان مثال اگر در پاسخ به «متی اُکرم زیدا» مولی یک بار بگوید «ان جائک زید فأکرمه» و بار دیگر بگوید «اذا مرض زید فأکرمه» و اجتماع مجیء و بیماری فرض نادر نباشد تا حمل بر جمع واوی</w:t>
      </w:r>
      <w:r w:rsidR="009A2D6F">
        <w:rPr>
          <w:rFonts w:hint="cs"/>
          <w:rtl/>
        </w:rPr>
        <w:t>،</w:t>
      </w:r>
      <w:r>
        <w:rPr>
          <w:rFonts w:hint="cs"/>
          <w:rtl/>
        </w:rPr>
        <w:t xml:space="preserve"> مستهجن </w:t>
      </w:r>
      <w:r w:rsidR="001F71CB">
        <w:rPr>
          <w:rFonts w:hint="cs"/>
          <w:rtl/>
        </w:rPr>
        <w:t>باشد</w:t>
      </w:r>
      <w:r w:rsidR="009A2D6F">
        <w:rPr>
          <w:rFonts w:hint="cs"/>
          <w:rtl/>
        </w:rPr>
        <w:t xml:space="preserve"> </w:t>
      </w:r>
      <w:r w:rsidR="001F71CB">
        <w:rPr>
          <w:rFonts w:hint="cs"/>
          <w:rtl/>
        </w:rPr>
        <w:t xml:space="preserve">در این صورت </w:t>
      </w:r>
      <w:r>
        <w:rPr>
          <w:rFonts w:hint="cs"/>
          <w:rtl/>
        </w:rPr>
        <w:t xml:space="preserve">احتمال جمع واوی وجود </w:t>
      </w:r>
      <w:r w:rsidR="0034674C">
        <w:rPr>
          <w:rFonts w:hint="cs"/>
          <w:rtl/>
        </w:rPr>
        <w:t>دارد</w:t>
      </w:r>
      <w:r w:rsidR="009A2D6F">
        <w:rPr>
          <w:rFonts w:hint="cs"/>
          <w:rtl/>
        </w:rPr>
        <w:t>.</w:t>
      </w:r>
    </w:p>
    <w:p w14:paraId="7E44040A" w14:textId="0C986A29" w:rsidR="00F92BA4" w:rsidRDefault="00F92BA4" w:rsidP="00F92BA4">
      <w:pPr>
        <w:pStyle w:val="Heading2"/>
        <w:rPr>
          <w:rtl/>
        </w:rPr>
      </w:pPr>
      <w:bookmarkStart w:id="12" w:name="_Toc105403466"/>
      <w:bookmarkStart w:id="13" w:name="_Toc105407052"/>
      <w:bookmarkStart w:id="14" w:name="_Toc105409478"/>
      <w:bookmarkStart w:id="15" w:name="_Toc105430033"/>
      <w:r>
        <w:rPr>
          <w:rFonts w:hint="cs"/>
          <w:rtl/>
        </w:rPr>
        <w:t>عدم شمول نزاع نسبت به فرض دلالت جزاء بر ارشاد به شرطیت</w:t>
      </w:r>
      <w:r w:rsidR="00A80D55">
        <w:rPr>
          <w:rFonts w:hint="cs"/>
          <w:rtl/>
        </w:rPr>
        <w:t xml:space="preserve"> و فرض تصریح به مفهوم</w:t>
      </w:r>
      <w:bookmarkEnd w:id="12"/>
      <w:bookmarkEnd w:id="13"/>
      <w:bookmarkEnd w:id="14"/>
      <w:bookmarkEnd w:id="15"/>
    </w:p>
    <w:p w14:paraId="2D253EBF" w14:textId="3723E08F" w:rsidR="00D2791B" w:rsidRDefault="001F71CB" w:rsidP="00D2791B">
      <w:pPr>
        <w:ind w:firstLine="423"/>
        <w:rPr>
          <w:rtl/>
        </w:rPr>
      </w:pPr>
      <w:r>
        <w:rPr>
          <w:rFonts w:hint="cs"/>
          <w:rtl/>
        </w:rPr>
        <w:t xml:space="preserve">البته </w:t>
      </w:r>
      <w:r w:rsidR="00595384">
        <w:rPr>
          <w:rFonts w:hint="cs"/>
          <w:rtl/>
        </w:rPr>
        <w:t xml:space="preserve">مثال ها </w:t>
      </w:r>
      <w:r w:rsidR="00D806C2">
        <w:rPr>
          <w:rFonts w:hint="cs"/>
          <w:rtl/>
        </w:rPr>
        <w:t>نباید خلط شوند</w:t>
      </w:r>
      <w:r w:rsidR="00595384">
        <w:rPr>
          <w:rFonts w:hint="cs"/>
          <w:rtl/>
        </w:rPr>
        <w:t>،</w:t>
      </w:r>
      <w:r w:rsidR="00D806C2">
        <w:rPr>
          <w:rFonts w:hint="cs"/>
          <w:rtl/>
        </w:rPr>
        <w:t xml:space="preserve"> کما اینکه</w:t>
      </w:r>
      <w:r>
        <w:rPr>
          <w:rFonts w:hint="cs"/>
          <w:rtl/>
        </w:rPr>
        <w:t xml:space="preserve"> </w:t>
      </w:r>
      <w:r w:rsidR="00595384">
        <w:rPr>
          <w:rFonts w:hint="cs"/>
          <w:rtl/>
        </w:rPr>
        <w:t xml:space="preserve">گاهی </w:t>
      </w:r>
      <w:r>
        <w:rPr>
          <w:rFonts w:hint="cs"/>
          <w:rtl/>
        </w:rPr>
        <w:t xml:space="preserve">برای برخی از بزرگان مشتبه شده </w:t>
      </w:r>
      <w:r w:rsidR="00595384">
        <w:rPr>
          <w:rFonts w:hint="cs"/>
          <w:rtl/>
        </w:rPr>
        <w:t>اند</w:t>
      </w:r>
      <w:r w:rsidR="00AC31D7">
        <w:rPr>
          <w:rFonts w:hint="cs"/>
          <w:rtl/>
        </w:rPr>
        <w:t>.</w:t>
      </w:r>
      <w:r>
        <w:rPr>
          <w:rFonts w:hint="cs"/>
          <w:rtl/>
        </w:rPr>
        <w:t xml:space="preserve"> ما این </w:t>
      </w:r>
      <w:r w:rsidR="00AC31D7">
        <w:rPr>
          <w:rFonts w:hint="cs"/>
          <w:rtl/>
        </w:rPr>
        <w:t>بحث</w:t>
      </w:r>
      <w:r>
        <w:rPr>
          <w:rFonts w:hint="cs"/>
          <w:rtl/>
        </w:rPr>
        <w:t xml:space="preserve"> را در دو جمله شرطیه ای </w:t>
      </w:r>
      <w:r w:rsidR="00AC31D7">
        <w:rPr>
          <w:rFonts w:hint="cs"/>
          <w:rtl/>
        </w:rPr>
        <w:t xml:space="preserve">مطرح می کنیم </w:t>
      </w:r>
      <w:r>
        <w:rPr>
          <w:rFonts w:hint="cs"/>
          <w:rtl/>
        </w:rPr>
        <w:t xml:space="preserve">که مفاد جزاء آن ها تکلیف باشد. اما جمله شرطیه ای که مفاد آن ارشاد به شرطیت است با آن متفاوت است. در این فرض هر کدام از جمله های شرطیه اشاره به یک شرط مرکب می کند. به عنوان مثال یک روایت در مورد ذبیحه فرموده است: </w:t>
      </w:r>
      <w:r w:rsidRPr="001F71CB">
        <w:rPr>
          <w:rFonts w:hint="eastAsia"/>
          <w:color w:val="008000"/>
          <w:rtl/>
        </w:rPr>
        <w:t>«</w:t>
      </w:r>
      <w:r w:rsidRPr="001F71CB">
        <w:rPr>
          <w:color w:val="008000"/>
          <w:rtl/>
        </w:rPr>
        <w:t>إِنْ خَرَجَ الدَّمُ فَ</w:t>
      </w:r>
      <w:r w:rsidR="00F1594B">
        <w:rPr>
          <w:color w:val="008000"/>
          <w:rtl/>
        </w:rPr>
        <w:t>ک</w:t>
      </w:r>
      <w:r w:rsidRPr="001F71CB">
        <w:rPr>
          <w:color w:val="008000"/>
          <w:rtl/>
        </w:rPr>
        <w:t>ل»</w:t>
      </w:r>
      <w:r>
        <w:rPr>
          <w:rStyle w:val="FootnoteReference"/>
          <w:color w:val="008000"/>
          <w:rtl/>
        </w:rPr>
        <w:footnoteReference w:id="1"/>
      </w:r>
      <w:r w:rsidRPr="001F71CB">
        <w:rPr>
          <w:rtl/>
        </w:rPr>
        <w:t>‏</w:t>
      </w:r>
      <w:r w:rsidR="00D806C2">
        <w:rPr>
          <w:rFonts w:hint="cs"/>
          <w:rtl/>
        </w:rPr>
        <w:t xml:space="preserve"> و</w:t>
      </w:r>
      <w:r>
        <w:rPr>
          <w:rFonts w:hint="cs"/>
          <w:rtl/>
        </w:rPr>
        <w:t xml:space="preserve"> در روایت دیگر فرموده است:</w:t>
      </w:r>
      <w:r w:rsidR="00D806C2">
        <w:rPr>
          <w:rFonts w:hint="cs"/>
          <w:rtl/>
        </w:rPr>
        <w:t xml:space="preserve"> </w:t>
      </w:r>
      <w:r w:rsidR="00D806C2" w:rsidRPr="00D806C2">
        <w:rPr>
          <w:rFonts w:hint="eastAsia"/>
          <w:color w:val="008000"/>
          <w:rtl/>
        </w:rPr>
        <w:t>«</w:t>
      </w:r>
      <w:r w:rsidR="00D806C2" w:rsidRPr="00D806C2">
        <w:rPr>
          <w:color w:val="008000"/>
          <w:rtl/>
        </w:rPr>
        <w:t>إِذَا رَکضَتِ الرِّجْلُ أَوْ طَرَفَتِ الْعَینُ فَکلْ»</w:t>
      </w:r>
      <w:r w:rsidR="00D806C2">
        <w:rPr>
          <w:rStyle w:val="FootnoteReference"/>
          <w:color w:val="008000"/>
          <w:rtl/>
        </w:rPr>
        <w:footnoteReference w:id="2"/>
      </w:r>
      <w:r w:rsidR="00D806C2">
        <w:rPr>
          <w:rFonts w:hint="cs"/>
          <w:rtl/>
        </w:rPr>
        <w:t xml:space="preserve">. هر </w:t>
      </w:r>
      <w:r w:rsidR="00AC31D7">
        <w:rPr>
          <w:rFonts w:hint="cs"/>
          <w:rtl/>
        </w:rPr>
        <w:t>کدام</w:t>
      </w:r>
      <w:r w:rsidR="00D806C2">
        <w:rPr>
          <w:rFonts w:hint="cs"/>
          <w:rtl/>
        </w:rPr>
        <w:t xml:space="preserve"> از این دو خطاب ارشاد به یک شرطیت می کند؛ یکی ارشاد به شرطیت خروج دم متعارف و دیگری ارشاد به شرطیت حرکت جسد حیوان در حال ذبح است.</w:t>
      </w:r>
      <w:r w:rsidR="005463BA">
        <w:rPr>
          <w:rFonts w:hint="cs"/>
          <w:rtl/>
        </w:rPr>
        <w:t xml:space="preserve"> خطاب </w:t>
      </w:r>
      <w:r w:rsidR="005463BA" w:rsidRPr="001F71CB">
        <w:rPr>
          <w:rFonts w:hint="eastAsia"/>
          <w:color w:val="008000"/>
          <w:rtl/>
        </w:rPr>
        <w:t>«</w:t>
      </w:r>
      <w:r w:rsidR="005463BA" w:rsidRPr="001F71CB">
        <w:rPr>
          <w:color w:val="008000"/>
          <w:rtl/>
        </w:rPr>
        <w:t>إِنْ خَرَجَ الدَّمُ فَ</w:t>
      </w:r>
      <w:r w:rsidR="00F1594B">
        <w:rPr>
          <w:color w:val="008000"/>
          <w:rtl/>
        </w:rPr>
        <w:t>ک</w:t>
      </w:r>
      <w:r w:rsidR="005463BA" w:rsidRPr="001F71CB">
        <w:rPr>
          <w:color w:val="008000"/>
          <w:rtl/>
        </w:rPr>
        <w:t>ل»</w:t>
      </w:r>
      <w:r w:rsidR="005463BA">
        <w:rPr>
          <w:rFonts w:hint="cs"/>
          <w:rtl/>
        </w:rPr>
        <w:t xml:space="preserve"> ظهور در بیان شرط کافی ندارد. اساسا در این گونه موارد چنین بحثی مطرح نمی شود. محل بحث در جایی است که ظهور جمله شرطیه در این باشد که شرط مذکور در آن، شرط کافی است نه اینکه تنها شرط لازم بودن آن را بیان کند.</w:t>
      </w:r>
      <w:r w:rsidR="00D2791B">
        <w:rPr>
          <w:rFonts w:hint="cs"/>
          <w:rtl/>
        </w:rPr>
        <w:t xml:space="preserve"> </w:t>
      </w:r>
      <w:r w:rsidR="005463BA">
        <w:rPr>
          <w:rFonts w:hint="cs"/>
          <w:rtl/>
        </w:rPr>
        <w:t>همین طور محل بحث در جایی است که تصریح به مفهوم نشده باشد. اما اگر تصریح به مفهوم شده باشد به نظر ما تعارض دو منطوق رخ می دهد. به عنوان مثال در دو خطاب «إن جائک زید فأکرمه والا فلا» و «إن مرض زید فأکرمه والا فلا» منطوقین تعارض دارند.</w:t>
      </w:r>
      <w:r w:rsidR="00A84597">
        <w:rPr>
          <w:rFonts w:hint="cs"/>
          <w:rtl/>
        </w:rPr>
        <w:t xml:space="preserve"> </w:t>
      </w:r>
    </w:p>
    <w:p w14:paraId="1832C4AD" w14:textId="7122EDE0" w:rsidR="00D2791B" w:rsidRDefault="00D2791B" w:rsidP="00D806C2">
      <w:pPr>
        <w:ind w:firstLine="423"/>
        <w:rPr>
          <w:rtl/>
        </w:rPr>
      </w:pPr>
      <w:r>
        <w:rPr>
          <w:rFonts w:hint="cs"/>
          <w:rtl/>
        </w:rPr>
        <w:t xml:space="preserve">پس </w:t>
      </w:r>
      <w:r w:rsidR="00A84597">
        <w:rPr>
          <w:rFonts w:hint="cs"/>
          <w:rtl/>
        </w:rPr>
        <w:t>محل بحث متمحض است در جایی که</w:t>
      </w:r>
      <w:r>
        <w:rPr>
          <w:rFonts w:hint="cs"/>
          <w:rtl/>
        </w:rPr>
        <w:t xml:space="preserve"> این دو شرط وجود داشته باشند:</w:t>
      </w:r>
    </w:p>
    <w:p w14:paraId="2DD453BD" w14:textId="5A5FCD16" w:rsidR="005463BA" w:rsidRDefault="00D2791B" w:rsidP="00D806C2">
      <w:pPr>
        <w:ind w:firstLine="423"/>
        <w:rPr>
          <w:rtl/>
        </w:rPr>
      </w:pPr>
      <w:r>
        <w:rPr>
          <w:rFonts w:hint="cs"/>
          <w:rtl/>
        </w:rPr>
        <w:t xml:space="preserve">1. </w:t>
      </w:r>
      <w:r w:rsidR="00A84597">
        <w:rPr>
          <w:rFonts w:hint="cs"/>
          <w:rtl/>
        </w:rPr>
        <w:t>مفهوم یکی از دو خطاب با منطوق خطاب دیگر تعارض کند</w:t>
      </w:r>
      <w:r>
        <w:rPr>
          <w:rFonts w:hint="cs"/>
          <w:rtl/>
        </w:rPr>
        <w:t>.</w:t>
      </w:r>
    </w:p>
    <w:p w14:paraId="284BBBE8" w14:textId="4D81F218" w:rsidR="00D2791B" w:rsidRDefault="00D2791B" w:rsidP="00D806C2">
      <w:pPr>
        <w:ind w:firstLine="423"/>
        <w:rPr>
          <w:rtl/>
        </w:rPr>
      </w:pPr>
      <w:r>
        <w:rPr>
          <w:rFonts w:hint="cs"/>
          <w:rtl/>
        </w:rPr>
        <w:t>2. ظهور اولی هر یک از دو خطاب این باشد که شرط مذکور در آن، هم شرط کافی و هم شرط لازم است. شرط لازم یعنی عدل ندارد و شرط کافی یعنی تمام السبب برای حکم است.</w:t>
      </w:r>
    </w:p>
    <w:p w14:paraId="0D316255" w14:textId="1660FD88" w:rsidR="00D2791B" w:rsidRDefault="00D2791B" w:rsidP="00D806C2">
      <w:pPr>
        <w:ind w:firstLine="423"/>
        <w:rPr>
          <w:rtl/>
        </w:rPr>
      </w:pPr>
      <w:r>
        <w:rPr>
          <w:rFonts w:hint="cs"/>
          <w:rtl/>
        </w:rPr>
        <w:t>در این صورت بحث تعدد شرط و اتحاد جزاء مطرح می شود. ما معتقدیم که اطلاق دو جمله شرطیه تعارض و تساقط می</w:t>
      </w:r>
      <w:r>
        <w:rPr>
          <w:rFonts w:hint="eastAsia"/>
          <w:rtl/>
        </w:rPr>
        <w:t>‌</w:t>
      </w:r>
      <w:r>
        <w:rPr>
          <w:rFonts w:hint="cs"/>
          <w:rtl/>
        </w:rPr>
        <w:t>کنند. پس از آن به عام فوقانی در صورت وجود آن رجوع می شود و در صورت نبودن عام فوقانی به اصل عملی رجوع می شود که نتیجه آن به حسب مورد مختلف خواهد بود.</w:t>
      </w:r>
    </w:p>
    <w:p w14:paraId="21EB0EAB" w14:textId="33CD383A" w:rsidR="00925592" w:rsidRDefault="002F76AA" w:rsidP="00D806C2">
      <w:pPr>
        <w:ind w:firstLine="423"/>
        <w:rPr>
          <w:rtl/>
        </w:rPr>
      </w:pPr>
      <w:r>
        <w:rPr>
          <w:rFonts w:hint="cs"/>
          <w:rtl/>
        </w:rPr>
        <w:lastRenderedPageBreak/>
        <w:t>[</w:t>
      </w:r>
      <w:r w:rsidR="00925592">
        <w:rPr>
          <w:rFonts w:hint="cs"/>
          <w:rtl/>
        </w:rPr>
        <w:t xml:space="preserve">سوال: بیان شرط لازم و کافی، شرط مفهوم داشتن است و در مثال های ارشادی نیز فرض وجود مفهوم شده است. </w:t>
      </w:r>
      <w:r>
        <w:rPr>
          <w:rFonts w:hint="cs"/>
          <w:rtl/>
        </w:rPr>
        <w:t>پس چه تفاوتی میان ارشاد و تکلیف وجود دارد؟]</w:t>
      </w:r>
    </w:p>
    <w:p w14:paraId="62F2DA24" w14:textId="75437B96" w:rsidR="002F76AA" w:rsidRDefault="002F76AA" w:rsidP="00D806C2">
      <w:pPr>
        <w:ind w:firstLine="423"/>
        <w:rPr>
          <w:rtl/>
        </w:rPr>
      </w:pPr>
      <w:r>
        <w:rPr>
          <w:rFonts w:hint="cs"/>
          <w:rtl/>
        </w:rPr>
        <w:t xml:space="preserve">پاسخ: مفهوم داشتن </w:t>
      </w:r>
      <w:r w:rsidRPr="001F71CB">
        <w:rPr>
          <w:rFonts w:hint="eastAsia"/>
          <w:color w:val="008000"/>
          <w:rtl/>
        </w:rPr>
        <w:t>«</w:t>
      </w:r>
      <w:r w:rsidRPr="001F71CB">
        <w:rPr>
          <w:color w:val="008000"/>
          <w:rtl/>
        </w:rPr>
        <w:t>إِنْ خَرَجَ الدَّمُ فَ</w:t>
      </w:r>
      <w:r w:rsidR="00F1594B">
        <w:rPr>
          <w:color w:val="008000"/>
          <w:rtl/>
        </w:rPr>
        <w:t>ک</w:t>
      </w:r>
      <w:r w:rsidRPr="001F71CB">
        <w:rPr>
          <w:color w:val="008000"/>
          <w:rtl/>
        </w:rPr>
        <w:t>ل»</w:t>
      </w:r>
      <w:r>
        <w:rPr>
          <w:rFonts w:hint="cs"/>
          <w:rtl/>
        </w:rPr>
        <w:t xml:space="preserve"> به این معناست که اگر خروج دم نباشد و شیء </w:t>
      </w:r>
      <w:r w:rsidR="00DC0D24">
        <w:rPr>
          <w:rFonts w:hint="cs"/>
          <w:rtl/>
        </w:rPr>
        <w:t>دیگری باشد کافی نیست. کلام ما این است که گاهی جمله شرطیه تنها لازم بودن خروج دم را بیان می کند اما باید بر کافی بودن آن نیز دلالت کند.</w:t>
      </w:r>
    </w:p>
    <w:p w14:paraId="3565D234" w14:textId="65FE1C26" w:rsidR="00643161" w:rsidRDefault="00643161" w:rsidP="00D806C2">
      <w:pPr>
        <w:ind w:firstLine="423"/>
        <w:rPr>
          <w:rtl/>
        </w:rPr>
      </w:pPr>
      <w:r>
        <w:rPr>
          <w:rFonts w:hint="cs"/>
          <w:rtl/>
        </w:rPr>
        <w:t xml:space="preserve">[سوال: اطلاق واوی </w:t>
      </w:r>
      <w:r w:rsidR="00A80D55">
        <w:rPr>
          <w:rFonts w:hint="cs"/>
          <w:rtl/>
        </w:rPr>
        <w:t>دلالت بر کافی بودن می کند</w:t>
      </w:r>
      <w:r>
        <w:rPr>
          <w:rFonts w:hint="cs"/>
          <w:rtl/>
        </w:rPr>
        <w:t>.]</w:t>
      </w:r>
    </w:p>
    <w:p w14:paraId="496BA7BA" w14:textId="71F0816E" w:rsidR="00CA1F2C" w:rsidRDefault="00643161" w:rsidP="00282A79">
      <w:pPr>
        <w:ind w:firstLine="423"/>
        <w:rPr>
          <w:rtl/>
        </w:rPr>
      </w:pPr>
      <w:r>
        <w:rPr>
          <w:rFonts w:hint="cs"/>
          <w:rtl/>
        </w:rPr>
        <w:t xml:space="preserve">پاسخ: بحث در این است که اطلاق واوی در همه خطاب ها وجود </w:t>
      </w:r>
      <w:r w:rsidR="0034758B">
        <w:rPr>
          <w:rFonts w:hint="cs"/>
          <w:rtl/>
        </w:rPr>
        <w:t>ندارد.</w:t>
      </w:r>
      <w:r>
        <w:rPr>
          <w:rFonts w:hint="cs"/>
          <w:rtl/>
        </w:rPr>
        <w:t xml:space="preserve"> به عنوان مثال خطاب </w:t>
      </w:r>
      <w:r w:rsidRPr="001F71CB">
        <w:rPr>
          <w:rFonts w:hint="eastAsia"/>
          <w:color w:val="008000"/>
          <w:rtl/>
        </w:rPr>
        <w:t>«</w:t>
      </w:r>
      <w:r w:rsidRPr="001F71CB">
        <w:rPr>
          <w:color w:val="008000"/>
          <w:rtl/>
        </w:rPr>
        <w:t>إِنْ خَرَجَ الدَّمُ فَ</w:t>
      </w:r>
      <w:r w:rsidR="00F1594B">
        <w:rPr>
          <w:color w:val="008000"/>
          <w:rtl/>
        </w:rPr>
        <w:t>ک</w:t>
      </w:r>
      <w:r w:rsidRPr="001F71CB">
        <w:rPr>
          <w:color w:val="008000"/>
          <w:rtl/>
        </w:rPr>
        <w:t>ل»</w:t>
      </w:r>
      <w:r>
        <w:rPr>
          <w:rFonts w:hint="cs"/>
          <w:rtl/>
        </w:rPr>
        <w:t xml:space="preserve"> یا</w:t>
      </w:r>
      <w:r w:rsidR="0034758B">
        <w:rPr>
          <w:rFonts w:hint="cs"/>
          <w:rtl/>
        </w:rPr>
        <w:t xml:space="preserve"> خطاب</w:t>
      </w:r>
      <w:r w:rsidR="00E441DA">
        <w:rPr>
          <w:rFonts w:hint="cs"/>
          <w:rtl/>
        </w:rPr>
        <w:t xml:space="preserve"> </w:t>
      </w:r>
      <w:r w:rsidR="00E441DA" w:rsidRPr="00E441DA">
        <w:rPr>
          <w:rFonts w:hint="eastAsia"/>
          <w:color w:val="008000"/>
          <w:rtl/>
        </w:rPr>
        <w:t>«</w:t>
      </w:r>
      <w:r w:rsidR="00E441DA" w:rsidRPr="00E441DA">
        <w:rPr>
          <w:color w:val="008000"/>
          <w:rtl/>
        </w:rPr>
        <w:t>إِذَا تَحَرَّ</w:t>
      </w:r>
      <w:r w:rsidR="00F1594B">
        <w:rPr>
          <w:color w:val="008000"/>
          <w:rtl/>
        </w:rPr>
        <w:t>ک</w:t>
      </w:r>
      <w:r w:rsidR="00E441DA" w:rsidRPr="00E441DA">
        <w:rPr>
          <w:color w:val="008000"/>
          <w:rtl/>
        </w:rPr>
        <w:t xml:space="preserve"> الذَّنَبُ أَوِ الطَّرْفُ</w:t>
      </w:r>
      <w:r w:rsidR="0034758B">
        <w:rPr>
          <w:rStyle w:val="FootnoteReference"/>
          <w:color w:val="008000"/>
          <w:rtl/>
        </w:rPr>
        <w:footnoteReference w:id="3"/>
      </w:r>
      <w:r w:rsidR="00E441DA" w:rsidRPr="00E441DA">
        <w:rPr>
          <w:color w:val="008000"/>
          <w:rtl/>
        </w:rPr>
        <w:t xml:space="preserve"> أَوِ الْأُذُنُ فَهُوَ ذَ</w:t>
      </w:r>
      <w:r w:rsidR="00F1594B">
        <w:rPr>
          <w:color w:val="008000"/>
          <w:rtl/>
        </w:rPr>
        <w:t>کی</w:t>
      </w:r>
      <w:r w:rsidR="00E441DA" w:rsidRPr="00E441DA">
        <w:rPr>
          <w:color w:val="008000"/>
          <w:rtl/>
        </w:rPr>
        <w:t>»</w:t>
      </w:r>
      <w:r w:rsidR="00E441DA">
        <w:rPr>
          <w:rStyle w:val="FootnoteReference"/>
          <w:color w:val="008000"/>
          <w:rtl/>
        </w:rPr>
        <w:footnoteReference w:id="4"/>
      </w:r>
      <w:r>
        <w:rPr>
          <w:rFonts w:hint="cs"/>
          <w:rtl/>
        </w:rPr>
        <w:t xml:space="preserve"> </w:t>
      </w:r>
      <w:r w:rsidR="0034758B">
        <w:rPr>
          <w:rFonts w:hint="cs"/>
          <w:rtl/>
        </w:rPr>
        <w:t xml:space="preserve">اطلاق واوی ندارند. بلکه </w:t>
      </w:r>
      <w:r w:rsidR="0034758B" w:rsidRPr="001F71CB">
        <w:rPr>
          <w:rFonts w:hint="eastAsia"/>
          <w:color w:val="008000"/>
          <w:rtl/>
        </w:rPr>
        <w:t>«</w:t>
      </w:r>
      <w:r w:rsidR="0034758B" w:rsidRPr="001F71CB">
        <w:rPr>
          <w:color w:val="008000"/>
          <w:rtl/>
        </w:rPr>
        <w:t>إِنْ خَرَجَ الدَّمُ فَ</w:t>
      </w:r>
      <w:r w:rsidR="00F1594B">
        <w:rPr>
          <w:color w:val="008000"/>
          <w:rtl/>
        </w:rPr>
        <w:t>ک</w:t>
      </w:r>
      <w:r w:rsidR="0034758B" w:rsidRPr="001F71CB">
        <w:rPr>
          <w:color w:val="008000"/>
          <w:rtl/>
        </w:rPr>
        <w:t>ل»</w:t>
      </w:r>
      <w:r w:rsidR="0034758B">
        <w:rPr>
          <w:rFonts w:hint="cs"/>
          <w:rtl/>
        </w:rPr>
        <w:t xml:space="preserve"> تنها بیان می کند که خروج دم شرط حلیت ذبیحه است، نه اینکه حلیت ذبیحه شرایط دیگری ندارد.</w:t>
      </w:r>
      <w:r w:rsidR="00AA1EFB">
        <w:rPr>
          <w:rFonts w:hint="cs"/>
          <w:rtl/>
        </w:rPr>
        <w:t xml:space="preserve"> این ربطی به مفهوم ندارد و اساسا مفاد منطوق این نیست که شرط مذکور در خطاب، شرط کافی است. اگر چه ما قائل به مفهوم شرط نیستیم، اما ظاهر «إن جائک زید فأکرمه» این است که مجیء زید تمام السبب برای وجوب اکرام اوست. این به این معناست که علاوه بر مجیء زید نیازی به انضمام شرط</w:t>
      </w:r>
      <w:r w:rsidR="00A80D55">
        <w:rPr>
          <w:rFonts w:hint="cs"/>
          <w:rtl/>
        </w:rPr>
        <w:t>ی</w:t>
      </w:r>
      <w:r w:rsidR="00AA1EFB">
        <w:rPr>
          <w:rFonts w:hint="cs"/>
          <w:rtl/>
        </w:rPr>
        <w:t xml:space="preserve"> دیگر وجود ندارد</w:t>
      </w:r>
      <w:r w:rsidR="00DD3CF2">
        <w:rPr>
          <w:rFonts w:hint="cs"/>
          <w:rtl/>
        </w:rPr>
        <w:t xml:space="preserve"> و این اطلاق منطوق است. کلام ما این است که این اطلاق منطوق که سبب تام بودن شرط مذکور در خطاب را بیان می کند، در همه جا وجود ندارد.</w:t>
      </w:r>
      <w:r w:rsidR="00702EA1">
        <w:rPr>
          <w:rFonts w:hint="cs"/>
          <w:rtl/>
        </w:rPr>
        <w:t xml:space="preserve"> برخی از خطابات </w:t>
      </w:r>
      <w:r w:rsidR="00F01E0F">
        <w:rPr>
          <w:rFonts w:hint="cs"/>
          <w:rtl/>
        </w:rPr>
        <w:t xml:space="preserve">مانند </w:t>
      </w:r>
      <w:r w:rsidR="00F01E0F" w:rsidRPr="001F71CB">
        <w:rPr>
          <w:rFonts w:hint="eastAsia"/>
          <w:color w:val="008000"/>
          <w:rtl/>
        </w:rPr>
        <w:t>«</w:t>
      </w:r>
      <w:r w:rsidR="00F01E0F" w:rsidRPr="001F71CB">
        <w:rPr>
          <w:color w:val="008000"/>
          <w:rtl/>
        </w:rPr>
        <w:t>إِنْ خَرَجَ الدَّمُ فَ</w:t>
      </w:r>
      <w:r w:rsidR="00F1594B">
        <w:rPr>
          <w:color w:val="008000"/>
          <w:rtl/>
        </w:rPr>
        <w:t>ک</w:t>
      </w:r>
      <w:r w:rsidR="00F01E0F" w:rsidRPr="001F71CB">
        <w:rPr>
          <w:color w:val="008000"/>
          <w:rtl/>
        </w:rPr>
        <w:t>ل»</w:t>
      </w:r>
      <w:r w:rsidR="00F01E0F">
        <w:rPr>
          <w:rFonts w:hint="cs"/>
          <w:rtl/>
        </w:rPr>
        <w:t xml:space="preserve"> هستند</w:t>
      </w:r>
      <w:r w:rsidR="005A6938">
        <w:rPr>
          <w:rFonts w:hint="cs"/>
          <w:rtl/>
        </w:rPr>
        <w:t xml:space="preserve">. </w:t>
      </w:r>
      <w:r w:rsidR="005A6938" w:rsidRPr="001F71CB">
        <w:rPr>
          <w:rFonts w:hint="eastAsia"/>
          <w:color w:val="008000"/>
          <w:rtl/>
        </w:rPr>
        <w:t>«</w:t>
      </w:r>
      <w:r w:rsidR="005A6938" w:rsidRPr="001F71CB">
        <w:rPr>
          <w:color w:val="008000"/>
          <w:rtl/>
        </w:rPr>
        <w:t>إِنْ خَرَجَ الدَّمُ فَ</w:t>
      </w:r>
      <w:r w:rsidR="00F1594B">
        <w:rPr>
          <w:color w:val="008000"/>
          <w:rtl/>
        </w:rPr>
        <w:t>ک</w:t>
      </w:r>
      <w:r w:rsidR="005A6938" w:rsidRPr="001F71CB">
        <w:rPr>
          <w:color w:val="008000"/>
          <w:rtl/>
        </w:rPr>
        <w:t>ل»</w:t>
      </w:r>
      <w:r w:rsidR="005A6938">
        <w:rPr>
          <w:rFonts w:hint="cs"/>
          <w:rtl/>
        </w:rPr>
        <w:t xml:space="preserve"> </w:t>
      </w:r>
      <w:r w:rsidR="00F01E0F">
        <w:rPr>
          <w:rFonts w:hint="cs"/>
          <w:rtl/>
        </w:rPr>
        <w:t>ارشاد می کند به اینکه خروج دم شرط حلیت ذبیحه است، نه اینکه شرایط دیگری برای حلیت ذبیحه وجود ندارد.</w:t>
      </w:r>
      <w:r w:rsidR="00282A79">
        <w:rPr>
          <w:rFonts w:hint="cs"/>
          <w:rtl/>
        </w:rPr>
        <w:t xml:space="preserve"> </w:t>
      </w:r>
      <w:r w:rsidR="00CA1F2C">
        <w:rPr>
          <w:rFonts w:hint="cs"/>
          <w:rtl/>
        </w:rPr>
        <w:t>همین طور خطاب</w:t>
      </w:r>
      <w:r w:rsidR="009A7C2A">
        <w:rPr>
          <w:rFonts w:hint="cs"/>
          <w:rtl/>
        </w:rPr>
        <w:t xml:space="preserve"> «اذا تحرک الذنَب فهو ذکی»</w:t>
      </w:r>
      <w:r w:rsidR="00CA1F2C">
        <w:rPr>
          <w:rFonts w:hint="cs"/>
          <w:rtl/>
        </w:rPr>
        <w:t xml:space="preserve"> بیان نمی کند که این شرط، شرط کافی است و چیز دیگری در آن شرط نیست.</w:t>
      </w:r>
      <w:r w:rsidR="004C2AEF">
        <w:rPr>
          <w:rFonts w:hint="cs"/>
          <w:rtl/>
        </w:rPr>
        <w:t xml:space="preserve"> </w:t>
      </w:r>
      <w:r w:rsidR="00AE0EE1">
        <w:rPr>
          <w:rFonts w:hint="cs"/>
          <w:rtl/>
        </w:rPr>
        <w:t>بلکه بیان می کند که شرط حلیت ذبیحه، حرکت حیوان به هنگام ذبح است. البته این شرط ظاهری و برای احراز حیات حیوان در هنگام ذبح است.</w:t>
      </w:r>
    </w:p>
    <w:p w14:paraId="560DAB36" w14:textId="0E7D718C" w:rsidR="008C62E2" w:rsidRDefault="00711E4B" w:rsidP="005828AC">
      <w:pPr>
        <w:ind w:firstLine="423"/>
        <w:rPr>
          <w:rtl/>
          <w:lang w:bidi="ar-SA"/>
        </w:rPr>
      </w:pPr>
      <w:r>
        <w:rPr>
          <w:rFonts w:hint="cs"/>
          <w:rtl/>
          <w:lang w:bidi="ar-SA"/>
        </w:rPr>
        <w:t xml:space="preserve">هر جا ظاهر منطوق این باشد که شرط، سبب تام است و ظاهر مفهوم این باشد </w:t>
      </w:r>
      <w:r w:rsidR="0091070B">
        <w:rPr>
          <w:rFonts w:hint="cs"/>
          <w:rtl/>
          <w:lang w:bidi="ar-SA"/>
        </w:rPr>
        <w:t xml:space="preserve">که </w:t>
      </w:r>
      <w:r>
        <w:rPr>
          <w:rFonts w:hint="cs"/>
          <w:rtl/>
          <w:lang w:bidi="ar-SA"/>
        </w:rPr>
        <w:t xml:space="preserve">شرط، سبب منحصر است این بحث که نتیجه جمع بین </w:t>
      </w:r>
      <w:r w:rsidR="00840C7E">
        <w:rPr>
          <w:rFonts w:hint="cs"/>
          <w:rtl/>
          <w:lang w:bidi="ar-SA"/>
        </w:rPr>
        <w:t>دو خطاب</w:t>
      </w:r>
      <w:r>
        <w:rPr>
          <w:rFonts w:hint="cs"/>
          <w:rtl/>
          <w:lang w:bidi="ar-SA"/>
        </w:rPr>
        <w:t>، جمع واوی است یا جمع اوی</w:t>
      </w:r>
      <w:r w:rsidR="00840C7E">
        <w:rPr>
          <w:rFonts w:hint="cs"/>
          <w:rtl/>
          <w:lang w:bidi="ar-SA"/>
        </w:rPr>
        <w:t>،</w:t>
      </w:r>
      <w:r>
        <w:rPr>
          <w:rFonts w:hint="cs"/>
          <w:rtl/>
          <w:lang w:bidi="ar-SA"/>
        </w:rPr>
        <w:t xml:space="preserve"> مطرح می شود. به عنوان مثال اگر در پاسخ به سوال «متی اکرم زیدا» </w:t>
      </w:r>
      <w:r w:rsidR="00B15359">
        <w:rPr>
          <w:rFonts w:hint="cs"/>
          <w:rtl/>
          <w:lang w:bidi="ar-SA"/>
        </w:rPr>
        <w:t xml:space="preserve">یک خطاب بگوید </w:t>
      </w:r>
      <w:r>
        <w:rPr>
          <w:rFonts w:hint="cs"/>
          <w:rtl/>
          <w:lang w:bidi="ar-SA"/>
        </w:rPr>
        <w:t xml:space="preserve">«ان جائک زید فاکرمه» و خطاب دیگر بیان </w:t>
      </w:r>
      <w:r w:rsidR="00B15359">
        <w:rPr>
          <w:rFonts w:hint="cs"/>
          <w:rtl/>
          <w:lang w:bidi="ar-SA"/>
        </w:rPr>
        <w:t xml:space="preserve">کند </w:t>
      </w:r>
      <w:r>
        <w:rPr>
          <w:rFonts w:hint="cs"/>
          <w:rtl/>
          <w:lang w:bidi="ar-SA"/>
        </w:rPr>
        <w:t>«ان مرض زید فاکرمه» این بحث مطرح</w:t>
      </w:r>
      <w:r w:rsidR="00B15359">
        <w:rPr>
          <w:rFonts w:hint="cs"/>
          <w:rtl/>
          <w:lang w:bidi="ar-SA"/>
        </w:rPr>
        <w:t xml:space="preserve"> می شود.</w:t>
      </w:r>
      <w:r w:rsidR="008B403B">
        <w:rPr>
          <w:rFonts w:hint="cs"/>
          <w:rtl/>
          <w:lang w:bidi="ar-SA"/>
        </w:rPr>
        <w:t xml:space="preserve"> اما بنابر انکار مفهوم شرط و در فرض عدم وجود قرینه بر مفهوم، تنافی میان دو خطاب وجود ندارد. به عنوان مثال </w:t>
      </w:r>
      <w:r w:rsidR="009E5DB5">
        <w:rPr>
          <w:rFonts w:hint="cs"/>
          <w:rtl/>
          <w:lang w:bidi="ar-SA"/>
        </w:rPr>
        <w:t xml:space="preserve">دو </w:t>
      </w:r>
      <w:r w:rsidR="008B403B">
        <w:rPr>
          <w:rFonts w:hint="cs"/>
          <w:rtl/>
          <w:lang w:bidi="ar-SA"/>
        </w:rPr>
        <w:t xml:space="preserve">خطاب «اذا زلزلت الارض فصلّ صلاة الآیات» و «اذا خسف الخمر فصلّ صلاة الآیات» </w:t>
      </w:r>
      <w:r w:rsidR="009E5DB5">
        <w:rPr>
          <w:rFonts w:hint="cs"/>
          <w:rtl/>
          <w:lang w:bidi="ar-SA"/>
        </w:rPr>
        <w:t xml:space="preserve">با یکدیگر تنافی هرچند بدوی ندارند. همچنین باید ظاهر منطوق این باشد که شرط، سبب تام است نه اینکه شرط لازم است. حال آنکه برخی از خطابات شرطیت تنها ارشاد به شرط لازم </w:t>
      </w:r>
      <w:r w:rsidR="009E5DB5">
        <w:rPr>
          <w:rFonts w:hint="cs"/>
          <w:rtl/>
          <w:lang w:bidi="ar-SA"/>
        </w:rPr>
        <w:lastRenderedPageBreak/>
        <w:t>بودن شرط مذکور در خطاب هستند. به عنوان مثال</w:t>
      </w:r>
      <w:r w:rsidR="005828AC">
        <w:rPr>
          <w:rFonts w:hint="cs"/>
          <w:rtl/>
          <w:lang w:bidi="ar-SA"/>
        </w:rPr>
        <w:t xml:space="preserve"> خطاب</w:t>
      </w:r>
      <w:r w:rsidR="009E5DB5">
        <w:rPr>
          <w:rFonts w:hint="cs"/>
          <w:rtl/>
          <w:lang w:bidi="ar-SA"/>
        </w:rPr>
        <w:t xml:space="preserve"> </w:t>
      </w:r>
      <w:r w:rsidR="009A7C2A">
        <w:rPr>
          <w:rFonts w:hint="cs"/>
          <w:rtl/>
        </w:rPr>
        <w:t>«اذا تحرک الذنَب فهو ذکی»</w:t>
      </w:r>
      <w:r w:rsidR="009E5DB5">
        <w:rPr>
          <w:rFonts w:hint="cs"/>
          <w:rtl/>
          <w:lang w:bidi="ar-SA"/>
        </w:rPr>
        <w:t xml:space="preserve"> </w:t>
      </w:r>
      <w:r w:rsidR="005828AC">
        <w:rPr>
          <w:rFonts w:hint="cs"/>
          <w:rtl/>
          <w:lang w:bidi="ar-SA"/>
        </w:rPr>
        <w:t xml:space="preserve">بیان نمی کند </w:t>
      </w:r>
      <w:r w:rsidR="009E5DB5">
        <w:rPr>
          <w:rFonts w:hint="cs"/>
          <w:rtl/>
          <w:lang w:bidi="ar-SA"/>
        </w:rPr>
        <w:t xml:space="preserve">که مطلقا این گونه </w:t>
      </w:r>
      <w:r w:rsidR="001C292B">
        <w:rPr>
          <w:rFonts w:hint="cs"/>
          <w:rtl/>
          <w:lang w:bidi="ar-SA"/>
        </w:rPr>
        <w:t xml:space="preserve">است </w:t>
      </w:r>
      <w:r w:rsidR="009E5DB5">
        <w:rPr>
          <w:rFonts w:hint="cs"/>
          <w:rtl/>
          <w:lang w:bidi="ar-SA"/>
        </w:rPr>
        <w:t>ولو سائر شرائط تذکیه وجود نداشته باشند.</w:t>
      </w:r>
      <w:r w:rsidR="005828AC">
        <w:rPr>
          <w:rFonts w:hint="cs"/>
          <w:rtl/>
          <w:lang w:bidi="ar-SA"/>
        </w:rPr>
        <w:t xml:space="preserve"> کما اینکه خطاب </w:t>
      </w:r>
      <w:r w:rsidR="005828AC" w:rsidRPr="001F71CB">
        <w:rPr>
          <w:rFonts w:hint="eastAsia"/>
          <w:color w:val="008000"/>
          <w:rtl/>
        </w:rPr>
        <w:t>«</w:t>
      </w:r>
      <w:r w:rsidR="005828AC" w:rsidRPr="001F71CB">
        <w:rPr>
          <w:color w:val="008000"/>
          <w:rtl/>
        </w:rPr>
        <w:t>إِنْ خَرَجَ الدَّمُ فَ</w:t>
      </w:r>
      <w:r w:rsidR="00F1594B">
        <w:rPr>
          <w:color w:val="008000"/>
          <w:rtl/>
        </w:rPr>
        <w:t>ک</w:t>
      </w:r>
      <w:r w:rsidR="005828AC" w:rsidRPr="001F71CB">
        <w:rPr>
          <w:color w:val="008000"/>
          <w:rtl/>
        </w:rPr>
        <w:t>ل»</w:t>
      </w:r>
      <w:r w:rsidR="005828AC">
        <w:rPr>
          <w:rFonts w:hint="cs"/>
          <w:rtl/>
          <w:lang w:bidi="ar-SA"/>
        </w:rPr>
        <w:t xml:space="preserve"> بیان نمی کند که اگر در حال ذبح از حیوان خون خارج شود، مطلقا حلال است و نیاز به شرط دیگری وجود ندارد.</w:t>
      </w:r>
    </w:p>
    <w:p w14:paraId="770834E9" w14:textId="268CA3FC" w:rsidR="001C292B" w:rsidRDefault="001C292B" w:rsidP="005828AC">
      <w:pPr>
        <w:ind w:firstLine="423"/>
        <w:rPr>
          <w:rtl/>
          <w:lang w:bidi="ar-SA"/>
        </w:rPr>
      </w:pPr>
      <w:r>
        <w:rPr>
          <w:rFonts w:hint="cs"/>
          <w:rtl/>
          <w:lang w:bidi="ar-SA"/>
        </w:rPr>
        <w:t>[سوال: اما ظاهر شرط این است.]</w:t>
      </w:r>
    </w:p>
    <w:p w14:paraId="25AD2672" w14:textId="05828642" w:rsidR="001C292B" w:rsidRDefault="001C292B" w:rsidP="005828AC">
      <w:pPr>
        <w:ind w:firstLine="423"/>
        <w:rPr>
          <w:rtl/>
          <w:lang w:bidi="ar-SA"/>
        </w:rPr>
      </w:pPr>
      <w:r>
        <w:rPr>
          <w:rFonts w:hint="cs"/>
          <w:rtl/>
          <w:lang w:bidi="ar-SA"/>
        </w:rPr>
        <w:t>پاسخ: لازم است ظهور در اینکه شرط مذکور در خطاب، تمام السبب است منعقد شود. استظهار ما این است که شرط در این روایات، ظهور در تمام السبب بودن ندارد.</w:t>
      </w:r>
    </w:p>
    <w:p w14:paraId="7B6540A7" w14:textId="7446AB0B" w:rsidR="001C292B" w:rsidRDefault="001C292B" w:rsidP="005828AC">
      <w:pPr>
        <w:ind w:firstLine="423"/>
        <w:rPr>
          <w:rtl/>
        </w:rPr>
      </w:pPr>
      <w:r>
        <w:rPr>
          <w:rFonts w:hint="cs"/>
          <w:rtl/>
          <w:lang w:bidi="ar-SA"/>
        </w:rPr>
        <w:t xml:space="preserve">اما آقای خویی در اصول، </w:t>
      </w:r>
      <w:r w:rsidRPr="001F71CB">
        <w:rPr>
          <w:rFonts w:hint="eastAsia"/>
          <w:color w:val="008000"/>
          <w:rtl/>
        </w:rPr>
        <w:t>«</w:t>
      </w:r>
      <w:r w:rsidRPr="001F71CB">
        <w:rPr>
          <w:color w:val="008000"/>
          <w:rtl/>
        </w:rPr>
        <w:t>إِنْ خَرَجَ الدَّمُ فَ</w:t>
      </w:r>
      <w:r w:rsidR="00F1594B">
        <w:rPr>
          <w:color w:val="008000"/>
          <w:rtl/>
        </w:rPr>
        <w:t>ک</w:t>
      </w:r>
      <w:r w:rsidRPr="001F71CB">
        <w:rPr>
          <w:color w:val="008000"/>
          <w:rtl/>
        </w:rPr>
        <w:t>ل»</w:t>
      </w:r>
      <w:r>
        <w:rPr>
          <w:rFonts w:hint="cs"/>
          <w:rtl/>
          <w:lang w:bidi="ar-SA"/>
        </w:rPr>
        <w:t xml:space="preserve"> و </w:t>
      </w:r>
      <w:r w:rsidR="009A7C2A">
        <w:rPr>
          <w:rFonts w:hint="cs"/>
          <w:rtl/>
        </w:rPr>
        <w:t>«اذا تحرک الذنَب فکل»</w:t>
      </w:r>
      <w:r w:rsidR="009A7C2A" w:rsidRPr="009A7C2A">
        <w:rPr>
          <w:rStyle w:val="FootnoteReference"/>
          <w:rtl/>
        </w:rPr>
        <w:footnoteReference w:id="5"/>
      </w:r>
      <w:r w:rsidR="009A7C2A" w:rsidRPr="009A7C2A">
        <w:rPr>
          <w:rFonts w:hint="cs"/>
          <w:rtl/>
        </w:rPr>
        <w:t xml:space="preserve"> </w:t>
      </w:r>
      <w:r>
        <w:rPr>
          <w:rFonts w:hint="cs"/>
          <w:rtl/>
        </w:rPr>
        <w:t xml:space="preserve">را به عنوان مثال برای بحث تعدد شرط و اتحاد جزاء مطرح کرده است. بنابراین نتیجه جمع اوی این می شود که </w:t>
      </w:r>
      <w:r w:rsidR="009A7C2A">
        <w:rPr>
          <w:rFonts w:hint="cs"/>
          <w:rtl/>
        </w:rPr>
        <w:t>احد الامرین از خروج دم یا تحرک حیوان در هنگام ذبح کافی است.</w:t>
      </w:r>
      <w:r w:rsidR="00637478">
        <w:rPr>
          <w:rStyle w:val="FootnoteReference"/>
          <w:rtl/>
        </w:rPr>
        <w:footnoteReference w:id="6"/>
      </w:r>
      <w:r w:rsidR="009A7C2A">
        <w:rPr>
          <w:rFonts w:hint="cs"/>
          <w:rtl/>
        </w:rPr>
        <w:t xml:space="preserve"> در حالی که خود ایشان در فقه به این مطلب ملتزم نشده و فرموده است اجتماع امرین لازم است؛ هم خروج دم و هم تحرک حیوان در هنگام ذبح.</w:t>
      </w:r>
      <w:r w:rsidR="00ED0293">
        <w:rPr>
          <w:rStyle w:val="FootnoteReference"/>
          <w:rtl/>
        </w:rPr>
        <w:footnoteReference w:id="7"/>
      </w:r>
      <w:r w:rsidR="00CD081C" w:rsidRPr="00CD081C">
        <w:rPr>
          <w:rStyle w:val="FootnoteReference"/>
          <w:rtl/>
        </w:rPr>
        <w:t xml:space="preserve"> </w:t>
      </w:r>
      <w:r w:rsidR="009A7C2A">
        <w:rPr>
          <w:rFonts w:hint="cs"/>
          <w:rtl/>
        </w:rPr>
        <w:t>ممکن است ایشان بفرماید آنچه در اصول بیان شده</w:t>
      </w:r>
      <w:r w:rsidR="008A1DC7">
        <w:rPr>
          <w:rFonts w:hint="cs"/>
          <w:rtl/>
        </w:rPr>
        <w:t xml:space="preserve"> است که جمع اوی می شود</w:t>
      </w:r>
      <w:r w:rsidR="009A7C2A">
        <w:rPr>
          <w:rFonts w:hint="cs"/>
          <w:rtl/>
        </w:rPr>
        <w:t xml:space="preserve"> علی القاعده است.</w:t>
      </w:r>
      <w:r w:rsidR="008A1DC7">
        <w:rPr>
          <w:rFonts w:hint="cs"/>
          <w:rtl/>
        </w:rPr>
        <w:t xml:space="preserve"> اما در فقه بر خلاف جمع اوی روایت وجود دارد و لذا عدم کفایت خروج دم از روایات استفاده می شود.</w:t>
      </w:r>
      <w:r w:rsidR="00E803EE">
        <w:rPr>
          <w:rFonts w:hint="cs"/>
          <w:rtl/>
        </w:rPr>
        <w:t xml:space="preserve"> اساس اشکال ما این است که ممکن است گفته شود این مثال برای جمع اوی صحیح نیست؛ زیرا </w:t>
      </w:r>
      <w:r w:rsidR="00E803EE" w:rsidRPr="001F71CB">
        <w:rPr>
          <w:rFonts w:hint="eastAsia"/>
          <w:color w:val="008000"/>
          <w:rtl/>
        </w:rPr>
        <w:t>«</w:t>
      </w:r>
      <w:r w:rsidR="00E803EE" w:rsidRPr="001F71CB">
        <w:rPr>
          <w:color w:val="008000"/>
          <w:rtl/>
        </w:rPr>
        <w:t>إِنْ خَرَجَ الدَّمُ فَ</w:t>
      </w:r>
      <w:r w:rsidR="00F1594B">
        <w:rPr>
          <w:color w:val="008000"/>
          <w:rtl/>
        </w:rPr>
        <w:t>ک</w:t>
      </w:r>
      <w:r w:rsidR="00E803EE" w:rsidRPr="001F71CB">
        <w:rPr>
          <w:color w:val="008000"/>
          <w:rtl/>
        </w:rPr>
        <w:t>ل»</w:t>
      </w:r>
      <w:r w:rsidR="00E803EE">
        <w:rPr>
          <w:rFonts w:hint="cs"/>
          <w:rtl/>
        </w:rPr>
        <w:t xml:space="preserve"> ظهور ندارد در اینکه خروج دم، شرط کافی برای جواز اکل ذبیحه است، بلکه شرط لازم است.</w:t>
      </w:r>
    </w:p>
    <w:p w14:paraId="0F918C99" w14:textId="26BE09E3" w:rsidR="00E803EE" w:rsidRDefault="00E803EE" w:rsidP="005828AC">
      <w:pPr>
        <w:ind w:firstLine="423"/>
        <w:rPr>
          <w:rtl/>
        </w:rPr>
      </w:pPr>
      <w:r>
        <w:rPr>
          <w:rFonts w:hint="cs"/>
          <w:rtl/>
        </w:rPr>
        <w:t>بنابراین اگر این دو نکته وجود داشته باشد که:</w:t>
      </w:r>
    </w:p>
    <w:p w14:paraId="2E0D9FF5" w14:textId="088E9BAF" w:rsidR="00E803EE" w:rsidRDefault="00E803EE" w:rsidP="005828AC">
      <w:pPr>
        <w:ind w:firstLine="423"/>
        <w:rPr>
          <w:rtl/>
        </w:rPr>
      </w:pPr>
      <w:r>
        <w:rPr>
          <w:rFonts w:hint="cs"/>
          <w:rtl/>
        </w:rPr>
        <w:t>1. منطوق ظهور داشته باشد در اینکه شرط مذکور شرط کافی و تمام السبب برای جزاء است.</w:t>
      </w:r>
    </w:p>
    <w:p w14:paraId="7401B85E" w14:textId="67F8F82F" w:rsidR="00E803EE" w:rsidRDefault="00E803EE" w:rsidP="00FE1CDA">
      <w:pPr>
        <w:ind w:firstLine="423"/>
        <w:rPr>
          <w:rtl/>
        </w:rPr>
      </w:pPr>
      <w:r>
        <w:rPr>
          <w:rFonts w:hint="cs"/>
          <w:rtl/>
        </w:rPr>
        <w:t>2. جمله شرطیه ظهور در مفهوم مطلق داشته باشد و بیان کند که شرط مذکور در خطاب شرط لازم است؛ یعنی بدیل و جانشین ندارد.</w:t>
      </w:r>
      <w:r w:rsidR="00FE1CDA">
        <w:rPr>
          <w:rFonts w:hint="cs"/>
          <w:rtl/>
        </w:rPr>
        <w:t xml:space="preserve"> </w:t>
      </w:r>
      <w:r>
        <w:rPr>
          <w:rFonts w:hint="cs"/>
          <w:rtl/>
        </w:rPr>
        <w:t>در این صورت بحث جمع اوی یا واوی بین دو خطاب مطرح می شود که به نظر ما عرف متحیر شده و جمع اوی، جمع عرفی متعین نیست.</w:t>
      </w:r>
    </w:p>
    <w:p w14:paraId="49162263" w14:textId="16794CF6" w:rsidR="00F1594B" w:rsidRDefault="00D0789C" w:rsidP="00F1594B">
      <w:pPr>
        <w:pStyle w:val="Heading2"/>
        <w:rPr>
          <w:rtl/>
        </w:rPr>
      </w:pPr>
      <w:bookmarkStart w:id="16" w:name="_Toc105407053"/>
      <w:bookmarkStart w:id="17" w:name="_Toc105409479"/>
      <w:bookmarkStart w:id="18" w:name="_Toc105430034"/>
      <w:r>
        <w:rPr>
          <w:rFonts w:hint="cs"/>
          <w:rtl/>
        </w:rPr>
        <w:t>تعین جمع اوی بنابر وجه دوم اثبات مفهوم شرط مبنی بر ظهور شرط در سببیت برای جزاء</w:t>
      </w:r>
      <w:bookmarkEnd w:id="16"/>
      <w:bookmarkEnd w:id="17"/>
      <w:bookmarkEnd w:id="18"/>
    </w:p>
    <w:p w14:paraId="292148D0" w14:textId="427AE2CD" w:rsidR="007176FD" w:rsidRDefault="00E803EE" w:rsidP="007176FD">
      <w:pPr>
        <w:ind w:firstLine="423"/>
        <w:rPr>
          <w:rtl/>
        </w:rPr>
      </w:pPr>
      <w:r>
        <w:rPr>
          <w:rFonts w:hint="cs"/>
          <w:rtl/>
        </w:rPr>
        <w:t xml:space="preserve">البته نتیجه برخی از تقریب های مفهوم شرط که ما آن ها را نپذیرفتیم، جمع اوی است. </w:t>
      </w:r>
      <w:r w:rsidR="00A27C3B">
        <w:rPr>
          <w:rFonts w:hint="cs"/>
          <w:rtl/>
        </w:rPr>
        <w:t xml:space="preserve">از جمله آن ها تقریبی است که بیان می کرد: «اذا جاء زید فأکرمه» ظهور دارد در اینکه مجیء زید سبب بالفعل برای وجوب اکرام است. پس روشن می شود که </w:t>
      </w:r>
      <w:r w:rsidR="00A27C3B">
        <w:rPr>
          <w:rFonts w:hint="cs"/>
          <w:rtl/>
        </w:rPr>
        <w:lastRenderedPageBreak/>
        <w:t xml:space="preserve">مرض زید که چه بسا قبل از مجیء زید است، سبب وجوب اکرام نیست؛ چرا که اگر مرض زید سبب وجوب اکرام باشد، وجوب اکرام مستند به اقدم السببین </w:t>
      </w:r>
      <w:r w:rsidR="00F1594B">
        <w:rPr>
          <w:rFonts w:hint="cs"/>
          <w:rtl/>
        </w:rPr>
        <w:t>می شود</w:t>
      </w:r>
      <w:r w:rsidR="00A27C3B">
        <w:rPr>
          <w:rFonts w:hint="cs"/>
          <w:rtl/>
        </w:rPr>
        <w:t xml:space="preserve"> و مجیء زید که سبب متأخر است سبب بالفعل نخواهد شد. لذا مرض زید قبل از مجیء زید سبب وجوب اکرام نمی شود. </w:t>
      </w:r>
    </w:p>
    <w:p w14:paraId="29DC2513" w14:textId="65F053BD" w:rsidR="00E803EE" w:rsidRDefault="00A27C3B" w:rsidP="007176FD">
      <w:pPr>
        <w:ind w:firstLine="423"/>
        <w:rPr>
          <w:rtl/>
        </w:rPr>
      </w:pPr>
      <w:r>
        <w:rPr>
          <w:rFonts w:hint="cs"/>
          <w:rtl/>
        </w:rPr>
        <w:t xml:space="preserve">ما این وجه را نپذیرفتیم. اما بنابر پذیرش این وجه، می توان به راحتی </w:t>
      </w:r>
      <w:r w:rsidR="00111800">
        <w:rPr>
          <w:rFonts w:hint="cs"/>
          <w:rtl/>
        </w:rPr>
        <w:t>دلیل</w:t>
      </w:r>
      <w:r>
        <w:rPr>
          <w:rFonts w:hint="cs"/>
          <w:rtl/>
        </w:rPr>
        <w:t xml:space="preserve"> اینکه نتیجه جمع، جمع اوی است بیان کرد</w:t>
      </w:r>
      <w:r w:rsidR="00111800">
        <w:rPr>
          <w:rFonts w:hint="cs"/>
          <w:rtl/>
        </w:rPr>
        <w:t xml:space="preserve">؛ زیرا اگر با وجود خطاب «اذا مرض زید فاکرمه» بیماری و مجیء زید هر دو با هم حادث شوند، یقینا مجیء زید سبب بالفعل </w:t>
      </w:r>
      <w:r w:rsidR="00146895">
        <w:rPr>
          <w:rFonts w:hint="cs"/>
          <w:rtl/>
        </w:rPr>
        <w:t>برای وجوب اکرام نیست و علم تفصیلی به این مطلب وجود دارد</w:t>
      </w:r>
      <w:r w:rsidR="00111800">
        <w:rPr>
          <w:rFonts w:hint="cs"/>
          <w:rtl/>
        </w:rPr>
        <w:t>، چه</w:t>
      </w:r>
      <w:r w:rsidR="007176FD">
        <w:rPr>
          <w:rFonts w:hint="cs"/>
          <w:rtl/>
        </w:rPr>
        <w:t xml:space="preserve"> قائل به</w:t>
      </w:r>
      <w:r w:rsidR="00111800">
        <w:rPr>
          <w:rFonts w:hint="cs"/>
          <w:rtl/>
        </w:rPr>
        <w:t xml:space="preserve"> جمع واوی </w:t>
      </w:r>
      <w:r w:rsidR="007176FD">
        <w:rPr>
          <w:rFonts w:hint="cs"/>
          <w:rtl/>
        </w:rPr>
        <w:t xml:space="preserve">شویم </w:t>
      </w:r>
      <w:r w:rsidR="00111800">
        <w:rPr>
          <w:rFonts w:hint="cs"/>
          <w:rtl/>
        </w:rPr>
        <w:t xml:space="preserve">و چه </w:t>
      </w:r>
      <w:r w:rsidR="007176FD">
        <w:rPr>
          <w:rFonts w:hint="cs"/>
          <w:rtl/>
        </w:rPr>
        <w:t xml:space="preserve">جمع </w:t>
      </w:r>
      <w:r w:rsidR="00111800">
        <w:rPr>
          <w:rFonts w:hint="cs"/>
          <w:rtl/>
        </w:rPr>
        <w:t xml:space="preserve">اوی. </w:t>
      </w:r>
      <w:r w:rsidR="007176FD">
        <w:rPr>
          <w:rFonts w:hint="cs"/>
          <w:rtl/>
        </w:rPr>
        <w:t xml:space="preserve">طبق جمع واوی، </w:t>
      </w:r>
      <w:r w:rsidR="00111800">
        <w:rPr>
          <w:rFonts w:hint="cs"/>
          <w:rtl/>
        </w:rPr>
        <w:t>مجموع مجیء و مرض زید سبب تام برای وجوب اکرام او می شوند</w:t>
      </w:r>
      <w:r w:rsidR="007176FD">
        <w:rPr>
          <w:rFonts w:hint="cs"/>
          <w:rtl/>
        </w:rPr>
        <w:t>. پس مجیء زید جزء السبب است و معلول مستند به سبب تام است نه جزء سبب</w:t>
      </w:r>
      <w:r w:rsidR="00111800">
        <w:rPr>
          <w:rFonts w:hint="cs"/>
          <w:rtl/>
        </w:rPr>
        <w:t xml:space="preserve">. اگر جمع اوی باشد، </w:t>
      </w:r>
      <w:r w:rsidR="007176FD">
        <w:rPr>
          <w:rFonts w:hint="cs"/>
          <w:rtl/>
        </w:rPr>
        <w:t xml:space="preserve">اجتماع سببین و </w:t>
      </w:r>
      <w:r w:rsidR="00111800">
        <w:rPr>
          <w:rFonts w:hint="cs"/>
          <w:rtl/>
        </w:rPr>
        <w:t xml:space="preserve">توارد علتین بر معلول واحد </w:t>
      </w:r>
      <w:r w:rsidR="007176FD">
        <w:rPr>
          <w:rFonts w:hint="cs"/>
          <w:rtl/>
        </w:rPr>
        <w:t xml:space="preserve">رخ می دهد </w:t>
      </w:r>
      <w:r w:rsidR="00111800">
        <w:rPr>
          <w:rFonts w:hint="cs"/>
          <w:rtl/>
        </w:rPr>
        <w:t>و وجود معلول مستند به هر دو علت می شود، نه به خصوص یکی از آن ها. پس در این صورت هم مجیء زید سبب بالفعل برای وجوب اکرام او نمی شود.</w:t>
      </w:r>
      <w:r w:rsidR="00B846EF">
        <w:rPr>
          <w:rFonts w:hint="cs"/>
          <w:rtl/>
        </w:rPr>
        <w:t xml:space="preserve"> </w:t>
      </w:r>
      <w:r w:rsidR="007176FD">
        <w:rPr>
          <w:rFonts w:hint="cs"/>
          <w:rtl/>
        </w:rPr>
        <w:t xml:space="preserve">با وجود علم تفصیلی به این مطلب، تعارضی رخ نمی دهد. اما </w:t>
      </w:r>
      <w:r w:rsidR="00B846EF">
        <w:rPr>
          <w:rFonts w:hint="cs"/>
          <w:rtl/>
        </w:rPr>
        <w:t xml:space="preserve">اگر مرض زید پیش از مجیء زید رخ دهد، اطلاق «إن مرض زید فأکرمه» </w:t>
      </w:r>
      <w:r w:rsidR="006300F3">
        <w:rPr>
          <w:rFonts w:hint="cs"/>
          <w:rtl/>
        </w:rPr>
        <w:t>دلالت می کند بر اینکه</w:t>
      </w:r>
      <w:r w:rsidR="00B846EF">
        <w:rPr>
          <w:rFonts w:hint="cs"/>
          <w:rtl/>
        </w:rPr>
        <w:t xml:space="preserve"> مرض زید سبب وجوب اکرام است.</w:t>
      </w:r>
      <w:r w:rsidR="008F33E0">
        <w:rPr>
          <w:rFonts w:hint="cs"/>
          <w:rtl/>
        </w:rPr>
        <w:t xml:space="preserve"> </w:t>
      </w:r>
    </w:p>
    <w:p w14:paraId="5AFC0A7F" w14:textId="336D5DE5" w:rsidR="006300F3" w:rsidRDefault="007176FD" w:rsidP="005828AC">
      <w:pPr>
        <w:ind w:firstLine="423"/>
        <w:rPr>
          <w:rtl/>
        </w:rPr>
      </w:pPr>
      <w:r>
        <w:rPr>
          <w:rFonts w:hint="cs"/>
          <w:rtl/>
        </w:rPr>
        <w:t xml:space="preserve">به نظر ما </w:t>
      </w:r>
      <w:r w:rsidR="006300F3">
        <w:rPr>
          <w:rFonts w:hint="cs"/>
          <w:rtl/>
        </w:rPr>
        <w:t>این مطالب، مطالب اصولی نیستند بلکه مطالب فلسفی و مبتلا به اشکال هستند.</w:t>
      </w:r>
    </w:p>
    <w:p w14:paraId="05B7F216" w14:textId="7DC23C98" w:rsidR="00972745" w:rsidRDefault="00972745" w:rsidP="00972745">
      <w:pPr>
        <w:pStyle w:val="Heading2"/>
        <w:rPr>
          <w:rtl/>
        </w:rPr>
      </w:pPr>
      <w:bookmarkStart w:id="19" w:name="_Toc105407054"/>
      <w:bookmarkStart w:id="20" w:name="_Toc105409480"/>
      <w:bookmarkStart w:id="21" w:name="_Toc105430035"/>
      <w:r>
        <w:rPr>
          <w:rFonts w:hint="cs"/>
          <w:rtl/>
        </w:rPr>
        <w:t>مناقشه در کلام محقق نائینی مبنی بر رجوع به برائت بعد از تعارض و تساقط</w:t>
      </w:r>
      <w:bookmarkEnd w:id="19"/>
      <w:bookmarkEnd w:id="20"/>
      <w:bookmarkEnd w:id="21"/>
    </w:p>
    <w:p w14:paraId="75A12864" w14:textId="792C866B" w:rsidR="00146895" w:rsidRDefault="007D5911" w:rsidP="005828AC">
      <w:pPr>
        <w:ind w:firstLine="423"/>
        <w:rPr>
          <w:color w:val="000000"/>
          <w:rtl/>
        </w:rPr>
      </w:pPr>
      <w:r>
        <w:rPr>
          <w:rFonts w:hint="cs"/>
          <w:color w:val="000000"/>
          <w:rtl/>
        </w:rPr>
        <w:t>محقق نائینی فرموده است: بعد از تعارض «اذا خفی الاذان فقصر» و «اذا خفی الجدران فقصر» در جایی که «خفی الاذان و لم یخف الجدران» یا «خفی الجدران و لم یخف الاذان» باید به اصل عملی رجوع کرد. اصل عملی برائت از وجوب قصر است.</w:t>
      </w:r>
      <w:r w:rsidR="002144A4">
        <w:rPr>
          <w:rStyle w:val="FootnoteReference"/>
          <w:color w:val="000000"/>
          <w:rtl/>
        </w:rPr>
        <w:footnoteReference w:id="8"/>
      </w:r>
    </w:p>
    <w:p w14:paraId="656EEE6C" w14:textId="693D482D" w:rsidR="007D5911" w:rsidRDefault="007D5911" w:rsidP="005828AC">
      <w:pPr>
        <w:ind w:firstLine="423"/>
        <w:rPr>
          <w:color w:val="000000"/>
          <w:rtl/>
        </w:rPr>
      </w:pPr>
      <w:r>
        <w:rPr>
          <w:rFonts w:hint="cs"/>
          <w:color w:val="000000"/>
          <w:rtl/>
        </w:rPr>
        <w:t>اشکال به کلام محقق نائینی این است که:</w:t>
      </w:r>
    </w:p>
    <w:p w14:paraId="6F06D16B" w14:textId="6AFF75B9" w:rsidR="007D5911" w:rsidRDefault="007D5911" w:rsidP="005828AC">
      <w:pPr>
        <w:ind w:firstLine="423"/>
        <w:rPr>
          <w:color w:val="000000"/>
          <w:rtl/>
        </w:rPr>
      </w:pPr>
      <w:r w:rsidRPr="007D5911">
        <w:rPr>
          <w:rFonts w:hint="cs"/>
          <w:b/>
          <w:bCs/>
          <w:color w:val="000000"/>
          <w:rtl/>
        </w:rPr>
        <w:t>اولا</w:t>
      </w:r>
      <w:r>
        <w:rPr>
          <w:rFonts w:hint="cs"/>
          <w:color w:val="000000"/>
          <w:rtl/>
        </w:rPr>
        <w:t xml:space="preserve"> مرجع، عام فوقانی</w:t>
      </w:r>
      <w:r w:rsidR="00034453">
        <w:rPr>
          <w:rFonts w:hint="cs"/>
          <w:color w:val="000000"/>
          <w:rtl/>
        </w:rPr>
        <w:t>ِ</w:t>
      </w:r>
      <w:r>
        <w:rPr>
          <w:rFonts w:hint="cs"/>
          <w:color w:val="000000"/>
          <w:rtl/>
        </w:rPr>
        <w:t xml:space="preserve"> </w:t>
      </w:r>
      <w:r w:rsidRPr="007D5911">
        <w:rPr>
          <w:rFonts w:hint="eastAsia"/>
          <w:color w:val="008000"/>
          <w:rtl/>
        </w:rPr>
        <w:t>«</w:t>
      </w:r>
      <w:r w:rsidRPr="007D5911">
        <w:rPr>
          <w:color w:val="008000"/>
          <w:rtl/>
        </w:rPr>
        <w:t xml:space="preserve">الْمُسَافِرُ </w:t>
      </w:r>
      <w:r w:rsidR="00F1594B">
        <w:rPr>
          <w:color w:val="008000"/>
          <w:rtl/>
        </w:rPr>
        <w:t>ی</w:t>
      </w:r>
      <w:r w:rsidRPr="007D5911">
        <w:rPr>
          <w:color w:val="008000"/>
          <w:rtl/>
        </w:rPr>
        <w:t>قَصِّر»</w:t>
      </w:r>
      <w:r>
        <w:rPr>
          <w:rStyle w:val="FootnoteReference"/>
          <w:color w:val="008000"/>
          <w:rtl/>
        </w:rPr>
        <w:footnoteReference w:id="9"/>
      </w:r>
      <w:r>
        <w:rPr>
          <w:rFonts w:hint="cs"/>
          <w:color w:val="000000"/>
          <w:rtl/>
        </w:rPr>
        <w:t xml:space="preserve"> است نه اصل عملی. بنابر نظر صحیح که به مجرد خروج از شهر عرفا مسافر صدق می کند ولو به حد ترخص نرسد، «اذا خفی الاذان فقصر» و «اذا خفی الجدران فقصر» مخصص </w:t>
      </w:r>
      <w:r w:rsidR="00034453" w:rsidRPr="007D5911">
        <w:rPr>
          <w:rFonts w:hint="eastAsia"/>
          <w:color w:val="008000"/>
          <w:rtl/>
        </w:rPr>
        <w:t>«</w:t>
      </w:r>
      <w:r w:rsidR="00034453" w:rsidRPr="007D5911">
        <w:rPr>
          <w:color w:val="008000"/>
          <w:rtl/>
        </w:rPr>
        <w:t xml:space="preserve">الْمُسَافِرُ </w:t>
      </w:r>
      <w:r w:rsidR="00034453">
        <w:rPr>
          <w:color w:val="008000"/>
          <w:rtl/>
        </w:rPr>
        <w:t>ی</w:t>
      </w:r>
      <w:r w:rsidR="00034453" w:rsidRPr="007D5911">
        <w:rPr>
          <w:color w:val="008000"/>
          <w:rtl/>
        </w:rPr>
        <w:t>قَصِّر»</w:t>
      </w:r>
      <w:r>
        <w:rPr>
          <w:rFonts w:hint="cs"/>
          <w:color w:val="000000"/>
          <w:rtl/>
        </w:rPr>
        <w:t xml:space="preserve"> هستند. بعد از تعارض و تساقط این دو مخصص، به عموم </w:t>
      </w:r>
      <w:r w:rsidR="00034453" w:rsidRPr="007D5911">
        <w:rPr>
          <w:rFonts w:hint="eastAsia"/>
          <w:color w:val="008000"/>
          <w:rtl/>
        </w:rPr>
        <w:t>«</w:t>
      </w:r>
      <w:r w:rsidR="00034453" w:rsidRPr="007D5911">
        <w:rPr>
          <w:color w:val="008000"/>
          <w:rtl/>
        </w:rPr>
        <w:t xml:space="preserve">الْمُسَافِرُ </w:t>
      </w:r>
      <w:r w:rsidR="00034453">
        <w:rPr>
          <w:color w:val="008000"/>
          <w:rtl/>
        </w:rPr>
        <w:t>ی</w:t>
      </w:r>
      <w:r w:rsidR="00034453" w:rsidRPr="007D5911">
        <w:rPr>
          <w:color w:val="008000"/>
          <w:rtl/>
        </w:rPr>
        <w:t>قَصِّر»</w:t>
      </w:r>
      <w:r>
        <w:rPr>
          <w:rFonts w:hint="cs"/>
          <w:color w:val="000000"/>
          <w:rtl/>
        </w:rPr>
        <w:t xml:space="preserve"> رجوع می شود، نه برائت.</w:t>
      </w:r>
    </w:p>
    <w:p w14:paraId="225EA95B" w14:textId="77777777" w:rsidR="00CD24DC" w:rsidRDefault="007D5911" w:rsidP="005828AC">
      <w:pPr>
        <w:ind w:firstLine="423"/>
        <w:rPr>
          <w:color w:val="000000"/>
          <w:rtl/>
        </w:rPr>
      </w:pPr>
      <w:r w:rsidRPr="007D5911">
        <w:rPr>
          <w:rFonts w:hint="cs"/>
          <w:b/>
          <w:bCs/>
          <w:color w:val="000000"/>
          <w:rtl/>
        </w:rPr>
        <w:lastRenderedPageBreak/>
        <w:t>ثانیا</w:t>
      </w:r>
      <w:r>
        <w:rPr>
          <w:rFonts w:hint="cs"/>
          <w:color w:val="000000"/>
          <w:rtl/>
        </w:rPr>
        <w:t xml:space="preserve"> علم اجمالی وجود دارد که بر این شخص یا قصر واجب است یا تمام. لذا برائت از وجوب قصر با برائت از وجوب تمام تعارض کرده و </w:t>
      </w:r>
      <w:r w:rsidR="00351CEF">
        <w:rPr>
          <w:rFonts w:hint="cs"/>
          <w:color w:val="000000"/>
          <w:rtl/>
        </w:rPr>
        <w:t xml:space="preserve">مکلف باید احتیاط کند. </w:t>
      </w:r>
    </w:p>
    <w:p w14:paraId="4408C722" w14:textId="2682DC13" w:rsidR="007D5911" w:rsidRDefault="00BD4307" w:rsidP="005828AC">
      <w:pPr>
        <w:ind w:firstLine="423"/>
        <w:rPr>
          <w:color w:val="000000"/>
          <w:rtl/>
        </w:rPr>
      </w:pPr>
      <w:r>
        <w:rPr>
          <w:rFonts w:hint="cs"/>
          <w:color w:val="000000"/>
          <w:rtl/>
        </w:rPr>
        <w:t xml:space="preserve">البته </w:t>
      </w:r>
      <w:r w:rsidR="00351CEF">
        <w:rPr>
          <w:rFonts w:hint="cs"/>
          <w:color w:val="000000"/>
          <w:rtl/>
        </w:rPr>
        <w:t>این در فرضی است که برائت جاری شود</w:t>
      </w:r>
      <w:r>
        <w:rPr>
          <w:rFonts w:hint="cs"/>
          <w:color w:val="000000"/>
          <w:rtl/>
        </w:rPr>
        <w:t>؛ زیرا</w:t>
      </w:r>
      <w:r w:rsidR="00351CEF">
        <w:rPr>
          <w:rFonts w:hint="cs"/>
          <w:color w:val="000000"/>
          <w:rtl/>
        </w:rPr>
        <w:t xml:space="preserve"> ممکن است کسی بگوید در هنگامی که مکلف در شهر بوده نماز تمام بر او واجب بوده است و وجوب تمام در هنگام خروج از شهر، نسبت به فرضی که اذان مخفی شده اما جدران مخفی نشده اند استصحاب می شود. </w:t>
      </w:r>
      <w:r w:rsidR="00F47415">
        <w:rPr>
          <w:rFonts w:hint="cs"/>
          <w:color w:val="000000"/>
          <w:rtl/>
        </w:rPr>
        <w:t>گرچه</w:t>
      </w:r>
      <w:r w:rsidR="00351CEF">
        <w:rPr>
          <w:rFonts w:hint="cs"/>
          <w:color w:val="000000"/>
          <w:rtl/>
        </w:rPr>
        <w:t xml:space="preserve"> این استصحاب، علاوه بر اینکه استصحاب در شبهات حکمیه است، اشکالات دیگری دارد که مجال تفصیل آن وجود ندارد. از جمله آن ها این است که بر خلاف نظر آقای سیستانی</w:t>
      </w:r>
      <w:r w:rsidR="00637478">
        <w:rPr>
          <w:rStyle w:val="FootnoteReference"/>
          <w:rtl/>
        </w:rPr>
        <w:footnoteReference w:id="10"/>
      </w:r>
      <w:r w:rsidR="00351CEF">
        <w:rPr>
          <w:rFonts w:hint="cs"/>
          <w:color w:val="000000"/>
          <w:rtl/>
        </w:rPr>
        <w:t xml:space="preserve"> و شهید صدر</w:t>
      </w:r>
      <w:r w:rsidR="00776CE7">
        <w:rPr>
          <w:rStyle w:val="FootnoteReference"/>
          <w:color w:val="000000"/>
          <w:rtl/>
        </w:rPr>
        <w:footnoteReference w:id="11"/>
      </w:r>
      <w:r w:rsidR="00351CEF">
        <w:rPr>
          <w:rFonts w:hint="cs"/>
          <w:color w:val="000000"/>
          <w:rtl/>
        </w:rPr>
        <w:t xml:space="preserve"> که در رجوع به بلد قائل به حد ترخص نیستند و </w:t>
      </w:r>
      <w:r w:rsidR="00071F71">
        <w:rPr>
          <w:rFonts w:hint="cs"/>
          <w:color w:val="000000"/>
          <w:rtl/>
        </w:rPr>
        <w:t>معتقدند تا پیش از ورود به شهر نماز شکسته است</w:t>
      </w:r>
      <w:r w:rsidR="00351CEF">
        <w:rPr>
          <w:rFonts w:hint="cs"/>
          <w:color w:val="000000"/>
          <w:rtl/>
        </w:rPr>
        <w:t xml:space="preserve">، </w:t>
      </w:r>
      <w:r w:rsidR="00071F71">
        <w:rPr>
          <w:rFonts w:hint="cs"/>
          <w:color w:val="000000"/>
          <w:rtl/>
        </w:rPr>
        <w:t xml:space="preserve">مشهور قائل به حد ترخص در رجوع به بلد هستند. بنابر نظر مشهور در هنگام رجوع به بلد، استصحاب بقاء وجوب قصر جاری می شود. این استصحاب با استصحاب وجوب تمام در هنگام خروج از شهر تعارض می کند؛ زیرا در این نقطه یا </w:t>
      </w:r>
      <w:r w:rsidR="00787814">
        <w:rPr>
          <w:rFonts w:hint="cs"/>
          <w:color w:val="000000"/>
          <w:rtl/>
        </w:rPr>
        <w:t xml:space="preserve">انجام </w:t>
      </w:r>
      <w:r w:rsidR="00071F71">
        <w:rPr>
          <w:rFonts w:hint="cs"/>
          <w:color w:val="000000"/>
          <w:rtl/>
        </w:rPr>
        <w:t xml:space="preserve">وظیفه مسافر واجب است که </w:t>
      </w:r>
      <w:r w:rsidR="00787814">
        <w:rPr>
          <w:rFonts w:hint="cs"/>
          <w:color w:val="000000"/>
          <w:rtl/>
        </w:rPr>
        <w:t xml:space="preserve">این با استصحاب وجوب تمام در هنگام خروج سازگار نیست و یا انجام وظیفه حاضر واجب است که این با استصحاب وجوب قصر در هنگام رجوع سازگار نیست. </w:t>
      </w:r>
      <w:r w:rsidR="009D31BF">
        <w:rPr>
          <w:rFonts w:hint="cs"/>
          <w:color w:val="000000"/>
          <w:rtl/>
        </w:rPr>
        <w:t>پس مرجع در این مسأله، اصل برائت از وجوب قصر نیست.</w:t>
      </w:r>
    </w:p>
    <w:p w14:paraId="54BBF9F6" w14:textId="051289AE" w:rsidR="00787814" w:rsidRDefault="00787814" w:rsidP="005828AC">
      <w:pPr>
        <w:ind w:firstLine="423"/>
        <w:rPr>
          <w:color w:val="000000"/>
          <w:rtl/>
        </w:rPr>
      </w:pPr>
      <w:r>
        <w:rPr>
          <w:rFonts w:hint="cs"/>
          <w:color w:val="000000"/>
          <w:rtl/>
        </w:rPr>
        <w:t>[سوال: استصحاب تعلیقی نمی شود؟]</w:t>
      </w:r>
    </w:p>
    <w:p w14:paraId="3338834C" w14:textId="2493CF51" w:rsidR="00787814" w:rsidRDefault="00787814" w:rsidP="005828AC">
      <w:pPr>
        <w:ind w:firstLine="423"/>
        <w:rPr>
          <w:color w:val="000000"/>
          <w:rtl/>
        </w:rPr>
      </w:pPr>
      <w:r>
        <w:rPr>
          <w:rFonts w:hint="cs"/>
          <w:color w:val="000000"/>
          <w:rtl/>
        </w:rPr>
        <w:t>پاسخ: این استصحاب تعلیقی ربطی به این بحث ندارد. این استصحاب تعلیقی در مورد کسی است که به عنوان مثال ساعت ده صبح از شهر خارج شده و به حد ترخص نرسیده است</w:t>
      </w:r>
      <w:r w:rsidR="00793B3F">
        <w:rPr>
          <w:rFonts w:hint="cs"/>
          <w:color w:val="000000"/>
          <w:rtl/>
        </w:rPr>
        <w:t>. چنین شخصی که استصحاب بقاء تمام در حق او جاری نیست، باید استصحاب تعلیقی کند. لذا</w:t>
      </w:r>
      <w:r>
        <w:rPr>
          <w:rFonts w:hint="cs"/>
          <w:color w:val="000000"/>
          <w:rtl/>
        </w:rPr>
        <w:t xml:space="preserve"> گفته می شود اگر او دیروز بعد از اذان </w:t>
      </w:r>
      <w:r w:rsidR="00793B3F">
        <w:rPr>
          <w:rFonts w:hint="cs"/>
          <w:color w:val="000000"/>
          <w:rtl/>
        </w:rPr>
        <w:t xml:space="preserve">ظهر </w:t>
      </w:r>
      <w:r>
        <w:rPr>
          <w:rFonts w:hint="cs"/>
          <w:color w:val="000000"/>
          <w:rtl/>
        </w:rPr>
        <w:t>به سفر می رفت مقتضای استصحاب</w:t>
      </w:r>
      <w:r w:rsidR="00793B3F">
        <w:rPr>
          <w:rFonts w:hint="cs"/>
          <w:color w:val="000000"/>
          <w:rtl/>
        </w:rPr>
        <w:t>،</w:t>
      </w:r>
      <w:r>
        <w:rPr>
          <w:rFonts w:hint="cs"/>
          <w:color w:val="000000"/>
          <w:rtl/>
        </w:rPr>
        <w:t xml:space="preserve"> وجوب نماز تمام بر او بود.</w:t>
      </w:r>
      <w:r w:rsidR="00793B3F">
        <w:rPr>
          <w:rFonts w:hint="cs"/>
          <w:color w:val="000000"/>
          <w:rtl/>
        </w:rPr>
        <w:t xml:space="preserve"> </w:t>
      </w:r>
      <w:r w:rsidR="009D31BF">
        <w:rPr>
          <w:rFonts w:hint="cs"/>
          <w:color w:val="000000"/>
          <w:rtl/>
        </w:rPr>
        <w:t>اما استصحاب تعلیقی در صورتی جاری است که شارع حکم تعلیقی جعل کند، نه اینکه خود مکلف به نحوی تعلیق درست کند.</w:t>
      </w:r>
    </w:p>
    <w:p w14:paraId="5585264C" w14:textId="1DDC6312" w:rsidR="00CD24DC" w:rsidRDefault="00C065E3" w:rsidP="000217C3">
      <w:pPr>
        <w:pStyle w:val="Heading2"/>
        <w:rPr>
          <w:rtl/>
        </w:rPr>
      </w:pPr>
      <w:bookmarkStart w:id="22" w:name="_Toc105407055"/>
      <w:bookmarkStart w:id="23" w:name="_Toc105409481"/>
      <w:bookmarkStart w:id="24" w:name="_Toc105430036"/>
      <w:r>
        <w:rPr>
          <w:rFonts w:hint="cs"/>
          <w:rtl/>
        </w:rPr>
        <w:t xml:space="preserve">کلام </w:t>
      </w:r>
      <w:r w:rsidR="00E776D8">
        <w:rPr>
          <w:rFonts w:hint="cs"/>
          <w:rtl/>
        </w:rPr>
        <w:t>منتقی</w:t>
      </w:r>
      <w:r w:rsidR="002369BB">
        <w:rPr>
          <w:rFonts w:hint="cs"/>
          <w:rtl/>
        </w:rPr>
        <w:t xml:space="preserve"> و درر</w:t>
      </w:r>
      <w:r w:rsidR="00041997">
        <w:rPr>
          <w:rFonts w:hint="cs"/>
          <w:rtl/>
        </w:rPr>
        <w:t>:</w:t>
      </w:r>
      <w:r w:rsidR="00630AF1">
        <w:rPr>
          <w:rFonts w:hint="cs"/>
          <w:rtl/>
        </w:rPr>
        <w:t xml:space="preserve"> </w:t>
      </w:r>
      <w:r w:rsidR="002369BB">
        <w:rPr>
          <w:rFonts w:hint="cs"/>
          <w:rtl/>
        </w:rPr>
        <w:t xml:space="preserve">انتفاء </w:t>
      </w:r>
      <w:r w:rsidR="00630AF1">
        <w:rPr>
          <w:rFonts w:hint="cs"/>
          <w:rtl/>
        </w:rPr>
        <w:t>مفهوم در فرض تعدد</w:t>
      </w:r>
      <w:r w:rsidR="002369BB">
        <w:rPr>
          <w:rFonts w:hint="cs"/>
          <w:rtl/>
        </w:rPr>
        <w:t xml:space="preserve"> </w:t>
      </w:r>
      <w:r w:rsidR="00630AF1">
        <w:rPr>
          <w:rFonts w:hint="cs"/>
          <w:rtl/>
        </w:rPr>
        <w:t xml:space="preserve">شرط </w:t>
      </w:r>
      <w:r w:rsidR="002369BB">
        <w:rPr>
          <w:rFonts w:hint="cs"/>
          <w:rtl/>
        </w:rPr>
        <w:t>طبق استفاده مفهوم از</w:t>
      </w:r>
      <w:r w:rsidR="00630AF1">
        <w:rPr>
          <w:rFonts w:hint="cs"/>
          <w:rtl/>
        </w:rPr>
        <w:t xml:space="preserve"> اطلاق مقامی</w:t>
      </w:r>
      <w:bookmarkEnd w:id="22"/>
      <w:bookmarkEnd w:id="23"/>
      <w:bookmarkEnd w:id="24"/>
    </w:p>
    <w:p w14:paraId="53290CA6" w14:textId="3A520B3B" w:rsidR="009D31BF" w:rsidRDefault="009D31BF" w:rsidP="009D31BF">
      <w:pPr>
        <w:ind w:firstLine="423"/>
        <w:rPr>
          <w:color w:val="000000"/>
          <w:rtl/>
        </w:rPr>
      </w:pPr>
      <w:r>
        <w:rPr>
          <w:rFonts w:hint="cs"/>
          <w:color w:val="000000"/>
          <w:rtl/>
        </w:rPr>
        <w:t>کسی که قائل است که مفاد جمله شرطیه، تعلیق جزاء بر شرط است قائل به مفهوم شرط است. به عنوان مثال معنای «ان جائک زید فاکرمه» این است که وجوب اکرام زید موقوف بر مجیء اوست پس اگر مجیء زید نباشد وجوب اکرام زید هم مطلقا وجود ندارد گرچه زید بیمار شود. در این صورت جمع اوی و واوی مطرح می شود که بحث آن گذشت.</w:t>
      </w:r>
    </w:p>
    <w:p w14:paraId="353F866A" w14:textId="75A39375" w:rsidR="007A4886" w:rsidRDefault="009D31BF" w:rsidP="002403E4">
      <w:pPr>
        <w:ind w:firstLine="423"/>
        <w:rPr>
          <w:color w:val="000000"/>
          <w:rtl/>
        </w:rPr>
      </w:pPr>
      <w:r>
        <w:rPr>
          <w:rFonts w:hint="cs"/>
          <w:color w:val="000000"/>
          <w:rtl/>
        </w:rPr>
        <w:lastRenderedPageBreak/>
        <w:t>اما برخی مانند صاحب منتقی الاصول این معنا را برای جمله شرطیه نپذیرفتند و هیچ وجه فنی هم برای مفهوم شرط نیافتند. تنها از باب ناچاری و اینکه تأسیس فقه جدید لازم نیاید، گفتند اطلاق مقامی در جمله شرطیه اقتضاء می کند که مولی در مقام بیان انتفاء جزاء در هنگام انتفاء شرط هم هست. منشأ این اطلاق مقامی، غلبه استعمال جمله شرطیه در انتفاء جزاء به هنگام انتفاء شرط است.</w:t>
      </w:r>
      <w:r w:rsidR="00164095">
        <w:rPr>
          <w:rStyle w:val="FootnoteReference"/>
          <w:rtl/>
        </w:rPr>
        <w:footnoteReference w:id="12"/>
      </w:r>
      <w:r>
        <w:rPr>
          <w:rFonts w:hint="cs"/>
          <w:color w:val="000000"/>
          <w:rtl/>
        </w:rPr>
        <w:t xml:space="preserve"> این مطلب را مرحوم حاج شی</w:t>
      </w:r>
      <w:r w:rsidR="002403E4">
        <w:rPr>
          <w:rFonts w:hint="cs"/>
          <w:color w:val="000000"/>
          <w:rtl/>
        </w:rPr>
        <w:t>خ</w:t>
      </w:r>
      <w:r>
        <w:rPr>
          <w:rFonts w:hint="cs"/>
          <w:color w:val="000000"/>
          <w:rtl/>
        </w:rPr>
        <w:t xml:space="preserve"> نیز در درر مطرح کرده است.</w:t>
      </w:r>
    </w:p>
    <w:p w14:paraId="0F5CC8D7" w14:textId="2D39EDDA" w:rsidR="002403E4" w:rsidRDefault="002403E4" w:rsidP="002403E4">
      <w:pPr>
        <w:ind w:firstLine="423"/>
        <w:rPr>
          <w:color w:val="000000"/>
          <w:rtl/>
        </w:rPr>
      </w:pPr>
      <w:r>
        <w:rPr>
          <w:rFonts w:hint="cs"/>
          <w:color w:val="000000"/>
          <w:rtl/>
        </w:rPr>
        <w:t>این اطلاق مقامی در صورتی وجود دارد که خطاب دیگری بیان نکند که</w:t>
      </w:r>
      <w:r w:rsidR="008036C4">
        <w:rPr>
          <w:rFonts w:hint="cs"/>
          <w:color w:val="000000"/>
          <w:rtl/>
        </w:rPr>
        <w:t xml:space="preserve"> به عنوان مثال</w:t>
      </w:r>
      <w:r>
        <w:rPr>
          <w:rFonts w:hint="cs"/>
          <w:color w:val="000000"/>
          <w:rtl/>
        </w:rPr>
        <w:t xml:space="preserve"> «اذا مرض زید فاکرمه»</w:t>
      </w:r>
      <w:r w:rsidR="008036C4">
        <w:rPr>
          <w:rFonts w:hint="cs"/>
          <w:color w:val="000000"/>
          <w:rtl/>
        </w:rPr>
        <w:t>. اما اگر خطاب دیگری وجود داشته باشد اطلاق مقامی از بین می رود و حجیت ندارد؛ زیرا اطلاق مقامی ظهور سکوتی حالی است به این معنا که هر گاه مولی بگوید «ان جائک زید فاکرمه» و قرینه ای ذکر نکند، در مقام بیان انتفاء جزاء در هنگام انتفاء شرط نیز هست. حال با وجود خطاب «اذا مرض زید فاکرمه» کشف می شود که در مقام بیان این جهت نبوده است.</w:t>
      </w:r>
    </w:p>
    <w:p w14:paraId="22667D11" w14:textId="24EB9EB1" w:rsidR="00E067D2" w:rsidRDefault="00E067D2" w:rsidP="002403E4">
      <w:pPr>
        <w:ind w:firstLine="423"/>
        <w:rPr>
          <w:color w:val="000000"/>
          <w:rtl/>
        </w:rPr>
      </w:pPr>
      <w:r>
        <w:rPr>
          <w:rFonts w:hint="cs"/>
          <w:color w:val="000000"/>
          <w:rtl/>
        </w:rPr>
        <w:t>هم حاج شیخ و هم منتقی</w:t>
      </w:r>
      <w:r w:rsidR="00470C0B">
        <w:rPr>
          <w:rStyle w:val="FootnoteReference"/>
          <w:color w:val="000000"/>
          <w:rtl/>
        </w:rPr>
        <w:footnoteReference w:id="13"/>
      </w:r>
      <w:r>
        <w:rPr>
          <w:rFonts w:hint="cs"/>
          <w:color w:val="000000"/>
          <w:rtl/>
        </w:rPr>
        <w:t xml:space="preserve"> فرموده اند: در این صورت اگر شک وجود داشته باشد در اینکه غیر از مجیء زید و مریضی </w:t>
      </w:r>
      <w:r w:rsidR="00395A3C">
        <w:rPr>
          <w:rFonts w:hint="cs"/>
          <w:color w:val="000000"/>
          <w:rtl/>
        </w:rPr>
        <w:t>او</w:t>
      </w:r>
      <w:r>
        <w:rPr>
          <w:rFonts w:hint="cs"/>
          <w:color w:val="000000"/>
          <w:rtl/>
        </w:rPr>
        <w:t xml:space="preserve"> سبب سومی مانند ارسال هدیه هم برای وجوب اکرام او وجود داشته باشد، نمی توان سببیت آن را برای وجوب اکرام نفی کرد؛ زیرا دلیل ما برای نفی سببیت سبب دیگر، اطلاق مقامی بود. با آمدن جمله شرطیه دوم اطلاق مقامی به هم ریخت و مستند ما برای مفهوم شرط از بین رفت. پس نمی توان احتمال سبب سوم را برای وجوب اکرام زید نفی کرد.</w:t>
      </w:r>
    </w:p>
    <w:p w14:paraId="149F3541" w14:textId="46A9850D" w:rsidR="00C54F40" w:rsidRDefault="006D62D3" w:rsidP="006D62D3">
      <w:pPr>
        <w:rPr>
          <w:rtl/>
        </w:rPr>
      </w:pPr>
      <w:r>
        <w:rPr>
          <w:rFonts w:hint="cs"/>
          <w:rtl/>
        </w:rPr>
        <w:t xml:space="preserve">شبیه این است که گاهی خطاب مقید منفصل کشف می کند که مولی در مقام بیان نبوده است. به عنوان مثال قرآن می فرماید </w:t>
      </w:r>
      <w:r w:rsidRPr="00E067D2">
        <w:rPr>
          <w:rFonts w:ascii="Times New Roman" w:hAnsi="Times New Roman" w:cs="Times New Roman" w:hint="cs"/>
          <w:color w:val="008000"/>
          <w:rtl/>
        </w:rPr>
        <w:t>﴿</w:t>
      </w:r>
      <w:r w:rsidRPr="00E067D2">
        <w:rPr>
          <w:rFonts w:hint="cs"/>
          <w:color w:val="008000"/>
          <w:rtl/>
        </w:rPr>
        <w:t>فَمَا اسْتَ</w:t>
      </w:r>
      <w:r>
        <w:rPr>
          <w:rFonts w:hint="cs"/>
          <w:color w:val="008000"/>
          <w:rtl/>
        </w:rPr>
        <w:t>ی</w:t>
      </w:r>
      <w:r w:rsidRPr="00E067D2">
        <w:rPr>
          <w:rFonts w:hint="cs"/>
          <w:color w:val="008000"/>
          <w:rtl/>
        </w:rPr>
        <w:t>سَرَ مِنَ الْهَدْ</w:t>
      </w:r>
      <w:r>
        <w:rPr>
          <w:rFonts w:hint="cs"/>
          <w:color w:val="008000"/>
          <w:rtl/>
        </w:rPr>
        <w:t>ی</w:t>
      </w:r>
      <w:r w:rsidRPr="00E067D2">
        <w:rPr>
          <w:rFonts w:ascii="Times New Roman" w:hAnsi="Times New Roman" w:cs="Times New Roman" w:hint="cs"/>
          <w:color w:val="008000"/>
          <w:rtl/>
        </w:rPr>
        <w:t>﴾</w:t>
      </w:r>
      <w:r>
        <w:rPr>
          <w:rStyle w:val="FootnoteReference"/>
          <w:rFonts w:ascii="Times New Roman" w:hAnsi="Times New Roman" w:cs="Times New Roman"/>
          <w:color w:val="008000"/>
          <w:rtl/>
        </w:rPr>
        <w:footnoteReference w:id="14"/>
      </w:r>
      <w:r>
        <w:rPr>
          <w:rFonts w:hint="cs"/>
          <w:rtl/>
        </w:rPr>
        <w:t xml:space="preserve">، حاجی در حج تمتمع هدیی را که می تواند در روز عید قربان قربانی کند. بیان نکرده است که در منی این کار را انجام دهد و اگر جز این آیه نبود می گفتیم «فی ای مکان شاء». حال دلیل منفصل فرمود </w:t>
      </w:r>
      <w:r w:rsidRPr="00D11F51">
        <w:rPr>
          <w:rFonts w:hint="eastAsia"/>
          <w:color w:val="008000"/>
          <w:rtl/>
        </w:rPr>
        <w:t>«</w:t>
      </w:r>
      <w:r w:rsidRPr="00D11F51">
        <w:rPr>
          <w:color w:val="008000"/>
          <w:rtl/>
        </w:rPr>
        <w:t>لَا ذَبْحَ إِلَّا بِمِنً</w:t>
      </w:r>
      <w:r>
        <w:rPr>
          <w:color w:val="008000"/>
          <w:rtl/>
        </w:rPr>
        <w:t>ی</w:t>
      </w:r>
      <w:r w:rsidRPr="00D11F51">
        <w:rPr>
          <w:color w:val="008000"/>
          <w:rtl/>
        </w:rPr>
        <w:t>‏»</w:t>
      </w:r>
      <w:r>
        <w:rPr>
          <w:rStyle w:val="FootnoteReference"/>
          <w:color w:val="008000"/>
          <w:rtl/>
        </w:rPr>
        <w:footnoteReference w:id="15"/>
      </w:r>
      <w:r>
        <w:rPr>
          <w:rFonts w:hint="cs"/>
          <w:rtl/>
        </w:rPr>
        <w:t xml:space="preserve"> و برخی مانند شهید صدر در موجزٌ فی احکام الحج</w:t>
      </w:r>
      <w:r w:rsidR="00936CB9">
        <w:rPr>
          <w:rStyle w:val="FootnoteReference"/>
          <w:rtl/>
        </w:rPr>
        <w:footnoteReference w:id="16"/>
      </w:r>
      <w:r>
        <w:rPr>
          <w:rFonts w:hint="cs"/>
          <w:rtl/>
        </w:rPr>
        <w:t xml:space="preserve"> گفته اند </w:t>
      </w:r>
      <w:r w:rsidRPr="00D11F51">
        <w:rPr>
          <w:rFonts w:hint="eastAsia"/>
          <w:color w:val="008000"/>
          <w:rtl/>
        </w:rPr>
        <w:t>«</w:t>
      </w:r>
      <w:r w:rsidRPr="00D11F51">
        <w:rPr>
          <w:color w:val="008000"/>
          <w:rtl/>
        </w:rPr>
        <w:t>لَا ذَبْحَ إِلَّا بِمِنً</w:t>
      </w:r>
      <w:r>
        <w:rPr>
          <w:color w:val="008000"/>
          <w:rtl/>
        </w:rPr>
        <w:t>ی</w:t>
      </w:r>
      <w:r w:rsidRPr="00D11F51">
        <w:rPr>
          <w:color w:val="008000"/>
          <w:rtl/>
        </w:rPr>
        <w:t>‏»</w:t>
      </w:r>
      <w:r>
        <w:rPr>
          <w:rFonts w:hint="cs"/>
          <w:rtl/>
        </w:rPr>
        <w:t xml:space="preserve"> مجمل است. منی اجمال مفهومی دارد و اینکه دامنه کوه های اطراف منی جزء منی هست یا نه، روشن نیست. این شبهه، شبهه مفهومیه است و وضع خاص موضوع له خاص است. یعنی نمی دانیم که عرف عرب منی را بر چه چیزی وضع کرده است؛ بر آن مسیل که وقتی باران می آید حالت رودخانه پیدا می کند، یا بر مقداری از کوه های اطراف مسیل هم اسم منی گذاشته است. و یا نمی دانیم که </w:t>
      </w:r>
      <w:r w:rsidRPr="00D11F51">
        <w:rPr>
          <w:rFonts w:hint="eastAsia"/>
          <w:color w:val="008000"/>
          <w:rtl/>
        </w:rPr>
        <w:t>«</w:t>
      </w:r>
      <w:r w:rsidRPr="00D11F51">
        <w:rPr>
          <w:color w:val="008000"/>
          <w:rtl/>
        </w:rPr>
        <w:t>لَا ذَبْحَ إِلَّا بِمِنً</w:t>
      </w:r>
      <w:r>
        <w:rPr>
          <w:color w:val="008000"/>
          <w:rtl/>
        </w:rPr>
        <w:t>ی</w:t>
      </w:r>
      <w:r w:rsidRPr="00D11F51">
        <w:rPr>
          <w:color w:val="008000"/>
          <w:rtl/>
        </w:rPr>
        <w:t>‏»</w:t>
      </w:r>
      <w:r>
        <w:rPr>
          <w:rFonts w:hint="cs"/>
          <w:rtl/>
        </w:rPr>
        <w:t xml:space="preserve"> شامل زمان کنونی که امکان ذبح در منی وجود ندارد می شود یا مربوط به فرض تمکن از ذبح در منی است. </w:t>
      </w:r>
    </w:p>
    <w:p w14:paraId="20DE006E" w14:textId="15706A00" w:rsidR="006D62D3" w:rsidRDefault="006D62D3" w:rsidP="006D62D3">
      <w:pPr>
        <w:rPr>
          <w:rtl/>
        </w:rPr>
      </w:pPr>
      <w:r>
        <w:rPr>
          <w:rFonts w:hint="cs"/>
          <w:rtl/>
        </w:rPr>
        <w:lastRenderedPageBreak/>
        <w:t xml:space="preserve">در این صورت که شک وجود دارد، برخی گفته اند به اطلاق </w:t>
      </w:r>
      <w:r w:rsidRPr="00E067D2">
        <w:rPr>
          <w:rFonts w:ascii="Times New Roman" w:hAnsi="Times New Roman" w:cs="Times New Roman" w:hint="cs"/>
          <w:color w:val="008000"/>
          <w:rtl/>
        </w:rPr>
        <w:t>﴿</w:t>
      </w:r>
      <w:r w:rsidRPr="00E067D2">
        <w:rPr>
          <w:rFonts w:hint="cs"/>
          <w:color w:val="008000"/>
          <w:rtl/>
        </w:rPr>
        <w:t>فَمَا اسْتَ</w:t>
      </w:r>
      <w:r>
        <w:rPr>
          <w:rFonts w:hint="cs"/>
          <w:color w:val="008000"/>
          <w:rtl/>
        </w:rPr>
        <w:t>ی</w:t>
      </w:r>
      <w:r w:rsidRPr="00E067D2">
        <w:rPr>
          <w:rFonts w:hint="cs"/>
          <w:color w:val="008000"/>
          <w:rtl/>
        </w:rPr>
        <w:t>سَرَ مِنَ الْهَدْ</w:t>
      </w:r>
      <w:r>
        <w:rPr>
          <w:rFonts w:hint="cs"/>
          <w:color w:val="008000"/>
          <w:rtl/>
        </w:rPr>
        <w:t>ی</w:t>
      </w:r>
      <w:r w:rsidRPr="00E067D2">
        <w:rPr>
          <w:rFonts w:ascii="Times New Roman" w:hAnsi="Times New Roman" w:cs="Times New Roman" w:hint="cs"/>
          <w:color w:val="008000"/>
          <w:rtl/>
        </w:rPr>
        <w:t>﴾</w:t>
      </w:r>
      <w:r>
        <w:rPr>
          <w:rFonts w:hint="cs"/>
          <w:rtl/>
        </w:rPr>
        <w:t xml:space="preserve"> رجوع می کنیم. مخصص منفصل که </w:t>
      </w:r>
      <w:r w:rsidRPr="00D11F51">
        <w:rPr>
          <w:rFonts w:hint="eastAsia"/>
          <w:color w:val="008000"/>
          <w:rtl/>
        </w:rPr>
        <w:t>«</w:t>
      </w:r>
      <w:r w:rsidRPr="00D11F51">
        <w:rPr>
          <w:color w:val="008000"/>
          <w:rtl/>
        </w:rPr>
        <w:t>لَا ذَبْحَ إِلَّا بِمِنً</w:t>
      </w:r>
      <w:r>
        <w:rPr>
          <w:color w:val="008000"/>
          <w:rtl/>
        </w:rPr>
        <w:t>ی</w:t>
      </w:r>
      <w:r w:rsidRPr="00D11F51">
        <w:rPr>
          <w:color w:val="008000"/>
          <w:rtl/>
        </w:rPr>
        <w:t>‏»</w:t>
      </w:r>
      <w:r>
        <w:rPr>
          <w:rFonts w:hint="cs"/>
          <w:rtl/>
        </w:rPr>
        <w:t xml:space="preserve"> است، مجمل است. مرجع در مازاد بر قدر متیقن، </w:t>
      </w:r>
      <w:r w:rsidRPr="00E067D2">
        <w:rPr>
          <w:rFonts w:ascii="Times New Roman" w:hAnsi="Times New Roman" w:cs="Times New Roman" w:hint="cs"/>
          <w:color w:val="008000"/>
          <w:rtl/>
        </w:rPr>
        <w:t>﴿</w:t>
      </w:r>
      <w:r w:rsidRPr="00E067D2">
        <w:rPr>
          <w:rFonts w:hint="cs"/>
          <w:color w:val="008000"/>
          <w:rtl/>
        </w:rPr>
        <w:t>فَمَا اسْتَ</w:t>
      </w:r>
      <w:r>
        <w:rPr>
          <w:rFonts w:hint="cs"/>
          <w:color w:val="008000"/>
          <w:rtl/>
        </w:rPr>
        <w:t>ی</w:t>
      </w:r>
      <w:r w:rsidRPr="00E067D2">
        <w:rPr>
          <w:rFonts w:hint="cs"/>
          <w:color w:val="008000"/>
          <w:rtl/>
        </w:rPr>
        <w:t>سَرَ مِنَ الْهَدْ</w:t>
      </w:r>
      <w:r>
        <w:rPr>
          <w:rFonts w:hint="cs"/>
          <w:color w:val="008000"/>
          <w:rtl/>
        </w:rPr>
        <w:t>ی</w:t>
      </w:r>
      <w:r w:rsidRPr="00E067D2">
        <w:rPr>
          <w:rFonts w:ascii="Times New Roman" w:hAnsi="Times New Roman" w:cs="Times New Roman" w:hint="cs"/>
          <w:color w:val="008000"/>
          <w:rtl/>
        </w:rPr>
        <w:t>﴾</w:t>
      </w:r>
      <w:r>
        <w:rPr>
          <w:rFonts w:hint="cs"/>
          <w:rtl/>
        </w:rPr>
        <w:t xml:space="preserve"> است. </w:t>
      </w:r>
    </w:p>
    <w:p w14:paraId="7FC32E89" w14:textId="6818B6B6" w:rsidR="006D62D3" w:rsidRDefault="006D62D3" w:rsidP="006D62D3">
      <w:pPr>
        <w:rPr>
          <w:rtl/>
        </w:rPr>
      </w:pPr>
      <w:r>
        <w:rPr>
          <w:rFonts w:hint="cs"/>
          <w:rtl/>
        </w:rPr>
        <w:t xml:space="preserve">اشکال ما این است که بعد از ورود خطاب </w:t>
      </w:r>
      <w:r w:rsidRPr="00D11F51">
        <w:rPr>
          <w:rFonts w:hint="eastAsia"/>
          <w:color w:val="008000"/>
          <w:rtl/>
        </w:rPr>
        <w:t>«</w:t>
      </w:r>
      <w:r w:rsidRPr="00D11F51">
        <w:rPr>
          <w:color w:val="008000"/>
          <w:rtl/>
        </w:rPr>
        <w:t>لَا ذَبْحَ إِلَّا بِمِنً</w:t>
      </w:r>
      <w:r>
        <w:rPr>
          <w:color w:val="008000"/>
          <w:rtl/>
        </w:rPr>
        <w:t>ی</w:t>
      </w:r>
      <w:r w:rsidRPr="00D11F51">
        <w:rPr>
          <w:color w:val="008000"/>
          <w:rtl/>
        </w:rPr>
        <w:t>‏»</w:t>
      </w:r>
      <w:r>
        <w:rPr>
          <w:rFonts w:hint="cs"/>
          <w:rtl/>
        </w:rPr>
        <w:t xml:space="preserve"> عرف می گوید مولی از حیث مکان ذبح در مقام بیان نبوده است. نمی شود مولی از حیث مکان ذبح در مقام بیان باشد و از میان این همه مکان روی زمین، بگوید فقط در منی ذبح شود و لا غیر. به عنوان مثال اگر گفته شود «از مجتهد تقلید کن» و «مبادا از غیر اعلم تقلید کنی»، اگر خطاب اول در مقام بیان بوده است تخصیص مستهجن می شود. اعلم در هر زمانی تنها یک نفر است پس منحصر کردن اطلاق «قلّد المجتهد» در یک فرد که فرد نادر است مستهجن است. این نشان می دهد که «قلّد المجتهد» در مقام بیان نبوده است. لذا در فرض شک در وجود شرط دیگری غیر از اعلمیت، نمی توان به اطلاق «قلّد المجتهد» تمسک کرد. در منتقی الاصول </w:t>
      </w:r>
      <w:r w:rsidR="00C54F40">
        <w:rPr>
          <w:rFonts w:hint="cs"/>
          <w:rtl/>
        </w:rPr>
        <w:t xml:space="preserve">همین مطلب را </w:t>
      </w:r>
      <w:r>
        <w:rPr>
          <w:rFonts w:hint="cs"/>
          <w:rtl/>
        </w:rPr>
        <w:t>راجع به جمله شرطیه فرموده اند.</w:t>
      </w:r>
    </w:p>
    <w:p w14:paraId="7DDD2EE8" w14:textId="77777777" w:rsidR="006D62D3" w:rsidRDefault="006D62D3" w:rsidP="006D62D3">
      <w:r>
        <w:rPr>
          <w:rFonts w:hint="cs"/>
          <w:rtl/>
        </w:rPr>
        <w:t>البته اینکه گفته شود اگر شرط دیگری بود در جای دیگری بیان می شد اما بیان نشده است، اطلاق مقامی مجموع خطابات می شود و این محل بحث نیست.</w:t>
      </w:r>
    </w:p>
    <w:p w14:paraId="7E33B61A" w14:textId="4B47E3B3" w:rsidR="006D62D3" w:rsidRPr="006D62D3" w:rsidRDefault="006D62D3" w:rsidP="006D62D3">
      <w:pPr>
        <w:rPr>
          <w:rtl/>
        </w:rPr>
      </w:pPr>
      <w:r>
        <w:rPr>
          <w:rFonts w:hint="cs"/>
          <w:rtl/>
        </w:rPr>
        <w:t>در منتقی الاصول و درر فرموده اند: اگر تنها «اذا جاء زید فاکرمه» باشد می گوییم اطلاق مقامی دارد و دلالت می کند بر اینکه تنها مجیء زید سبب وجوب اکرام اوست. اما پس از آن فرموده است «اذا مرض زید فاکرمه» و این نشان می دهد که مولی در مقام بیان انتفاء عند الانتفاء نبوده است. پس شاید سبب سومی هم برای وجوب اکرام زید وجود داشته باشد.</w:t>
      </w:r>
    </w:p>
    <w:p w14:paraId="6E868223" w14:textId="4EE9D872" w:rsidR="002369BB" w:rsidRDefault="002369BB" w:rsidP="002369BB">
      <w:pPr>
        <w:pStyle w:val="Heading3"/>
        <w:rPr>
          <w:rtl/>
        </w:rPr>
      </w:pPr>
      <w:bookmarkStart w:id="25" w:name="_Toc105430037"/>
      <w:r>
        <w:rPr>
          <w:rFonts w:hint="cs"/>
          <w:rtl/>
        </w:rPr>
        <w:t>مناقشه</w:t>
      </w:r>
      <w:bookmarkEnd w:id="25"/>
    </w:p>
    <w:p w14:paraId="4B6352E7" w14:textId="7B421C0B" w:rsidR="003315DB" w:rsidRDefault="003315DB" w:rsidP="003315DB">
      <w:pPr>
        <w:rPr>
          <w:rtl/>
        </w:rPr>
      </w:pPr>
      <w:r>
        <w:rPr>
          <w:rFonts w:hint="cs"/>
          <w:rtl/>
        </w:rPr>
        <w:t xml:space="preserve">اشکال ما این است که اگر چه ما اطلاق مقامی را نمی پذیریم اما بنابر پذیرش اطلاق مقامی باید گفته شود ظهور «اذا جاء زید فاکرمه» این است که در مقام بیان انتفاء عند الانتفاء است. یعنی مدلول تصدیقی کلام علاوه بر منطوق، انتفاء جزاء به هنگام انتفاء شرط نیز هست. از «مرض زید فاکرمه» تنها فهمیده می شود که نسبت به این سبب خاص که مرض زید است انتفاء عند الانتفاء، مراد جدی نبوده است. اما از آن فهمیده نمی شود که «اذا جاء زید فاکرمه» اساسا در مقام بیان انتفاء عند الانتفاء نبوده است. اگر «اذا جاء زید فاکرمه» ظهور مقامی داشته باشد در اینکه در مقام بیان انتفاء عند الانتفاء است، با «اذا مرض زید فاکرمه» تنها فهمیده می شود که انتفاء وجوب اکرام به هنگام انتفاء مجیء مطلقا، مراد جدی مولی نبوده است، نه اینکه در مقام بیان و تفهیم نسبت به انتفاء وجوب </w:t>
      </w:r>
      <w:r w:rsidR="00B66004">
        <w:rPr>
          <w:rFonts w:hint="cs"/>
          <w:rtl/>
        </w:rPr>
        <w:t>به هنگام مجیء زید نبوده است. لذا می توان با این دو خطاب نفی ثالث کرد.</w:t>
      </w:r>
    </w:p>
    <w:p w14:paraId="4845126D" w14:textId="4594C0F4" w:rsidR="00E067D2" w:rsidRPr="00714C45" w:rsidRDefault="00125BFB" w:rsidP="00714C45">
      <w:pPr>
        <w:rPr>
          <w:rtl/>
        </w:rPr>
      </w:pPr>
      <w:r>
        <w:rPr>
          <w:rFonts w:hint="cs"/>
          <w:rtl/>
        </w:rPr>
        <w:t xml:space="preserve">با توجه به اینکه در این دوره بناء ما بر بیان عمده مطالب است، </w:t>
      </w:r>
      <w:r w:rsidR="00CF0D4C">
        <w:rPr>
          <w:rFonts w:hint="cs"/>
          <w:rtl/>
        </w:rPr>
        <w:t xml:space="preserve">متعرض </w:t>
      </w:r>
      <w:r>
        <w:rPr>
          <w:rFonts w:hint="cs"/>
          <w:rtl/>
        </w:rPr>
        <w:t xml:space="preserve">مطالب متفرقه ای که در اینجا وجود دارد </w:t>
      </w:r>
      <w:r w:rsidR="00CF0D4C">
        <w:rPr>
          <w:rFonts w:hint="cs"/>
          <w:rtl/>
        </w:rPr>
        <w:t>نمی</w:t>
      </w:r>
      <w:r w:rsidR="00F0304A">
        <w:rPr>
          <w:rFonts w:hint="eastAsia"/>
          <w:rtl/>
        </w:rPr>
        <w:t>‌</w:t>
      </w:r>
      <w:r w:rsidR="00CF0D4C">
        <w:rPr>
          <w:rFonts w:hint="cs"/>
          <w:rtl/>
        </w:rPr>
        <w:t xml:space="preserve">شویم </w:t>
      </w:r>
      <w:r>
        <w:rPr>
          <w:rFonts w:hint="cs"/>
          <w:rtl/>
        </w:rPr>
        <w:t xml:space="preserve">و در جلسه آینده </w:t>
      </w:r>
      <w:r w:rsidR="00CF0D4C">
        <w:rPr>
          <w:rFonts w:hint="cs"/>
          <w:rtl/>
        </w:rPr>
        <w:t xml:space="preserve">وارد </w:t>
      </w:r>
      <w:r>
        <w:rPr>
          <w:rFonts w:hint="cs"/>
          <w:rtl/>
        </w:rPr>
        <w:t xml:space="preserve">بحث تداخل اسباب و مسببات </w:t>
      </w:r>
      <w:r w:rsidR="00CF0D4C">
        <w:rPr>
          <w:rFonts w:hint="cs"/>
          <w:rtl/>
        </w:rPr>
        <w:t>خواهیم شد</w:t>
      </w:r>
      <w:r>
        <w:rPr>
          <w:rFonts w:hint="cs"/>
          <w:rtl/>
        </w:rPr>
        <w:t>.</w:t>
      </w:r>
    </w:p>
    <w:sectPr w:rsidR="00E067D2" w:rsidRPr="00714C45" w:rsidSect="00F91B85">
      <w:headerReference w:type="even" r:id="rId9"/>
      <w:headerReference w:type="default" r:id="rId10"/>
      <w:footerReference w:type="even" r:id="rId11"/>
      <w:footerReference w:type="default" r:id="rId12"/>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7512A" w14:textId="77777777" w:rsidR="00E03103" w:rsidRDefault="00E03103" w:rsidP="008B750B">
      <w:pPr>
        <w:spacing w:line="240" w:lineRule="auto"/>
      </w:pPr>
      <w:r>
        <w:separator/>
      </w:r>
    </w:p>
    <w:p w14:paraId="69A1AFFE" w14:textId="77777777" w:rsidR="00E03103" w:rsidRDefault="00E03103"/>
  </w:endnote>
  <w:endnote w:type="continuationSeparator" w:id="0">
    <w:p w14:paraId="6BF8819E" w14:textId="77777777" w:rsidR="00E03103" w:rsidRDefault="00E03103" w:rsidP="008B750B">
      <w:pPr>
        <w:spacing w:line="240" w:lineRule="auto"/>
      </w:pPr>
      <w:r>
        <w:continuationSeparator/>
      </w:r>
    </w:p>
    <w:p w14:paraId="379172ED" w14:textId="77777777" w:rsidR="00E03103" w:rsidRDefault="00E031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RLotus">
    <w:panose1 w:val="02000503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Alaem">
    <w:altName w:val="Times New Roman"/>
    <w:panose1 w:val="00000500000000020004"/>
    <w:charset w:val="02"/>
    <w:family w:val="auto"/>
    <w:pitch w:val="variable"/>
    <w:sig w:usb0="00002001" w:usb1="90000000" w:usb2="00000008" w:usb3="00000000" w:csb0="8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96D19" w14:textId="77777777" w:rsidR="00D11F51" w:rsidRDefault="00D11F51">
    <w:pPr>
      <w:pStyle w:val="Footer"/>
    </w:pPr>
  </w:p>
  <w:p w14:paraId="5A1B41CE" w14:textId="77777777" w:rsidR="00D11F51" w:rsidRDefault="00D11F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bidiVisual/>
      <w:tblW w:w="0" w:type="auto"/>
      <w:tblLook w:val="04A0" w:firstRow="1" w:lastRow="0" w:firstColumn="1" w:lastColumn="0" w:noHBand="0" w:noVBand="1"/>
    </w:tblPr>
    <w:tblGrid>
      <w:gridCol w:w="3382"/>
      <w:gridCol w:w="2252"/>
      <w:gridCol w:w="4786"/>
    </w:tblGrid>
    <w:tr w:rsidR="00D11F51" w:rsidRPr="006D44C1" w14:paraId="16EABC07" w14:textId="77777777" w:rsidTr="0020241A">
      <w:tc>
        <w:tcPr>
          <w:tcW w:w="3382" w:type="dxa"/>
          <w:tcBorders>
            <w:top w:val="nil"/>
            <w:left w:val="nil"/>
            <w:bottom w:val="nil"/>
            <w:right w:val="nil"/>
          </w:tcBorders>
        </w:tcPr>
        <w:p w14:paraId="56708BDC" w14:textId="77777777" w:rsidR="00D11F51" w:rsidRDefault="00D11F51" w:rsidP="00257650">
          <w:pPr>
            <w:pStyle w:val="Footer"/>
            <w:ind w:firstLine="0"/>
            <w:rPr>
              <w:rtl/>
            </w:rPr>
          </w:pPr>
          <w:r w:rsidRPr="00555AC2">
            <w:rPr>
              <w:rFonts w:hint="cs"/>
              <w:color w:val="808080" w:themeColor="background1" w:themeShade="80"/>
              <w:sz w:val="20"/>
              <w:szCs w:val="28"/>
              <w:rtl/>
            </w:rPr>
            <w:t>مدرسه فقهی امام محمدباقر علیه السلام</w:t>
          </w:r>
        </w:p>
      </w:tc>
      <w:tc>
        <w:tcPr>
          <w:tcW w:w="2252" w:type="dxa"/>
          <w:tcBorders>
            <w:top w:val="nil"/>
            <w:left w:val="nil"/>
            <w:bottom w:val="nil"/>
            <w:right w:val="nil"/>
          </w:tcBorders>
          <w:vAlign w:val="center"/>
        </w:tcPr>
        <w:p w14:paraId="36B26A16" w14:textId="77777777" w:rsidR="00D11F51" w:rsidRDefault="00D11F51" w:rsidP="006D44C1">
          <w:pPr>
            <w:pStyle w:val="Footer"/>
            <w:jc w:val="right"/>
            <w:rPr>
              <w:rtl/>
            </w:rPr>
          </w:pPr>
          <w:r>
            <w:rPr>
              <w:rFonts w:hint="cs"/>
              <w:rtl/>
            </w:rPr>
            <w:t xml:space="preserve">صفحه </w:t>
          </w:r>
          <w:r>
            <w:fldChar w:fldCharType="begin"/>
          </w:r>
          <w:r>
            <w:instrText>PAGE   \* MERGEFORMAT</w:instrText>
          </w:r>
          <w:r>
            <w:fldChar w:fldCharType="separate"/>
          </w:r>
          <w:r w:rsidRPr="00203E9C">
            <w:rPr>
              <w:noProof/>
              <w:rtl/>
              <w:lang w:val="fa-IR"/>
            </w:rPr>
            <w:t>1</w:t>
          </w:r>
          <w:r>
            <w:rPr>
              <w:noProof/>
            </w:rPr>
            <w:fldChar w:fldCharType="end"/>
          </w:r>
        </w:p>
      </w:tc>
      <w:tc>
        <w:tcPr>
          <w:tcW w:w="4786" w:type="dxa"/>
          <w:tcBorders>
            <w:top w:val="nil"/>
            <w:left w:val="nil"/>
            <w:bottom w:val="nil"/>
            <w:right w:val="nil"/>
          </w:tcBorders>
          <w:vAlign w:val="center"/>
        </w:tcPr>
        <w:p w14:paraId="759CAECC" w14:textId="044D8528" w:rsidR="00D11F51" w:rsidRPr="006D44C1" w:rsidRDefault="00D11F51" w:rsidP="001B6799">
          <w:pPr>
            <w:pStyle w:val="Footer"/>
            <w:bidi w:val="0"/>
            <w:rPr>
              <w:color w:val="808080" w:themeColor="background1" w:themeShade="80"/>
              <w:rtl/>
            </w:rPr>
          </w:pPr>
          <w:bookmarkStart w:id="33" w:name="BokAdres"/>
          <w:bookmarkEnd w:id="33"/>
          <w:r>
            <w:rPr>
              <w:color w:val="808080" w:themeColor="background1" w:themeShade="80"/>
            </w:rPr>
            <w:t>U1ms4_14010311-132_am3_mfeb.ir</w:t>
          </w:r>
        </w:p>
      </w:tc>
    </w:tr>
  </w:tbl>
  <w:p w14:paraId="463C0C05" w14:textId="77777777" w:rsidR="00D11F51" w:rsidRDefault="00D11F51" w:rsidP="00FA5F3D">
    <w:pPr>
      <w:pStyle w:val="Footer"/>
      <w:jc w:val="center"/>
    </w:pPr>
  </w:p>
  <w:p w14:paraId="08A5ED7E" w14:textId="77777777" w:rsidR="00D11F51" w:rsidRDefault="00D11F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D7E4D" w14:textId="77777777" w:rsidR="00E03103" w:rsidRDefault="00E03103" w:rsidP="008B750B">
      <w:pPr>
        <w:spacing w:line="240" w:lineRule="auto"/>
      </w:pPr>
      <w:r>
        <w:separator/>
      </w:r>
    </w:p>
    <w:p w14:paraId="2E6313B6" w14:textId="77777777" w:rsidR="00E03103" w:rsidRDefault="00E03103"/>
  </w:footnote>
  <w:footnote w:type="continuationSeparator" w:id="0">
    <w:p w14:paraId="269AEB71" w14:textId="77777777" w:rsidR="00E03103" w:rsidRDefault="00E03103" w:rsidP="008B750B">
      <w:pPr>
        <w:spacing w:line="240" w:lineRule="auto"/>
      </w:pPr>
      <w:r>
        <w:continuationSeparator/>
      </w:r>
    </w:p>
    <w:p w14:paraId="204720D9" w14:textId="77777777" w:rsidR="00E03103" w:rsidRDefault="00E03103"/>
  </w:footnote>
  <w:footnote w:id="1">
    <w:p w14:paraId="6BB5B002" w14:textId="68F6880D" w:rsidR="00D11F51" w:rsidRPr="001F71CB" w:rsidRDefault="00DC5655" w:rsidP="001F71CB">
      <w:pPr>
        <w:pStyle w:val="FootnoteText"/>
      </w:pPr>
      <w:r w:rsidRPr="00DC5655">
        <w:footnoteRef/>
      </w:r>
      <w:r>
        <w:rPr>
          <w:rtl/>
        </w:rPr>
        <w:t>.</w:t>
      </w:r>
      <w:r w:rsidR="00D11F51" w:rsidRPr="001F71CB">
        <w:rPr>
          <w:rtl/>
        </w:rPr>
        <w:t xml:space="preserve"> </w:t>
      </w:r>
      <w:hyperlink r:id="rId1" w:history="1">
        <w:r w:rsidR="00D11F51" w:rsidRPr="001F71CB">
          <w:rPr>
            <w:rStyle w:val="Hyperlink"/>
            <w:rtl/>
          </w:rPr>
          <w:t>وسائل الش</w:t>
        </w:r>
        <w:r w:rsidR="00D11F51" w:rsidRPr="001F71CB">
          <w:rPr>
            <w:rStyle w:val="Hyperlink"/>
            <w:rFonts w:hint="cs"/>
            <w:rtl/>
          </w:rPr>
          <w:t>ی</w:t>
        </w:r>
        <w:r w:rsidR="00D11F51" w:rsidRPr="001F71CB">
          <w:rPr>
            <w:rStyle w:val="Hyperlink"/>
            <w:rFonts w:hint="eastAsia"/>
            <w:rtl/>
          </w:rPr>
          <w:t>عة،</w:t>
        </w:r>
        <w:r w:rsidR="00D11F51" w:rsidRPr="001F71CB">
          <w:rPr>
            <w:rStyle w:val="Hyperlink"/>
            <w:rtl/>
          </w:rPr>
          <w:t xml:space="preserve"> الش</w:t>
        </w:r>
        <w:r w:rsidR="00D11F51" w:rsidRPr="001F71CB">
          <w:rPr>
            <w:rStyle w:val="Hyperlink"/>
            <w:rFonts w:hint="cs"/>
            <w:rtl/>
          </w:rPr>
          <w:t>ی</w:t>
        </w:r>
        <w:r w:rsidR="00D11F51" w:rsidRPr="001F71CB">
          <w:rPr>
            <w:rStyle w:val="Hyperlink"/>
            <w:rFonts w:hint="eastAsia"/>
            <w:rtl/>
          </w:rPr>
          <w:t>خ</w:t>
        </w:r>
        <w:r w:rsidR="00D11F51" w:rsidRPr="001F71CB">
          <w:rPr>
            <w:rStyle w:val="Hyperlink"/>
            <w:rtl/>
          </w:rPr>
          <w:t xml:space="preserve"> الحر العاملي، ج24، ص18، أبواب الذبائح، باب9، ح2، ط آل البيت.</w:t>
        </w:r>
      </w:hyperlink>
    </w:p>
  </w:footnote>
  <w:footnote w:id="2">
    <w:p w14:paraId="08CDEFE0" w14:textId="063EE46D" w:rsidR="00D11F51" w:rsidRPr="002103DE" w:rsidRDefault="00DC5655" w:rsidP="00D806C2">
      <w:pPr>
        <w:pStyle w:val="FootnoteText"/>
      </w:pPr>
      <w:r w:rsidRPr="00DC5655">
        <w:footnoteRef/>
      </w:r>
      <w:r>
        <w:rPr>
          <w:rtl/>
        </w:rPr>
        <w:t>.</w:t>
      </w:r>
      <w:r w:rsidR="00D11F51" w:rsidRPr="002103DE">
        <w:rPr>
          <w:rtl/>
        </w:rPr>
        <w:t xml:space="preserve"> </w:t>
      </w:r>
      <w:hyperlink r:id="rId2" w:history="1">
        <w:r w:rsidR="00D11F51" w:rsidRPr="002103DE">
          <w:rPr>
            <w:rStyle w:val="Hyperlink"/>
            <w:rtl/>
          </w:rPr>
          <w:t>وسائل الش</w:t>
        </w:r>
        <w:r w:rsidR="00D11F51" w:rsidRPr="002103DE">
          <w:rPr>
            <w:rStyle w:val="Hyperlink"/>
            <w:rFonts w:hint="cs"/>
            <w:rtl/>
          </w:rPr>
          <w:t>ی</w:t>
        </w:r>
        <w:r w:rsidR="00D11F51" w:rsidRPr="002103DE">
          <w:rPr>
            <w:rStyle w:val="Hyperlink"/>
            <w:rFonts w:hint="eastAsia"/>
            <w:rtl/>
          </w:rPr>
          <w:t>عة،</w:t>
        </w:r>
        <w:r w:rsidR="00D11F51" w:rsidRPr="002103DE">
          <w:rPr>
            <w:rStyle w:val="Hyperlink"/>
            <w:rtl/>
          </w:rPr>
          <w:t xml:space="preserve"> الش</w:t>
        </w:r>
        <w:r w:rsidR="00D11F51" w:rsidRPr="002103DE">
          <w:rPr>
            <w:rStyle w:val="Hyperlink"/>
            <w:rFonts w:hint="cs"/>
            <w:rtl/>
          </w:rPr>
          <w:t>ی</w:t>
        </w:r>
        <w:r w:rsidR="00D11F51" w:rsidRPr="002103DE">
          <w:rPr>
            <w:rStyle w:val="Hyperlink"/>
            <w:rFonts w:hint="eastAsia"/>
            <w:rtl/>
          </w:rPr>
          <w:t>خ</w:t>
        </w:r>
        <w:r w:rsidR="00D11F51" w:rsidRPr="002103DE">
          <w:rPr>
            <w:rStyle w:val="Hyperlink"/>
            <w:rtl/>
          </w:rPr>
          <w:t xml:space="preserve"> الحر العاملي، ج24، ص24، أبواب الذبائح، باب12، ح1، ط آل البيت</w:t>
        </w:r>
        <w:r w:rsidR="00D11F51" w:rsidRPr="002103DE">
          <w:rPr>
            <w:rStyle w:val="Hyperlink"/>
          </w:rPr>
          <w:t>.</w:t>
        </w:r>
      </w:hyperlink>
    </w:p>
  </w:footnote>
  <w:footnote w:id="3">
    <w:p w14:paraId="72D2DB4F" w14:textId="37C63B22" w:rsidR="00D11F51" w:rsidRDefault="00DC5655">
      <w:pPr>
        <w:pStyle w:val="FootnoteText"/>
      </w:pPr>
      <w:r w:rsidRPr="00DC5655">
        <w:rPr>
          <w:rStyle w:val="FootnoteReference"/>
          <w:vertAlign w:val="baseline"/>
        </w:rPr>
        <w:footnoteRef/>
      </w:r>
      <w:r>
        <w:rPr>
          <w:rStyle w:val="FootnoteReference"/>
          <w:vertAlign w:val="baseline"/>
          <w:rtl/>
        </w:rPr>
        <w:t>.</w:t>
      </w:r>
      <w:r w:rsidR="00D11F51">
        <w:rPr>
          <w:rtl/>
        </w:rPr>
        <w:t xml:space="preserve"> </w:t>
      </w:r>
      <w:r w:rsidR="00D11F51">
        <w:rPr>
          <w:rFonts w:hint="cs"/>
          <w:rtl/>
        </w:rPr>
        <w:t>استاد: طرف به معنای چشم است.</w:t>
      </w:r>
    </w:p>
  </w:footnote>
  <w:footnote w:id="4">
    <w:p w14:paraId="3C67E49A" w14:textId="41E99B4B" w:rsidR="00D11F51" w:rsidRPr="00E441DA" w:rsidRDefault="00DC5655" w:rsidP="00E441DA">
      <w:pPr>
        <w:pStyle w:val="FootnoteText"/>
      </w:pPr>
      <w:r w:rsidRPr="00DC5655">
        <w:footnoteRef/>
      </w:r>
      <w:r>
        <w:rPr>
          <w:rtl/>
        </w:rPr>
        <w:t>.</w:t>
      </w:r>
      <w:r w:rsidR="00D11F51" w:rsidRPr="00E441DA">
        <w:rPr>
          <w:rtl/>
        </w:rPr>
        <w:t xml:space="preserve"> </w:t>
      </w:r>
      <w:hyperlink r:id="rId3" w:history="1">
        <w:r w:rsidR="00D11F51" w:rsidRPr="00E441DA">
          <w:rPr>
            <w:rStyle w:val="Hyperlink"/>
            <w:rtl/>
          </w:rPr>
          <w:t>وسائل الش</w:t>
        </w:r>
        <w:r w:rsidR="00D11F51" w:rsidRPr="00E441DA">
          <w:rPr>
            <w:rStyle w:val="Hyperlink"/>
            <w:rFonts w:hint="cs"/>
            <w:rtl/>
          </w:rPr>
          <w:t>ی</w:t>
        </w:r>
        <w:r w:rsidR="00D11F51" w:rsidRPr="00E441DA">
          <w:rPr>
            <w:rStyle w:val="Hyperlink"/>
            <w:rFonts w:hint="eastAsia"/>
            <w:rtl/>
          </w:rPr>
          <w:t>عة،</w:t>
        </w:r>
        <w:r w:rsidR="00D11F51" w:rsidRPr="00E441DA">
          <w:rPr>
            <w:rStyle w:val="Hyperlink"/>
            <w:rtl/>
          </w:rPr>
          <w:t xml:space="preserve"> الش</w:t>
        </w:r>
        <w:r w:rsidR="00D11F51" w:rsidRPr="00E441DA">
          <w:rPr>
            <w:rStyle w:val="Hyperlink"/>
            <w:rFonts w:hint="cs"/>
            <w:rtl/>
          </w:rPr>
          <w:t>ی</w:t>
        </w:r>
        <w:r w:rsidR="00D11F51" w:rsidRPr="00E441DA">
          <w:rPr>
            <w:rStyle w:val="Hyperlink"/>
            <w:rFonts w:hint="eastAsia"/>
            <w:rtl/>
          </w:rPr>
          <w:t>خ</w:t>
        </w:r>
        <w:r w:rsidR="00D11F51" w:rsidRPr="00E441DA">
          <w:rPr>
            <w:rStyle w:val="Hyperlink"/>
            <w:rtl/>
          </w:rPr>
          <w:t xml:space="preserve"> الحر العاملي، ج24، ص23، أبواب الذبائح، باب11، ح3، ط آل البيت</w:t>
        </w:r>
        <w:r w:rsidR="00D11F51" w:rsidRPr="00E441DA">
          <w:rPr>
            <w:rStyle w:val="Hyperlink"/>
          </w:rPr>
          <w:t>.</w:t>
        </w:r>
      </w:hyperlink>
    </w:p>
  </w:footnote>
  <w:footnote w:id="5">
    <w:p w14:paraId="1B00AA28" w14:textId="64B4F8E9" w:rsidR="00D11F51" w:rsidRPr="001C292B" w:rsidRDefault="00DC5655" w:rsidP="009A7C2A">
      <w:pPr>
        <w:pStyle w:val="FootnoteText"/>
      </w:pPr>
      <w:r w:rsidRPr="00DC5655">
        <w:footnoteRef/>
      </w:r>
      <w:r>
        <w:rPr>
          <w:rtl/>
        </w:rPr>
        <w:t>.</w:t>
      </w:r>
      <w:r w:rsidR="00D11F51" w:rsidRPr="001C292B">
        <w:rPr>
          <w:rtl/>
        </w:rPr>
        <w:t xml:space="preserve"> </w:t>
      </w:r>
      <w:hyperlink r:id="rId4" w:history="1">
        <w:r w:rsidR="00D11F51" w:rsidRPr="001C292B">
          <w:rPr>
            <w:rStyle w:val="Hyperlink"/>
            <w:rtl/>
          </w:rPr>
          <w:t>وسائل الش</w:t>
        </w:r>
        <w:r w:rsidR="00D11F51" w:rsidRPr="001C292B">
          <w:rPr>
            <w:rStyle w:val="Hyperlink"/>
            <w:rFonts w:hint="cs"/>
            <w:rtl/>
          </w:rPr>
          <w:t>ی</w:t>
        </w:r>
        <w:r w:rsidR="00D11F51" w:rsidRPr="001C292B">
          <w:rPr>
            <w:rStyle w:val="Hyperlink"/>
            <w:rFonts w:hint="eastAsia"/>
            <w:rtl/>
          </w:rPr>
          <w:t>عة،</w:t>
        </w:r>
        <w:r w:rsidR="00D11F51" w:rsidRPr="001C292B">
          <w:rPr>
            <w:rStyle w:val="Hyperlink"/>
            <w:rtl/>
          </w:rPr>
          <w:t xml:space="preserve"> الش</w:t>
        </w:r>
        <w:r w:rsidR="00D11F51" w:rsidRPr="001C292B">
          <w:rPr>
            <w:rStyle w:val="Hyperlink"/>
            <w:rFonts w:hint="cs"/>
            <w:rtl/>
          </w:rPr>
          <w:t>ی</w:t>
        </w:r>
        <w:r w:rsidR="00D11F51" w:rsidRPr="001C292B">
          <w:rPr>
            <w:rStyle w:val="Hyperlink"/>
            <w:rFonts w:hint="eastAsia"/>
            <w:rtl/>
          </w:rPr>
          <w:t>خ</w:t>
        </w:r>
        <w:r w:rsidR="00D11F51" w:rsidRPr="001C292B">
          <w:rPr>
            <w:rStyle w:val="Hyperlink"/>
            <w:rtl/>
          </w:rPr>
          <w:t xml:space="preserve"> الحر العاملي، ج24، ص24، أبواب الذبائح، باب11، ح6، ط آل البيت.</w:t>
        </w:r>
      </w:hyperlink>
    </w:p>
  </w:footnote>
  <w:footnote w:id="6">
    <w:p w14:paraId="561CB9CF" w14:textId="4A1ED76E" w:rsidR="00637478" w:rsidRPr="00637478" w:rsidRDefault="00DC5655" w:rsidP="00637478">
      <w:pPr>
        <w:pStyle w:val="FootnoteText"/>
      </w:pPr>
      <w:r w:rsidRPr="00DC5655">
        <w:footnoteRef/>
      </w:r>
      <w:r>
        <w:rPr>
          <w:rtl/>
        </w:rPr>
        <w:t>.</w:t>
      </w:r>
      <w:r w:rsidR="00637478" w:rsidRPr="00637478">
        <w:rPr>
          <w:rtl/>
        </w:rPr>
        <w:t xml:space="preserve"> </w:t>
      </w:r>
      <w:hyperlink r:id="rId5" w:history="1">
        <w:r w:rsidR="00637478" w:rsidRPr="00637478">
          <w:rPr>
            <w:rStyle w:val="Hyperlink"/>
            <w:rFonts w:hint="eastAsia"/>
            <w:rtl/>
          </w:rPr>
          <w:t>موسوعة</w:t>
        </w:r>
        <w:r w:rsidR="00637478" w:rsidRPr="00637478">
          <w:rPr>
            <w:rStyle w:val="Hyperlink"/>
            <w:rtl/>
          </w:rPr>
          <w:t xml:space="preserve"> الامام الخوئ</w:t>
        </w:r>
        <w:r w:rsidR="00637478" w:rsidRPr="00637478">
          <w:rPr>
            <w:rStyle w:val="Hyperlink"/>
            <w:rFonts w:hint="cs"/>
            <w:rtl/>
          </w:rPr>
          <w:t>ی</w:t>
        </w:r>
        <w:r w:rsidR="00637478" w:rsidRPr="00637478">
          <w:rPr>
            <w:rStyle w:val="Hyperlink"/>
            <w:rFonts w:hint="eastAsia"/>
            <w:rtl/>
          </w:rPr>
          <w:t>،</w:t>
        </w:r>
        <w:r w:rsidR="00637478" w:rsidRPr="00637478">
          <w:rPr>
            <w:rStyle w:val="Hyperlink"/>
            <w:rtl/>
          </w:rPr>
          <w:t xml:space="preserve"> الس</w:t>
        </w:r>
        <w:r w:rsidR="00637478" w:rsidRPr="00637478">
          <w:rPr>
            <w:rStyle w:val="Hyperlink"/>
            <w:rFonts w:hint="cs"/>
            <w:rtl/>
          </w:rPr>
          <w:t>ی</w:t>
        </w:r>
        <w:r w:rsidR="00637478" w:rsidRPr="00637478">
          <w:rPr>
            <w:rStyle w:val="Hyperlink"/>
            <w:rFonts w:hint="eastAsia"/>
            <w:rtl/>
          </w:rPr>
          <w:t>د</w:t>
        </w:r>
        <w:r w:rsidR="00637478" w:rsidRPr="00637478">
          <w:rPr>
            <w:rStyle w:val="Hyperlink"/>
            <w:rtl/>
          </w:rPr>
          <w:t xml:space="preserve"> أبوالقاسم الخوئ</w:t>
        </w:r>
        <w:r w:rsidR="00637478" w:rsidRPr="00637478">
          <w:rPr>
            <w:rStyle w:val="Hyperlink"/>
            <w:rFonts w:hint="cs"/>
            <w:rtl/>
          </w:rPr>
          <w:t>ی</w:t>
        </w:r>
        <w:r w:rsidR="00637478" w:rsidRPr="00637478">
          <w:rPr>
            <w:rStyle w:val="Hyperlink"/>
            <w:rFonts w:hint="eastAsia"/>
            <w:rtl/>
          </w:rPr>
          <w:t>،</w:t>
        </w:r>
        <w:r w:rsidR="00637478" w:rsidRPr="00637478">
          <w:rPr>
            <w:rStyle w:val="Hyperlink"/>
            <w:rtl/>
          </w:rPr>
          <w:t xml:space="preserve"> ج20، ص194.</w:t>
        </w:r>
      </w:hyperlink>
    </w:p>
  </w:footnote>
  <w:footnote w:id="7">
    <w:p w14:paraId="58FC9821" w14:textId="313D84CF" w:rsidR="00D11F51" w:rsidRPr="00ED0293" w:rsidRDefault="00DC5655" w:rsidP="00ED0293">
      <w:pPr>
        <w:pStyle w:val="FootnoteText"/>
      </w:pPr>
      <w:r w:rsidRPr="00DC5655">
        <w:footnoteRef/>
      </w:r>
      <w:r>
        <w:rPr>
          <w:rtl/>
        </w:rPr>
        <w:t>.</w:t>
      </w:r>
      <w:r w:rsidR="00D11F51" w:rsidRPr="00ED0293">
        <w:rPr>
          <w:rtl/>
        </w:rPr>
        <w:t xml:space="preserve"> </w:t>
      </w:r>
      <w:hyperlink r:id="rId6" w:history="1">
        <w:r w:rsidR="00D11F51" w:rsidRPr="00ED0293">
          <w:rPr>
            <w:rStyle w:val="Hyperlink"/>
            <w:rFonts w:hint="eastAsia"/>
            <w:rtl/>
          </w:rPr>
          <w:t>موسوعة</w:t>
        </w:r>
        <w:r w:rsidR="00D11F51" w:rsidRPr="00ED0293">
          <w:rPr>
            <w:rStyle w:val="Hyperlink"/>
            <w:rtl/>
          </w:rPr>
          <w:t xml:space="preserve"> الامام الخوئ</w:t>
        </w:r>
        <w:r w:rsidR="00D11F51" w:rsidRPr="00ED0293">
          <w:rPr>
            <w:rStyle w:val="Hyperlink"/>
            <w:rFonts w:hint="cs"/>
            <w:rtl/>
          </w:rPr>
          <w:t>ی</w:t>
        </w:r>
        <w:r w:rsidR="00D11F51" w:rsidRPr="00ED0293">
          <w:rPr>
            <w:rStyle w:val="Hyperlink"/>
            <w:rFonts w:hint="eastAsia"/>
            <w:rtl/>
          </w:rPr>
          <w:t>،</w:t>
        </w:r>
        <w:r w:rsidR="00D11F51" w:rsidRPr="00ED0293">
          <w:rPr>
            <w:rStyle w:val="Hyperlink"/>
            <w:rtl/>
          </w:rPr>
          <w:t xml:space="preserve"> الس</w:t>
        </w:r>
        <w:r w:rsidR="00D11F51" w:rsidRPr="00ED0293">
          <w:rPr>
            <w:rStyle w:val="Hyperlink"/>
            <w:rFonts w:hint="cs"/>
            <w:rtl/>
          </w:rPr>
          <w:t>ی</w:t>
        </w:r>
        <w:r w:rsidR="00D11F51" w:rsidRPr="00ED0293">
          <w:rPr>
            <w:rStyle w:val="Hyperlink"/>
            <w:rFonts w:hint="eastAsia"/>
            <w:rtl/>
          </w:rPr>
          <w:t>د</w:t>
        </w:r>
        <w:r w:rsidR="00D11F51" w:rsidRPr="00ED0293">
          <w:rPr>
            <w:rStyle w:val="Hyperlink"/>
            <w:rtl/>
          </w:rPr>
          <w:t xml:space="preserve"> أبوالقاسم الخوئ</w:t>
        </w:r>
        <w:r w:rsidR="00D11F51" w:rsidRPr="00ED0293">
          <w:rPr>
            <w:rStyle w:val="Hyperlink"/>
            <w:rFonts w:hint="cs"/>
            <w:rtl/>
          </w:rPr>
          <w:t>ی</w:t>
        </w:r>
        <w:r w:rsidR="00D11F51" w:rsidRPr="00ED0293">
          <w:rPr>
            <w:rStyle w:val="Hyperlink"/>
            <w:rFonts w:hint="eastAsia"/>
            <w:rtl/>
          </w:rPr>
          <w:t>،</w:t>
        </w:r>
        <w:r w:rsidR="00D11F51" w:rsidRPr="00ED0293">
          <w:rPr>
            <w:rStyle w:val="Hyperlink"/>
            <w:rtl/>
          </w:rPr>
          <w:t xml:space="preserve"> ج3، ص12</w:t>
        </w:r>
        <w:r w:rsidR="00CD081C">
          <w:rPr>
            <w:rStyle w:val="Hyperlink"/>
            <w:rFonts w:hint="cs"/>
            <w:rtl/>
          </w:rPr>
          <w:t>؛</w:t>
        </w:r>
      </w:hyperlink>
      <w:r w:rsidR="00CD081C">
        <w:rPr>
          <w:rFonts w:hint="cs"/>
          <w:rtl/>
        </w:rPr>
        <w:t xml:space="preserve"> </w:t>
      </w:r>
      <w:hyperlink r:id="rId7" w:history="1">
        <w:r w:rsidR="00CD081C" w:rsidRPr="008A2F0B">
          <w:rPr>
            <w:rStyle w:val="Hyperlink"/>
            <w:rtl/>
          </w:rPr>
          <w:t>منهاج الصالح</w:t>
        </w:r>
        <w:r w:rsidR="00CD081C" w:rsidRPr="008A2F0B">
          <w:rPr>
            <w:rStyle w:val="Hyperlink"/>
            <w:rFonts w:hint="cs"/>
            <w:rtl/>
          </w:rPr>
          <w:t>ی</w:t>
        </w:r>
        <w:r w:rsidR="00CD081C" w:rsidRPr="008A2F0B">
          <w:rPr>
            <w:rStyle w:val="Hyperlink"/>
            <w:rFonts w:hint="eastAsia"/>
            <w:rtl/>
          </w:rPr>
          <w:t>ن</w:t>
        </w:r>
        <w:r w:rsidR="00CD081C" w:rsidRPr="008A2F0B">
          <w:rPr>
            <w:rStyle w:val="Hyperlink"/>
            <w:rtl/>
          </w:rPr>
          <w:t>، الس</w:t>
        </w:r>
        <w:r w:rsidR="00CD081C" w:rsidRPr="008A2F0B">
          <w:rPr>
            <w:rStyle w:val="Hyperlink"/>
            <w:rFonts w:hint="cs"/>
            <w:rtl/>
          </w:rPr>
          <w:t>ی</w:t>
        </w:r>
        <w:r w:rsidR="00CD081C" w:rsidRPr="008A2F0B">
          <w:rPr>
            <w:rStyle w:val="Hyperlink"/>
            <w:rFonts w:hint="eastAsia"/>
            <w:rtl/>
          </w:rPr>
          <w:t>د</w:t>
        </w:r>
        <w:r w:rsidR="00CD081C" w:rsidRPr="008A2F0B">
          <w:rPr>
            <w:rStyle w:val="Hyperlink"/>
            <w:rtl/>
          </w:rPr>
          <w:t xml:space="preserve"> </w:t>
        </w:r>
        <w:r w:rsidR="00CD081C">
          <w:rPr>
            <w:rStyle w:val="Hyperlink"/>
            <w:rFonts w:hint="cs"/>
            <w:rtl/>
          </w:rPr>
          <w:t>أبوالقاسم الخوئی</w:t>
        </w:r>
        <w:r w:rsidR="00CD081C" w:rsidRPr="008A2F0B">
          <w:rPr>
            <w:rStyle w:val="Hyperlink"/>
            <w:rFonts w:hint="eastAsia"/>
            <w:rtl/>
          </w:rPr>
          <w:t>،</w:t>
        </w:r>
        <w:r w:rsidR="00CD081C" w:rsidRPr="008A2F0B">
          <w:rPr>
            <w:rStyle w:val="Hyperlink"/>
            <w:rtl/>
          </w:rPr>
          <w:t xml:space="preserve"> ج</w:t>
        </w:r>
        <w:r w:rsidR="00CD081C">
          <w:rPr>
            <w:rStyle w:val="Hyperlink"/>
            <w:rFonts w:hint="cs"/>
            <w:rtl/>
          </w:rPr>
          <w:t>2</w:t>
        </w:r>
        <w:r w:rsidR="00CD081C" w:rsidRPr="008A2F0B">
          <w:rPr>
            <w:rStyle w:val="Hyperlink"/>
            <w:rtl/>
          </w:rPr>
          <w:t>، ص</w:t>
        </w:r>
        <w:r w:rsidR="00CD081C">
          <w:rPr>
            <w:rStyle w:val="Hyperlink"/>
            <w:rFonts w:hint="cs"/>
            <w:rtl/>
          </w:rPr>
          <w:t>339</w:t>
        </w:r>
        <w:r w:rsidR="00CD081C" w:rsidRPr="008A2F0B">
          <w:rPr>
            <w:rStyle w:val="Hyperlink"/>
          </w:rPr>
          <w:t>.</w:t>
        </w:r>
      </w:hyperlink>
    </w:p>
  </w:footnote>
  <w:footnote w:id="8">
    <w:p w14:paraId="3C2DA10C" w14:textId="089D4910" w:rsidR="002144A4" w:rsidRPr="002144A4" w:rsidRDefault="00DC5655" w:rsidP="002144A4">
      <w:pPr>
        <w:pStyle w:val="FootnoteText"/>
      </w:pPr>
      <w:r w:rsidRPr="00DC5655">
        <w:footnoteRef/>
      </w:r>
      <w:r>
        <w:rPr>
          <w:rtl/>
        </w:rPr>
        <w:t>.</w:t>
      </w:r>
      <w:r w:rsidR="002144A4" w:rsidRPr="002144A4">
        <w:rPr>
          <w:rtl/>
        </w:rPr>
        <w:t xml:space="preserve"> </w:t>
      </w:r>
      <w:hyperlink r:id="rId8" w:history="1">
        <w:r w:rsidR="002144A4" w:rsidRPr="002144A4">
          <w:rPr>
            <w:rStyle w:val="Hyperlink"/>
            <w:rtl/>
          </w:rPr>
          <w:t>اجود التقر</w:t>
        </w:r>
        <w:r w:rsidR="002144A4" w:rsidRPr="002144A4">
          <w:rPr>
            <w:rStyle w:val="Hyperlink"/>
            <w:rFonts w:hint="cs"/>
            <w:rtl/>
          </w:rPr>
          <w:t>ی</w:t>
        </w:r>
        <w:r w:rsidR="002144A4" w:rsidRPr="002144A4">
          <w:rPr>
            <w:rStyle w:val="Hyperlink"/>
            <w:rFonts w:hint="eastAsia"/>
            <w:rtl/>
          </w:rPr>
          <w:t>رات،</w:t>
        </w:r>
        <w:r w:rsidR="002144A4" w:rsidRPr="002144A4">
          <w:rPr>
            <w:rStyle w:val="Hyperlink"/>
            <w:rtl/>
          </w:rPr>
          <w:t xml:space="preserve"> نائ</w:t>
        </w:r>
        <w:r w:rsidR="002144A4" w:rsidRPr="002144A4">
          <w:rPr>
            <w:rStyle w:val="Hyperlink"/>
            <w:rFonts w:hint="cs"/>
            <w:rtl/>
          </w:rPr>
          <w:t>ی</w:t>
        </w:r>
        <w:r w:rsidR="002144A4" w:rsidRPr="002144A4">
          <w:rPr>
            <w:rStyle w:val="Hyperlink"/>
            <w:rFonts w:hint="eastAsia"/>
            <w:rtl/>
          </w:rPr>
          <w:t>ن</w:t>
        </w:r>
        <w:r w:rsidR="002144A4" w:rsidRPr="002144A4">
          <w:rPr>
            <w:rStyle w:val="Hyperlink"/>
            <w:rFonts w:hint="cs"/>
            <w:rtl/>
          </w:rPr>
          <w:t>ی</w:t>
        </w:r>
        <w:r w:rsidR="002144A4" w:rsidRPr="002144A4">
          <w:rPr>
            <w:rStyle w:val="Hyperlink"/>
            <w:rFonts w:hint="eastAsia"/>
            <w:rtl/>
          </w:rPr>
          <w:t>،</w:t>
        </w:r>
        <w:r w:rsidR="002144A4" w:rsidRPr="002144A4">
          <w:rPr>
            <w:rStyle w:val="Hyperlink"/>
            <w:rtl/>
          </w:rPr>
          <w:t xml:space="preserve"> ج1، ص425.</w:t>
        </w:r>
      </w:hyperlink>
    </w:p>
  </w:footnote>
  <w:footnote w:id="9">
    <w:p w14:paraId="2286AC76" w14:textId="09790E5B" w:rsidR="00D11F51" w:rsidRPr="007D5911" w:rsidRDefault="00DC5655" w:rsidP="007D5911">
      <w:pPr>
        <w:pStyle w:val="FootnoteText"/>
      </w:pPr>
      <w:r w:rsidRPr="00DC5655">
        <w:footnoteRef/>
      </w:r>
      <w:r>
        <w:rPr>
          <w:rtl/>
        </w:rPr>
        <w:t>.</w:t>
      </w:r>
      <w:r w:rsidR="00D11F51" w:rsidRPr="007D5911">
        <w:rPr>
          <w:rtl/>
        </w:rPr>
        <w:t xml:space="preserve"> </w:t>
      </w:r>
      <w:hyperlink r:id="rId9" w:history="1">
        <w:r w:rsidR="00D11F51" w:rsidRPr="007D5911">
          <w:rPr>
            <w:rStyle w:val="Hyperlink"/>
            <w:rtl/>
          </w:rPr>
          <w:t>وسائل الش</w:t>
        </w:r>
        <w:r w:rsidR="00D11F51" w:rsidRPr="007D5911">
          <w:rPr>
            <w:rStyle w:val="Hyperlink"/>
            <w:rFonts w:hint="cs"/>
            <w:rtl/>
          </w:rPr>
          <w:t>ی</w:t>
        </w:r>
        <w:r w:rsidR="00D11F51" w:rsidRPr="007D5911">
          <w:rPr>
            <w:rStyle w:val="Hyperlink"/>
            <w:rFonts w:hint="eastAsia"/>
            <w:rtl/>
          </w:rPr>
          <w:t>عة،</w:t>
        </w:r>
        <w:r w:rsidR="00D11F51" w:rsidRPr="007D5911">
          <w:rPr>
            <w:rStyle w:val="Hyperlink"/>
            <w:rtl/>
          </w:rPr>
          <w:t xml:space="preserve"> الش</w:t>
        </w:r>
        <w:r w:rsidR="00D11F51" w:rsidRPr="007D5911">
          <w:rPr>
            <w:rStyle w:val="Hyperlink"/>
            <w:rFonts w:hint="cs"/>
            <w:rtl/>
          </w:rPr>
          <w:t>ی</w:t>
        </w:r>
        <w:r w:rsidR="00D11F51" w:rsidRPr="007D5911">
          <w:rPr>
            <w:rStyle w:val="Hyperlink"/>
            <w:rFonts w:hint="eastAsia"/>
            <w:rtl/>
          </w:rPr>
          <w:t>خ</w:t>
        </w:r>
        <w:r w:rsidR="00D11F51" w:rsidRPr="007D5911">
          <w:rPr>
            <w:rStyle w:val="Hyperlink"/>
            <w:rtl/>
          </w:rPr>
          <w:t xml:space="preserve"> الحر العاملي، ج8، ص473، أبواب صلاة المسافر، باب6، ح8، ط آل البيت</w:t>
        </w:r>
        <w:r w:rsidR="00D11F51" w:rsidRPr="007D5911">
          <w:rPr>
            <w:rStyle w:val="Hyperlink"/>
          </w:rPr>
          <w:t>.</w:t>
        </w:r>
      </w:hyperlink>
    </w:p>
  </w:footnote>
  <w:footnote w:id="10">
    <w:p w14:paraId="054B6F85" w14:textId="1F3A2589" w:rsidR="00637478" w:rsidRPr="0092783E" w:rsidRDefault="00DC5655" w:rsidP="00637478">
      <w:pPr>
        <w:pStyle w:val="FootnoteText"/>
      </w:pPr>
      <w:r w:rsidRPr="00DC5655">
        <w:footnoteRef/>
      </w:r>
      <w:r>
        <w:rPr>
          <w:rtl/>
        </w:rPr>
        <w:t>.</w:t>
      </w:r>
      <w:r w:rsidR="00637478" w:rsidRPr="0092783E">
        <w:rPr>
          <w:rtl/>
        </w:rPr>
        <w:t xml:space="preserve"> </w:t>
      </w:r>
      <w:hyperlink r:id="rId10" w:history="1">
        <w:r w:rsidR="00637478" w:rsidRPr="0092783E">
          <w:rPr>
            <w:rStyle w:val="Hyperlink"/>
            <w:rtl/>
          </w:rPr>
          <w:t>منهاج الصالح</w:t>
        </w:r>
        <w:r w:rsidR="00637478" w:rsidRPr="0092783E">
          <w:rPr>
            <w:rStyle w:val="Hyperlink"/>
            <w:rFonts w:hint="cs"/>
            <w:rtl/>
          </w:rPr>
          <w:t>ی</w:t>
        </w:r>
        <w:r w:rsidR="00637478" w:rsidRPr="0092783E">
          <w:rPr>
            <w:rStyle w:val="Hyperlink"/>
            <w:rFonts w:hint="eastAsia"/>
            <w:rtl/>
          </w:rPr>
          <w:t>ن،</w:t>
        </w:r>
        <w:r w:rsidR="00637478" w:rsidRPr="0092783E">
          <w:rPr>
            <w:rStyle w:val="Hyperlink"/>
            <w:rtl/>
          </w:rPr>
          <w:t xml:space="preserve"> الس</w:t>
        </w:r>
        <w:r w:rsidR="00637478" w:rsidRPr="0092783E">
          <w:rPr>
            <w:rStyle w:val="Hyperlink"/>
            <w:rFonts w:hint="cs"/>
            <w:rtl/>
          </w:rPr>
          <w:t>ی</w:t>
        </w:r>
        <w:r w:rsidR="00637478" w:rsidRPr="0092783E">
          <w:rPr>
            <w:rStyle w:val="Hyperlink"/>
            <w:rFonts w:hint="eastAsia"/>
            <w:rtl/>
          </w:rPr>
          <w:t>د</w:t>
        </w:r>
        <w:r w:rsidR="00637478" w:rsidRPr="0092783E">
          <w:rPr>
            <w:rStyle w:val="Hyperlink"/>
            <w:rtl/>
          </w:rPr>
          <w:t xml:space="preserve"> عل</w:t>
        </w:r>
        <w:r w:rsidR="00637478" w:rsidRPr="0092783E">
          <w:rPr>
            <w:rStyle w:val="Hyperlink"/>
            <w:rFonts w:hint="cs"/>
            <w:rtl/>
          </w:rPr>
          <w:t>ی</w:t>
        </w:r>
        <w:r w:rsidR="00637478" w:rsidRPr="0092783E">
          <w:rPr>
            <w:rStyle w:val="Hyperlink"/>
            <w:rtl/>
          </w:rPr>
          <w:t xml:space="preserve"> الس</w:t>
        </w:r>
        <w:r w:rsidR="00637478" w:rsidRPr="0092783E">
          <w:rPr>
            <w:rStyle w:val="Hyperlink"/>
            <w:rFonts w:hint="cs"/>
            <w:rtl/>
          </w:rPr>
          <w:t>ی</w:t>
        </w:r>
        <w:r w:rsidR="00637478" w:rsidRPr="0092783E">
          <w:rPr>
            <w:rStyle w:val="Hyperlink"/>
            <w:rFonts w:hint="eastAsia"/>
            <w:rtl/>
          </w:rPr>
          <w:t>ستان</w:t>
        </w:r>
        <w:r w:rsidR="00637478" w:rsidRPr="0092783E">
          <w:rPr>
            <w:rStyle w:val="Hyperlink"/>
            <w:rFonts w:hint="cs"/>
            <w:rtl/>
          </w:rPr>
          <w:t>ی</w:t>
        </w:r>
        <w:r w:rsidR="00637478" w:rsidRPr="0092783E">
          <w:rPr>
            <w:rStyle w:val="Hyperlink"/>
            <w:rFonts w:hint="eastAsia"/>
            <w:rtl/>
          </w:rPr>
          <w:t>،</w:t>
        </w:r>
        <w:r w:rsidR="00637478" w:rsidRPr="0092783E">
          <w:rPr>
            <w:rStyle w:val="Hyperlink"/>
            <w:rtl/>
          </w:rPr>
          <w:t xml:space="preserve"> ج</w:t>
        </w:r>
        <w:r w:rsidR="004743E5">
          <w:rPr>
            <w:rStyle w:val="Hyperlink"/>
            <w:rFonts w:hint="cs"/>
            <w:rtl/>
          </w:rPr>
          <w:t>1</w:t>
        </w:r>
        <w:r w:rsidR="00637478" w:rsidRPr="0092783E">
          <w:rPr>
            <w:rStyle w:val="Hyperlink"/>
            <w:rtl/>
          </w:rPr>
          <w:t>، ص</w:t>
        </w:r>
        <w:r w:rsidR="004743E5">
          <w:rPr>
            <w:rStyle w:val="Hyperlink"/>
            <w:rFonts w:hint="cs"/>
            <w:rtl/>
          </w:rPr>
          <w:t>297</w:t>
        </w:r>
        <w:r w:rsidR="00637478" w:rsidRPr="0092783E">
          <w:rPr>
            <w:rStyle w:val="Hyperlink"/>
            <w:rtl/>
          </w:rPr>
          <w:t>.</w:t>
        </w:r>
      </w:hyperlink>
    </w:p>
  </w:footnote>
  <w:footnote w:id="11">
    <w:p w14:paraId="05418E90" w14:textId="7657EB37" w:rsidR="00776CE7" w:rsidRPr="00776CE7" w:rsidRDefault="00DC5655" w:rsidP="00776CE7">
      <w:pPr>
        <w:pStyle w:val="FootnoteText"/>
      </w:pPr>
      <w:r w:rsidRPr="00DC5655">
        <w:footnoteRef/>
      </w:r>
      <w:r>
        <w:rPr>
          <w:rtl/>
        </w:rPr>
        <w:t>.</w:t>
      </w:r>
      <w:r w:rsidR="00776CE7" w:rsidRPr="00776CE7">
        <w:rPr>
          <w:rtl/>
        </w:rPr>
        <w:t xml:space="preserve"> </w:t>
      </w:r>
      <w:hyperlink r:id="rId11" w:history="1">
        <w:r w:rsidR="00776CE7" w:rsidRPr="00776CE7">
          <w:rPr>
            <w:rStyle w:val="Hyperlink"/>
            <w:rtl/>
          </w:rPr>
          <w:t>منهاج الصالح</w:t>
        </w:r>
        <w:r w:rsidR="00776CE7" w:rsidRPr="00776CE7">
          <w:rPr>
            <w:rStyle w:val="Hyperlink"/>
            <w:rFonts w:hint="cs"/>
            <w:rtl/>
          </w:rPr>
          <w:t>ی</w:t>
        </w:r>
        <w:r w:rsidR="00776CE7" w:rsidRPr="00776CE7">
          <w:rPr>
            <w:rStyle w:val="Hyperlink"/>
            <w:rFonts w:hint="eastAsia"/>
            <w:rtl/>
          </w:rPr>
          <w:t>ن</w:t>
        </w:r>
        <w:r w:rsidR="00776CE7">
          <w:rPr>
            <w:rStyle w:val="Hyperlink"/>
            <w:rFonts w:hint="cs"/>
            <w:rtl/>
          </w:rPr>
          <w:t xml:space="preserve"> (المحشی)</w:t>
        </w:r>
        <w:r w:rsidR="00776CE7" w:rsidRPr="00776CE7">
          <w:rPr>
            <w:rStyle w:val="Hyperlink"/>
            <w:rFonts w:hint="eastAsia"/>
            <w:rtl/>
          </w:rPr>
          <w:t>،</w:t>
        </w:r>
        <w:r w:rsidR="00776CE7" w:rsidRPr="00776CE7">
          <w:rPr>
            <w:rStyle w:val="Hyperlink"/>
            <w:rtl/>
          </w:rPr>
          <w:t xml:space="preserve"> الس</w:t>
        </w:r>
        <w:r w:rsidR="00776CE7" w:rsidRPr="00776CE7">
          <w:rPr>
            <w:rStyle w:val="Hyperlink"/>
            <w:rFonts w:hint="cs"/>
            <w:rtl/>
          </w:rPr>
          <w:t>ی</w:t>
        </w:r>
        <w:r w:rsidR="00776CE7" w:rsidRPr="00776CE7">
          <w:rPr>
            <w:rStyle w:val="Hyperlink"/>
            <w:rFonts w:hint="eastAsia"/>
            <w:rtl/>
          </w:rPr>
          <w:t>د</w:t>
        </w:r>
        <w:r w:rsidR="00776CE7" w:rsidRPr="00776CE7">
          <w:rPr>
            <w:rStyle w:val="Hyperlink"/>
            <w:rtl/>
          </w:rPr>
          <w:t xml:space="preserve"> </w:t>
        </w:r>
        <w:r w:rsidR="00776CE7">
          <w:rPr>
            <w:rStyle w:val="Hyperlink"/>
            <w:rFonts w:hint="cs"/>
            <w:rtl/>
          </w:rPr>
          <w:t>محسن الحکیم</w:t>
        </w:r>
        <w:r w:rsidR="00776CE7" w:rsidRPr="00776CE7">
          <w:rPr>
            <w:rStyle w:val="Hyperlink"/>
            <w:rFonts w:hint="eastAsia"/>
            <w:rtl/>
          </w:rPr>
          <w:t>،</w:t>
        </w:r>
        <w:r w:rsidR="00776CE7" w:rsidRPr="00776CE7">
          <w:rPr>
            <w:rStyle w:val="Hyperlink"/>
            <w:rtl/>
          </w:rPr>
          <w:t xml:space="preserve"> ج1، ص349</w:t>
        </w:r>
        <w:r w:rsidR="00776CE7">
          <w:rPr>
            <w:rStyle w:val="Hyperlink"/>
            <w:rFonts w:hint="cs"/>
            <w:rtl/>
          </w:rPr>
          <w:t xml:space="preserve"> (تعلیقه)</w:t>
        </w:r>
        <w:r w:rsidR="00776CE7" w:rsidRPr="00776CE7">
          <w:rPr>
            <w:rStyle w:val="Hyperlink"/>
          </w:rPr>
          <w:t>.</w:t>
        </w:r>
      </w:hyperlink>
    </w:p>
  </w:footnote>
  <w:footnote w:id="12">
    <w:p w14:paraId="64F78F63" w14:textId="3DBD317B" w:rsidR="00D11F51" w:rsidRPr="002103DE" w:rsidRDefault="00DC5655" w:rsidP="00164095">
      <w:pPr>
        <w:pStyle w:val="FootnoteText"/>
      </w:pPr>
      <w:r w:rsidRPr="00DC5655">
        <w:footnoteRef/>
      </w:r>
      <w:r>
        <w:rPr>
          <w:rtl/>
        </w:rPr>
        <w:t>.</w:t>
      </w:r>
      <w:r w:rsidR="00D11F51" w:rsidRPr="002103DE">
        <w:rPr>
          <w:rtl/>
        </w:rPr>
        <w:t xml:space="preserve"> </w:t>
      </w:r>
      <w:hyperlink r:id="rId12" w:history="1">
        <w:r w:rsidR="00D11F51" w:rsidRPr="002103DE">
          <w:rPr>
            <w:rStyle w:val="Hyperlink"/>
            <w:rFonts w:hint="eastAsia"/>
            <w:rtl/>
          </w:rPr>
          <w:t>منتق</w:t>
        </w:r>
        <w:r w:rsidR="00D11F51" w:rsidRPr="002103DE">
          <w:rPr>
            <w:rStyle w:val="Hyperlink"/>
            <w:rFonts w:hint="cs"/>
            <w:rtl/>
          </w:rPr>
          <w:t>ی</w:t>
        </w:r>
        <w:r w:rsidR="00D11F51" w:rsidRPr="002103DE">
          <w:rPr>
            <w:rStyle w:val="Hyperlink"/>
            <w:rtl/>
          </w:rPr>
          <w:t xml:space="preserve"> الاصول، س</w:t>
        </w:r>
        <w:r w:rsidR="00D11F51" w:rsidRPr="002103DE">
          <w:rPr>
            <w:rStyle w:val="Hyperlink"/>
            <w:rFonts w:hint="cs"/>
            <w:rtl/>
          </w:rPr>
          <w:t>ی</w:t>
        </w:r>
        <w:r w:rsidR="00D11F51" w:rsidRPr="002103DE">
          <w:rPr>
            <w:rStyle w:val="Hyperlink"/>
            <w:rFonts w:hint="eastAsia"/>
            <w:rtl/>
          </w:rPr>
          <w:t>د</w:t>
        </w:r>
        <w:r w:rsidR="00D11F51" w:rsidRPr="002103DE">
          <w:rPr>
            <w:rStyle w:val="Hyperlink"/>
            <w:rtl/>
          </w:rPr>
          <w:t xml:space="preserve"> محمد حس</w:t>
        </w:r>
        <w:r w:rsidR="00D11F51" w:rsidRPr="002103DE">
          <w:rPr>
            <w:rStyle w:val="Hyperlink"/>
            <w:rFonts w:hint="cs"/>
            <w:rtl/>
          </w:rPr>
          <w:t>ی</w:t>
        </w:r>
        <w:r w:rsidR="00D11F51" w:rsidRPr="002103DE">
          <w:rPr>
            <w:rStyle w:val="Hyperlink"/>
            <w:rFonts w:hint="eastAsia"/>
            <w:rtl/>
          </w:rPr>
          <w:t>ن</w:t>
        </w:r>
        <w:r w:rsidR="00D11F51" w:rsidRPr="002103DE">
          <w:rPr>
            <w:rStyle w:val="Hyperlink"/>
            <w:rFonts w:hint="cs"/>
            <w:rtl/>
          </w:rPr>
          <w:t>ی</w:t>
        </w:r>
        <w:r w:rsidR="00D11F51" w:rsidRPr="002103DE">
          <w:rPr>
            <w:rStyle w:val="Hyperlink"/>
            <w:rtl/>
          </w:rPr>
          <w:t xml:space="preserve"> روحان</w:t>
        </w:r>
        <w:r w:rsidR="00D11F51" w:rsidRPr="002103DE">
          <w:rPr>
            <w:rStyle w:val="Hyperlink"/>
            <w:rFonts w:hint="cs"/>
            <w:rtl/>
          </w:rPr>
          <w:t>ی</w:t>
        </w:r>
        <w:r w:rsidR="00D11F51" w:rsidRPr="002103DE">
          <w:rPr>
            <w:rStyle w:val="Hyperlink"/>
            <w:rFonts w:hint="eastAsia"/>
            <w:rtl/>
          </w:rPr>
          <w:t>،</w:t>
        </w:r>
        <w:r w:rsidR="00D11F51" w:rsidRPr="002103DE">
          <w:rPr>
            <w:rStyle w:val="Hyperlink"/>
            <w:rtl/>
          </w:rPr>
          <w:t xml:space="preserve"> ج3، ص237.</w:t>
        </w:r>
      </w:hyperlink>
    </w:p>
  </w:footnote>
  <w:footnote w:id="13">
    <w:p w14:paraId="304403DE" w14:textId="4D5444F7" w:rsidR="00470C0B" w:rsidRPr="00470C0B" w:rsidRDefault="00DC5655" w:rsidP="00470C0B">
      <w:pPr>
        <w:pStyle w:val="FootnoteText"/>
      </w:pPr>
      <w:r w:rsidRPr="00DC5655">
        <w:footnoteRef/>
      </w:r>
      <w:r>
        <w:rPr>
          <w:rtl/>
        </w:rPr>
        <w:t>.</w:t>
      </w:r>
      <w:r w:rsidR="00470C0B" w:rsidRPr="00470C0B">
        <w:rPr>
          <w:rtl/>
        </w:rPr>
        <w:t xml:space="preserve"> </w:t>
      </w:r>
      <w:hyperlink r:id="rId13" w:history="1">
        <w:r w:rsidR="00470C0B" w:rsidRPr="00470C0B">
          <w:rPr>
            <w:rStyle w:val="Hyperlink"/>
            <w:rFonts w:hint="eastAsia"/>
            <w:rtl/>
          </w:rPr>
          <w:t>منتق</w:t>
        </w:r>
        <w:r w:rsidR="00470C0B" w:rsidRPr="00470C0B">
          <w:rPr>
            <w:rStyle w:val="Hyperlink"/>
            <w:rFonts w:hint="cs"/>
            <w:rtl/>
          </w:rPr>
          <w:t>ی</w:t>
        </w:r>
        <w:r w:rsidR="00470C0B" w:rsidRPr="00470C0B">
          <w:rPr>
            <w:rStyle w:val="Hyperlink"/>
            <w:rtl/>
          </w:rPr>
          <w:t xml:space="preserve"> الاصول، س</w:t>
        </w:r>
        <w:r w:rsidR="00470C0B" w:rsidRPr="00470C0B">
          <w:rPr>
            <w:rStyle w:val="Hyperlink"/>
            <w:rFonts w:hint="cs"/>
            <w:rtl/>
          </w:rPr>
          <w:t>ی</w:t>
        </w:r>
        <w:r w:rsidR="00470C0B" w:rsidRPr="00470C0B">
          <w:rPr>
            <w:rStyle w:val="Hyperlink"/>
            <w:rFonts w:hint="eastAsia"/>
            <w:rtl/>
          </w:rPr>
          <w:t>د</w:t>
        </w:r>
        <w:r w:rsidR="00470C0B" w:rsidRPr="00470C0B">
          <w:rPr>
            <w:rStyle w:val="Hyperlink"/>
            <w:rtl/>
          </w:rPr>
          <w:t xml:space="preserve"> محمد حس</w:t>
        </w:r>
        <w:r w:rsidR="00470C0B" w:rsidRPr="00470C0B">
          <w:rPr>
            <w:rStyle w:val="Hyperlink"/>
            <w:rFonts w:hint="cs"/>
            <w:rtl/>
          </w:rPr>
          <w:t>ی</w:t>
        </w:r>
        <w:r w:rsidR="00470C0B" w:rsidRPr="00470C0B">
          <w:rPr>
            <w:rStyle w:val="Hyperlink"/>
            <w:rFonts w:hint="eastAsia"/>
            <w:rtl/>
          </w:rPr>
          <w:t>ن</w:t>
        </w:r>
        <w:r w:rsidR="00470C0B" w:rsidRPr="00470C0B">
          <w:rPr>
            <w:rStyle w:val="Hyperlink"/>
            <w:rFonts w:hint="cs"/>
            <w:rtl/>
          </w:rPr>
          <w:t>ی</w:t>
        </w:r>
        <w:r w:rsidR="00470C0B" w:rsidRPr="00470C0B">
          <w:rPr>
            <w:rStyle w:val="Hyperlink"/>
            <w:rtl/>
          </w:rPr>
          <w:t xml:space="preserve"> روحان</w:t>
        </w:r>
        <w:r w:rsidR="00470C0B" w:rsidRPr="00470C0B">
          <w:rPr>
            <w:rStyle w:val="Hyperlink"/>
            <w:rFonts w:hint="cs"/>
            <w:rtl/>
          </w:rPr>
          <w:t>ی</w:t>
        </w:r>
        <w:r w:rsidR="00470C0B" w:rsidRPr="00470C0B">
          <w:rPr>
            <w:rStyle w:val="Hyperlink"/>
            <w:rFonts w:hint="eastAsia"/>
            <w:rtl/>
          </w:rPr>
          <w:t>،</w:t>
        </w:r>
        <w:r w:rsidR="00470C0B" w:rsidRPr="00470C0B">
          <w:rPr>
            <w:rStyle w:val="Hyperlink"/>
            <w:rtl/>
          </w:rPr>
          <w:t xml:space="preserve"> ج3، ص248.</w:t>
        </w:r>
      </w:hyperlink>
    </w:p>
  </w:footnote>
  <w:footnote w:id="14">
    <w:p w14:paraId="03CEA62D" w14:textId="0FCC98C9" w:rsidR="006D62D3" w:rsidRPr="00E067D2" w:rsidRDefault="00DC5655" w:rsidP="006D62D3">
      <w:pPr>
        <w:pStyle w:val="FootnoteText"/>
      </w:pPr>
      <w:r w:rsidRPr="00DC5655">
        <w:footnoteRef/>
      </w:r>
      <w:r>
        <w:rPr>
          <w:rtl/>
        </w:rPr>
        <w:t>.</w:t>
      </w:r>
      <w:r w:rsidR="006D62D3" w:rsidRPr="00E067D2">
        <w:rPr>
          <w:rtl/>
        </w:rPr>
        <w:t xml:space="preserve"> </w:t>
      </w:r>
      <w:r w:rsidR="006D62D3" w:rsidRPr="00E067D2">
        <w:rPr>
          <w:rFonts w:hint="eastAsia"/>
          <w:rtl/>
        </w:rPr>
        <w:t>سوره</w:t>
      </w:r>
      <w:r w:rsidR="006D62D3" w:rsidRPr="00E067D2">
        <w:rPr>
          <w:rtl/>
        </w:rPr>
        <w:t xml:space="preserve"> بقره، آيه 196.</w:t>
      </w:r>
    </w:p>
  </w:footnote>
  <w:footnote w:id="15">
    <w:p w14:paraId="29C9B45C" w14:textId="3478707C" w:rsidR="006D62D3" w:rsidRPr="00D11F51" w:rsidRDefault="00DC5655" w:rsidP="006D62D3">
      <w:pPr>
        <w:pStyle w:val="FootnoteText"/>
      </w:pPr>
      <w:r w:rsidRPr="00DC5655">
        <w:footnoteRef/>
      </w:r>
      <w:r>
        <w:rPr>
          <w:rtl/>
        </w:rPr>
        <w:t>.</w:t>
      </w:r>
      <w:r w:rsidR="006D62D3" w:rsidRPr="00D11F51">
        <w:rPr>
          <w:rtl/>
        </w:rPr>
        <w:t xml:space="preserve"> </w:t>
      </w:r>
      <w:hyperlink r:id="rId14" w:history="1">
        <w:r w:rsidR="006D62D3" w:rsidRPr="00D11F51">
          <w:rPr>
            <w:rStyle w:val="Hyperlink"/>
            <w:rtl/>
          </w:rPr>
          <w:t>وسائل الش</w:t>
        </w:r>
        <w:r w:rsidR="006D62D3" w:rsidRPr="00D11F51">
          <w:rPr>
            <w:rStyle w:val="Hyperlink"/>
            <w:rFonts w:hint="cs"/>
            <w:rtl/>
          </w:rPr>
          <w:t>ی</w:t>
        </w:r>
        <w:r w:rsidR="006D62D3" w:rsidRPr="00D11F51">
          <w:rPr>
            <w:rStyle w:val="Hyperlink"/>
            <w:rFonts w:hint="eastAsia"/>
            <w:rtl/>
          </w:rPr>
          <w:t>عة،</w:t>
        </w:r>
        <w:r w:rsidR="006D62D3" w:rsidRPr="00D11F51">
          <w:rPr>
            <w:rStyle w:val="Hyperlink"/>
            <w:rtl/>
          </w:rPr>
          <w:t xml:space="preserve"> الش</w:t>
        </w:r>
        <w:r w:rsidR="006D62D3" w:rsidRPr="00D11F51">
          <w:rPr>
            <w:rStyle w:val="Hyperlink"/>
            <w:rFonts w:hint="cs"/>
            <w:rtl/>
          </w:rPr>
          <w:t>ی</w:t>
        </w:r>
        <w:r w:rsidR="006D62D3" w:rsidRPr="00D11F51">
          <w:rPr>
            <w:rStyle w:val="Hyperlink"/>
            <w:rFonts w:hint="eastAsia"/>
            <w:rtl/>
          </w:rPr>
          <w:t>خ</w:t>
        </w:r>
        <w:r w:rsidR="006D62D3" w:rsidRPr="00D11F51">
          <w:rPr>
            <w:rStyle w:val="Hyperlink"/>
            <w:rtl/>
          </w:rPr>
          <w:t xml:space="preserve"> الحر العاملي، ج14، ص90، أبواب الذبح، باب4، ح6، ط آل البيت</w:t>
        </w:r>
        <w:r w:rsidR="006D62D3" w:rsidRPr="00D11F51">
          <w:rPr>
            <w:rStyle w:val="Hyperlink"/>
          </w:rPr>
          <w:t>.</w:t>
        </w:r>
      </w:hyperlink>
    </w:p>
  </w:footnote>
  <w:footnote w:id="16">
    <w:p w14:paraId="70621E75" w14:textId="64380189" w:rsidR="00936CB9" w:rsidRPr="00AE08F0" w:rsidRDefault="00DC5655">
      <w:pPr>
        <w:pStyle w:val="FootnoteText"/>
        <w:rPr>
          <w:rtl/>
        </w:rPr>
      </w:pPr>
      <w:r w:rsidRPr="00DC5655">
        <w:rPr>
          <w:rStyle w:val="FootnoteReference"/>
          <w:vertAlign w:val="baseline"/>
        </w:rPr>
        <w:footnoteRef/>
      </w:r>
      <w:r>
        <w:rPr>
          <w:rStyle w:val="FootnoteReference"/>
          <w:vertAlign w:val="baseline"/>
          <w:rtl/>
        </w:rPr>
        <w:t>.</w:t>
      </w:r>
      <w:r w:rsidR="00936CB9">
        <w:rPr>
          <w:rtl/>
        </w:rPr>
        <w:t xml:space="preserve"> </w:t>
      </w:r>
      <w:r w:rsidR="00936CB9">
        <w:rPr>
          <w:rFonts w:hint="cs"/>
          <w:rtl/>
        </w:rPr>
        <w:t>موسوعة الشهید السید محمد باقر الصدر، ج15 (المجموعة الفقهیة؛ موجز أحکام الحج)، ص263</w:t>
      </w:r>
      <w:r w:rsidR="00AE08F0">
        <w:rPr>
          <w:rFonts w:hint="cs"/>
          <w:rtl/>
        </w:rPr>
        <w:t>: «</w:t>
      </w:r>
      <w:r w:rsidR="00877952" w:rsidRPr="00877952">
        <w:rPr>
          <w:rtl/>
        </w:rPr>
        <w:t>الأقرب جواز افتراض كونها من منى عمليا</w:t>
      </w:r>
      <w:r w:rsidR="00877952">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1087E" w14:textId="77777777" w:rsidR="00D11F51" w:rsidRDefault="00D11F51">
    <w:pPr>
      <w:pStyle w:val="Header"/>
    </w:pPr>
  </w:p>
  <w:p w14:paraId="36AF7263" w14:textId="77777777" w:rsidR="00D11F51" w:rsidRDefault="00D11F5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429FB" w14:textId="56C557BD" w:rsidR="00D11F51" w:rsidRPr="001D2E9A" w:rsidRDefault="00D11F51" w:rsidP="00484710">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ind w:hanging="2"/>
      <w:rPr>
        <w:sz w:val="24"/>
        <w:szCs w:val="24"/>
        <w:rtl/>
      </w:rPr>
    </w:pPr>
    <w:r w:rsidRPr="001D2E9A">
      <w:rPr>
        <w:rFonts w:hint="cs"/>
        <w:b/>
        <w:bCs/>
        <w:color w:val="7030A0"/>
        <w:sz w:val="20"/>
        <w:szCs w:val="24"/>
        <w:rtl/>
      </w:rPr>
      <w:t>شماره جلسه</w:t>
    </w:r>
    <w:r>
      <w:rPr>
        <w:rFonts w:hint="cs"/>
        <w:b/>
        <w:bCs/>
        <w:sz w:val="20"/>
        <w:szCs w:val="24"/>
        <w:rtl/>
      </w:rPr>
      <w:t xml:space="preserve">: </w:t>
    </w:r>
    <w:bookmarkStart w:id="26" w:name="BokNum"/>
    <w:bookmarkEnd w:id="26"/>
    <w:r>
      <w:rPr>
        <w:b/>
        <w:bCs/>
        <w:sz w:val="20"/>
        <w:szCs w:val="24"/>
        <w:rtl/>
      </w:rPr>
      <w:t>132</w:t>
    </w:r>
    <w:r>
      <w:rPr>
        <w:rFonts w:hint="cs"/>
        <w:b/>
        <w:bCs/>
        <w:sz w:val="20"/>
        <w:szCs w:val="24"/>
        <w:rtl/>
      </w:rPr>
      <w:tab/>
    </w:r>
    <w:r w:rsidRPr="00C32A7E">
      <w:rPr>
        <w:rFonts w:hint="cs"/>
        <w:b/>
        <w:bCs/>
        <w:color w:val="632423" w:themeColor="accent2" w:themeShade="80"/>
        <w:sz w:val="20"/>
        <w:szCs w:val="24"/>
        <w:rtl/>
      </w:rPr>
      <w:t xml:space="preserve">درس خارج </w:t>
    </w:r>
    <w:bookmarkStart w:id="27" w:name="Bokdars"/>
    <w:bookmarkEnd w:id="27"/>
    <w:r>
      <w:rPr>
        <w:b/>
        <w:bCs/>
        <w:color w:val="632423" w:themeColor="accent2" w:themeShade="80"/>
        <w:sz w:val="20"/>
        <w:szCs w:val="24"/>
        <w:rtl/>
      </w:rPr>
      <w:t>اصول</w:t>
    </w:r>
    <w:r w:rsidRPr="00C32A7E">
      <w:rPr>
        <w:rFonts w:hint="cs"/>
        <w:b/>
        <w:bCs/>
        <w:color w:val="632423" w:themeColor="accent2" w:themeShade="80"/>
        <w:sz w:val="20"/>
        <w:szCs w:val="24"/>
        <w:rtl/>
      </w:rPr>
      <w:t xml:space="preserve"> استاد </w:t>
    </w:r>
    <w:bookmarkStart w:id="28" w:name="Bokostad"/>
    <w:bookmarkEnd w:id="28"/>
    <w:r>
      <w:rPr>
        <w:b/>
        <w:bCs/>
        <w:color w:val="632423" w:themeColor="accent2" w:themeShade="80"/>
        <w:sz w:val="20"/>
        <w:szCs w:val="24"/>
        <w:rtl/>
      </w:rPr>
      <w:t>شه</w:t>
    </w:r>
    <w:r>
      <w:rPr>
        <w:rFonts w:hint="cs"/>
        <w:b/>
        <w:bCs/>
        <w:color w:val="632423" w:themeColor="accent2" w:themeShade="80"/>
        <w:sz w:val="20"/>
        <w:szCs w:val="24"/>
        <w:rtl/>
      </w:rPr>
      <w:t>ی</w:t>
    </w:r>
    <w:r>
      <w:rPr>
        <w:rFonts w:hint="eastAsia"/>
        <w:b/>
        <w:bCs/>
        <w:color w:val="632423" w:themeColor="accent2" w:themeShade="80"/>
        <w:sz w:val="20"/>
        <w:szCs w:val="24"/>
        <w:rtl/>
      </w:rPr>
      <w:t>د</w:t>
    </w:r>
    <w:r>
      <w:rPr>
        <w:rFonts w:hint="cs"/>
        <w:b/>
        <w:bCs/>
        <w:color w:val="632423" w:themeColor="accent2" w:themeShade="80"/>
        <w:sz w:val="20"/>
        <w:szCs w:val="24"/>
        <w:rtl/>
      </w:rPr>
      <w:t>ی</w:t>
    </w:r>
    <w:r>
      <w:rPr>
        <w:b/>
        <w:bCs/>
        <w:color w:val="632423" w:themeColor="accent2" w:themeShade="80"/>
        <w:sz w:val="20"/>
        <w:szCs w:val="24"/>
        <w:rtl/>
      </w:rPr>
      <w:t xml:space="preserve"> 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29" w:name="BokTarikh"/>
    <w:bookmarkEnd w:id="29"/>
    <w:r>
      <w:rPr>
        <w:sz w:val="24"/>
        <w:szCs w:val="24"/>
        <w:rtl/>
      </w:rPr>
      <w:t>11 /3 /1401</w:t>
    </w:r>
  </w:p>
  <w:p w14:paraId="5EFB4073" w14:textId="76CB327B" w:rsidR="00D11F51" w:rsidRPr="00F16B53" w:rsidRDefault="00D11F51" w:rsidP="00484710">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ind w:hanging="2"/>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30" w:name="BokSabj"/>
    <w:bookmarkEnd w:id="30"/>
    <w:r>
      <w:rPr>
        <w:color w:val="000000" w:themeColor="text1"/>
        <w:sz w:val="24"/>
        <w:szCs w:val="24"/>
        <w:rtl/>
      </w:rPr>
      <w:t>مفاه</w:t>
    </w:r>
    <w:r>
      <w:rPr>
        <w:rFonts w:hint="cs"/>
        <w:color w:val="000000" w:themeColor="text1"/>
        <w:sz w:val="24"/>
        <w:szCs w:val="24"/>
        <w:rtl/>
      </w:rPr>
      <w:t>ی</w:t>
    </w:r>
    <w:r>
      <w:rPr>
        <w:rFonts w:hint="eastAsia"/>
        <w:color w:val="000000" w:themeColor="text1"/>
        <w:sz w:val="24"/>
        <w:szCs w:val="24"/>
        <w:rtl/>
      </w:rPr>
      <w:t>م</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31" w:name="Bokmoqarer"/>
    <w:bookmarkEnd w:id="31"/>
    <w:r>
      <w:rPr>
        <w:sz w:val="24"/>
        <w:szCs w:val="24"/>
        <w:rtl/>
      </w:rPr>
      <w:t>س</w:t>
    </w:r>
    <w:r>
      <w:rPr>
        <w:rFonts w:hint="cs"/>
        <w:sz w:val="24"/>
        <w:szCs w:val="24"/>
        <w:rtl/>
      </w:rPr>
      <w:t>ی</w:t>
    </w:r>
    <w:r>
      <w:rPr>
        <w:rFonts w:hint="eastAsia"/>
        <w:sz w:val="24"/>
        <w:szCs w:val="24"/>
        <w:rtl/>
      </w:rPr>
      <w:t>د</w:t>
    </w:r>
    <w:r>
      <w:rPr>
        <w:sz w:val="24"/>
        <w:szCs w:val="24"/>
        <w:rtl/>
      </w:rPr>
      <w:t xml:space="preserve"> عل</w:t>
    </w:r>
    <w:r>
      <w:rPr>
        <w:rFonts w:hint="cs"/>
        <w:sz w:val="24"/>
        <w:szCs w:val="24"/>
        <w:rtl/>
      </w:rPr>
      <w:t>ی</w:t>
    </w:r>
    <w:r>
      <w:rPr>
        <w:sz w:val="24"/>
        <w:szCs w:val="24"/>
        <w:rtl/>
      </w:rPr>
      <w:t xml:space="preserve"> محمود</w:t>
    </w:r>
    <w:r>
      <w:rPr>
        <w:rFonts w:hint="cs"/>
        <w:sz w:val="24"/>
        <w:szCs w:val="24"/>
        <w:rtl/>
      </w:rPr>
      <w:t xml:space="preserve">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32" w:name="BokSabj2"/>
    <w:bookmarkEnd w:id="32"/>
    <w:r>
      <w:rPr>
        <w:sz w:val="24"/>
        <w:szCs w:val="24"/>
        <w:rtl/>
      </w:rPr>
      <w:t>مفهوم شرط</w:t>
    </w:r>
  </w:p>
  <w:p w14:paraId="67E45371" w14:textId="77777777" w:rsidR="00D11F51" w:rsidRDefault="00D11F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D7D"/>
    <w:rsid w:val="00000F4E"/>
    <w:rsid w:val="000072A3"/>
    <w:rsid w:val="000217C3"/>
    <w:rsid w:val="00025777"/>
    <w:rsid w:val="00025B70"/>
    <w:rsid w:val="00034453"/>
    <w:rsid w:val="000353D7"/>
    <w:rsid w:val="00041997"/>
    <w:rsid w:val="00052783"/>
    <w:rsid w:val="00055496"/>
    <w:rsid w:val="00071F71"/>
    <w:rsid w:val="00080A41"/>
    <w:rsid w:val="0008299B"/>
    <w:rsid w:val="000913AA"/>
    <w:rsid w:val="00094847"/>
    <w:rsid w:val="00096C63"/>
    <w:rsid w:val="000B5DB5"/>
    <w:rsid w:val="000B7FCF"/>
    <w:rsid w:val="000C3947"/>
    <w:rsid w:val="000D2A37"/>
    <w:rsid w:val="000D30E9"/>
    <w:rsid w:val="000D6818"/>
    <w:rsid w:val="000E335E"/>
    <w:rsid w:val="000F16CF"/>
    <w:rsid w:val="000F4253"/>
    <w:rsid w:val="000F5BAC"/>
    <w:rsid w:val="00102585"/>
    <w:rsid w:val="00111800"/>
    <w:rsid w:val="00114AB7"/>
    <w:rsid w:val="00116B2B"/>
    <w:rsid w:val="00124E3D"/>
    <w:rsid w:val="00125BFB"/>
    <w:rsid w:val="00127E95"/>
    <w:rsid w:val="00130659"/>
    <w:rsid w:val="001347C7"/>
    <w:rsid w:val="001355BC"/>
    <w:rsid w:val="001356B0"/>
    <w:rsid w:val="00146895"/>
    <w:rsid w:val="00151937"/>
    <w:rsid w:val="00164095"/>
    <w:rsid w:val="00181844"/>
    <w:rsid w:val="001837E9"/>
    <w:rsid w:val="00187DFA"/>
    <w:rsid w:val="001A1BC1"/>
    <w:rsid w:val="001A1EA5"/>
    <w:rsid w:val="001A2574"/>
    <w:rsid w:val="001A27D7"/>
    <w:rsid w:val="001A294E"/>
    <w:rsid w:val="001A4ED8"/>
    <w:rsid w:val="001B2488"/>
    <w:rsid w:val="001B6799"/>
    <w:rsid w:val="001C1362"/>
    <w:rsid w:val="001C292B"/>
    <w:rsid w:val="001D2E9A"/>
    <w:rsid w:val="001D597F"/>
    <w:rsid w:val="001E3FD4"/>
    <w:rsid w:val="001F71CB"/>
    <w:rsid w:val="0020241A"/>
    <w:rsid w:val="00203821"/>
    <w:rsid w:val="00203E9C"/>
    <w:rsid w:val="00211632"/>
    <w:rsid w:val="002144A4"/>
    <w:rsid w:val="0021630D"/>
    <w:rsid w:val="002369BB"/>
    <w:rsid w:val="002403E4"/>
    <w:rsid w:val="0024121B"/>
    <w:rsid w:val="00247D2F"/>
    <w:rsid w:val="002502ED"/>
    <w:rsid w:val="00256560"/>
    <w:rsid w:val="00257650"/>
    <w:rsid w:val="00275ECE"/>
    <w:rsid w:val="0027605E"/>
    <w:rsid w:val="00281E00"/>
    <w:rsid w:val="00282A79"/>
    <w:rsid w:val="00294A52"/>
    <w:rsid w:val="00297C4F"/>
    <w:rsid w:val="002A1ECE"/>
    <w:rsid w:val="002B575F"/>
    <w:rsid w:val="002B729B"/>
    <w:rsid w:val="002C23B5"/>
    <w:rsid w:val="002C53A2"/>
    <w:rsid w:val="002D0040"/>
    <w:rsid w:val="002D2FA8"/>
    <w:rsid w:val="002E220F"/>
    <w:rsid w:val="002F2EFC"/>
    <w:rsid w:val="002F76AA"/>
    <w:rsid w:val="00307311"/>
    <w:rsid w:val="0032100F"/>
    <w:rsid w:val="003315DB"/>
    <w:rsid w:val="0033402C"/>
    <w:rsid w:val="00340521"/>
    <w:rsid w:val="00340ADA"/>
    <w:rsid w:val="00345C73"/>
    <w:rsid w:val="0034674C"/>
    <w:rsid w:val="0034758B"/>
    <w:rsid w:val="00351CEF"/>
    <w:rsid w:val="00354A99"/>
    <w:rsid w:val="00360311"/>
    <w:rsid w:val="00361922"/>
    <w:rsid w:val="0037339B"/>
    <w:rsid w:val="00386C11"/>
    <w:rsid w:val="00395A3C"/>
    <w:rsid w:val="00397466"/>
    <w:rsid w:val="003A6148"/>
    <w:rsid w:val="003C33F6"/>
    <w:rsid w:val="003C3D2E"/>
    <w:rsid w:val="003C43A5"/>
    <w:rsid w:val="003D26D3"/>
    <w:rsid w:val="003E1C5C"/>
    <w:rsid w:val="003E6650"/>
    <w:rsid w:val="003F5B46"/>
    <w:rsid w:val="00401363"/>
    <w:rsid w:val="00402E47"/>
    <w:rsid w:val="004031CE"/>
    <w:rsid w:val="00425015"/>
    <w:rsid w:val="00430994"/>
    <w:rsid w:val="00441B6D"/>
    <w:rsid w:val="004556EF"/>
    <w:rsid w:val="00462B07"/>
    <w:rsid w:val="00465BD2"/>
    <w:rsid w:val="00470C0B"/>
    <w:rsid w:val="004715C8"/>
    <w:rsid w:val="004743E5"/>
    <w:rsid w:val="00481C31"/>
    <w:rsid w:val="00482FC1"/>
    <w:rsid w:val="00483027"/>
    <w:rsid w:val="00484710"/>
    <w:rsid w:val="004871AA"/>
    <w:rsid w:val="004918D7"/>
    <w:rsid w:val="004926E1"/>
    <w:rsid w:val="004A2FEA"/>
    <w:rsid w:val="004C2AEF"/>
    <w:rsid w:val="004D2DD7"/>
    <w:rsid w:val="004D75C5"/>
    <w:rsid w:val="004E2186"/>
    <w:rsid w:val="004E66FB"/>
    <w:rsid w:val="004F470A"/>
    <w:rsid w:val="004F4C59"/>
    <w:rsid w:val="00500C8F"/>
    <w:rsid w:val="00501909"/>
    <w:rsid w:val="00507BBB"/>
    <w:rsid w:val="005128DF"/>
    <w:rsid w:val="0051592A"/>
    <w:rsid w:val="005206FE"/>
    <w:rsid w:val="00520DB8"/>
    <w:rsid w:val="005257ED"/>
    <w:rsid w:val="005306F8"/>
    <w:rsid w:val="0054023D"/>
    <w:rsid w:val="005426BF"/>
    <w:rsid w:val="005463BA"/>
    <w:rsid w:val="00555AC2"/>
    <w:rsid w:val="0056213C"/>
    <w:rsid w:val="00580C24"/>
    <w:rsid w:val="005828AC"/>
    <w:rsid w:val="00587FD9"/>
    <w:rsid w:val="00595384"/>
    <w:rsid w:val="005968EF"/>
    <w:rsid w:val="00596C1E"/>
    <w:rsid w:val="005A2E26"/>
    <w:rsid w:val="005A6938"/>
    <w:rsid w:val="005B7BCA"/>
    <w:rsid w:val="005C0DAE"/>
    <w:rsid w:val="005C188E"/>
    <w:rsid w:val="005C58D4"/>
    <w:rsid w:val="005D2349"/>
    <w:rsid w:val="005E1B60"/>
    <w:rsid w:val="005E3E90"/>
    <w:rsid w:val="005E5507"/>
    <w:rsid w:val="005E607B"/>
    <w:rsid w:val="005F0A8D"/>
    <w:rsid w:val="00601229"/>
    <w:rsid w:val="00603B67"/>
    <w:rsid w:val="006162A2"/>
    <w:rsid w:val="006240DA"/>
    <w:rsid w:val="006300F3"/>
    <w:rsid w:val="00630AF1"/>
    <w:rsid w:val="0063256E"/>
    <w:rsid w:val="00633F04"/>
    <w:rsid w:val="00635219"/>
    <w:rsid w:val="00635EC0"/>
    <w:rsid w:val="00637478"/>
    <w:rsid w:val="00640B58"/>
    <w:rsid w:val="00643161"/>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D55BF"/>
    <w:rsid w:val="006D62D3"/>
    <w:rsid w:val="006E5651"/>
    <w:rsid w:val="006E5B85"/>
    <w:rsid w:val="006F026A"/>
    <w:rsid w:val="0070265B"/>
    <w:rsid w:val="00702EA1"/>
    <w:rsid w:val="00704813"/>
    <w:rsid w:val="00711E4B"/>
    <w:rsid w:val="00714C45"/>
    <w:rsid w:val="00716C89"/>
    <w:rsid w:val="007176FD"/>
    <w:rsid w:val="0072290D"/>
    <w:rsid w:val="00723D6D"/>
    <w:rsid w:val="00724537"/>
    <w:rsid w:val="00731724"/>
    <w:rsid w:val="0073474B"/>
    <w:rsid w:val="00735511"/>
    <w:rsid w:val="00737208"/>
    <w:rsid w:val="00744DE6"/>
    <w:rsid w:val="00762452"/>
    <w:rsid w:val="007639E0"/>
    <w:rsid w:val="00775507"/>
    <w:rsid w:val="00776CE7"/>
    <w:rsid w:val="00783473"/>
    <w:rsid w:val="0078594B"/>
    <w:rsid w:val="00787814"/>
    <w:rsid w:val="007924A8"/>
    <w:rsid w:val="00793B3F"/>
    <w:rsid w:val="00795E02"/>
    <w:rsid w:val="007979D0"/>
    <w:rsid w:val="007A4886"/>
    <w:rsid w:val="007A4E18"/>
    <w:rsid w:val="007A7B8C"/>
    <w:rsid w:val="007C6D9E"/>
    <w:rsid w:val="007D1C43"/>
    <w:rsid w:val="007D5911"/>
    <w:rsid w:val="007D6C53"/>
    <w:rsid w:val="007E1564"/>
    <w:rsid w:val="007E1E87"/>
    <w:rsid w:val="007E5B3F"/>
    <w:rsid w:val="007F2257"/>
    <w:rsid w:val="007F7752"/>
    <w:rsid w:val="0080091D"/>
    <w:rsid w:val="008036C4"/>
    <w:rsid w:val="00804108"/>
    <w:rsid w:val="00804FC4"/>
    <w:rsid w:val="00816367"/>
    <w:rsid w:val="00816A0B"/>
    <w:rsid w:val="00824B22"/>
    <w:rsid w:val="00830C53"/>
    <w:rsid w:val="00837FAA"/>
    <w:rsid w:val="00840C7E"/>
    <w:rsid w:val="00841F77"/>
    <w:rsid w:val="0085276D"/>
    <w:rsid w:val="0085540D"/>
    <w:rsid w:val="00863390"/>
    <w:rsid w:val="0086385C"/>
    <w:rsid w:val="00871916"/>
    <w:rsid w:val="00877952"/>
    <w:rsid w:val="00891E55"/>
    <w:rsid w:val="00894750"/>
    <w:rsid w:val="008956DD"/>
    <w:rsid w:val="008A1DC7"/>
    <w:rsid w:val="008A510E"/>
    <w:rsid w:val="008A522A"/>
    <w:rsid w:val="008B403B"/>
    <w:rsid w:val="008B4464"/>
    <w:rsid w:val="008B750B"/>
    <w:rsid w:val="008C3162"/>
    <w:rsid w:val="008C62E2"/>
    <w:rsid w:val="008D1F14"/>
    <w:rsid w:val="008E3924"/>
    <w:rsid w:val="008E3B27"/>
    <w:rsid w:val="008F13F7"/>
    <w:rsid w:val="008F33E0"/>
    <w:rsid w:val="008F5B4D"/>
    <w:rsid w:val="00907425"/>
    <w:rsid w:val="0091070B"/>
    <w:rsid w:val="00923C34"/>
    <w:rsid w:val="00924152"/>
    <w:rsid w:val="0092513D"/>
    <w:rsid w:val="00925592"/>
    <w:rsid w:val="00927A9F"/>
    <w:rsid w:val="009335CC"/>
    <w:rsid w:val="00935A55"/>
    <w:rsid w:val="00936CB9"/>
    <w:rsid w:val="00941CEB"/>
    <w:rsid w:val="0094720F"/>
    <w:rsid w:val="00953B28"/>
    <w:rsid w:val="00954322"/>
    <w:rsid w:val="00957CAA"/>
    <w:rsid w:val="0096778A"/>
    <w:rsid w:val="00972745"/>
    <w:rsid w:val="00977656"/>
    <w:rsid w:val="009846A7"/>
    <w:rsid w:val="0098794D"/>
    <w:rsid w:val="0099497B"/>
    <w:rsid w:val="009A2D6F"/>
    <w:rsid w:val="009A43BA"/>
    <w:rsid w:val="009A7C2A"/>
    <w:rsid w:val="009B0D05"/>
    <w:rsid w:val="009B4CA6"/>
    <w:rsid w:val="009B79F8"/>
    <w:rsid w:val="009B7E02"/>
    <w:rsid w:val="009C66D5"/>
    <w:rsid w:val="009D13FD"/>
    <w:rsid w:val="009D266A"/>
    <w:rsid w:val="009D31BF"/>
    <w:rsid w:val="009E382F"/>
    <w:rsid w:val="009E5DB5"/>
    <w:rsid w:val="009F7E07"/>
    <w:rsid w:val="00A01522"/>
    <w:rsid w:val="00A10A11"/>
    <w:rsid w:val="00A13C6A"/>
    <w:rsid w:val="00A17B09"/>
    <w:rsid w:val="00A27C3B"/>
    <w:rsid w:val="00A457C6"/>
    <w:rsid w:val="00A46AD0"/>
    <w:rsid w:val="00A47063"/>
    <w:rsid w:val="00A473A8"/>
    <w:rsid w:val="00A513F0"/>
    <w:rsid w:val="00A61AC8"/>
    <w:rsid w:val="00A6366F"/>
    <w:rsid w:val="00A65D4C"/>
    <w:rsid w:val="00A70512"/>
    <w:rsid w:val="00A80D55"/>
    <w:rsid w:val="00A84597"/>
    <w:rsid w:val="00AA1EFB"/>
    <w:rsid w:val="00AA1F60"/>
    <w:rsid w:val="00AA40D7"/>
    <w:rsid w:val="00AB5F7D"/>
    <w:rsid w:val="00AC0C50"/>
    <w:rsid w:val="00AC1DED"/>
    <w:rsid w:val="00AC31D7"/>
    <w:rsid w:val="00AC6FE2"/>
    <w:rsid w:val="00AE08F0"/>
    <w:rsid w:val="00AE0EE1"/>
    <w:rsid w:val="00AF06E8"/>
    <w:rsid w:val="00AF3925"/>
    <w:rsid w:val="00B050E6"/>
    <w:rsid w:val="00B1296B"/>
    <w:rsid w:val="00B15359"/>
    <w:rsid w:val="00B2292F"/>
    <w:rsid w:val="00B43169"/>
    <w:rsid w:val="00B501A8"/>
    <w:rsid w:val="00B55AE4"/>
    <w:rsid w:val="00B66004"/>
    <w:rsid w:val="00B70B46"/>
    <w:rsid w:val="00B739B0"/>
    <w:rsid w:val="00B814A3"/>
    <w:rsid w:val="00B846EF"/>
    <w:rsid w:val="00B9479A"/>
    <w:rsid w:val="00B95AF1"/>
    <w:rsid w:val="00B96F38"/>
    <w:rsid w:val="00BB08D4"/>
    <w:rsid w:val="00BC716B"/>
    <w:rsid w:val="00BD0E74"/>
    <w:rsid w:val="00BD4307"/>
    <w:rsid w:val="00BD5F8C"/>
    <w:rsid w:val="00BD7C60"/>
    <w:rsid w:val="00BE29DD"/>
    <w:rsid w:val="00C065E3"/>
    <w:rsid w:val="00C066AF"/>
    <w:rsid w:val="00C10E06"/>
    <w:rsid w:val="00C11E2F"/>
    <w:rsid w:val="00C145B8"/>
    <w:rsid w:val="00C2438F"/>
    <w:rsid w:val="00C31AF0"/>
    <w:rsid w:val="00C32A7E"/>
    <w:rsid w:val="00C34F28"/>
    <w:rsid w:val="00C368DF"/>
    <w:rsid w:val="00C442C5"/>
    <w:rsid w:val="00C523B0"/>
    <w:rsid w:val="00C54F40"/>
    <w:rsid w:val="00C57B5C"/>
    <w:rsid w:val="00C57C7C"/>
    <w:rsid w:val="00C61049"/>
    <w:rsid w:val="00C63FFE"/>
    <w:rsid w:val="00C73928"/>
    <w:rsid w:val="00C91EB6"/>
    <w:rsid w:val="00CA10B0"/>
    <w:rsid w:val="00CA1D26"/>
    <w:rsid w:val="00CA1F2C"/>
    <w:rsid w:val="00CA2F8E"/>
    <w:rsid w:val="00CA3EE2"/>
    <w:rsid w:val="00CA7FD5"/>
    <w:rsid w:val="00CB3287"/>
    <w:rsid w:val="00CB33E2"/>
    <w:rsid w:val="00CB4E68"/>
    <w:rsid w:val="00CC2733"/>
    <w:rsid w:val="00CD0050"/>
    <w:rsid w:val="00CD081C"/>
    <w:rsid w:val="00CD24DC"/>
    <w:rsid w:val="00CE7481"/>
    <w:rsid w:val="00CF0A8F"/>
    <w:rsid w:val="00CF0D4C"/>
    <w:rsid w:val="00CF6797"/>
    <w:rsid w:val="00D048CE"/>
    <w:rsid w:val="00D0789C"/>
    <w:rsid w:val="00D10998"/>
    <w:rsid w:val="00D11F51"/>
    <w:rsid w:val="00D15CBD"/>
    <w:rsid w:val="00D221CB"/>
    <w:rsid w:val="00D23391"/>
    <w:rsid w:val="00D2791B"/>
    <w:rsid w:val="00D31805"/>
    <w:rsid w:val="00D540CE"/>
    <w:rsid w:val="00D552B9"/>
    <w:rsid w:val="00D64A8C"/>
    <w:rsid w:val="00D735B2"/>
    <w:rsid w:val="00D74021"/>
    <w:rsid w:val="00D76D01"/>
    <w:rsid w:val="00D806C2"/>
    <w:rsid w:val="00D82BE4"/>
    <w:rsid w:val="00D85775"/>
    <w:rsid w:val="00D922A9"/>
    <w:rsid w:val="00D9394A"/>
    <w:rsid w:val="00DA161E"/>
    <w:rsid w:val="00DB0CBB"/>
    <w:rsid w:val="00DB5F17"/>
    <w:rsid w:val="00DB67CC"/>
    <w:rsid w:val="00DC0D24"/>
    <w:rsid w:val="00DC3783"/>
    <w:rsid w:val="00DC5655"/>
    <w:rsid w:val="00DD3CF2"/>
    <w:rsid w:val="00DE1070"/>
    <w:rsid w:val="00E00219"/>
    <w:rsid w:val="00E03103"/>
    <w:rsid w:val="00E0316B"/>
    <w:rsid w:val="00E067D2"/>
    <w:rsid w:val="00E1134B"/>
    <w:rsid w:val="00E25E10"/>
    <w:rsid w:val="00E441DA"/>
    <w:rsid w:val="00E50B41"/>
    <w:rsid w:val="00E5219B"/>
    <w:rsid w:val="00E52D07"/>
    <w:rsid w:val="00E5494A"/>
    <w:rsid w:val="00E5518B"/>
    <w:rsid w:val="00E609FE"/>
    <w:rsid w:val="00E630BE"/>
    <w:rsid w:val="00E75920"/>
    <w:rsid w:val="00E776D8"/>
    <w:rsid w:val="00E803EE"/>
    <w:rsid w:val="00E80D96"/>
    <w:rsid w:val="00E871FA"/>
    <w:rsid w:val="00E936A4"/>
    <w:rsid w:val="00E954BB"/>
    <w:rsid w:val="00E963C5"/>
    <w:rsid w:val="00EA45E7"/>
    <w:rsid w:val="00EB78E3"/>
    <w:rsid w:val="00EB7BE3"/>
    <w:rsid w:val="00EC1C4B"/>
    <w:rsid w:val="00EC735A"/>
    <w:rsid w:val="00ED0293"/>
    <w:rsid w:val="00ED5F38"/>
    <w:rsid w:val="00EE5EC1"/>
    <w:rsid w:val="00EF27FE"/>
    <w:rsid w:val="00F01E0F"/>
    <w:rsid w:val="00F0304A"/>
    <w:rsid w:val="00F05F45"/>
    <w:rsid w:val="00F07FB6"/>
    <w:rsid w:val="00F149D0"/>
    <w:rsid w:val="00F1594B"/>
    <w:rsid w:val="00F15F50"/>
    <w:rsid w:val="00F16B53"/>
    <w:rsid w:val="00F25ECD"/>
    <w:rsid w:val="00F318BE"/>
    <w:rsid w:val="00F33297"/>
    <w:rsid w:val="00F343FB"/>
    <w:rsid w:val="00F359FE"/>
    <w:rsid w:val="00F42159"/>
    <w:rsid w:val="00F4256E"/>
    <w:rsid w:val="00F42EE1"/>
    <w:rsid w:val="00F47415"/>
    <w:rsid w:val="00F60F1F"/>
    <w:rsid w:val="00F64141"/>
    <w:rsid w:val="00F67508"/>
    <w:rsid w:val="00F71FC9"/>
    <w:rsid w:val="00F73B48"/>
    <w:rsid w:val="00F74F51"/>
    <w:rsid w:val="00F8170A"/>
    <w:rsid w:val="00F842AD"/>
    <w:rsid w:val="00F914EB"/>
    <w:rsid w:val="00F91B85"/>
    <w:rsid w:val="00F92BA4"/>
    <w:rsid w:val="00F938E7"/>
    <w:rsid w:val="00FA3B17"/>
    <w:rsid w:val="00FA5E8D"/>
    <w:rsid w:val="00FA5F3D"/>
    <w:rsid w:val="00FB399E"/>
    <w:rsid w:val="00FB7F50"/>
    <w:rsid w:val="00FC270D"/>
    <w:rsid w:val="00FC2A85"/>
    <w:rsid w:val="00FC40AF"/>
    <w:rsid w:val="00FC73B9"/>
    <w:rsid w:val="00FD0A16"/>
    <w:rsid w:val="00FE1CDA"/>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CC1A2"/>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fa-I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AC2"/>
    <w:pPr>
      <w:bidi/>
      <w:spacing w:line="276" w:lineRule="auto"/>
      <w:ind w:firstLine="454"/>
      <w:jc w:val="both"/>
    </w:pPr>
    <w:rPr>
      <w:rFonts w:eastAsia="IRLotus" w:cs="IRLotus"/>
      <w:sz w:val="22"/>
      <w:szCs w:val="30"/>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rsid w:val="006D4014"/>
    <w:rPr>
      <w:rFonts w:cs="B Badr"/>
      <w:b/>
      <w:bCs/>
      <w:color w:val="000080"/>
      <w:sz w:val="20"/>
      <w:szCs w:val="28"/>
    </w:rPr>
  </w:style>
  <w:style w:type="character" w:styleId="UnresolvedMention">
    <w:name w:val="Unresolved Mention"/>
    <w:basedOn w:val="DefaultParagraphFont"/>
    <w:uiPriority w:val="99"/>
    <w:semiHidden/>
    <w:unhideWhenUsed/>
    <w:rsid w:val="001F71CB"/>
    <w:rPr>
      <w:color w:val="605E5C"/>
      <w:shd w:val="clear" w:color="auto" w:fill="E1DFDD"/>
    </w:rPr>
  </w:style>
  <w:style w:type="character" w:styleId="FollowedHyperlink">
    <w:name w:val="FollowedHyperlink"/>
    <w:basedOn w:val="DefaultParagraphFont"/>
    <w:uiPriority w:val="99"/>
    <w:semiHidden/>
    <w:unhideWhenUsed/>
    <w:rsid w:val="008A1D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8944">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968823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4849003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822434143">
      <w:bodyDiv w:val="1"/>
      <w:marLeft w:val="0"/>
      <w:marRight w:val="0"/>
      <w:marTop w:val="0"/>
      <w:marBottom w:val="0"/>
      <w:divBdr>
        <w:top w:val="none" w:sz="0" w:space="0" w:color="auto"/>
        <w:left w:val="none" w:sz="0" w:space="0" w:color="auto"/>
        <w:bottom w:val="none" w:sz="0" w:space="0" w:color="auto"/>
        <w:right w:val="none" w:sz="0" w:space="0" w:color="auto"/>
      </w:divBdr>
    </w:div>
    <w:div w:id="894701562">
      <w:bodyDiv w:val="1"/>
      <w:marLeft w:val="0"/>
      <w:marRight w:val="0"/>
      <w:marTop w:val="0"/>
      <w:marBottom w:val="0"/>
      <w:divBdr>
        <w:top w:val="none" w:sz="0" w:space="0" w:color="auto"/>
        <w:left w:val="none" w:sz="0" w:space="0" w:color="auto"/>
        <w:bottom w:val="none" w:sz="0" w:space="0" w:color="auto"/>
        <w:right w:val="none" w:sz="0" w:space="0" w:color="auto"/>
      </w:divBdr>
    </w:div>
    <w:div w:id="1086000050">
      <w:bodyDiv w:val="1"/>
      <w:marLeft w:val="0"/>
      <w:marRight w:val="0"/>
      <w:marTop w:val="0"/>
      <w:marBottom w:val="0"/>
      <w:divBdr>
        <w:top w:val="none" w:sz="0" w:space="0" w:color="auto"/>
        <w:left w:val="none" w:sz="0" w:space="0" w:color="auto"/>
        <w:bottom w:val="none" w:sz="0" w:space="0" w:color="auto"/>
        <w:right w:val="none" w:sz="0" w:space="0" w:color="auto"/>
      </w:divBdr>
    </w:div>
    <w:div w:id="1180387458">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295121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0631771">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0057/1/425/&#1601;&#1578;&#1589;&#1604;%20&#1575;&#1604;&#1606;&#1608;&#1576;&#1577;" TargetMode="External"/><Relationship Id="rId13" Type="http://schemas.openxmlformats.org/officeDocument/2006/relationships/hyperlink" Target="http://lib.eshia.ir/13050/3/248/&#1575;&#1604;&#1605;&#1602;&#1575;&#1605;&#1740;" TargetMode="External"/><Relationship Id="rId3" Type="http://schemas.openxmlformats.org/officeDocument/2006/relationships/hyperlink" Target="http://lib.eshia.ir/11025/24/23/29888" TargetMode="External"/><Relationship Id="rId7" Type="http://schemas.openxmlformats.org/officeDocument/2006/relationships/hyperlink" Target="https://lib.eshia.ir/21003/2/339" TargetMode="External"/><Relationship Id="rId12" Type="http://schemas.openxmlformats.org/officeDocument/2006/relationships/hyperlink" Target="http://lib.eshia.ir/13050/3/237/&#1575;&#1604;&#1579;&#1575;&#1606;&#1740;%20&#1575;&#1604;&#1594;&#1575;&#1604;&#1576;%20&#1575;&#1604;&#1575;&#1605;&#1575;&#1585;&#1575;&#1578;%20&#1578;&#1571;&#1587;&#1740;&#1587;%20&#1601;&#1602;&#1607;%20&#1580;&#1583;&#1740;&#1583;" TargetMode="External"/><Relationship Id="rId2" Type="http://schemas.openxmlformats.org/officeDocument/2006/relationships/hyperlink" Target="http://lib.eshia.ir/11025/24/24/29893" TargetMode="External"/><Relationship Id="rId1" Type="http://schemas.openxmlformats.org/officeDocument/2006/relationships/hyperlink" Target="http://lib.eshia.ir/11025/24/18/&#1582;&#1585;&#1580;%20&#1575;&#1604;&#1583;&#1605;%20&#1601;&#1705;&#1604;" TargetMode="External"/><Relationship Id="rId6" Type="http://schemas.openxmlformats.org/officeDocument/2006/relationships/hyperlink" Target="http://lib.eshia.ir/71334/3/12/&#1578;&#1578;&#1581;&#1602;&#1602;%20&#1576;&#1575;&#1605;&#1585;&#1740;&#1606;" TargetMode="External"/><Relationship Id="rId11" Type="http://schemas.openxmlformats.org/officeDocument/2006/relationships/hyperlink" Target="http://lib.eshia.ir/86915/1/349/&#1740;&#1576;&#1593;&#1583;" TargetMode="External"/><Relationship Id="rId5" Type="http://schemas.openxmlformats.org/officeDocument/2006/relationships/hyperlink" Target="http://lib.eshia.ir/71334/20/194/&#1606;&#1592;&#1740;&#1585;%20&#1575;&#1604;&#1584;&#1576;&#1740;&#1581;&#1577;" TargetMode="External"/><Relationship Id="rId10" Type="http://schemas.openxmlformats.org/officeDocument/2006/relationships/hyperlink" Target="http://lib.eshia.ir/15316/1/297/920" TargetMode="External"/><Relationship Id="rId4" Type="http://schemas.openxmlformats.org/officeDocument/2006/relationships/hyperlink" Target="http://lib.eshia.ir/11025/24/24/&#1601;&#1705;&#1604;" TargetMode="External"/><Relationship Id="rId9" Type="http://schemas.openxmlformats.org/officeDocument/2006/relationships/hyperlink" Target="http://lib.eshia.ir/11025/8/473/11201" TargetMode="External"/><Relationship Id="rId14" Type="http://schemas.openxmlformats.org/officeDocument/2006/relationships/hyperlink" Target="http://lib.eshia.ir/11025/14/90/1867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71318-CB56-4250-997B-AE464E2E4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7143</TotalTime>
  <Pages>8</Pages>
  <Words>2454</Words>
  <Characters>13990</Characters>
  <Application>Microsoft Office Word</Application>
  <DocSecurity>0</DocSecurity>
  <Lines>116</Lines>
  <Paragraphs>32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16412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SAM</dc:creator>
  <cp:keywords>تقریر، درس خارج</cp:keywords>
  <cp:lastModifiedBy>SAM</cp:lastModifiedBy>
  <cp:revision>117</cp:revision>
  <cp:lastPrinted>2022-06-06T07:36:00Z</cp:lastPrinted>
  <dcterms:created xsi:type="dcterms:W3CDTF">2022-06-01T08:20:00Z</dcterms:created>
  <dcterms:modified xsi:type="dcterms:W3CDTF">2022-06-06T13:19:00Z</dcterms:modified>
  <cp:contentStatus>ویرایش 2.5</cp:contentStatus>
  <cp:version>2.7</cp:version>
</cp:coreProperties>
</file>