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1C77BEAB" w:rsidR="008B750B" w:rsidRDefault="00FE406E" w:rsidP="009C66D5">
      <w:pPr>
        <w:jc w:val="center"/>
        <w:rPr>
          <w:rFonts w:hint="cs"/>
          <w:noProof/>
          <w:rtl/>
        </w:rPr>
      </w:pPr>
      <w:r>
        <w:rPr>
          <w:rFonts w:hint="cs"/>
          <w:noProof/>
          <w:rtl/>
        </w:rPr>
        <w:t>بسمه تعالی</w:t>
      </w:r>
    </w:p>
    <w:p w14:paraId="38DA62D0" w14:textId="77777777" w:rsidR="00FE406E" w:rsidRPr="00A6366F" w:rsidRDefault="00FE406E" w:rsidP="00FE406E">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شرط</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074C7D83" w14:textId="77777777" w:rsidR="00FE406E" w:rsidRDefault="00FE406E" w:rsidP="009C66D5">
      <w:pPr>
        <w:jc w:val="center"/>
        <w:rPr>
          <w:rFonts w:hint="cs"/>
          <w:rtl/>
        </w:rPr>
      </w:pPr>
    </w:p>
    <w:p w14:paraId="2D0DA459" w14:textId="23360C88" w:rsidR="00FE406E" w:rsidRPr="008A522A" w:rsidRDefault="00FE406E" w:rsidP="00FE406E">
      <w:pPr>
        <w:jc w:val="left"/>
        <w:rPr>
          <w:rtl/>
        </w:rPr>
      </w:pPr>
      <w:r>
        <w:rPr>
          <w:rFonts w:hint="cs"/>
          <w:rtl/>
        </w:rPr>
        <w:t>فهرست مطالب:</w:t>
      </w:r>
      <w:bookmarkStart w:id="3" w:name="_GoBack"/>
      <w:bookmarkEnd w:id="3"/>
    </w:p>
    <w:p w14:paraId="7B84C15F" w14:textId="745276F3" w:rsidR="001928E8" w:rsidRDefault="001928E8" w:rsidP="001928E8">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5956857" w:history="1">
        <w:r w:rsidRPr="00080B46">
          <w:rPr>
            <w:rStyle w:val="Hyperlink"/>
            <w:noProof/>
            <w:rtl/>
          </w:rPr>
          <w:t>بررس</w:t>
        </w:r>
        <w:r w:rsidRPr="00080B46">
          <w:rPr>
            <w:rStyle w:val="Hyperlink"/>
            <w:rFonts w:hint="cs"/>
            <w:noProof/>
            <w:rtl/>
          </w:rPr>
          <w:t>ی</w:t>
        </w:r>
        <w:r w:rsidRPr="00080B46">
          <w:rPr>
            <w:rStyle w:val="Hyperlink"/>
            <w:noProof/>
            <w:rtl/>
          </w:rPr>
          <w:t xml:space="preserve"> وجوه اصل لفظ</w:t>
        </w:r>
        <w:r w:rsidRPr="00080B46">
          <w:rPr>
            <w:rStyle w:val="Hyperlink"/>
            <w:rFonts w:hint="cs"/>
            <w:noProof/>
            <w:rtl/>
          </w:rPr>
          <w:t>ی</w:t>
        </w:r>
        <w:r w:rsidRPr="00080B46">
          <w:rPr>
            <w:rStyle w:val="Hyperlink"/>
            <w:noProof/>
            <w:rtl/>
          </w:rPr>
          <w:t xml:space="preserve"> عدم تداخل 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105956857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EFB40FD" w14:textId="3DAFCE80" w:rsidR="001928E8" w:rsidRDefault="00FE406E" w:rsidP="001928E8">
      <w:pPr>
        <w:pStyle w:val="TOC2"/>
        <w:tabs>
          <w:tab w:val="right" w:leader="dot" w:pos="10194"/>
        </w:tabs>
        <w:rPr>
          <w:rFonts w:asciiTheme="minorHAnsi" w:eastAsiaTheme="minorEastAsia" w:hAnsiTheme="minorHAnsi" w:cstheme="minorBidi"/>
          <w:bCs w:val="0"/>
          <w:noProof/>
          <w:color w:val="auto"/>
          <w:szCs w:val="22"/>
          <w:rtl/>
          <w:lang w:bidi="ar-SA"/>
        </w:rPr>
      </w:pPr>
      <w:hyperlink w:anchor="_Toc105956858" w:history="1">
        <w:r w:rsidR="001928E8" w:rsidRPr="00080B46">
          <w:rPr>
            <w:rStyle w:val="Hyperlink"/>
            <w:noProof/>
            <w:rtl/>
          </w:rPr>
          <w:t>وجه اول، ش</w:t>
        </w:r>
        <w:r w:rsidR="001928E8" w:rsidRPr="00080B46">
          <w:rPr>
            <w:rStyle w:val="Hyperlink"/>
            <w:rFonts w:hint="cs"/>
            <w:noProof/>
            <w:rtl/>
          </w:rPr>
          <w:t>ی</w:t>
        </w:r>
        <w:r w:rsidR="001928E8" w:rsidRPr="00080B46">
          <w:rPr>
            <w:rStyle w:val="Hyperlink"/>
            <w:rFonts w:hint="eastAsia"/>
            <w:noProof/>
            <w:rtl/>
          </w:rPr>
          <w:t>خ</w:t>
        </w:r>
        <w:r w:rsidR="001928E8" w:rsidRPr="00080B46">
          <w:rPr>
            <w:rStyle w:val="Hyperlink"/>
            <w:noProof/>
            <w:rtl/>
          </w:rPr>
          <w:t xml:space="preserve"> انصار</w:t>
        </w:r>
        <w:r w:rsidR="001928E8" w:rsidRPr="00080B46">
          <w:rPr>
            <w:rStyle w:val="Hyperlink"/>
            <w:rFonts w:hint="cs"/>
            <w:noProof/>
            <w:rtl/>
          </w:rPr>
          <w:t>ی</w:t>
        </w:r>
        <w:r w:rsidR="001928E8" w:rsidRPr="00080B46">
          <w:rPr>
            <w:rStyle w:val="Hyperlink"/>
            <w:noProof/>
            <w:rtl/>
          </w:rPr>
          <w:t>: ظهور شرط در سبب</w:t>
        </w:r>
        <w:r w:rsidR="001928E8" w:rsidRPr="00080B46">
          <w:rPr>
            <w:rStyle w:val="Hyperlink"/>
            <w:rFonts w:hint="cs"/>
            <w:noProof/>
            <w:rtl/>
          </w:rPr>
          <w:t>ی</w:t>
        </w:r>
        <w:r w:rsidR="001928E8" w:rsidRPr="00080B46">
          <w:rPr>
            <w:rStyle w:val="Hyperlink"/>
            <w:rFonts w:hint="eastAsia"/>
            <w:noProof/>
            <w:rtl/>
          </w:rPr>
          <w:t>ت</w:t>
        </w:r>
        <w:r w:rsidR="001928E8" w:rsidRPr="00080B46">
          <w:rPr>
            <w:rStyle w:val="Hyperlink"/>
            <w:noProof/>
            <w:rtl/>
          </w:rPr>
          <w:t xml:space="preserve"> مستقل</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105956858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1</w:t>
        </w:r>
        <w:r w:rsidR="001928E8">
          <w:rPr>
            <w:noProof/>
            <w:webHidden/>
            <w:rtl/>
          </w:rPr>
          <w:fldChar w:fldCharType="end"/>
        </w:r>
      </w:hyperlink>
    </w:p>
    <w:p w14:paraId="77F8FDE7" w14:textId="02544569" w:rsidR="001928E8" w:rsidRDefault="00FE406E" w:rsidP="001928E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956859" w:history="1">
        <w:r w:rsidR="001928E8" w:rsidRPr="00080B46">
          <w:rPr>
            <w:rStyle w:val="Hyperlink"/>
            <w:noProof/>
            <w:rtl/>
          </w:rPr>
          <w:t>مناقشه اول: ظهور شرط در سبب</w:t>
        </w:r>
        <w:r w:rsidR="001928E8" w:rsidRPr="00080B46">
          <w:rPr>
            <w:rStyle w:val="Hyperlink"/>
            <w:rFonts w:hint="cs"/>
            <w:noProof/>
            <w:rtl/>
          </w:rPr>
          <w:t>ی</w:t>
        </w:r>
        <w:r w:rsidR="001928E8" w:rsidRPr="00080B46">
          <w:rPr>
            <w:rStyle w:val="Hyperlink"/>
            <w:rFonts w:hint="eastAsia"/>
            <w:noProof/>
            <w:rtl/>
          </w:rPr>
          <w:t>ت</w:t>
        </w:r>
        <w:r w:rsidR="001928E8" w:rsidRPr="00080B46">
          <w:rPr>
            <w:rStyle w:val="Hyperlink"/>
            <w:noProof/>
            <w:rtl/>
          </w:rPr>
          <w:t xml:space="preserve"> مستقل شأن</w:t>
        </w:r>
        <w:r w:rsidR="001928E8" w:rsidRPr="00080B46">
          <w:rPr>
            <w:rStyle w:val="Hyperlink"/>
            <w:rFonts w:hint="cs"/>
            <w:noProof/>
            <w:rtl/>
          </w:rPr>
          <w:t>ی</w:t>
        </w:r>
        <w:r w:rsidR="001928E8" w:rsidRPr="00080B46">
          <w:rPr>
            <w:rStyle w:val="Hyperlink"/>
            <w:noProof/>
            <w:rtl/>
          </w:rPr>
          <w:t xml:space="preserve"> و نه سبب</w:t>
        </w:r>
        <w:r w:rsidR="001928E8" w:rsidRPr="00080B46">
          <w:rPr>
            <w:rStyle w:val="Hyperlink"/>
            <w:rFonts w:hint="cs"/>
            <w:noProof/>
            <w:rtl/>
          </w:rPr>
          <w:t>ی</w:t>
        </w:r>
        <w:r w:rsidR="001928E8" w:rsidRPr="00080B46">
          <w:rPr>
            <w:rStyle w:val="Hyperlink"/>
            <w:rFonts w:hint="eastAsia"/>
            <w:noProof/>
            <w:rtl/>
          </w:rPr>
          <w:t>ت</w:t>
        </w:r>
        <w:r w:rsidR="001928E8" w:rsidRPr="00080B46">
          <w:rPr>
            <w:rStyle w:val="Hyperlink"/>
            <w:noProof/>
            <w:rtl/>
          </w:rPr>
          <w:t xml:space="preserve"> فعل</w:t>
        </w:r>
        <w:r w:rsidR="001928E8" w:rsidRPr="00080B46">
          <w:rPr>
            <w:rStyle w:val="Hyperlink"/>
            <w:rFonts w:hint="cs"/>
            <w:noProof/>
            <w:rtl/>
          </w:rPr>
          <w:t>ی</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105956859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2</w:t>
        </w:r>
        <w:r w:rsidR="001928E8">
          <w:rPr>
            <w:noProof/>
            <w:webHidden/>
            <w:rtl/>
          </w:rPr>
          <w:fldChar w:fldCharType="end"/>
        </w:r>
      </w:hyperlink>
    </w:p>
    <w:p w14:paraId="26317883" w14:textId="7161E479" w:rsidR="001928E8" w:rsidRDefault="00FE406E" w:rsidP="001928E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956860" w:history="1">
        <w:r w:rsidR="001928E8" w:rsidRPr="00080B46">
          <w:rPr>
            <w:rStyle w:val="Hyperlink"/>
            <w:noProof/>
            <w:rtl/>
          </w:rPr>
          <w:t>مناقشه دوم: عدم صحت ق</w:t>
        </w:r>
        <w:r w:rsidR="001928E8" w:rsidRPr="00080B46">
          <w:rPr>
            <w:rStyle w:val="Hyperlink"/>
            <w:rFonts w:hint="cs"/>
            <w:noProof/>
            <w:rtl/>
          </w:rPr>
          <w:t>ی</w:t>
        </w:r>
        <w:r w:rsidR="001928E8" w:rsidRPr="00080B46">
          <w:rPr>
            <w:rStyle w:val="Hyperlink"/>
            <w:rFonts w:hint="eastAsia"/>
            <w:noProof/>
            <w:rtl/>
          </w:rPr>
          <w:t>اس</w:t>
        </w:r>
        <w:r w:rsidR="001928E8" w:rsidRPr="00080B46">
          <w:rPr>
            <w:rStyle w:val="Hyperlink"/>
            <w:noProof/>
            <w:rtl/>
          </w:rPr>
          <w:t xml:space="preserve"> اسباب تشر</w:t>
        </w:r>
        <w:r w:rsidR="001928E8" w:rsidRPr="00080B46">
          <w:rPr>
            <w:rStyle w:val="Hyperlink"/>
            <w:rFonts w:hint="cs"/>
            <w:noProof/>
            <w:rtl/>
          </w:rPr>
          <w:t>ی</w:t>
        </w:r>
        <w:r w:rsidR="001928E8" w:rsidRPr="00080B46">
          <w:rPr>
            <w:rStyle w:val="Hyperlink"/>
            <w:rFonts w:hint="eastAsia"/>
            <w:noProof/>
            <w:rtl/>
          </w:rPr>
          <w:t>ع</w:t>
        </w:r>
        <w:r w:rsidR="001928E8" w:rsidRPr="00080B46">
          <w:rPr>
            <w:rStyle w:val="Hyperlink"/>
            <w:rFonts w:hint="cs"/>
            <w:noProof/>
            <w:rtl/>
          </w:rPr>
          <w:t>ی</w:t>
        </w:r>
        <w:r w:rsidR="001928E8" w:rsidRPr="00080B46">
          <w:rPr>
            <w:rStyle w:val="Hyperlink"/>
            <w:noProof/>
            <w:rtl/>
          </w:rPr>
          <w:t xml:space="preserve"> به اسباب تکو</w:t>
        </w:r>
        <w:r w:rsidR="001928E8" w:rsidRPr="00080B46">
          <w:rPr>
            <w:rStyle w:val="Hyperlink"/>
            <w:rFonts w:hint="cs"/>
            <w:noProof/>
            <w:rtl/>
          </w:rPr>
          <w:t>ی</w:t>
        </w:r>
        <w:r w:rsidR="001928E8" w:rsidRPr="00080B46">
          <w:rPr>
            <w:rStyle w:val="Hyperlink"/>
            <w:rFonts w:hint="eastAsia"/>
            <w:noProof/>
            <w:rtl/>
          </w:rPr>
          <w:t>ن</w:t>
        </w:r>
        <w:r w:rsidR="001928E8" w:rsidRPr="00080B46">
          <w:rPr>
            <w:rStyle w:val="Hyperlink"/>
            <w:rFonts w:hint="cs"/>
            <w:noProof/>
            <w:rtl/>
          </w:rPr>
          <w:t>ی</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105956860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2</w:t>
        </w:r>
        <w:r w:rsidR="001928E8">
          <w:rPr>
            <w:noProof/>
            <w:webHidden/>
            <w:rtl/>
          </w:rPr>
          <w:fldChar w:fldCharType="end"/>
        </w:r>
      </w:hyperlink>
    </w:p>
    <w:p w14:paraId="52E8FB27" w14:textId="3F1EA494" w:rsidR="001928E8" w:rsidRDefault="00FE406E" w:rsidP="001928E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956861" w:history="1">
        <w:r w:rsidR="001928E8" w:rsidRPr="00080B46">
          <w:rPr>
            <w:rStyle w:val="Hyperlink"/>
            <w:noProof/>
            <w:rtl/>
          </w:rPr>
          <w:t>بررس</w:t>
        </w:r>
        <w:r w:rsidR="001928E8" w:rsidRPr="00080B46">
          <w:rPr>
            <w:rStyle w:val="Hyperlink"/>
            <w:rFonts w:hint="cs"/>
            <w:noProof/>
            <w:rtl/>
          </w:rPr>
          <w:t>ی</w:t>
        </w:r>
        <w:r w:rsidR="001928E8" w:rsidRPr="00080B46">
          <w:rPr>
            <w:rStyle w:val="Hyperlink"/>
            <w:noProof/>
            <w:rtl/>
          </w:rPr>
          <w:t xml:space="preserve"> کلام مرحوم امام در بطلان ق</w:t>
        </w:r>
        <w:r w:rsidR="001928E8" w:rsidRPr="00080B46">
          <w:rPr>
            <w:rStyle w:val="Hyperlink"/>
            <w:rFonts w:hint="cs"/>
            <w:noProof/>
            <w:rtl/>
          </w:rPr>
          <w:t>ی</w:t>
        </w:r>
        <w:r w:rsidR="001928E8" w:rsidRPr="00080B46">
          <w:rPr>
            <w:rStyle w:val="Hyperlink"/>
            <w:rFonts w:hint="eastAsia"/>
            <w:noProof/>
            <w:rtl/>
          </w:rPr>
          <w:t>اس</w:t>
        </w:r>
        <w:r w:rsidR="001928E8" w:rsidRPr="00080B46">
          <w:rPr>
            <w:rStyle w:val="Hyperlink"/>
            <w:noProof/>
            <w:rtl/>
          </w:rPr>
          <w:t xml:space="preserve"> تشر</w:t>
        </w:r>
        <w:r w:rsidR="001928E8" w:rsidRPr="00080B46">
          <w:rPr>
            <w:rStyle w:val="Hyperlink"/>
            <w:rFonts w:hint="cs"/>
            <w:noProof/>
            <w:rtl/>
          </w:rPr>
          <w:t>ی</w:t>
        </w:r>
        <w:r w:rsidR="001928E8" w:rsidRPr="00080B46">
          <w:rPr>
            <w:rStyle w:val="Hyperlink"/>
            <w:rFonts w:hint="eastAsia"/>
            <w:noProof/>
            <w:rtl/>
          </w:rPr>
          <w:t>ع</w:t>
        </w:r>
        <w:r w:rsidR="001928E8" w:rsidRPr="00080B46">
          <w:rPr>
            <w:rStyle w:val="Hyperlink"/>
            <w:noProof/>
            <w:rtl/>
          </w:rPr>
          <w:t xml:space="preserve"> به تکو</w:t>
        </w:r>
        <w:r w:rsidR="001928E8" w:rsidRPr="00080B46">
          <w:rPr>
            <w:rStyle w:val="Hyperlink"/>
            <w:rFonts w:hint="cs"/>
            <w:noProof/>
            <w:rtl/>
          </w:rPr>
          <w:t>ی</w:t>
        </w:r>
        <w:r w:rsidR="001928E8" w:rsidRPr="00080B46">
          <w:rPr>
            <w:rStyle w:val="Hyperlink"/>
            <w:rFonts w:hint="eastAsia"/>
            <w:noProof/>
            <w:rtl/>
          </w:rPr>
          <w:t>ن</w:t>
        </w:r>
        <w:r w:rsidR="001928E8" w:rsidRPr="00080B46">
          <w:rPr>
            <w:rStyle w:val="Hyperlink"/>
            <w:noProof/>
            <w:rtl/>
          </w:rPr>
          <w:t>: مدار بحث بر علت عرف</w:t>
        </w:r>
        <w:r w:rsidR="001928E8" w:rsidRPr="00080B46">
          <w:rPr>
            <w:rStyle w:val="Hyperlink"/>
            <w:rFonts w:hint="cs"/>
            <w:noProof/>
            <w:rtl/>
          </w:rPr>
          <w:t>ی</w:t>
        </w:r>
        <w:r w:rsidR="001928E8" w:rsidRPr="00080B46">
          <w:rPr>
            <w:rStyle w:val="Hyperlink"/>
            <w:noProof/>
            <w:rtl/>
          </w:rPr>
          <w:t xml:space="preserve"> نه مف</w:t>
        </w:r>
        <w:r w:rsidR="001928E8" w:rsidRPr="00080B46">
          <w:rPr>
            <w:rStyle w:val="Hyperlink"/>
            <w:rFonts w:hint="cs"/>
            <w:noProof/>
            <w:rtl/>
          </w:rPr>
          <w:t>ی</w:t>
        </w:r>
        <w:r w:rsidR="001928E8" w:rsidRPr="00080B46">
          <w:rPr>
            <w:rStyle w:val="Hyperlink"/>
            <w:rFonts w:hint="eastAsia"/>
            <w:noProof/>
            <w:rtl/>
          </w:rPr>
          <w:t>ض</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105956861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3</w:t>
        </w:r>
        <w:r w:rsidR="001928E8">
          <w:rPr>
            <w:noProof/>
            <w:webHidden/>
            <w:rtl/>
          </w:rPr>
          <w:fldChar w:fldCharType="end"/>
        </w:r>
      </w:hyperlink>
    </w:p>
    <w:p w14:paraId="4EF7DE89" w14:textId="52825387" w:rsidR="001928E8" w:rsidRDefault="00FE406E" w:rsidP="001928E8">
      <w:pPr>
        <w:pStyle w:val="TOC4"/>
        <w:tabs>
          <w:tab w:val="right" w:leader="dot" w:pos="10194"/>
        </w:tabs>
        <w:rPr>
          <w:rFonts w:asciiTheme="minorHAnsi" w:eastAsiaTheme="minorEastAsia" w:hAnsiTheme="minorHAnsi" w:cstheme="minorBidi"/>
          <w:bCs w:val="0"/>
          <w:noProof/>
          <w:color w:val="auto"/>
          <w:szCs w:val="22"/>
          <w:rtl/>
          <w:lang w:bidi="ar-SA"/>
        </w:rPr>
      </w:pPr>
      <w:hyperlink w:anchor="_Toc105956862" w:history="1">
        <w:r w:rsidR="001928E8" w:rsidRPr="00080B46">
          <w:rPr>
            <w:rStyle w:val="Hyperlink"/>
            <w:noProof/>
            <w:rtl/>
          </w:rPr>
          <w:t>بررس</w:t>
        </w:r>
        <w:r w:rsidR="001928E8" w:rsidRPr="00080B46">
          <w:rPr>
            <w:rStyle w:val="Hyperlink"/>
            <w:rFonts w:hint="cs"/>
            <w:noProof/>
            <w:rtl/>
          </w:rPr>
          <w:t>ی</w:t>
        </w:r>
        <w:r w:rsidR="001928E8" w:rsidRPr="00080B46">
          <w:rPr>
            <w:rStyle w:val="Hyperlink"/>
            <w:noProof/>
            <w:rtl/>
          </w:rPr>
          <w:t xml:space="preserve"> تتمه کلام مرحوم امام: ارتکاز عرف</w:t>
        </w:r>
        <w:r w:rsidR="001928E8" w:rsidRPr="00080B46">
          <w:rPr>
            <w:rStyle w:val="Hyperlink"/>
            <w:rFonts w:hint="cs"/>
            <w:noProof/>
            <w:rtl/>
          </w:rPr>
          <w:t>ی</w:t>
        </w:r>
        <w:r w:rsidR="001928E8" w:rsidRPr="00080B46">
          <w:rPr>
            <w:rStyle w:val="Hyperlink"/>
            <w:noProof/>
            <w:rtl/>
          </w:rPr>
          <w:t xml:space="preserve"> بر اصل عدم تداخل در فرض تفاوت جنس شرط</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105956862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4</w:t>
        </w:r>
        <w:r w:rsidR="001928E8">
          <w:rPr>
            <w:noProof/>
            <w:webHidden/>
            <w:rtl/>
          </w:rPr>
          <w:fldChar w:fldCharType="end"/>
        </w:r>
      </w:hyperlink>
    </w:p>
    <w:p w14:paraId="1620FFAB" w14:textId="5A312ECA" w:rsidR="001928E8" w:rsidRDefault="00FE406E" w:rsidP="001928E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956863" w:history="1">
        <w:r w:rsidR="001928E8" w:rsidRPr="00080B46">
          <w:rPr>
            <w:rStyle w:val="Hyperlink"/>
            <w:noProof/>
            <w:rtl/>
          </w:rPr>
          <w:t>مناقشه سوم: عدم وجه فن</w:t>
        </w:r>
        <w:r w:rsidR="001928E8" w:rsidRPr="00080B46">
          <w:rPr>
            <w:rStyle w:val="Hyperlink"/>
            <w:rFonts w:hint="cs"/>
            <w:noProof/>
            <w:rtl/>
          </w:rPr>
          <w:t>ی</w:t>
        </w:r>
        <w:r w:rsidR="001928E8" w:rsidRPr="00080B46">
          <w:rPr>
            <w:rStyle w:val="Hyperlink"/>
            <w:noProof/>
            <w:rtl/>
          </w:rPr>
          <w:t xml:space="preserve"> برا</w:t>
        </w:r>
        <w:r w:rsidR="001928E8" w:rsidRPr="00080B46">
          <w:rPr>
            <w:rStyle w:val="Hyperlink"/>
            <w:rFonts w:hint="cs"/>
            <w:noProof/>
            <w:rtl/>
          </w:rPr>
          <w:t>ی</w:t>
        </w:r>
        <w:r w:rsidR="001928E8" w:rsidRPr="00080B46">
          <w:rPr>
            <w:rStyle w:val="Hyperlink"/>
            <w:noProof/>
            <w:rtl/>
          </w:rPr>
          <w:t xml:space="preserve"> تقدم ظهور شرط در سبب</w:t>
        </w:r>
        <w:r w:rsidR="001928E8" w:rsidRPr="00080B46">
          <w:rPr>
            <w:rStyle w:val="Hyperlink"/>
            <w:rFonts w:hint="cs"/>
            <w:noProof/>
            <w:rtl/>
          </w:rPr>
          <w:t>ی</w:t>
        </w:r>
        <w:r w:rsidR="001928E8" w:rsidRPr="00080B46">
          <w:rPr>
            <w:rStyle w:val="Hyperlink"/>
            <w:noProof/>
            <w:rtl/>
          </w:rPr>
          <w:t>ت مستقل بر ظهور جزاء در وحدت متعلق</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105956863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5</w:t>
        </w:r>
        <w:r w:rsidR="001928E8">
          <w:rPr>
            <w:noProof/>
            <w:webHidden/>
            <w:rtl/>
          </w:rPr>
          <w:fldChar w:fldCharType="end"/>
        </w:r>
      </w:hyperlink>
    </w:p>
    <w:p w14:paraId="0AFD0B0E" w14:textId="1C1F102D" w:rsidR="001928E8" w:rsidRDefault="00FE406E" w:rsidP="001928E8">
      <w:pPr>
        <w:pStyle w:val="TOC4"/>
        <w:tabs>
          <w:tab w:val="right" w:leader="dot" w:pos="10194"/>
        </w:tabs>
        <w:rPr>
          <w:rFonts w:asciiTheme="minorHAnsi" w:eastAsiaTheme="minorEastAsia" w:hAnsiTheme="minorHAnsi" w:cstheme="minorBidi"/>
          <w:bCs w:val="0"/>
          <w:noProof/>
          <w:color w:val="auto"/>
          <w:szCs w:val="22"/>
          <w:rtl/>
          <w:lang w:bidi="ar-SA"/>
        </w:rPr>
      </w:pPr>
      <w:hyperlink w:anchor="_Toc105956864" w:history="1">
        <w:r w:rsidR="001928E8" w:rsidRPr="00080B46">
          <w:rPr>
            <w:rStyle w:val="Hyperlink"/>
            <w:noProof/>
            <w:rtl/>
          </w:rPr>
          <w:t>بررس</w:t>
        </w:r>
        <w:r w:rsidR="001928E8" w:rsidRPr="00080B46">
          <w:rPr>
            <w:rStyle w:val="Hyperlink"/>
            <w:rFonts w:hint="cs"/>
            <w:noProof/>
            <w:rtl/>
          </w:rPr>
          <w:t>ی</w:t>
        </w:r>
        <w:r w:rsidR="001928E8" w:rsidRPr="00080B46">
          <w:rPr>
            <w:rStyle w:val="Hyperlink"/>
            <w:noProof/>
            <w:rtl/>
          </w:rPr>
          <w:t xml:space="preserve"> دفاع محقق نائ</w:t>
        </w:r>
        <w:r w:rsidR="001928E8" w:rsidRPr="00080B46">
          <w:rPr>
            <w:rStyle w:val="Hyperlink"/>
            <w:rFonts w:hint="cs"/>
            <w:noProof/>
            <w:rtl/>
          </w:rPr>
          <w:t>ی</w:t>
        </w:r>
        <w:r w:rsidR="001928E8" w:rsidRPr="00080B46">
          <w:rPr>
            <w:rStyle w:val="Hyperlink"/>
            <w:rFonts w:hint="eastAsia"/>
            <w:noProof/>
            <w:rtl/>
          </w:rPr>
          <w:t>ن</w:t>
        </w:r>
        <w:r w:rsidR="001928E8" w:rsidRPr="00080B46">
          <w:rPr>
            <w:rStyle w:val="Hyperlink"/>
            <w:rFonts w:hint="cs"/>
            <w:noProof/>
            <w:rtl/>
          </w:rPr>
          <w:t>ی</w:t>
        </w:r>
        <w:r w:rsidR="001928E8" w:rsidRPr="00080B46">
          <w:rPr>
            <w:rStyle w:val="Hyperlink"/>
            <w:noProof/>
            <w:rtl/>
          </w:rPr>
          <w:t xml:space="preserve"> از کلام ش</w:t>
        </w:r>
        <w:r w:rsidR="001928E8" w:rsidRPr="00080B46">
          <w:rPr>
            <w:rStyle w:val="Hyperlink"/>
            <w:rFonts w:hint="cs"/>
            <w:noProof/>
            <w:rtl/>
          </w:rPr>
          <w:t>ی</w:t>
        </w:r>
        <w:r w:rsidR="001928E8" w:rsidRPr="00080B46">
          <w:rPr>
            <w:rStyle w:val="Hyperlink"/>
            <w:rFonts w:hint="eastAsia"/>
            <w:noProof/>
            <w:rtl/>
          </w:rPr>
          <w:t>خ</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105956864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6</w:t>
        </w:r>
        <w:r w:rsidR="001928E8">
          <w:rPr>
            <w:noProof/>
            <w:webHidden/>
            <w:rtl/>
          </w:rPr>
          <w:fldChar w:fldCharType="end"/>
        </w:r>
      </w:hyperlink>
    </w:p>
    <w:p w14:paraId="289DD9F3" w14:textId="4EDA540F" w:rsidR="001928E8" w:rsidRDefault="00FE406E" w:rsidP="001928E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956865" w:history="1">
        <w:r w:rsidR="001928E8" w:rsidRPr="00080B46">
          <w:rPr>
            <w:rStyle w:val="Hyperlink"/>
            <w:noProof/>
            <w:rtl/>
          </w:rPr>
          <w:t>مناقشه چهارم، آقا</w:t>
        </w:r>
        <w:r w:rsidR="001928E8" w:rsidRPr="00080B46">
          <w:rPr>
            <w:rStyle w:val="Hyperlink"/>
            <w:rFonts w:hint="cs"/>
            <w:noProof/>
            <w:rtl/>
          </w:rPr>
          <w:t>ی</w:t>
        </w:r>
        <w:r w:rsidR="001928E8" w:rsidRPr="00080B46">
          <w:rPr>
            <w:rStyle w:val="Hyperlink"/>
            <w:noProof/>
            <w:rtl/>
          </w:rPr>
          <w:t xml:space="preserve"> بروجرد</w:t>
        </w:r>
        <w:r w:rsidR="001928E8" w:rsidRPr="00080B46">
          <w:rPr>
            <w:rStyle w:val="Hyperlink"/>
            <w:rFonts w:hint="cs"/>
            <w:noProof/>
            <w:rtl/>
          </w:rPr>
          <w:t>ی</w:t>
        </w:r>
        <w:r w:rsidR="001928E8" w:rsidRPr="00080B46">
          <w:rPr>
            <w:rStyle w:val="Hyperlink"/>
            <w:noProof/>
            <w:rtl/>
          </w:rPr>
          <w:t xml:space="preserve">: عدم حکومت </w:t>
        </w:r>
        <w:r w:rsidR="001928E8" w:rsidRPr="00080B46">
          <w:rPr>
            <w:rStyle w:val="Hyperlink"/>
            <w:rFonts w:hint="cs"/>
            <w:noProof/>
            <w:rtl/>
          </w:rPr>
          <w:t>ی</w:t>
        </w:r>
        <w:r w:rsidR="001928E8" w:rsidRPr="00080B46">
          <w:rPr>
            <w:rStyle w:val="Hyperlink"/>
            <w:rFonts w:hint="eastAsia"/>
            <w:noProof/>
            <w:rtl/>
          </w:rPr>
          <w:t>ک</w:t>
        </w:r>
        <w:r w:rsidR="001928E8" w:rsidRPr="00080B46">
          <w:rPr>
            <w:rStyle w:val="Hyperlink"/>
            <w:noProof/>
            <w:rtl/>
          </w:rPr>
          <w:t xml:space="preserve"> خطاب شرط بر خطاب د</w:t>
        </w:r>
        <w:r w:rsidR="001928E8" w:rsidRPr="00080B46">
          <w:rPr>
            <w:rStyle w:val="Hyperlink"/>
            <w:rFonts w:hint="cs"/>
            <w:noProof/>
            <w:rtl/>
          </w:rPr>
          <w:t>ی</w:t>
        </w:r>
        <w:r w:rsidR="001928E8" w:rsidRPr="00080B46">
          <w:rPr>
            <w:rStyle w:val="Hyperlink"/>
            <w:rFonts w:hint="eastAsia"/>
            <w:noProof/>
            <w:rtl/>
          </w:rPr>
          <w:t>گر</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105956865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7</w:t>
        </w:r>
        <w:r w:rsidR="001928E8">
          <w:rPr>
            <w:noProof/>
            <w:webHidden/>
            <w:rtl/>
          </w:rPr>
          <w:fldChar w:fldCharType="end"/>
        </w:r>
      </w:hyperlink>
    </w:p>
    <w:p w14:paraId="4ABF0C27" w14:textId="02FD7F69" w:rsidR="001928E8" w:rsidRDefault="00FE406E" w:rsidP="001928E8">
      <w:pPr>
        <w:pStyle w:val="TOC4"/>
        <w:tabs>
          <w:tab w:val="right" w:leader="dot" w:pos="10194"/>
        </w:tabs>
        <w:rPr>
          <w:rFonts w:asciiTheme="minorHAnsi" w:eastAsiaTheme="minorEastAsia" w:hAnsiTheme="minorHAnsi" w:cstheme="minorBidi"/>
          <w:bCs w:val="0"/>
          <w:noProof/>
          <w:color w:val="auto"/>
          <w:szCs w:val="22"/>
          <w:rtl/>
          <w:lang w:bidi="ar-SA"/>
        </w:rPr>
      </w:pPr>
      <w:hyperlink w:anchor="_Toc105956866" w:history="1">
        <w:r w:rsidR="001928E8" w:rsidRPr="00080B46">
          <w:rPr>
            <w:rStyle w:val="Hyperlink"/>
            <w:noProof/>
            <w:rtl/>
          </w:rPr>
          <w:t>ب</w:t>
        </w:r>
        <w:r w:rsidR="001928E8" w:rsidRPr="00080B46">
          <w:rPr>
            <w:rStyle w:val="Hyperlink"/>
            <w:rFonts w:hint="cs"/>
            <w:noProof/>
            <w:rtl/>
          </w:rPr>
          <w:t>ی</w:t>
        </w:r>
        <w:r w:rsidR="001928E8" w:rsidRPr="00080B46">
          <w:rPr>
            <w:rStyle w:val="Hyperlink"/>
            <w:rFonts w:hint="eastAsia"/>
            <w:noProof/>
            <w:rtl/>
          </w:rPr>
          <w:t>ان</w:t>
        </w:r>
        <w:r w:rsidR="001928E8" w:rsidRPr="00080B46">
          <w:rPr>
            <w:rStyle w:val="Hyperlink"/>
            <w:noProof/>
            <w:rtl/>
          </w:rPr>
          <w:t xml:space="preserve"> نظر مختار مبن</w:t>
        </w:r>
        <w:r w:rsidR="001928E8" w:rsidRPr="00080B46">
          <w:rPr>
            <w:rStyle w:val="Hyperlink"/>
            <w:rFonts w:hint="cs"/>
            <w:noProof/>
            <w:rtl/>
          </w:rPr>
          <w:t>ی</w:t>
        </w:r>
        <w:r w:rsidR="001928E8" w:rsidRPr="00080B46">
          <w:rPr>
            <w:rStyle w:val="Hyperlink"/>
            <w:noProof/>
            <w:rtl/>
          </w:rPr>
          <w:t xml:space="preserve"> بر اصل عدم تداخل ف</w:t>
        </w:r>
        <w:r w:rsidR="001928E8" w:rsidRPr="00080B46">
          <w:rPr>
            <w:rStyle w:val="Hyperlink"/>
            <w:rFonts w:hint="cs"/>
            <w:noProof/>
            <w:rtl/>
          </w:rPr>
          <w:t>ی</w:t>
        </w:r>
        <w:r w:rsidR="001928E8" w:rsidRPr="00080B46">
          <w:rPr>
            <w:rStyle w:val="Hyperlink"/>
            <w:noProof/>
            <w:rtl/>
          </w:rPr>
          <w:t xml:space="preserve"> الجمله و اشکال به کلام آقا</w:t>
        </w:r>
        <w:r w:rsidR="001928E8" w:rsidRPr="00080B46">
          <w:rPr>
            <w:rStyle w:val="Hyperlink"/>
            <w:rFonts w:hint="cs"/>
            <w:noProof/>
            <w:rtl/>
          </w:rPr>
          <w:t>ی</w:t>
        </w:r>
        <w:r w:rsidR="001928E8" w:rsidRPr="00080B46">
          <w:rPr>
            <w:rStyle w:val="Hyperlink"/>
            <w:noProof/>
            <w:rtl/>
          </w:rPr>
          <w:t xml:space="preserve"> بروجرد</w:t>
        </w:r>
        <w:r w:rsidR="001928E8" w:rsidRPr="00080B46">
          <w:rPr>
            <w:rStyle w:val="Hyperlink"/>
            <w:rFonts w:hint="cs"/>
            <w:noProof/>
            <w:rtl/>
          </w:rPr>
          <w:t>ی</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105956866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8</w:t>
        </w:r>
        <w:r w:rsidR="001928E8">
          <w:rPr>
            <w:noProof/>
            <w:webHidden/>
            <w:rtl/>
          </w:rPr>
          <w:fldChar w:fldCharType="end"/>
        </w:r>
      </w:hyperlink>
    </w:p>
    <w:p w14:paraId="1E421BF2" w14:textId="4AF4AA6C" w:rsidR="001928E8" w:rsidRDefault="00FE406E" w:rsidP="001928E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956867" w:history="1">
        <w:r w:rsidR="001928E8" w:rsidRPr="00080B46">
          <w:rPr>
            <w:rStyle w:val="Hyperlink"/>
            <w:noProof/>
            <w:rtl/>
          </w:rPr>
          <w:t>مناقشه پنجم: امکان تعلق دو وجوب به متعلق واحد</w:t>
        </w:r>
        <w:r w:rsidR="001928E8">
          <w:rPr>
            <w:noProof/>
            <w:webHidden/>
            <w:rtl/>
          </w:rPr>
          <w:tab/>
        </w:r>
        <w:r w:rsidR="001928E8">
          <w:rPr>
            <w:noProof/>
            <w:webHidden/>
            <w:rtl/>
          </w:rPr>
          <w:fldChar w:fldCharType="begin"/>
        </w:r>
        <w:r w:rsidR="001928E8">
          <w:rPr>
            <w:noProof/>
            <w:webHidden/>
            <w:rtl/>
          </w:rPr>
          <w:instrText xml:space="preserve"> </w:instrText>
        </w:r>
        <w:r w:rsidR="001928E8">
          <w:rPr>
            <w:noProof/>
            <w:webHidden/>
          </w:rPr>
          <w:instrText>PAGEREF</w:instrText>
        </w:r>
        <w:r w:rsidR="001928E8">
          <w:rPr>
            <w:noProof/>
            <w:webHidden/>
            <w:rtl/>
          </w:rPr>
          <w:instrText xml:space="preserve"> _</w:instrText>
        </w:r>
        <w:r w:rsidR="001928E8">
          <w:rPr>
            <w:noProof/>
            <w:webHidden/>
          </w:rPr>
          <w:instrText>Toc</w:instrText>
        </w:r>
        <w:r w:rsidR="001928E8">
          <w:rPr>
            <w:noProof/>
            <w:webHidden/>
            <w:rtl/>
          </w:rPr>
          <w:instrText xml:space="preserve">105956867 </w:instrText>
        </w:r>
        <w:r w:rsidR="001928E8">
          <w:rPr>
            <w:noProof/>
            <w:webHidden/>
          </w:rPr>
          <w:instrText>\h</w:instrText>
        </w:r>
        <w:r w:rsidR="001928E8">
          <w:rPr>
            <w:noProof/>
            <w:webHidden/>
            <w:rtl/>
          </w:rPr>
          <w:instrText xml:space="preserve"> </w:instrText>
        </w:r>
        <w:r w:rsidR="001928E8">
          <w:rPr>
            <w:noProof/>
            <w:webHidden/>
            <w:rtl/>
          </w:rPr>
        </w:r>
        <w:r w:rsidR="001928E8">
          <w:rPr>
            <w:noProof/>
            <w:webHidden/>
            <w:rtl/>
          </w:rPr>
          <w:fldChar w:fldCharType="separate"/>
        </w:r>
        <w:r w:rsidR="001928E8">
          <w:rPr>
            <w:noProof/>
            <w:webHidden/>
            <w:rtl/>
          </w:rPr>
          <w:t>9</w:t>
        </w:r>
        <w:r w:rsidR="001928E8">
          <w:rPr>
            <w:noProof/>
            <w:webHidden/>
            <w:rtl/>
          </w:rPr>
          <w:fldChar w:fldCharType="end"/>
        </w:r>
      </w:hyperlink>
    </w:p>
    <w:p w14:paraId="49D54556" w14:textId="6936DC57" w:rsidR="00C91EB6" w:rsidRPr="00C91EB6" w:rsidRDefault="001928E8" w:rsidP="00203E9C">
      <w:pPr>
        <w:ind w:hanging="2"/>
      </w:pPr>
      <w:r>
        <w:rPr>
          <w:rStyle w:val="Hyperlink"/>
          <w:rFonts w:cs="B Titr"/>
          <w:noProof/>
          <w:szCs w:val="24"/>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3DCC1250" w:rsidR="003A6148" w:rsidRDefault="006F1F19" w:rsidP="00203E9C">
      <w:pPr>
        <w:ind w:hanging="2"/>
      </w:pPr>
      <w:r>
        <w:rPr>
          <w:rFonts w:hint="cs"/>
          <w:rtl/>
        </w:rPr>
        <w:t xml:space="preserve">در تنبیه ششم راجع به تداخل اسباب و مسببات، مقتضای اصل لفظی در تداخل اسباب محل بحث واقع می شود. </w:t>
      </w:r>
      <w:r w:rsidR="00AA7F78">
        <w:rPr>
          <w:rFonts w:hint="cs"/>
          <w:rtl/>
        </w:rPr>
        <w:t>مشهور معتقد به اصل عدم تداخل در اسباب هستند. وجه اول که شیخ انصاری برای اصل عدم تداخل مطرح کرده است، مبتنی بر ظهور شرط در سببیت مستقل برای جزاء است. اما این وجه صحیح نیست؛ زیرا شرط صرفا ظهور در سببیت شأنی دارد نه سببیت فعلی. طبق نظر مختار اصل عدم تداخل تنها در فرضی پذیرفته می شود که جزاء، حکمی مثوبتی یا عقوبتی باشد و همچنین عنوان شرط ها مختلف باش</w:t>
      </w:r>
      <w:r w:rsidR="001972EA">
        <w:rPr>
          <w:rFonts w:hint="cs"/>
          <w:rtl/>
        </w:rPr>
        <w:t>ن</w:t>
      </w:r>
      <w:r w:rsidR="00AA7F78">
        <w:rPr>
          <w:rFonts w:hint="cs"/>
          <w:rtl/>
        </w:rPr>
        <w:t>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76090BB1" w14:textId="5C631D76" w:rsidR="007442B2" w:rsidRDefault="007442B2" w:rsidP="007442B2">
      <w:pPr>
        <w:pStyle w:val="Heading1"/>
        <w:rPr>
          <w:rtl/>
        </w:rPr>
      </w:pPr>
      <w:bookmarkStart w:id="4" w:name="_Toc105951768"/>
      <w:bookmarkStart w:id="5" w:name="_Toc105954456"/>
      <w:bookmarkStart w:id="6" w:name="_Toc105955961"/>
      <w:bookmarkStart w:id="7" w:name="_Toc105956540"/>
      <w:bookmarkStart w:id="8" w:name="_Toc105956857"/>
      <w:bookmarkStart w:id="9" w:name="_Toc105830713"/>
      <w:bookmarkStart w:id="10" w:name="_Toc105830847"/>
      <w:bookmarkStart w:id="11" w:name="_Toc105830950"/>
      <w:bookmarkStart w:id="12" w:name="_Toc105830981"/>
      <w:r>
        <w:rPr>
          <w:rFonts w:hint="cs"/>
          <w:rtl/>
        </w:rPr>
        <w:t>بررسی وجوه اصل لفظی عدم تداخل اسباب</w:t>
      </w:r>
      <w:bookmarkEnd w:id="4"/>
      <w:bookmarkEnd w:id="5"/>
      <w:bookmarkEnd w:id="6"/>
      <w:bookmarkEnd w:id="7"/>
      <w:bookmarkEnd w:id="8"/>
    </w:p>
    <w:p w14:paraId="222F356B" w14:textId="42D810CB" w:rsidR="007442B2" w:rsidRDefault="007442B2" w:rsidP="007442B2">
      <w:pPr>
        <w:ind w:firstLine="423"/>
        <w:rPr>
          <w:rtl/>
        </w:rPr>
      </w:pPr>
      <w:r>
        <w:rPr>
          <w:rFonts w:hint="cs"/>
          <w:rtl/>
        </w:rPr>
        <w:t>نظر مشهور این است که اصل عدم تداخل در اسباب است و ادله ای برای آن اقامه شده است.</w:t>
      </w:r>
    </w:p>
    <w:p w14:paraId="59288726" w14:textId="274A6D51" w:rsidR="00992A46" w:rsidRDefault="00992A46" w:rsidP="00AF65EE">
      <w:pPr>
        <w:pStyle w:val="Heading2"/>
        <w:rPr>
          <w:rtl/>
        </w:rPr>
      </w:pPr>
      <w:bookmarkStart w:id="13" w:name="_Toc105951769"/>
      <w:bookmarkStart w:id="14" w:name="_Toc105954457"/>
      <w:bookmarkStart w:id="15" w:name="_Toc105955962"/>
      <w:bookmarkStart w:id="16" w:name="_Toc105956541"/>
      <w:bookmarkStart w:id="17" w:name="_Toc105956858"/>
      <w:r>
        <w:rPr>
          <w:rFonts w:hint="cs"/>
          <w:rtl/>
        </w:rPr>
        <w:t>وجه اول، شیخ انصاری: ظهور شرط در سببیت مستقل</w:t>
      </w:r>
      <w:bookmarkEnd w:id="9"/>
      <w:bookmarkEnd w:id="10"/>
      <w:bookmarkEnd w:id="11"/>
      <w:bookmarkEnd w:id="12"/>
      <w:bookmarkEnd w:id="13"/>
      <w:bookmarkEnd w:id="14"/>
      <w:bookmarkEnd w:id="15"/>
      <w:bookmarkEnd w:id="16"/>
      <w:bookmarkEnd w:id="17"/>
    </w:p>
    <w:p w14:paraId="02D5B418" w14:textId="14030961" w:rsidR="00992A46" w:rsidRDefault="007442B2" w:rsidP="00864B10">
      <w:pPr>
        <w:ind w:firstLine="423"/>
        <w:rPr>
          <w:rtl/>
        </w:rPr>
      </w:pPr>
      <w:r>
        <w:rPr>
          <w:rFonts w:hint="cs"/>
          <w:rtl/>
        </w:rPr>
        <w:t>دلیل اول از سوی شیخ انصاری مطرح شده است. ایشان فرموده است: ظاهر جمله شرطیه سببیت شرط برای جزاء است. پس ظاهر</w:t>
      </w:r>
      <w:r w:rsidR="00604D94">
        <w:rPr>
          <w:rFonts w:hint="cs"/>
          <w:rtl/>
        </w:rPr>
        <w:t xml:space="preserve"> خطاب</w:t>
      </w:r>
      <w:r>
        <w:rPr>
          <w:rFonts w:hint="cs"/>
          <w:rtl/>
        </w:rPr>
        <w:t xml:space="preserve"> «إن جائک زید فأعطه دینارا» و</w:t>
      </w:r>
      <w:r w:rsidR="00604D94">
        <w:rPr>
          <w:rFonts w:hint="cs"/>
          <w:rtl/>
        </w:rPr>
        <w:t xml:space="preserve"> خطاب</w:t>
      </w:r>
      <w:r>
        <w:rPr>
          <w:rFonts w:hint="cs"/>
          <w:rtl/>
        </w:rPr>
        <w:t xml:space="preserve"> «إن مرض زید فأعطه دینارا» این است که مجیء زید و مرض زید، هر </w:t>
      </w:r>
      <w:r>
        <w:rPr>
          <w:rFonts w:hint="cs"/>
          <w:rtl/>
        </w:rPr>
        <w:lastRenderedPageBreak/>
        <w:t>کدام سببی مستقل برای وجوب اعطاء دینار به او هستند.</w:t>
      </w:r>
      <w:r w:rsidR="00604D94">
        <w:rPr>
          <w:rFonts w:hint="cs"/>
          <w:rtl/>
        </w:rPr>
        <w:t xml:space="preserve"> عرف پس از این استظهار، این دو سبب </w:t>
      </w:r>
      <w:r w:rsidR="009E5586">
        <w:rPr>
          <w:rFonts w:hint="cs"/>
          <w:rtl/>
        </w:rPr>
        <w:t>تشریعی</w:t>
      </w:r>
      <w:r w:rsidR="00604D94">
        <w:rPr>
          <w:rFonts w:hint="cs"/>
          <w:rtl/>
        </w:rPr>
        <w:t xml:space="preserve"> را به دو سبب </w:t>
      </w:r>
      <w:r w:rsidR="009E5586">
        <w:rPr>
          <w:rFonts w:hint="cs"/>
          <w:rtl/>
        </w:rPr>
        <w:t xml:space="preserve">تکوینی </w:t>
      </w:r>
      <w:r w:rsidR="00604D94">
        <w:rPr>
          <w:rFonts w:hint="cs"/>
          <w:rtl/>
        </w:rPr>
        <w:t>قیاس می کند. دو سبب در تکوینیات موجب ایجاد دو مسبب می شوند، یعنی به دنبال هر سببی، مسببی موجود می شود. به عنوان مثال آتش در این اتاق</w:t>
      </w:r>
      <w:r w:rsidR="00AF65EE">
        <w:rPr>
          <w:rFonts w:hint="cs"/>
          <w:rtl/>
        </w:rPr>
        <w:t>،</w:t>
      </w:r>
      <w:r w:rsidR="00604D94">
        <w:rPr>
          <w:rFonts w:hint="cs"/>
          <w:rtl/>
        </w:rPr>
        <w:t xml:space="preserve"> یک ایجاد حرارت و آتش در اتاق دیگر</w:t>
      </w:r>
      <w:r w:rsidR="00AF65EE">
        <w:rPr>
          <w:rFonts w:hint="cs"/>
          <w:rtl/>
        </w:rPr>
        <w:t>،</w:t>
      </w:r>
      <w:r w:rsidR="00604D94">
        <w:rPr>
          <w:rFonts w:hint="cs"/>
          <w:rtl/>
        </w:rPr>
        <w:t xml:space="preserve"> ایجاد حرارت دیگر می کند.</w:t>
      </w:r>
      <w:r w:rsidR="00511B31">
        <w:rPr>
          <w:rFonts w:hint="cs"/>
          <w:rtl/>
        </w:rPr>
        <w:t xml:space="preserve"> لذا عرف در تشریعیات نیز </w:t>
      </w:r>
      <w:r w:rsidR="00AF65EE">
        <w:rPr>
          <w:rFonts w:hint="cs"/>
          <w:rtl/>
        </w:rPr>
        <w:t>همین را بیان می کند</w:t>
      </w:r>
      <w:r w:rsidR="00511B31">
        <w:rPr>
          <w:rFonts w:hint="cs"/>
          <w:rtl/>
        </w:rPr>
        <w:t>. مجیء زید یک وجوب اعطاء دینار به زید را ایجاد می کند و بیماری او وجوب دیگر اعطاء دینار را ایجاد می کند.</w:t>
      </w:r>
      <w:r w:rsidR="002A4AA6">
        <w:rPr>
          <w:rFonts w:hint="cs"/>
          <w:rtl/>
        </w:rPr>
        <w:t xml:space="preserve"> این به معنای عدم تداخل در اسباب است.</w:t>
      </w:r>
      <w:r w:rsidR="00992A46">
        <w:rPr>
          <w:rStyle w:val="FootnoteReference"/>
          <w:rtl/>
        </w:rPr>
        <w:footnoteReference w:id="1"/>
      </w:r>
    </w:p>
    <w:p w14:paraId="5B6AB6C9" w14:textId="77777777" w:rsidR="00992A46" w:rsidRPr="001A27D7" w:rsidRDefault="00992A46" w:rsidP="00AF65EE">
      <w:pPr>
        <w:pStyle w:val="Heading3"/>
        <w:rPr>
          <w:rtl/>
        </w:rPr>
      </w:pPr>
      <w:bookmarkStart w:id="18" w:name="_Toc105951770"/>
      <w:bookmarkStart w:id="19" w:name="_Toc105954458"/>
      <w:bookmarkStart w:id="20" w:name="_Toc105955963"/>
      <w:bookmarkStart w:id="21" w:name="_Toc105956542"/>
      <w:bookmarkStart w:id="22" w:name="_Toc105956859"/>
      <w:r>
        <w:rPr>
          <w:rFonts w:hint="cs"/>
          <w:rtl/>
        </w:rPr>
        <w:t>مناقشه اول: ظهور شرط در سببیت مستقل شأنی و نه سببیت فعلی</w:t>
      </w:r>
      <w:bookmarkEnd w:id="18"/>
      <w:bookmarkEnd w:id="19"/>
      <w:bookmarkEnd w:id="20"/>
      <w:bookmarkEnd w:id="21"/>
      <w:bookmarkEnd w:id="22"/>
    </w:p>
    <w:p w14:paraId="27F33476" w14:textId="538B8AEE" w:rsidR="00992A46" w:rsidRDefault="00864B10" w:rsidP="00992A46">
      <w:pPr>
        <w:rPr>
          <w:rtl/>
        </w:rPr>
      </w:pPr>
      <w:r>
        <w:rPr>
          <w:rFonts w:hint="cs"/>
          <w:rtl/>
        </w:rPr>
        <w:t>اولا جمله شرطیه ظهور در سببیت فعلی شرط برای جزاء ندارد و اقتضاء آن بیش از سببیت شأنی نیست. سببیت شأنی یعنی اگر این جزاء به سبب سابق موجود نباشد، این سبب آن جزاء را ایجاد می کند.</w:t>
      </w:r>
    </w:p>
    <w:p w14:paraId="2B5DAB3F" w14:textId="5F755C6B" w:rsidR="00AF65EE" w:rsidRDefault="00AF65EE" w:rsidP="00775A22">
      <w:pPr>
        <w:pStyle w:val="Heading3"/>
        <w:ind w:left="720" w:hanging="266"/>
      </w:pPr>
      <w:bookmarkStart w:id="23" w:name="_Toc105954459"/>
      <w:bookmarkStart w:id="24" w:name="_Toc105955964"/>
      <w:bookmarkStart w:id="25" w:name="_Toc105956543"/>
      <w:bookmarkStart w:id="26" w:name="_Toc105956860"/>
      <w:r>
        <w:rPr>
          <w:rFonts w:hint="cs"/>
          <w:rtl/>
        </w:rPr>
        <w:t>مناقشه</w:t>
      </w:r>
      <w:r w:rsidR="00D86190">
        <w:rPr>
          <w:rFonts w:hint="cs"/>
          <w:rtl/>
        </w:rPr>
        <w:t xml:space="preserve"> </w:t>
      </w:r>
      <w:r w:rsidR="009947DB">
        <w:rPr>
          <w:rFonts w:hint="cs"/>
          <w:rtl/>
        </w:rPr>
        <w:t>دوم</w:t>
      </w:r>
      <w:r>
        <w:rPr>
          <w:rFonts w:hint="cs"/>
          <w:rtl/>
        </w:rPr>
        <w:t xml:space="preserve">: </w:t>
      </w:r>
      <w:bookmarkEnd w:id="23"/>
      <w:bookmarkEnd w:id="24"/>
      <w:r w:rsidR="00D86190">
        <w:rPr>
          <w:rFonts w:hint="cs"/>
          <w:rtl/>
        </w:rPr>
        <w:t>عدم صحت قیاس اسباب تشریعی به اسباب تکوینی</w:t>
      </w:r>
      <w:bookmarkEnd w:id="25"/>
      <w:bookmarkEnd w:id="26"/>
    </w:p>
    <w:p w14:paraId="334646E9" w14:textId="66F7E075" w:rsidR="00883738" w:rsidRDefault="00864B10" w:rsidP="0046781C">
      <w:pPr>
        <w:rPr>
          <w:rtl/>
        </w:rPr>
      </w:pPr>
      <w:r>
        <w:rPr>
          <w:rFonts w:hint="cs"/>
          <w:rtl/>
        </w:rPr>
        <w:t xml:space="preserve">ثانیا در سبب تکوینی </w:t>
      </w:r>
      <w:r w:rsidR="001C1F1E">
        <w:rPr>
          <w:rFonts w:hint="cs"/>
          <w:rtl/>
        </w:rPr>
        <w:t xml:space="preserve">نیز </w:t>
      </w:r>
      <w:r>
        <w:rPr>
          <w:rFonts w:hint="cs"/>
          <w:rtl/>
        </w:rPr>
        <w:t>این چنین نیست که اگر دو سبب تکوینی موجود شوند، لزوما دو مسبب موجود شوند</w:t>
      </w:r>
      <w:r w:rsidR="001C1F1E">
        <w:rPr>
          <w:rFonts w:hint="cs"/>
          <w:rtl/>
        </w:rPr>
        <w:t xml:space="preserve"> که شیخ سبب تشریعی را به سبب تکوینی قیاس کرده است</w:t>
      </w:r>
      <w:r>
        <w:rPr>
          <w:rFonts w:hint="cs"/>
          <w:rtl/>
        </w:rPr>
        <w:t xml:space="preserve">. بلکه موارد مختلف هستند. </w:t>
      </w:r>
      <w:r w:rsidR="00883738">
        <w:rPr>
          <w:rFonts w:hint="cs"/>
          <w:rtl/>
        </w:rPr>
        <w:t>به عنوان مثال اگر گفته شود «کسی که این غذا را بخورد بیمار می شود» و «کسی که آن شربت را بخورد بیمار می شود» لزوما به این معنا نیست اگر کسی هم این غذا و هم آن شربت را بخورد، به دو بیماری مبتلا می شود.</w:t>
      </w:r>
      <w:r w:rsidR="0046781C">
        <w:rPr>
          <w:rFonts w:hint="cs"/>
          <w:rtl/>
        </w:rPr>
        <w:t xml:space="preserve"> </w:t>
      </w:r>
      <w:r w:rsidR="00883738">
        <w:rPr>
          <w:rFonts w:hint="cs"/>
          <w:rtl/>
        </w:rPr>
        <w:t xml:space="preserve">همچنین اگر گفته شود «هر کس بیماری زکام گرفت این قرص را بخورد» و «هر کس قلبش درد گرفت این قرص را بخورد» به این معنا نیست که فرد مبتلا به هر دو </w:t>
      </w:r>
      <w:r w:rsidR="0046781C">
        <w:rPr>
          <w:rFonts w:hint="cs"/>
          <w:rtl/>
        </w:rPr>
        <w:t>بیماری</w:t>
      </w:r>
      <w:r w:rsidR="00883738">
        <w:rPr>
          <w:rFonts w:hint="cs"/>
          <w:rtl/>
        </w:rPr>
        <w:t xml:space="preserve">، دو قرص بخورد </w:t>
      </w:r>
      <w:r w:rsidR="0046781C">
        <w:rPr>
          <w:rFonts w:hint="cs"/>
          <w:rtl/>
        </w:rPr>
        <w:t xml:space="preserve">تا هر دو بیماری </w:t>
      </w:r>
      <w:r w:rsidR="0006230A">
        <w:rPr>
          <w:rFonts w:hint="cs"/>
          <w:rtl/>
        </w:rPr>
        <w:t xml:space="preserve">او </w:t>
      </w:r>
      <w:r w:rsidR="0046781C">
        <w:rPr>
          <w:rFonts w:hint="cs"/>
          <w:rtl/>
        </w:rPr>
        <w:t>خوب شود.</w:t>
      </w:r>
    </w:p>
    <w:p w14:paraId="5F8E14C1" w14:textId="76D53AA2" w:rsidR="0046781C" w:rsidRDefault="0046781C" w:rsidP="00F27F50">
      <w:pPr>
        <w:rPr>
          <w:rtl/>
        </w:rPr>
      </w:pPr>
      <w:r>
        <w:rPr>
          <w:rFonts w:hint="cs"/>
          <w:rtl/>
        </w:rPr>
        <w:t xml:space="preserve">پس در امور تکوینی نیز لزوما به این معنا نیست که دو سبب همواره مستتبع دو مسبب </w:t>
      </w:r>
      <w:r w:rsidR="0006230A">
        <w:rPr>
          <w:rFonts w:hint="cs"/>
          <w:rtl/>
        </w:rPr>
        <w:t>هستند</w:t>
      </w:r>
      <w:r>
        <w:rPr>
          <w:rFonts w:hint="cs"/>
          <w:rtl/>
        </w:rPr>
        <w:t>.</w:t>
      </w:r>
      <w:r w:rsidR="000F3D8A">
        <w:rPr>
          <w:rFonts w:hint="cs"/>
          <w:rtl/>
        </w:rPr>
        <w:t xml:space="preserve"> بلکه در امور تکوینی نیز موارد </w:t>
      </w:r>
      <w:r w:rsidR="0006230A">
        <w:rPr>
          <w:rFonts w:hint="cs"/>
          <w:rtl/>
        </w:rPr>
        <w:t xml:space="preserve">متفاوت هستند. </w:t>
      </w:r>
      <w:r w:rsidR="006F0574">
        <w:rPr>
          <w:rFonts w:hint="cs"/>
          <w:rtl/>
        </w:rPr>
        <w:t xml:space="preserve">به عنوان مثال این چنین </w:t>
      </w:r>
      <w:r w:rsidR="00F27F50">
        <w:rPr>
          <w:rFonts w:hint="cs"/>
          <w:rtl/>
        </w:rPr>
        <w:t xml:space="preserve">طور </w:t>
      </w:r>
      <w:r w:rsidR="006F0574">
        <w:rPr>
          <w:rFonts w:hint="cs"/>
          <w:rtl/>
        </w:rPr>
        <w:t>که لباس با چند بار شستن، چند بار تمیز شود یا تمیزی آن بیشتر شود.</w:t>
      </w:r>
      <w:r w:rsidR="00F27F50">
        <w:rPr>
          <w:rFonts w:hint="cs"/>
          <w:rtl/>
        </w:rPr>
        <w:t xml:space="preserve"> چه بسا مواردی هستند که در آن ها مسبب صرف الوجود طبیعت است و صرف الوجود قابل تکرار نیست. «خوردن فلان قرص در علاج مؤثر است»، یعنی صرف الوجود علاج مسبب از شرب دواء است.</w:t>
      </w:r>
      <w:r w:rsidR="004A632F">
        <w:rPr>
          <w:rFonts w:hint="cs"/>
          <w:rtl/>
        </w:rPr>
        <w:t xml:space="preserve"> در خیلی از موارد اسباب تکوینی سبب صرف الوجود یک طبیعت هستند که با تکرار سبب تکرار نمی شود.</w:t>
      </w:r>
    </w:p>
    <w:p w14:paraId="4FFF5D37" w14:textId="2F2A3301" w:rsidR="001C1F1E" w:rsidRDefault="00D86190" w:rsidP="001C1F1E">
      <w:pPr>
        <w:pStyle w:val="Heading3"/>
        <w:rPr>
          <w:rtl/>
        </w:rPr>
      </w:pPr>
      <w:bookmarkStart w:id="27" w:name="_Toc105956544"/>
      <w:bookmarkStart w:id="28" w:name="_Toc105956861"/>
      <w:r>
        <w:rPr>
          <w:rFonts w:hint="cs"/>
          <w:rtl/>
        </w:rPr>
        <w:lastRenderedPageBreak/>
        <w:t>بررسی کلام مرحوم امام در بطلان قیاس تشریع به تکوین: مدار بحث بر علت عرفی نه مفیض</w:t>
      </w:r>
      <w:bookmarkEnd w:id="27"/>
      <w:bookmarkEnd w:id="28"/>
    </w:p>
    <w:p w14:paraId="6D373E74" w14:textId="2FD5D25C" w:rsidR="004A632F" w:rsidRDefault="004A632F" w:rsidP="00762A95">
      <w:pPr>
        <w:rPr>
          <w:rtl/>
        </w:rPr>
      </w:pPr>
      <w:r>
        <w:rPr>
          <w:rFonts w:hint="cs"/>
          <w:rtl/>
        </w:rPr>
        <w:t>مرحوم امام به شیخ انصاری اشکال کرده است: قیاس تکوین و تشریع با یکدیگر غلط است. استاد ما مرحوم حاج شیخ عبدالکریم حائری متأثر از شیخ انصاری، اسباب شرعی را در جمله های شرطیه به اسباب تکوینی قیاس می کرد و لذا می</w:t>
      </w:r>
      <w:r w:rsidR="00F349D9">
        <w:rPr>
          <w:rFonts w:hint="eastAsia"/>
          <w:rtl/>
        </w:rPr>
        <w:t>‌</w:t>
      </w:r>
      <w:r>
        <w:rPr>
          <w:rFonts w:hint="cs"/>
          <w:rtl/>
        </w:rPr>
        <w:t>فرمود</w:t>
      </w:r>
      <w:r w:rsidR="00D862D6">
        <w:rPr>
          <w:rFonts w:hint="cs"/>
          <w:rtl/>
        </w:rPr>
        <w:t>:</w:t>
      </w:r>
      <w:r>
        <w:rPr>
          <w:rFonts w:hint="cs"/>
          <w:rtl/>
        </w:rPr>
        <w:t xml:space="preserve"> </w:t>
      </w:r>
      <w:r w:rsidR="00D862D6">
        <w:rPr>
          <w:rFonts w:hint="cs"/>
          <w:rtl/>
        </w:rPr>
        <w:t>چون</w:t>
      </w:r>
      <w:r>
        <w:rPr>
          <w:rFonts w:hint="cs"/>
          <w:rtl/>
        </w:rPr>
        <w:t xml:space="preserve"> در اسباب تکوینی</w:t>
      </w:r>
      <w:r w:rsidR="00F349D9">
        <w:rPr>
          <w:rFonts w:hint="cs"/>
          <w:rtl/>
        </w:rPr>
        <w:t>،</w:t>
      </w:r>
      <w:r>
        <w:rPr>
          <w:rFonts w:hint="cs"/>
          <w:rtl/>
        </w:rPr>
        <w:t xml:space="preserve"> با دو سبب دو مسبب موجود می شود پس با دو شرط هم دو جزاء موجود می شود. با مجیء زید و بیماری زید، دو وجوب اعطاء درهم به زید موجود می شود. حاج شیخ عبدالکریم حائری با اینکه ابتدا قائل به اصل تداخل</w:t>
      </w:r>
      <w:r w:rsidR="00762A95">
        <w:rPr>
          <w:rFonts w:hint="cs"/>
          <w:rtl/>
        </w:rPr>
        <w:t xml:space="preserve"> در</w:t>
      </w:r>
      <w:r>
        <w:rPr>
          <w:rFonts w:hint="cs"/>
          <w:rtl/>
        </w:rPr>
        <w:t xml:space="preserve"> اسباب بود، به دلیل همین نکته قائل به نظر شیخ انصاری مبنی بر اصل عدم تداخل در اسباب شد.</w:t>
      </w:r>
      <w:r w:rsidR="00373C38">
        <w:rPr>
          <w:rStyle w:val="FootnoteReference"/>
          <w:rtl/>
        </w:rPr>
        <w:footnoteReference w:id="2"/>
      </w:r>
    </w:p>
    <w:p w14:paraId="0E21620E" w14:textId="272A3486" w:rsidR="00B26262" w:rsidRDefault="00762A95" w:rsidP="00B26262">
      <w:pPr>
        <w:rPr>
          <w:rtl/>
        </w:rPr>
      </w:pPr>
      <w:r>
        <w:rPr>
          <w:rFonts w:hint="cs"/>
          <w:rtl/>
        </w:rPr>
        <w:t xml:space="preserve">مرحوم امام فرموده است: قیاس عالم تشریع به عالم تکوین اشتباه است. در عالم تکوین، وجود معلول تکوینی عین الربط به علت است. لذا اگر دو علت وجود داشته باشد، دو معلول وجود خواهد داشت؛ زیرا وجود معلول تابع وجود علت است. اما اسباب شرعی تأثیر تکوینی در مسبب خود ندارند. به عنوان مثال نوم تأثیر تکوینی </w:t>
      </w:r>
      <w:r w:rsidR="00F349D9">
        <w:rPr>
          <w:rFonts w:hint="cs"/>
          <w:rtl/>
        </w:rPr>
        <w:t>در</w:t>
      </w:r>
      <w:r>
        <w:rPr>
          <w:rFonts w:hint="cs"/>
          <w:rtl/>
        </w:rPr>
        <w:t xml:space="preserve"> وجوب وضوء </w:t>
      </w:r>
      <w:r w:rsidR="00F349D9">
        <w:rPr>
          <w:rFonts w:hint="cs"/>
          <w:rtl/>
        </w:rPr>
        <w:t>ندارد. بلکه</w:t>
      </w:r>
      <w:r>
        <w:rPr>
          <w:rFonts w:hint="cs"/>
          <w:rtl/>
        </w:rPr>
        <w:t xml:space="preserve"> صرفا موضوع برای وجوب وضوء است و موضوع تأثیر تکوینی در حکم خود ندارد.</w:t>
      </w:r>
    </w:p>
    <w:p w14:paraId="36D984B0" w14:textId="2EF2A5B6" w:rsidR="00762A95" w:rsidRDefault="00762A95" w:rsidP="00B26262">
      <w:pPr>
        <w:rPr>
          <w:rtl/>
        </w:rPr>
      </w:pPr>
      <w:r>
        <w:rPr>
          <w:rFonts w:hint="cs"/>
          <w:rtl/>
        </w:rPr>
        <w:t>ایشان این مطلب را در تهذیب جلد 1 صفحه 353 بیان کرده است.</w:t>
      </w:r>
      <w:r w:rsidR="00B26262">
        <w:rPr>
          <w:rStyle w:val="FootnoteReference"/>
          <w:rtl/>
        </w:rPr>
        <w:footnoteReference w:id="3"/>
      </w:r>
    </w:p>
    <w:p w14:paraId="066A692F" w14:textId="466A8D3F" w:rsidR="004A632F" w:rsidRDefault="003B7D03" w:rsidP="00F27F50">
      <w:pPr>
        <w:rPr>
          <w:rtl/>
        </w:rPr>
      </w:pPr>
      <w:r>
        <w:rPr>
          <w:rFonts w:hint="cs"/>
          <w:rtl/>
        </w:rPr>
        <w:t>به نظر ما اصل فرمایش امام</w:t>
      </w:r>
      <w:r w:rsidR="00744787">
        <w:rPr>
          <w:rFonts w:hint="cs"/>
          <w:rtl/>
        </w:rPr>
        <w:t xml:space="preserve"> درست است</w:t>
      </w:r>
      <w:r>
        <w:rPr>
          <w:rFonts w:hint="cs"/>
          <w:rtl/>
        </w:rPr>
        <w:t xml:space="preserve"> که </w:t>
      </w:r>
      <w:r w:rsidR="00744787">
        <w:rPr>
          <w:rFonts w:hint="cs"/>
          <w:rtl/>
        </w:rPr>
        <w:t xml:space="preserve">فرموده است </w:t>
      </w:r>
      <w:r>
        <w:rPr>
          <w:rFonts w:hint="cs"/>
          <w:rtl/>
        </w:rPr>
        <w:t xml:space="preserve">قیاس تکوین و تشریع به یکدیگر صحیح نیست. اما گویا ایشان در بیان تکوین، تنها علت مفیض را که وجود معلولش عین الربط به آن است، ملاحظه کرده است. </w:t>
      </w:r>
      <w:r w:rsidR="00896617">
        <w:rPr>
          <w:rFonts w:hint="cs"/>
          <w:rtl/>
        </w:rPr>
        <w:t>در حالی که مقصود مرحوم شیخ انصاری و حاج شیخ عبدالکریم حائری اسباب تکوینی عرفی است، نه علت مفیض. به عنوان مثال آتش علت مفیض حرارت نیست. لذا آتش از بین می رود و مدت ها بعد از آن حرارت در اتاق وجود دارد. در حالی که به محض از بین رفتن علت مفیض، معلولش نیز که عین الربط به آن است از بین می رود. مراد امثال شیخ انصاری و حاج شیخ عبدالکریم حائری از اسباب تکوینی، اسباب تکوینی عرفی مانند آتش است. پس نباید به ایشان اشکال کرد که معلول تکوینی عین الربط به علت خود است. هر علتی، علت مفیض نیست. حرارت عین الربط به آتش نیست. اما این آقایان نام آن را علت تکوینی حرارت می گذارند.</w:t>
      </w:r>
    </w:p>
    <w:p w14:paraId="17242A85" w14:textId="77777777" w:rsidR="00D4391F" w:rsidRDefault="00896617" w:rsidP="00D4391F">
      <w:pPr>
        <w:rPr>
          <w:rtl/>
        </w:rPr>
      </w:pPr>
      <w:r>
        <w:rPr>
          <w:rFonts w:hint="cs"/>
          <w:rtl/>
        </w:rPr>
        <w:t>به نظر ما اشکال اساسی این است که:</w:t>
      </w:r>
    </w:p>
    <w:p w14:paraId="5DE2FEC1" w14:textId="77777777" w:rsidR="00355BC4" w:rsidRDefault="00896617" w:rsidP="00D4391F">
      <w:pPr>
        <w:rPr>
          <w:rtl/>
        </w:rPr>
      </w:pPr>
      <w:r w:rsidRPr="00896617">
        <w:rPr>
          <w:rFonts w:hint="cs"/>
          <w:b/>
          <w:bCs/>
          <w:rtl/>
        </w:rPr>
        <w:t>اولا</w:t>
      </w:r>
      <w:r>
        <w:rPr>
          <w:rFonts w:hint="cs"/>
          <w:rtl/>
        </w:rPr>
        <w:t xml:space="preserve"> در اسباب تکوینی عرفی نیز صحیح نیست که گفته شود تعدد سبب تکوینی موجب تعدد مسبب می شود؛ زیرا گاهی مسبب صرف الوجود است. صرف الوجود با اولین سبب موجود می شود و دیگر قابل تکرار نیست، مانند غَسل که سبب تمیزی لباس است.</w:t>
      </w:r>
    </w:p>
    <w:p w14:paraId="1AC3AD6C" w14:textId="51E2E802" w:rsidR="00896617" w:rsidRDefault="00896617" w:rsidP="00D4391F">
      <w:pPr>
        <w:rPr>
          <w:rtl/>
        </w:rPr>
      </w:pPr>
      <w:r w:rsidRPr="00896617">
        <w:rPr>
          <w:rFonts w:hint="cs"/>
          <w:b/>
          <w:bCs/>
          <w:rtl/>
        </w:rPr>
        <w:t>ثانیا</w:t>
      </w:r>
      <w:r>
        <w:rPr>
          <w:rFonts w:hint="cs"/>
          <w:rtl/>
        </w:rPr>
        <w:t xml:space="preserve"> جمله شرطیه ظهور در سببیت فعلی ندارد تا به سببیت اسباب تکوینی قیاس شود.</w:t>
      </w:r>
    </w:p>
    <w:p w14:paraId="08EB8041" w14:textId="0D3531D5" w:rsidR="00775A22" w:rsidRDefault="00D86190" w:rsidP="00775A22">
      <w:pPr>
        <w:pStyle w:val="Heading4"/>
        <w:rPr>
          <w:rtl/>
        </w:rPr>
      </w:pPr>
      <w:bookmarkStart w:id="29" w:name="_Toc105954462"/>
      <w:bookmarkStart w:id="30" w:name="_Toc105955967"/>
      <w:bookmarkStart w:id="31" w:name="_Toc105956545"/>
      <w:bookmarkStart w:id="32" w:name="_Toc105956862"/>
      <w:r>
        <w:rPr>
          <w:rFonts w:hint="cs"/>
          <w:rtl/>
        </w:rPr>
        <w:t xml:space="preserve">بررسی </w:t>
      </w:r>
      <w:r w:rsidR="00775A22">
        <w:rPr>
          <w:rFonts w:hint="cs"/>
          <w:rtl/>
        </w:rPr>
        <w:t xml:space="preserve">تتمه </w:t>
      </w:r>
      <w:r>
        <w:rPr>
          <w:rFonts w:hint="cs"/>
          <w:rtl/>
        </w:rPr>
        <w:t>کلام</w:t>
      </w:r>
      <w:r w:rsidR="00775A22">
        <w:rPr>
          <w:rFonts w:hint="cs"/>
          <w:rtl/>
        </w:rPr>
        <w:t xml:space="preserve"> </w:t>
      </w:r>
      <w:r>
        <w:rPr>
          <w:rFonts w:hint="cs"/>
          <w:rtl/>
        </w:rPr>
        <w:t xml:space="preserve">مرحوم </w:t>
      </w:r>
      <w:r w:rsidR="00775A22">
        <w:rPr>
          <w:rFonts w:hint="cs"/>
          <w:rtl/>
        </w:rPr>
        <w:t>امام</w:t>
      </w:r>
      <w:r w:rsidR="00F349D9">
        <w:rPr>
          <w:rFonts w:hint="cs"/>
          <w:rtl/>
        </w:rPr>
        <w:t>: ارتکاز عرفی بر اصل عدم تداخل در فرض تفاوت جنس شرط</w:t>
      </w:r>
      <w:bookmarkEnd w:id="29"/>
      <w:bookmarkEnd w:id="30"/>
      <w:bookmarkEnd w:id="31"/>
      <w:bookmarkEnd w:id="32"/>
    </w:p>
    <w:p w14:paraId="40200B03" w14:textId="591A31B7" w:rsidR="00423C40" w:rsidRDefault="002A54DF" w:rsidP="00423C40">
      <w:pPr>
        <w:rPr>
          <w:rtl/>
        </w:rPr>
      </w:pPr>
      <w:r>
        <w:rPr>
          <w:rFonts w:hint="cs"/>
          <w:rtl/>
        </w:rPr>
        <w:t>مرحوم امام در ادامه فرموده است: اگرچه ما به این آقایان اشکال فنی کردیم، اما در نهایت به بیان عرفی ادعای آن ها مبنی بر اصل عدم تداخل در اسباب را می پذیریم. با قواعد نمی توان اصالت عدم تداخل را اثبات کرد. قیاس شرط در جمله شرطیه به اسباب تکوینی اشتباه است. اما عرف ملتفت به خیلی از نکات صناعی نیست. انصاف این است که عرف در صورت وجود دو شرط مانند «إن جائک زید فأعطه دینارا» و «إن مرض زید فأعطه دینارا»</w:t>
      </w:r>
      <w:r w:rsidR="004A7D8F">
        <w:rPr>
          <w:rFonts w:hint="cs"/>
          <w:rtl/>
        </w:rPr>
        <w:t>،</w:t>
      </w:r>
      <w:r>
        <w:rPr>
          <w:rFonts w:hint="cs"/>
          <w:rtl/>
        </w:rPr>
        <w:t xml:space="preserve"> می فهمد که جزاء در هر یک غیر از جزاء در دیگری است. </w:t>
      </w:r>
      <w:r w:rsidR="004E5528">
        <w:rPr>
          <w:rFonts w:hint="cs"/>
          <w:rtl/>
        </w:rPr>
        <w:t>هرگاه زید بیاید یک فرد از اعطاء درهم واجب می شود و هرگاه بیمار شود فردی دیگر از اعطاء درهم واجب می شود، کما اینکه در کلام واحد گفته شود «إن جاء زید فأعطه درهما و إن مرض زید فأعطه درهما». اشکالی ندارد که عرف به ذهن ساذج خود، علل خارجی را ملاحظه کند. از آنجا که عرف هر کدام از علل خارجی را سبب برای معلولی می داند، برای او ارتکاز شکل می گیرد. لذا اگر گفته شود «موت الفأرة فی ماء البئر یوجب نزح سبع دلاء» و «موت الهرّة فی ماء البئر یوجب نزح سبع دلاء» استظهار عرف این است که باید چهارده دلو کشیده شود</w:t>
      </w:r>
      <w:r w:rsidR="00AC72D7">
        <w:rPr>
          <w:rFonts w:hint="cs"/>
          <w:rtl/>
        </w:rPr>
        <w:t>. یعنی هر کدام از موت موش و موت گربه، سببی مستقل برای وجوب نزح هفت دلو است</w:t>
      </w:r>
      <w:r w:rsidR="00D4391F">
        <w:rPr>
          <w:rFonts w:hint="cs"/>
          <w:rtl/>
        </w:rPr>
        <w:t xml:space="preserve"> و این موجب تعدد مسبب می شود. </w:t>
      </w:r>
    </w:p>
    <w:p w14:paraId="7E462F8E" w14:textId="59083D2A" w:rsidR="00DE56BB" w:rsidRDefault="00D4391F" w:rsidP="00F27F50">
      <w:pPr>
        <w:rPr>
          <w:rtl/>
        </w:rPr>
      </w:pPr>
      <w:r>
        <w:rPr>
          <w:rFonts w:hint="cs"/>
          <w:rtl/>
        </w:rPr>
        <w:t>البته ما برهان را ابطال کردیم و گفتیم نباید تشریع را به تکوین قیاس کرد. اما عرف ساذج این مطالب را متوجه نمی شود. برای او ارتکاز شکل گرفته است که هر کدام از موت هره و فأره، سبب برای وجوب نزح هفت دلو هستند و تعدد سبب موجب تعدد مسبب می شود.</w:t>
      </w:r>
    </w:p>
    <w:p w14:paraId="2C1F6002" w14:textId="0D37FAE7" w:rsidR="00423C40" w:rsidRDefault="00423C40" w:rsidP="00F27F50">
      <w:pPr>
        <w:rPr>
          <w:rtl/>
        </w:rPr>
      </w:pPr>
      <w:r>
        <w:rPr>
          <w:rFonts w:hint="cs"/>
          <w:rtl/>
        </w:rPr>
        <w:t>ایشان فرموده است: دو وجوب نزح هفت دلو، مستلزم تعدد واجب نیست. عقلا مشکلی ندارد که متعلق دو وجوب، فعل واحد باشد. عقل می گوید اشکالی ندارد که دو وجوب باشند</w:t>
      </w:r>
      <w:r w:rsidR="00A55754">
        <w:rPr>
          <w:rFonts w:hint="cs"/>
          <w:rtl/>
        </w:rPr>
        <w:t xml:space="preserve"> و این چنین نیست که</w:t>
      </w:r>
      <w:r>
        <w:rPr>
          <w:rFonts w:hint="cs"/>
          <w:rtl/>
        </w:rPr>
        <w:t xml:space="preserve"> دو وجوب </w:t>
      </w:r>
      <w:r w:rsidR="00A55754">
        <w:rPr>
          <w:rFonts w:hint="cs"/>
          <w:rtl/>
        </w:rPr>
        <w:t>ن</w:t>
      </w:r>
      <w:r>
        <w:rPr>
          <w:rFonts w:hint="cs"/>
          <w:rtl/>
        </w:rPr>
        <w:t>توانند به فعل واحد تعلق بگیرند.</w:t>
      </w:r>
      <w:r w:rsidR="00A55754">
        <w:rPr>
          <w:rFonts w:hint="cs"/>
          <w:rtl/>
        </w:rPr>
        <w:t xml:space="preserve"> حداکثر این است که وجوب دوم تأکید خواهد شد.</w:t>
      </w:r>
      <w:r>
        <w:rPr>
          <w:rFonts w:hint="cs"/>
          <w:rtl/>
        </w:rPr>
        <w:t xml:space="preserve"> اما در این مسأله نیز نظر عقل ملاک نیست</w:t>
      </w:r>
      <w:r w:rsidR="00A55754">
        <w:rPr>
          <w:rFonts w:hint="cs"/>
          <w:rtl/>
        </w:rPr>
        <w:t xml:space="preserve"> و نظر عرف لحاظ شود. در ذهن عرف به دلیل مناسباتی که وجود دارد</w:t>
      </w:r>
      <w:r w:rsidR="00EE744F">
        <w:rPr>
          <w:rFonts w:hint="cs"/>
          <w:rtl/>
        </w:rPr>
        <w:t>،</w:t>
      </w:r>
      <w:r w:rsidR="00A55754">
        <w:rPr>
          <w:rFonts w:hint="cs"/>
          <w:rtl/>
        </w:rPr>
        <w:t xml:space="preserve"> اقتضاء دو وجوب این است که به دو فرد تعلق بگیرند. پس در فرض مردن موش در آب چاه یک فرد از نزح هفت دلو واجب می شود و در فرض مرد</w:t>
      </w:r>
      <w:r w:rsidR="00EE744F">
        <w:rPr>
          <w:rFonts w:hint="cs"/>
          <w:rtl/>
        </w:rPr>
        <w:t>ن</w:t>
      </w:r>
      <w:r w:rsidR="00A55754">
        <w:rPr>
          <w:rFonts w:hint="cs"/>
          <w:rtl/>
        </w:rPr>
        <w:t xml:space="preserve"> گربه در آب چاه، فرد دیگری از نزح هفت دلو واجب می شود.</w:t>
      </w:r>
    </w:p>
    <w:p w14:paraId="5661C8F7" w14:textId="49131010" w:rsidR="00A55754" w:rsidRDefault="00A55754" w:rsidP="00B44F15">
      <w:pPr>
        <w:rPr>
          <w:rtl/>
        </w:rPr>
      </w:pPr>
      <w:r>
        <w:rPr>
          <w:rFonts w:hint="cs"/>
          <w:rtl/>
        </w:rPr>
        <w:t>البته این در صورتی است که جنس شرط متفاوت باشد، مانند مثال نزح آب. اما اگر افراد یک جنس</w:t>
      </w:r>
      <w:r w:rsidR="00835CB9">
        <w:rPr>
          <w:rFonts w:hint="cs"/>
          <w:rtl/>
        </w:rPr>
        <w:t>،</w:t>
      </w:r>
      <w:r>
        <w:rPr>
          <w:rFonts w:hint="cs"/>
          <w:rtl/>
        </w:rPr>
        <w:t xml:space="preserve"> شرط باشند این گونه نیست. اگر به عنوان مثال </w:t>
      </w:r>
      <w:r w:rsidR="00B44F15">
        <w:rPr>
          <w:rFonts w:hint="cs"/>
          <w:rtl/>
        </w:rPr>
        <w:t>دو گربه در چاه افتاده باشند و احتمال دهیم طبیعی موت هره سبب برای وجوب نزح هفت دلو باشد</w:t>
      </w:r>
      <w:r w:rsidR="00835CB9">
        <w:rPr>
          <w:rFonts w:hint="cs"/>
          <w:rtl/>
        </w:rPr>
        <w:t xml:space="preserve"> نه افراد آن،</w:t>
      </w:r>
      <w:r w:rsidR="00B44F15">
        <w:rPr>
          <w:rFonts w:hint="cs"/>
          <w:rtl/>
        </w:rPr>
        <w:t xml:space="preserve"> وجوب نزح هفت دلو متعدد نخواهد شد. مگر در صورتی که عرف استظهار کند که هر فردی از افراد موت هره سببی مستقل است که بحث دیگری است. اما اگر عرف طبیعت شرط را سبب بداند، مانند اینکه طبیعت جماع قبل از طواف نساء عمره مفرده، سبب برای وجوب نحر بدنه است نه افراد آن</w:t>
      </w:r>
      <w:r w:rsidR="00835CB9">
        <w:rPr>
          <w:rFonts w:hint="cs"/>
          <w:rtl/>
        </w:rPr>
        <w:t>،</w:t>
      </w:r>
      <w:r w:rsidR="00B44F15">
        <w:rPr>
          <w:rFonts w:hint="cs"/>
          <w:rtl/>
        </w:rPr>
        <w:t xml:space="preserve"> در این صورت </w:t>
      </w:r>
      <w:r w:rsidR="00B26262">
        <w:rPr>
          <w:rFonts w:hint="cs"/>
          <w:rtl/>
        </w:rPr>
        <w:t xml:space="preserve">روشن است که </w:t>
      </w:r>
      <w:r w:rsidR="00B44F15">
        <w:rPr>
          <w:rFonts w:hint="cs"/>
          <w:rtl/>
        </w:rPr>
        <w:t>مقتضای اصل، تداخل است</w:t>
      </w:r>
      <w:r w:rsidR="00B26262">
        <w:rPr>
          <w:rFonts w:hint="cs"/>
          <w:rtl/>
        </w:rPr>
        <w:t xml:space="preserve"> و از محل نزاع خارج می شود؛ زیرا طبیعت جماع قبل از طواف نساء در عمره مفرده سبب وجوب نحر بدنه است نه افراد آن</w:t>
      </w:r>
      <w:r w:rsidR="00835CB9">
        <w:rPr>
          <w:rFonts w:hint="cs"/>
          <w:rtl/>
        </w:rPr>
        <w:t xml:space="preserve">، تا </w:t>
      </w:r>
      <w:r w:rsidR="00B26262">
        <w:rPr>
          <w:rFonts w:hint="cs"/>
          <w:rtl/>
        </w:rPr>
        <w:t>با تعدد تعدد افراد جماع وجوب نحر بدنه متعدد شود. ایشان این مطلب را در مناهج الوصول جلد 2 صفحه 204 بیان کرده است.</w:t>
      </w:r>
      <w:r w:rsidR="00B26262">
        <w:rPr>
          <w:rStyle w:val="FootnoteReference"/>
          <w:rtl/>
        </w:rPr>
        <w:footnoteReference w:id="4"/>
      </w:r>
    </w:p>
    <w:p w14:paraId="6547A007" w14:textId="03ED6319" w:rsidR="00B65239" w:rsidRDefault="00B65239" w:rsidP="00B44F15">
      <w:pPr>
        <w:rPr>
          <w:rtl/>
        </w:rPr>
      </w:pPr>
      <w:r>
        <w:rPr>
          <w:rFonts w:hint="cs"/>
          <w:rtl/>
        </w:rPr>
        <w:t>پس مرحوم امام هم هرچند در ابتدا به شیخ انصاری و حاج شیخ عبدالکریم حائری از نظر عقلی اشکال کرد اما در انتها فرمود: ارتکاز عرف تعدد جزاء عقیب تعدد شرط است، به شرط اینکه جنس شرط ها متفاوت باشند.</w:t>
      </w:r>
    </w:p>
    <w:p w14:paraId="5AC8EEA7" w14:textId="77777777" w:rsidR="00F67154" w:rsidRDefault="00B65239" w:rsidP="00B44F15">
      <w:pPr>
        <w:rPr>
          <w:rtl/>
        </w:rPr>
      </w:pPr>
      <w:r>
        <w:rPr>
          <w:rFonts w:hint="cs"/>
          <w:rtl/>
        </w:rPr>
        <w:t>ما مطلب ایشان را متوجه نمی شویم. به عنوان مثال</w:t>
      </w:r>
      <w:r w:rsidR="00F67154">
        <w:rPr>
          <w:rFonts w:hint="cs"/>
          <w:rtl/>
        </w:rPr>
        <w:t>:</w:t>
      </w:r>
    </w:p>
    <w:p w14:paraId="6205F148" w14:textId="574A5A0B" w:rsidR="00F67154" w:rsidRDefault="00F67154" w:rsidP="00B44F15">
      <w:pPr>
        <w:rPr>
          <w:rtl/>
        </w:rPr>
      </w:pPr>
      <w:r>
        <w:rPr>
          <w:rFonts w:hint="cs"/>
          <w:rtl/>
        </w:rPr>
        <w:t>1.</w:t>
      </w:r>
      <w:r w:rsidR="00B65239">
        <w:rPr>
          <w:rFonts w:hint="cs"/>
          <w:rtl/>
        </w:rPr>
        <w:t xml:space="preserve"> اگر گفته شود «إن مسست میتا وجب علیک الغسل» و «إن أجنبت وجب علیک الغسل» عرف نمی فهمد که باید دو بار غسل انجام شود. به نظر ما ظهور</w:t>
      </w:r>
      <w:r w:rsidR="00835CB9">
        <w:rPr>
          <w:rFonts w:hint="cs"/>
          <w:rtl/>
        </w:rPr>
        <w:t xml:space="preserve"> در حدوث </w:t>
      </w:r>
      <w:r w:rsidR="00B65239">
        <w:rPr>
          <w:rFonts w:hint="cs"/>
          <w:rtl/>
        </w:rPr>
        <w:t xml:space="preserve">بیش از یک فعل و یک وجوب </w:t>
      </w:r>
      <w:r w:rsidR="00835CB9">
        <w:rPr>
          <w:rFonts w:hint="cs"/>
          <w:rtl/>
        </w:rPr>
        <w:t>ندارد</w:t>
      </w:r>
      <w:r w:rsidR="00B65239">
        <w:rPr>
          <w:rFonts w:hint="cs"/>
          <w:rtl/>
        </w:rPr>
        <w:t>.</w:t>
      </w:r>
      <w:r w:rsidR="00FB72EF">
        <w:rPr>
          <w:rFonts w:hint="cs"/>
          <w:rtl/>
        </w:rPr>
        <w:t xml:space="preserve"> لذا اگر مکلف هم مس میت کند و هم جنب شود، عرف نمی فهمد که باید دوبار به حمام برود.</w:t>
      </w:r>
    </w:p>
    <w:p w14:paraId="7F13AD21" w14:textId="30E5BB28" w:rsidR="00F67154" w:rsidRDefault="00F67154" w:rsidP="00B44F15">
      <w:pPr>
        <w:rPr>
          <w:rtl/>
        </w:rPr>
      </w:pPr>
      <w:r>
        <w:rPr>
          <w:rFonts w:hint="cs"/>
          <w:rtl/>
        </w:rPr>
        <w:t xml:space="preserve">2. </w:t>
      </w:r>
      <w:r w:rsidR="0081726E">
        <w:rPr>
          <w:rFonts w:hint="cs"/>
          <w:rtl/>
        </w:rPr>
        <w:t>اگر گفته شود «إذا قرأت آیة السجدة یجب علیک السجود» و «إذا استعمت الی آیة السجدة یجب علیک السجود»</w:t>
      </w:r>
      <w:r>
        <w:rPr>
          <w:rFonts w:hint="cs"/>
          <w:rtl/>
        </w:rPr>
        <w:t xml:space="preserve"> عرف نمی گوید دو بار سجده لازم است.</w:t>
      </w:r>
    </w:p>
    <w:p w14:paraId="55B7AE48" w14:textId="1F44B1AA" w:rsidR="003B7D03" w:rsidRDefault="00F67154" w:rsidP="00BB1D3E">
      <w:pPr>
        <w:rPr>
          <w:rtl/>
        </w:rPr>
      </w:pPr>
      <w:r>
        <w:rPr>
          <w:rFonts w:hint="cs"/>
          <w:rtl/>
        </w:rPr>
        <w:t>3. اگر گفته شود «إذا اُصبت بزکام فابلع حبّة من هذا الدواء» و «إذا صار وجع بقلبک فابلع حبّة من هذا الدواء» برداشت عرف این نیست که در صورت اجتماع زکام و درد قلب، باید دو قرص از این دواء خورده شود.</w:t>
      </w:r>
    </w:p>
    <w:p w14:paraId="535FA231" w14:textId="15D5ABCB" w:rsidR="001E6A22" w:rsidRDefault="001E6A22" w:rsidP="00B93CA6">
      <w:pPr>
        <w:pStyle w:val="Heading3"/>
        <w:rPr>
          <w:rtl/>
        </w:rPr>
      </w:pPr>
      <w:bookmarkStart w:id="33" w:name="_Toc105830716"/>
      <w:bookmarkStart w:id="34" w:name="_Toc105830850"/>
      <w:bookmarkStart w:id="35" w:name="_Toc105830953"/>
      <w:bookmarkStart w:id="36" w:name="_Toc105830984"/>
      <w:bookmarkStart w:id="37" w:name="_Toc105951771"/>
      <w:bookmarkStart w:id="38" w:name="_Toc105954464"/>
      <w:bookmarkStart w:id="39" w:name="_Toc105955969"/>
      <w:bookmarkStart w:id="40" w:name="_Toc105956546"/>
      <w:bookmarkStart w:id="41" w:name="_Toc105956863"/>
      <w:r>
        <w:rPr>
          <w:rFonts w:hint="cs"/>
          <w:rtl/>
        </w:rPr>
        <w:t xml:space="preserve">مناقشه </w:t>
      </w:r>
      <w:r w:rsidR="009947DB">
        <w:rPr>
          <w:rFonts w:hint="cs"/>
          <w:rtl/>
        </w:rPr>
        <w:t>سوم</w:t>
      </w:r>
      <w:r>
        <w:rPr>
          <w:rFonts w:hint="cs"/>
          <w:rtl/>
        </w:rPr>
        <w:t xml:space="preserve">: </w:t>
      </w:r>
      <w:r w:rsidR="00B93CA6">
        <w:rPr>
          <w:rFonts w:hint="cs"/>
          <w:rtl/>
        </w:rPr>
        <w:t>عدم وجه فنی</w:t>
      </w:r>
      <w:r>
        <w:rPr>
          <w:rFonts w:hint="cs"/>
          <w:rtl/>
        </w:rPr>
        <w:t xml:space="preserve"> برای تقدم ظهور شرط در</w:t>
      </w:r>
      <w:r w:rsidR="003B39CE">
        <w:rPr>
          <w:rFonts w:hint="cs"/>
          <w:rtl/>
        </w:rPr>
        <w:t xml:space="preserve"> </w:t>
      </w:r>
      <w:r>
        <w:rPr>
          <w:rFonts w:hint="cs"/>
          <w:rtl/>
        </w:rPr>
        <w:t>سببیت مستقل بر</w:t>
      </w:r>
      <w:r w:rsidR="003B39CE">
        <w:rPr>
          <w:rFonts w:hint="cs"/>
          <w:rtl/>
        </w:rPr>
        <w:t xml:space="preserve"> </w:t>
      </w:r>
      <w:r>
        <w:rPr>
          <w:rFonts w:hint="cs"/>
          <w:rtl/>
        </w:rPr>
        <w:t>ظهور جزاء در وحدت متعلق</w:t>
      </w:r>
      <w:bookmarkEnd w:id="33"/>
      <w:bookmarkEnd w:id="34"/>
      <w:bookmarkEnd w:id="35"/>
      <w:bookmarkEnd w:id="36"/>
      <w:bookmarkEnd w:id="37"/>
      <w:bookmarkEnd w:id="38"/>
      <w:bookmarkEnd w:id="39"/>
      <w:bookmarkEnd w:id="40"/>
      <w:bookmarkEnd w:id="41"/>
    </w:p>
    <w:p w14:paraId="6356A89D" w14:textId="4D3D8256" w:rsidR="002039B7" w:rsidRDefault="00BB1D3E" w:rsidP="002039B7">
      <w:pPr>
        <w:rPr>
          <w:rtl/>
        </w:rPr>
      </w:pPr>
      <w:r>
        <w:rPr>
          <w:rFonts w:hint="cs"/>
          <w:rtl/>
        </w:rPr>
        <w:t xml:space="preserve">اشکال سوم به شیخ انصاری مربوط به این است که ایشان فرمود: ظاهر «إن جائک زید فأعطه دینارا» و «إن مرض زید فأعطه دینارا» این است که هر </w:t>
      </w:r>
      <w:r w:rsidR="001F66D0">
        <w:rPr>
          <w:rFonts w:hint="cs"/>
          <w:rtl/>
        </w:rPr>
        <w:t>یک از دو شرط</w:t>
      </w:r>
      <w:r>
        <w:rPr>
          <w:rFonts w:hint="cs"/>
          <w:rtl/>
        </w:rPr>
        <w:t xml:space="preserve">، سبب مستقل </w:t>
      </w:r>
      <w:r w:rsidR="001F66D0">
        <w:rPr>
          <w:rFonts w:hint="cs"/>
          <w:rtl/>
        </w:rPr>
        <w:t xml:space="preserve">برای وجوب اعطاء درهم </w:t>
      </w:r>
      <w:r>
        <w:rPr>
          <w:rFonts w:hint="cs"/>
          <w:rtl/>
        </w:rPr>
        <w:t>است. از طرف دیگر ظهور جزاء یعنی «فأعطه دینارا» این است که یک جزاء است. ایشان وجه فنی برای جمع میان این دو ظهور بیان نکرده است.</w:t>
      </w:r>
      <w:r w:rsidR="001F66D0">
        <w:rPr>
          <w:rFonts w:hint="cs"/>
          <w:rtl/>
        </w:rPr>
        <w:t xml:space="preserve"> </w:t>
      </w:r>
      <w:r w:rsidR="002039B7">
        <w:rPr>
          <w:rFonts w:hint="cs"/>
          <w:rtl/>
        </w:rPr>
        <w:t>ایشان فرموده است: ظهور هر یک از دو شرط در سببیت مستقل برای حکم، مقتضی این است که در صورت اجتماع مجیء و مرض زید، دو وجوب وجود خواهد داشت. متعلق دو وجوب نیز دو فرد از اعطاء درهم است. اما این کلام ایشان خلاف ظاهر جزاء است.</w:t>
      </w:r>
    </w:p>
    <w:p w14:paraId="4BBDF1C3" w14:textId="39C5234F" w:rsidR="002039B7" w:rsidRDefault="002039B7" w:rsidP="002039B7">
      <w:pPr>
        <w:rPr>
          <w:rtl/>
        </w:rPr>
      </w:pPr>
      <w:r>
        <w:rPr>
          <w:rFonts w:hint="cs"/>
          <w:rtl/>
        </w:rPr>
        <w:t xml:space="preserve">از مرحوم شیخ نقل شده که فرموده است: اساسا جزاء ظهور در وحدت ندارد و تنها از باب قدر متیقن گفته می شود که بیش از یک </w:t>
      </w:r>
      <w:r w:rsidR="004D6542">
        <w:rPr>
          <w:rFonts w:hint="cs"/>
          <w:rtl/>
        </w:rPr>
        <w:t xml:space="preserve">بار </w:t>
      </w:r>
      <w:r>
        <w:rPr>
          <w:rFonts w:hint="cs"/>
          <w:rtl/>
        </w:rPr>
        <w:t>اعطاء درهم لازم نیست.</w:t>
      </w:r>
      <w:r w:rsidR="004D6542">
        <w:t xml:space="preserve"> </w:t>
      </w:r>
      <w:r w:rsidR="004D6542">
        <w:rPr>
          <w:rFonts w:hint="cs"/>
          <w:rtl/>
        </w:rPr>
        <w:t>قدر متیقن نیز در جایی است که ظهوری بر خلاف آن وجود نداشته باشد. حال آنکه ظهور شرطین در سببیت مستقل هر یک از آن ها، بر خلاف وحدت جزاء است. اما جزاء ظهور در وحدت ندارد. بنابراین اساسا ظهوری معارض ظهور شرط در سبب مستقل بودن که مقتضی تعدد جزاء است، وجود ندارد؛ زیرا وحدت جزاء از باب قدر متیقن است، نه از باب ظهور خطاب جزاء در آن.</w:t>
      </w:r>
      <w:r w:rsidR="004D6542">
        <w:rPr>
          <w:rStyle w:val="FootnoteReference"/>
          <w:rtl/>
        </w:rPr>
        <w:footnoteReference w:id="5"/>
      </w:r>
    </w:p>
    <w:p w14:paraId="5AE86FDB" w14:textId="1D4476B8" w:rsidR="004D6542" w:rsidRDefault="004D6542" w:rsidP="002039B7">
      <w:pPr>
        <w:rPr>
          <w:rtl/>
        </w:rPr>
      </w:pPr>
      <w:r>
        <w:rPr>
          <w:rFonts w:hint="cs"/>
          <w:rtl/>
        </w:rPr>
        <w:t>این مطلب خیلی عجیب است. انصافا مقتضای «فأعطه دینارا» در دو خطاب این است که جزاء واحد است. طبیعت اعطاء دینار یک طبیعت است، نه دو فرد. این قدر متیقن نیست بلکه ظهور است.</w:t>
      </w:r>
    </w:p>
    <w:p w14:paraId="668B207F" w14:textId="5EB08EE0" w:rsidR="00B93CA6" w:rsidRDefault="00253630" w:rsidP="00B93CA6">
      <w:pPr>
        <w:pStyle w:val="Heading4"/>
        <w:rPr>
          <w:rtl/>
        </w:rPr>
      </w:pPr>
      <w:bookmarkStart w:id="42" w:name="_Toc105954465"/>
      <w:bookmarkStart w:id="43" w:name="_Toc105955970"/>
      <w:bookmarkStart w:id="44" w:name="_Toc105956547"/>
      <w:bookmarkStart w:id="45" w:name="_Toc105956864"/>
      <w:r>
        <w:rPr>
          <w:rFonts w:hint="cs"/>
          <w:rtl/>
        </w:rPr>
        <w:t xml:space="preserve">بررسی </w:t>
      </w:r>
      <w:r w:rsidR="00B93CA6">
        <w:rPr>
          <w:rFonts w:hint="cs"/>
          <w:rtl/>
        </w:rPr>
        <w:t>دفاع محقق نائینی از کلام شیخ</w:t>
      </w:r>
      <w:bookmarkEnd w:id="42"/>
      <w:bookmarkEnd w:id="43"/>
      <w:bookmarkEnd w:id="44"/>
      <w:bookmarkEnd w:id="45"/>
    </w:p>
    <w:p w14:paraId="7BE57791" w14:textId="70E08F98" w:rsidR="001E6A22" w:rsidRDefault="004D6542" w:rsidP="00C14777">
      <w:pPr>
        <w:rPr>
          <w:rtl/>
        </w:rPr>
      </w:pPr>
      <w:r>
        <w:rPr>
          <w:rFonts w:hint="cs"/>
          <w:rtl/>
        </w:rPr>
        <w:t xml:space="preserve">مرحوم نائینی در صدد دفاع از مرحوم شیخ برآمده و فرموده است: </w:t>
      </w:r>
      <w:r w:rsidR="003528D8">
        <w:rPr>
          <w:rFonts w:hint="cs"/>
          <w:rtl/>
        </w:rPr>
        <w:t xml:space="preserve">مولی در رتبه سابق بر وجوب یک فعل را که اعطاء درهم یا دینار به زید است لحاظ کرده است. اما در رتبه لاحق بر عروض وجوب، به این دلیل که گاهی وجوب متعدد می شود، تعدد وجوب مقتضی تعدد واجب است. </w:t>
      </w:r>
      <w:r w:rsidR="005A4EF0">
        <w:rPr>
          <w:rFonts w:hint="cs"/>
          <w:rtl/>
        </w:rPr>
        <w:t xml:space="preserve">ما </w:t>
      </w:r>
      <w:r w:rsidR="006C7D33">
        <w:rPr>
          <w:rFonts w:hint="cs"/>
          <w:rtl/>
        </w:rPr>
        <w:t xml:space="preserve">بعد از ملاحظه </w:t>
      </w:r>
      <w:r w:rsidR="005A4EF0">
        <w:rPr>
          <w:rFonts w:hint="cs"/>
          <w:rtl/>
        </w:rPr>
        <w:t>ذات اعطاء دینار به زید</w:t>
      </w:r>
      <w:r w:rsidR="006C7D33">
        <w:rPr>
          <w:rFonts w:hint="cs"/>
          <w:rtl/>
        </w:rPr>
        <w:t xml:space="preserve">، وحدت می بینیم اما این مهم نیست. این اطلاق در مرتبه ذات اعطاء دینار به زید است و این اطلاق در مرحله تقیید نمی خورد بلکه هنوز هم مطلق است. در مرحله متأخر از عروض وجوب، اینکه به تبع دو شرط، دو وجوب وجود دارد، مقتضی تعدد واجب است. </w:t>
      </w:r>
      <w:r w:rsidR="00CC2006">
        <w:rPr>
          <w:rFonts w:hint="cs"/>
          <w:rtl/>
        </w:rPr>
        <w:t>پس اطلاق جزاء که در رتبه سابقه بر عروض وجوب است هنوز وجود دارد و معارض با ظهور شرط در سبب مستقل بودن نیست.</w:t>
      </w:r>
      <w:r w:rsidR="00C14777">
        <w:rPr>
          <w:rFonts w:hint="cs"/>
          <w:rtl/>
        </w:rPr>
        <w:t xml:space="preserve"> نکته کلام مرحوم شیخ که فرموده است اطلاق جزاء معارض با ظهور این دو شرط در سبب مستقل بودن نیست، این است که ظهور اطلاقی جزاء در رتبه سابق بر وجوب است و این هنوز وجود دارد. تعدد اعطاء درهم در رتبه لاحق بر عروض وجوب است. بعد از آمدن دو وجوب، مقتضی دو فرد از اعطاء درهم است.</w:t>
      </w:r>
      <w:r w:rsidR="002F05DB">
        <w:rPr>
          <w:rStyle w:val="FootnoteReference"/>
          <w:rtl/>
        </w:rPr>
        <w:footnoteReference w:id="6"/>
      </w:r>
    </w:p>
    <w:p w14:paraId="5CE1F661" w14:textId="77777777" w:rsidR="002807E0" w:rsidRDefault="002F05DB" w:rsidP="00C14777">
      <w:pPr>
        <w:rPr>
          <w:rtl/>
        </w:rPr>
      </w:pPr>
      <w:r>
        <w:rPr>
          <w:rFonts w:hint="cs"/>
          <w:rtl/>
        </w:rPr>
        <w:t xml:space="preserve">به نظر ما این فرمایش مرحوم نائینی قابل التزام نیست. اگر مولی طبیعت واحد را لحاظ کند و به عنوان مثال با فاصله ده دقیقه </w:t>
      </w:r>
      <w:r w:rsidR="00912A1E">
        <w:rPr>
          <w:rFonts w:hint="cs"/>
          <w:rtl/>
        </w:rPr>
        <w:t xml:space="preserve">دو بار امر به آوردن آب کند، تا زمانی که در رتبه سابق، «آوردن دوباره آب» را لحاظ نکند متعدد شدن وجوب معقول نیست. </w:t>
      </w:r>
      <w:r w:rsidR="001E6DB4">
        <w:rPr>
          <w:rFonts w:hint="cs"/>
          <w:rtl/>
        </w:rPr>
        <w:t xml:space="preserve">اینکه ایشان فرموده است در رتبه سابقه، متعلق دو وجوب اطلاق دارد و تنها به سبب دو وجوب، دو فرد از طبیعت می شود، قابل گفتن نیست. نمی شود که مولی بگوید «آب بیاور» و بعد از ده دقیقه مجددا بگوید «آب بیاور» اما بدون هیچ لحاظ زائدی تنها آب آوردن را لحاظ کند با اینکه مقصود او این است که «بار دوم آب بیاور». </w:t>
      </w:r>
      <w:r w:rsidR="00C019F1">
        <w:rPr>
          <w:rFonts w:hint="cs"/>
          <w:rtl/>
        </w:rPr>
        <w:t xml:space="preserve">اگر در امر دوم به آب آوردن، «اتیان بالماء مرة اخری» را لحاظ نکند آن وجوب، وجوب مؤکد و تکرار وجوب سابق خواهد شد. لذا باید در رتبه سابق بر عروض وجوب متعلق را قید زده و بیان کند «الاتیان بالماء مرة اخری واجبٌ». پس معنا ندارد که گفته شود در رتبه سابق بر تعدد وجوب ذات واجب مطلق و بدون قید است و هنوز هم مطلق است. </w:t>
      </w:r>
    </w:p>
    <w:p w14:paraId="2068A840" w14:textId="3F78B938" w:rsidR="002F05DB" w:rsidRDefault="00C019F1" w:rsidP="00C14777">
      <w:pPr>
        <w:rPr>
          <w:rtl/>
        </w:rPr>
      </w:pPr>
      <w:r>
        <w:rPr>
          <w:rFonts w:hint="cs"/>
          <w:rtl/>
        </w:rPr>
        <w:t>این بیان اشبه به بیانات عرفانی است که ارتباطی به اصول ندارند. شبیه این است که گفته می شود «کان الله و لم یکن معه شیء»، به این معنا که در رتبه ذات خدا هیچ کس با خدا نبوده و الآن هم نیست. از محقق نائینی بیان این مطالب توقع نمی رود</w:t>
      </w:r>
      <w:r w:rsidR="002807E0">
        <w:rPr>
          <w:rFonts w:hint="cs"/>
          <w:rtl/>
        </w:rPr>
        <w:t>. اینکه گفته شود</w:t>
      </w:r>
      <w:r>
        <w:rPr>
          <w:rFonts w:hint="cs"/>
          <w:rtl/>
        </w:rPr>
        <w:t xml:space="preserve"> اتیان به ماء در رتبه ذات خود هیچ قیدی نخورده است</w:t>
      </w:r>
      <w:r w:rsidR="002807E0">
        <w:rPr>
          <w:rFonts w:hint="cs"/>
          <w:rtl/>
        </w:rPr>
        <w:t xml:space="preserve"> و به دلیل عروض دو وجوب، متعلق آن اتیان بالماء شده است، معقول نیست. تا وقتی که مولی در رتبه سابق «اتیان بالماء مرة اخری» را لحاظ نکند، وجوب دوم نمی تواند بر آن عارض شود. در مقام نیز تا زمانی که اعطاء درهم یا دیناری دیگر به زید لحاظ نشود، وجوب دوم نمی تواند به این متعلق تعلق بگیرد.</w:t>
      </w:r>
    </w:p>
    <w:p w14:paraId="2157D7FA" w14:textId="77777777" w:rsidR="001C3765" w:rsidRDefault="003F7225" w:rsidP="003F7225">
      <w:pPr>
        <w:rPr>
          <w:rtl/>
        </w:rPr>
      </w:pPr>
      <w:r>
        <w:rPr>
          <w:rFonts w:hint="cs"/>
          <w:rtl/>
        </w:rPr>
        <w:t xml:space="preserve">بنابراین باید پذیرفت که اطلاق جزاء، مقتضی وحدت در متعلق جزاء است و این خلاف ظهور شرطین در سببیت مستقل است. بعد از پذیرش این مطلب حداکثر این است که مانند </w:t>
      </w:r>
      <w:r w:rsidR="002A17C2">
        <w:rPr>
          <w:rFonts w:hint="cs"/>
          <w:rtl/>
        </w:rPr>
        <w:t>محقق داماد</w:t>
      </w:r>
      <w:r>
        <w:rPr>
          <w:rFonts w:hint="cs"/>
          <w:rtl/>
        </w:rPr>
        <w:t xml:space="preserve"> گفته می شود: عرف شرط را که در رتبه سابق بر جزاء است لحاظ می کند</w:t>
      </w:r>
      <w:r w:rsidR="001C3765">
        <w:rPr>
          <w:rFonts w:hint="cs"/>
          <w:rtl/>
        </w:rPr>
        <w:t xml:space="preserve"> و</w:t>
      </w:r>
      <w:r>
        <w:rPr>
          <w:rFonts w:hint="cs"/>
          <w:rtl/>
        </w:rPr>
        <w:t xml:space="preserve"> ظهور در شرط را بر ظهور در جزاء مقدم می کند؛ زیرا شرط بر جزاء تقدم رتبی دارد و ظهور شرط نیز بر ظهور جزاء مقدم است.</w:t>
      </w:r>
      <w:r w:rsidR="001C3765">
        <w:rPr>
          <w:rStyle w:val="FootnoteReference"/>
          <w:rtl/>
        </w:rPr>
        <w:footnoteReference w:id="7"/>
      </w:r>
      <w:r>
        <w:rPr>
          <w:rFonts w:hint="cs"/>
          <w:rtl/>
        </w:rPr>
        <w:t xml:space="preserve"> </w:t>
      </w:r>
    </w:p>
    <w:p w14:paraId="5EBE8E7F" w14:textId="3E2B0BAF" w:rsidR="002A17C2" w:rsidRDefault="003F7225" w:rsidP="003F7225">
      <w:pPr>
        <w:rPr>
          <w:rtl/>
        </w:rPr>
      </w:pPr>
      <w:r>
        <w:rPr>
          <w:rFonts w:hint="cs"/>
          <w:rtl/>
        </w:rPr>
        <w:t xml:space="preserve">این کلام هم ادعائی بی دلیل است. اینکه گفته شود شرط به دلیل سببیت برای جزاء و لحاظ شدن قبل از جزاء، در رتبه سابق بر جزاء است پس ظهور شرط در سببیت مستقل که مقتضی تعدد وجوب است، بر ظهور اطلاقی جزاء مقدم است، دلیلی ندارد و </w:t>
      </w:r>
      <w:r w:rsidR="00376EF3">
        <w:rPr>
          <w:rFonts w:hint="cs"/>
          <w:rtl/>
        </w:rPr>
        <w:t>کلامی بدون ضابطه است.</w:t>
      </w:r>
    </w:p>
    <w:p w14:paraId="146C1138" w14:textId="3ECBD1CB" w:rsidR="00DC4A01" w:rsidRDefault="00DC4A01" w:rsidP="00DC4A01">
      <w:pPr>
        <w:pStyle w:val="Heading3"/>
        <w:rPr>
          <w:rtl/>
        </w:rPr>
      </w:pPr>
      <w:bookmarkStart w:id="46" w:name="_Toc105955971"/>
      <w:bookmarkStart w:id="47" w:name="_Toc105956548"/>
      <w:bookmarkStart w:id="48" w:name="_Toc105956865"/>
      <w:r>
        <w:rPr>
          <w:rFonts w:hint="cs"/>
          <w:rtl/>
        </w:rPr>
        <w:t xml:space="preserve">مناقشه </w:t>
      </w:r>
      <w:r w:rsidR="009947DB">
        <w:rPr>
          <w:rFonts w:hint="cs"/>
          <w:rtl/>
        </w:rPr>
        <w:t>چهارم</w:t>
      </w:r>
      <w:r>
        <w:rPr>
          <w:rFonts w:hint="cs"/>
          <w:rtl/>
        </w:rPr>
        <w:t>، آقای بروجردی: عدم حکومت یک خطاب شرط بر خطاب دیگر</w:t>
      </w:r>
      <w:bookmarkEnd w:id="46"/>
      <w:bookmarkEnd w:id="47"/>
      <w:bookmarkEnd w:id="48"/>
    </w:p>
    <w:p w14:paraId="3B4133E0" w14:textId="2F14506D" w:rsidR="002A17C2" w:rsidRDefault="00376EF3" w:rsidP="005E3AA2">
      <w:pPr>
        <w:rPr>
          <w:rtl/>
        </w:rPr>
      </w:pPr>
      <w:r>
        <w:rPr>
          <w:rFonts w:hint="cs"/>
          <w:rtl/>
        </w:rPr>
        <w:t>مرحوم آقای بروجردی اشکال بالاتری مطرح کرده و فرموده است: معنای جمع بین دو خطاب به تقیید جزاء و اینکه گفته شود «إذا جائک زید فأعطه دینارا» و «إذا مرض زید فأعطه دینارا آخر» که شیخ انصاری می فرماید، این است که دو خطاب ناظر به یکدیگر هستند. اگر دو خطاب ناظر به یکدیگر نباشند نمی توان به این شکل جمع کرد.</w:t>
      </w:r>
      <w:r w:rsidR="00EF567F">
        <w:rPr>
          <w:rFonts w:hint="cs"/>
          <w:rtl/>
        </w:rPr>
        <w:t xml:space="preserve"> قید «آخر» در خطاب دوم نشان دهنده نظارت و حکومت آن بر خطاب اول است. در حالی که این دو خطاب حکومتی بر یکدیگر ندارند. «إذا جاء زید فأعطه دینارا» حاکم و ناظر بر «إذا مرض زید فأعطه دینارا» نیست و بالعکس. </w:t>
      </w:r>
      <w:r w:rsidR="00480CC1">
        <w:rPr>
          <w:rFonts w:hint="cs"/>
          <w:rtl/>
        </w:rPr>
        <w:t>فرض این است که این دو خطاب متصل در یک خطاب نیستند بلکه منفصل هستند. خطاب دوم ظهور ندارد در اینکه مولی خطاب اول را لحاظ کرده و فرموده است «فأعطه دینارا آخر غیر ذلک الدینار».</w:t>
      </w:r>
      <w:r w:rsidR="002610FB">
        <w:rPr>
          <w:rFonts w:hint="cs"/>
          <w:rtl/>
        </w:rPr>
        <w:t xml:space="preserve"> چه بسا مولای عرفی خطاب قبلی را به خاطر نداشته باشد.</w:t>
      </w:r>
      <w:r w:rsidR="00653F4B">
        <w:rPr>
          <w:rStyle w:val="FootnoteReference"/>
          <w:rtl/>
        </w:rPr>
        <w:footnoteReference w:id="8"/>
      </w:r>
    </w:p>
    <w:p w14:paraId="4ED849E8" w14:textId="37B8A55B" w:rsidR="00F86214" w:rsidRDefault="00A72112" w:rsidP="00A72112">
      <w:pPr>
        <w:pStyle w:val="Heading4"/>
        <w:rPr>
          <w:rtl/>
        </w:rPr>
      </w:pPr>
      <w:bookmarkStart w:id="49" w:name="_Toc105955972"/>
      <w:bookmarkStart w:id="50" w:name="_Toc105956549"/>
      <w:bookmarkStart w:id="51" w:name="_Toc105956866"/>
      <w:r>
        <w:rPr>
          <w:rFonts w:hint="cs"/>
          <w:rtl/>
        </w:rPr>
        <w:t xml:space="preserve">بیان </w:t>
      </w:r>
      <w:r w:rsidR="00F86214">
        <w:rPr>
          <w:rFonts w:hint="cs"/>
          <w:rtl/>
        </w:rPr>
        <w:t>نظر مختار</w:t>
      </w:r>
      <w:r>
        <w:rPr>
          <w:rFonts w:hint="cs"/>
          <w:rtl/>
        </w:rPr>
        <w:t xml:space="preserve"> مبنی بر</w:t>
      </w:r>
      <w:r w:rsidR="00AD7DF5">
        <w:rPr>
          <w:rFonts w:hint="cs"/>
          <w:rtl/>
        </w:rPr>
        <w:t xml:space="preserve"> </w:t>
      </w:r>
      <w:r w:rsidR="00F86214">
        <w:rPr>
          <w:rFonts w:hint="cs"/>
          <w:rtl/>
        </w:rPr>
        <w:t>اصل عدم تداخل</w:t>
      </w:r>
      <w:r>
        <w:rPr>
          <w:rFonts w:hint="cs"/>
          <w:rtl/>
        </w:rPr>
        <w:t xml:space="preserve"> فی الجمله و اشکال به کلام آقای بروجردی</w:t>
      </w:r>
      <w:bookmarkEnd w:id="49"/>
      <w:bookmarkEnd w:id="50"/>
      <w:bookmarkEnd w:id="51"/>
    </w:p>
    <w:p w14:paraId="53063428" w14:textId="1871550B" w:rsidR="00BB1D3E" w:rsidRDefault="005E3AA2" w:rsidP="00F86214">
      <w:pPr>
        <w:rPr>
          <w:rtl/>
        </w:rPr>
      </w:pPr>
      <w:r>
        <w:rPr>
          <w:rFonts w:hint="cs"/>
          <w:rtl/>
        </w:rPr>
        <w:t xml:space="preserve">ما فی الجمله قائل به عدم تداخل </w:t>
      </w:r>
      <w:r w:rsidR="00F86214">
        <w:rPr>
          <w:rFonts w:hint="cs"/>
          <w:rtl/>
        </w:rPr>
        <w:t>هستیم</w:t>
      </w:r>
      <w:r w:rsidR="00C107A6">
        <w:rPr>
          <w:rFonts w:hint="cs"/>
          <w:rtl/>
        </w:rPr>
        <w:t>؛</w:t>
      </w:r>
      <w:r>
        <w:rPr>
          <w:rFonts w:hint="cs"/>
          <w:rtl/>
        </w:rPr>
        <w:t xml:space="preserve"> در جایی که </w:t>
      </w:r>
      <w:r w:rsidR="00C107A6">
        <w:rPr>
          <w:rFonts w:hint="cs"/>
          <w:rtl/>
        </w:rPr>
        <w:t>شرط دو جنس باشد و جزاء هم از باب مثوبت یا عقوبت باشد. به عنوان مثال ظاهر «إذا أنشد زید شعرا فی مدح اهل البیت فأعطه درهما» و «إذا قرأ القرآن فأعطه درهما» در تعدد جزاء است.</w:t>
      </w:r>
      <w:r w:rsidR="00F677C8">
        <w:rPr>
          <w:rFonts w:hint="cs"/>
          <w:rtl/>
        </w:rPr>
        <w:t xml:space="preserve"> بنابراین بیان عرفی ما که وجه فنی برای آن نداریم، این است که متفاهم عرفی از «إذا أنشد زید شعرا فی مدح اهل البیت فأعطه درهما» این است که «فأعطه درهما </w:t>
      </w:r>
      <w:r w:rsidR="00F677C8" w:rsidRPr="00F77D67">
        <w:rPr>
          <w:rFonts w:hint="cs"/>
          <w:u w:val="single"/>
          <w:rtl/>
        </w:rPr>
        <w:t>لأجل ذلک</w:t>
      </w:r>
      <w:r w:rsidR="00F677C8">
        <w:rPr>
          <w:rFonts w:hint="cs"/>
          <w:rtl/>
        </w:rPr>
        <w:t xml:space="preserve">». همچنین معنای خطاب دوم این است که «إذا قرأ القرأن فأعطه درهما </w:t>
      </w:r>
      <w:r w:rsidR="00F677C8" w:rsidRPr="00F77D67">
        <w:rPr>
          <w:rFonts w:hint="cs"/>
          <w:u w:val="single"/>
          <w:rtl/>
        </w:rPr>
        <w:t>لأجل ذلک</w:t>
      </w:r>
      <w:r w:rsidR="00F677C8">
        <w:rPr>
          <w:rFonts w:hint="cs"/>
          <w:rtl/>
        </w:rPr>
        <w:t>» و این معنا که گفته شود «فأعطه درهما غیر ذلک الدرهم» عرفی نیست.</w:t>
      </w:r>
      <w:r w:rsidR="00F77D67">
        <w:rPr>
          <w:rFonts w:hint="cs"/>
          <w:rtl/>
        </w:rPr>
        <w:t xml:space="preserve"> پس ظهور هر یک از دو خطاب این است که «فأعطه درهما لأجل ذلک» و هیچ نیازی به ملاحظه خطاب دیگر وجود ندارد. به نظر ما این بیان عرفی است.</w:t>
      </w:r>
    </w:p>
    <w:p w14:paraId="51CF1B21" w14:textId="7F182BB3" w:rsidR="005A22D6" w:rsidRDefault="005A22D6" w:rsidP="001E6A22">
      <w:pPr>
        <w:rPr>
          <w:rtl/>
        </w:rPr>
      </w:pPr>
      <w:r>
        <w:rPr>
          <w:rFonts w:hint="cs"/>
          <w:rtl/>
        </w:rPr>
        <w:t>هر جا تعدد شرط ظهور در تعدد جزاء داشت، نیازی به اقامه بیان فنی وجود ندارد که گفته شود ظهور شرط به دلیل تقدم رتبی بر ظهور جزاء مقدم است</w:t>
      </w:r>
      <w:r w:rsidR="00ED455C">
        <w:rPr>
          <w:rFonts w:hint="cs"/>
          <w:rtl/>
        </w:rPr>
        <w:t xml:space="preserve">؛ چرا که این ادعایی بدون دلیل است. </w:t>
      </w:r>
      <w:r w:rsidR="000F0B9E">
        <w:rPr>
          <w:rFonts w:hint="cs"/>
          <w:rtl/>
        </w:rPr>
        <w:t>این اول الکلام است که هر چیزی که تقدم رتبی بر چیز دیگری دارد، ظهورش نیز بر آن مقدم باشد.</w:t>
      </w:r>
    </w:p>
    <w:p w14:paraId="34787B7A" w14:textId="04F6E1CF" w:rsidR="000F0B9E" w:rsidRDefault="000F0B9E" w:rsidP="000F0B9E">
      <w:pPr>
        <w:rPr>
          <w:rtl/>
        </w:rPr>
      </w:pPr>
      <w:r>
        <w:rPr>
          <w:rFonts w:hint="cs"/>
          <w:rtl/>
        </w:rPr>
        <w:t>بیان آقای بروجردی هم که فرمود خطاب ها به یکدیگر نظارت ندارند تا گفته شود «فأعطه درهما غیر ذلک الدرهم»، به نظر ما جواب دارد. ظاهر عرفی «إذا أنشد زید شعرا فی مدح اهل البیت فأعطه درهما» این است که «فأعطه درهما لأجل ذلک» و این نیازی به نظارت بر خطاب دیگر ندارد. معنای خطاب دوم نیز این است که «إذا قرأ زید القرآن فأعطه درهما لأجل ذلک». با این بیان ما تداخل را فی الجمله در بعضی از موارد می پذیریم. اما یک مصادره عرفی می کنیم؛ در جایی که دو جنس شرط و نه دو فرد از یک جنس وجود داشته باشد و جزاء هم ثوابی یا عقابی باشد، متفاهم عرفی این است که به عنوان مثال «إن أنشد زید شعرا فی مدح اهل البیت فأعطه درهما لأجل ذلک» و نیازی به نظارت بر خطاب دیگر وجود ندارد.</w:t>
      </w:r>
    </w:p>
    <w:p w14:paraId="0E416B7D" w14:textId="3F56030D" w:rsidR="000F0B9E" w:rsidRDefault="000F0B9E" w:rsidP="000F0B9E">
      <w:pPr>
        <w:rPr>
          <w:rtl/>
        </w:rPr>
      </w:pPr>
      <w:r>
        <w:rPr>
          <w:rFonts w:hint="cs"/>
          <w:rtl/>
        </w:rPr>
        <w:t xml:space="preserve">لذا اینکه فقهاء فرموده اند در صورت وجود دو سبب برای نماز آیات، دو نماز آیات واجب می شود، به این دلیل است که استظهار آن ها از روایات به مناسبت حکم و موضوع این است که </w:t>
      </w:r>
      <w:r w:rsidR="00697E62">
        <w:rPr>
          <w:rFonts w:hint="cs"/>
          <w:rtl/>
        </w:rPr>
        <w:t>«به خاطر آن سبب» نماز آیات خوانده شود. ان شاء الله در آینده به عنوان یک بحث فقهی اشاره خواهیم کرد که از «اذا زلزلت الارض فصل صلاة الآیات» استفاده می شود که «فصل صلاة الآیات لأجل تلک الزلزلة» و یا «إذا خسف القمر فصل صلاة الآیات لأجل ذلک الخسوف». لذا این مطلب منشأ تعدد می شود.</w:t>
      </w:r>
    </w:p>
    <w:p w14:paraId="61BFD878" w14:textId="5246AF1F" w:rsidR="00A57B55" w:rsidRDefault="00A57B55" w:rsidP="00A57B55">
      <w:pPr>
        <w:pStyle w:val="Heading3"/>
        <w:rPr>
          <w:rtl/>
        </w:rPr>
      </w:pPr>
      <w:bookmarkStart w:id="52" w:name="_Toc105955973"/>
      <w:bookmarkStart w:id="53" w:name="_Toc105956550"/>
      <w:bookmarkStart w:id="54" w:name="_Toc105956867"/>
      <w:r>
        <w:rPr>
          <w:rFonts w:hint="cs"/>
          <w:rtl/>
        </w:rPr>
        <w:t xml:space="preserve">مناقشه </w:t>
      </w:r>
      <w:r w:rsidR="009947DB">
        <w:rPr>
          <w:rFonts w:hint="cs"/>
          <w:rtl/>
        </w:rPr>
        <w:t>پنجم</w:t>
      </w:r>
      <w:r>
        <w:rPr>
          <w:rFonts w:hint="cs"/>
          <w:rtl/>
        </w:rPr>
        <w:t xml:space="preserve">: </w:t>
      </w:r>
      <w:r w:rsidR="006D748F">
        <w:rPr>
          <w:rFonts w:hint="cs"/>
          <w:rtl/>
        </w:rPr>
        <w:t>امکان تعلق دو وجوب به متعلق واحد</w:t>
      </w:r>
      <w:bookmarkEnd w:id="52"/>
      <w:bookmarkEnd w:id="53"/>
      <w:bookmarkEnd w:id="54"/>
    </w:p>
    <w:p w14:paraId="43F560F7" w14:textId="6740B4A7" w:rsidR="00BB1D3E" w:rsidRPr="001E6A22" w:rsidRDefault="00697E62" w:rsidP="00F00B30">
      <w:pPr>
        <w:rPr>
          <w:rtl/>
        </w:rPr>
      </w:pPr>
      <w:r>
        <w:rPr>
          <w:rFonts w:hint="cs"/>
          <w:rtl/>
        </w:rPr>
        <w:t>آخرین اشکال به مرحوم شیخ این است که به نظر ما آنچنان که بیان خواهد شد، تعدد وجوب به هیچ وجه مقتضی تعدد واجب نیست. اشکالی ندارد که</w:t>
      </w:r>
      <w:r w:rsidR="006C0BD7">
        <w:rPr>
          <w:rFonts w:hint="cs"/>
          <w:rtl/>
        </w:rPr>
        <w:t xml:space="preserve"> وجود دو وجوب ناشی از وجود دو جهت باشد. به عنوان مثال اگر گفته شود «إن سبّ شخص النبی وجب قتله» و «إن سبّ شخص علیا وجب قتله»، اشکالی ندارد که دو وجوب قتل وجود داشته باشد به این معنا که در صورت عدم قتل این شخص دو عقاب وجود خواهد داشت با اینکه متعلق آن قتل است و قابل تکرار نیست. دلیلی وجود ندارد بر اینکه در صورت وحدت متعلق، جعل وجوب نیز باید واحد باشد.</w:t>
      </w:r>
      <w:r w:rsidR="00B558D3">
        <w:rPr>
          <w:rFonts w:hint="cs"/>
          <w:rtl/>
        </w:rPr>
        <w:t xml:space="preserve"> </w:t>
      </w:r>
      <w:r w:rsidR="00167547">
        <w:rPr>
          <w:rFonts w:hint="cs"/>
          <w:rtl/>
        </w:rPr>
        <w:t xml:space="preserve">وجود </w:t>
      </w:r>
      <w:r w:rsidR="00B558D3">
        <w:rPr>
          <w:rFonts w:hint="cs"/>
          <w:rtl/>
        </w:rPr>
        <w:t xml:space="preserve">دو جعل </w:t>
      </w:r>
      <w:r w:rsidR="00167547">
        <w:rPr>
          <w:rFonts w:hint="cs"/>
          <w:rtl/>
        </w:rPr>
        <w:t xml:space="preserve">امکان پذیر است </w:t>
      </w:r>
      <w:r w:rsidR="00B558D3">
        <w:rPr>
          <w:rFonts w:hint="cs"/>
          <w:rtl/>
        </w:rPr>
        <w:t>خصوصا با وجود اینکه سبب متعدد است و تعدد جعل با تعدد سبب کاملا عرفی است.</w:t>
      </w:r>
    </w:p>
    <w:sectPr w:rsidR="00BB1D3E" w:rsidRPr="001E6A2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D6E51" w14:textId="77777777" w:rsidR="00AB0BF6" w:rsidRDefault="00AB0BF6" w:rsidP="008B750B">
      <w:pPr>
        <w:spacing w:line="240" w:lineRule="auto"/>
      </w:pPr>
      <w:r>
        <w:separator/>
      </w:r>
    </w:p>
    <w:p w14:paraId="51BDFC41" w14:textId="77777777" w:rsidR="00AB0BF6" w:rsidRDefault="00AB0BF6"/>
  </w:endnote>
  <w:endnote w:type="continuationSeparator" w:id="0">
    <w:p w14:paraId="454F6425" w14:textId="77777777" w:rsidR="00AB0BF6" w:rsidRDefault="00AB0BF6" w:rsidP="008B750B">
      <w:pPr>
        <w:spacing w:line="240" w:lineRule="auto"/>
      </w:pPr>
      <w:r>
        <w:continuationSeparator/>
      </w:r>
    </w:p>
    <w:p w14:paraId="11C1B444" w14:textId="77777777" w:rsidR="00AB0BF6" w:rsidRDefault="00AB0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350BD2" w:rsidRDefault="00350BD2">
    <w:pPr>
      <w:pStyle w:val="Footer"/>
    </w:pPr>
  </w:p>
  <w:p w14:paraId="5A1B41CE" w14:textId="77777777" w:rsidR="00350BD2" w:rsidRDefault="00350B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350BD2" w:rsidRPr="006D44C1" w14:paraId="16EABC07" w14:textId="77777777" w:rsidTr="0020241A">
      <w:tc>
        <w:tcPr>
          <w:tcW w:w="3382" w:type="dxa"/>
          <w:tcBorders>
            <w:top w:val="nil"/>
            <w:left w:val="nil"/>
            <w:bottom w:val="nil"/>
            <w:right w:val="nil"/>
          </w:tcBorders>
        </w:tcPr>
        <w:p w14:paraId="56708BDC" w14:textId="77777777" w:rsidR="00350BD2" w:rsidRDefault="00350BD2"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350BD2" w:rsidRDefault="00350BD2" w:rsidP="006D44C1">
          <w:pPr>
            <w:pStyle w:val="Footer"/>
            <w:jc w:val="right"/>
            <w:rPr>
              <w:rtl/>
            </w:rPr>
          </w:pPr>
          <w:r>
            <w:rPr>
              <w:rFonts w:hint="cs"/>
              <w:rtl/>
            </w:rPr>
            <w:t xml:space="preserve">صفحه </w:t>
          </w:r>
          <w:r>
            <w:fldChar w:fldCharType="begin"/>
          </w:r>
          <w:r>
            <w:instrText>PAGE   \* MERGEFORMAT</w:instrText>
          </w:r>
          <w:r>
            <w:fldChar w:fldCharType="separate"/>
          </w:r>
          <w:r w:rsidR="00FE406E" w:rsidRPr="00FE406E">
            <w:rPr>
              <w:noProof/>
              <w:rtl/>
              <w:lang w:val="fa-IR"/>
            </w:rPr>
            <w:t>1</w:t>
          </w:r>
          <w:r>
            <w:rPr>
              <w:noProof/>
            </w:rPr>
            <w:fldChar w:fldCharType="end"/>
          </w:r>
        </w:p>
      </w:tc>
      <w:tc>
        <w:tcPr>
          <w:tcW w:w="4786" w:type="dxa"/>
          <w:tcBorders>
            <w:top w:val="nil"/>
            <w:left w:val="nil"/>
            <w:bottom w:val="nil"/>
            <w:right w:val="nil"/>
          </w:tcBorders>
          <w:vAlign w:val="center"/>
        </w:tcPr>
        <w:p w14:paraId="759CAECC" w14:textId="5D30D34F" w:rsidR="00350BD2" w:rsidRPr="006D44C1" w:rsidRDefault="00350BD2" w:rsidP="001B6799">
          <w:pPr>
            <w:pStyle w:val="Footer"/>
            <w:bidi w:val="0"/>
            <w:rPr>
              <w:color w:val="808080" w:themeColor="background1" w:themeShade="80"/>
              <w:rtl/>
            </w:rPr>
          </w:pPr>
          <w:bookmarkStart w:id="62" w:name="BokAdres"/>
          <w:bookmarkEnd w:id="62"/>
          <w:r>
            <w:rPr>
              <w:color w:val="808080" w:themeColor="background1" w:themeShade="80"/>
            </w:rPr>
            <w:t>U1ms4_14010322-136_am3_mfeb.ir</w:t>
          </w:r>
        </w:p>
      </w:tc>
    </w:tr>
  </w:tbl>
  <w:p w14:paraId="463C0C05" w14:textId="77777777" w:rsidR="00350BD2" w:rsidRDefault="00350BD2" w:rsidP="00FA5F3D">
    <w:pPr>
      <w:pStyle w:val="Footer"/>
      <w:jc w:val="center"/>
    </w:pPr>
  </w:p>
  <w:p w14:paraId="08A5ED7E" w14:textId="77777777" w:rsidR="00350BD2" w:rsidRDefault="00350B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E0B32" w14:textId="77777777" w:rsidR="00AB0BF6" w:rsidRDefault="00AB0BF6" w:rsidP="008B750B">
      <w:pPr>
        <w:spacing w:line="240" w:lineRule="auto"/>
      </w:pPr>
      <w:r>
        <w:separator/>
      </w:r>
    </w:p>
    <w:p w14:paraId="2B8044CC" w14:textId="77777777" w:rsidR="00AB0BF6" w:rsidRDefault="00AB0BF6"/>
  </w:footnote>
  <w:footnote w:type="continuationSeparator" w:id="0">
    <w:p w14:paraId="7FBD1639" w14:textId="77777777" w:rsidR="00AB0BF6" w:rsidRDefault="00AB0BF6" w:rsidP="008B750B">
      <w:pPr>
        <w:spacing w:line="240" w:lineRule="auto"/>
      </w:pPr>
      <w:r>
        <w:continuationSeparator/>
      </w:r>
    </w:p>
    <w:p w14:paraId="140A9580" w14:textId="77777777" w:rsidR="00AB0BF6" w:rsidRDefault="00AB0BF6"/>
  </w:footnote>
  <w:footnote w:id="1">
    <w:p w14:paraId="38304B84" w14:textId="324000A5" w:rsidR="00350BD2" w:rsidRPr="007C500F" w:rsidRDefault="001928E8" w:rsidP="00992A46">
      <w:pPr>
        <w:pStyle w:val="FootnoteText"/>
      </w:pPr>
      <w:r w:rsidRPr="001928E8">
        <w:footnoteRef/>
      </w:r>
      <w:r>
        <w:rPr>
          <w:rtl/>
        </w:rPr>
        <w:t>.</w:t>
      </w:r>
      <w:r w:rsidR="00350BD2" w:rsidRPr="007C500F">
        <w:rPr>
          <w:rtl/>
        </w:rPr>
        <w:t xml:space="preserve"> </w:t>
      </w:r>
      <w:hyperlink r:id="rId1" w:history="1">
        <w:r w:rsidR="00350BD2" w:rsidRPr="007C500F">
          <w:rPr>
            <w:rStyle w:val="Hyperlink"/>
            <w:rtl/>
          </w:rPr>
          <w:t>مطارح الأنظار، الشيخ مرتضى الأنصاري، ج2، ص</w:t>
        </w:r>
        <w:r w:rsidR="00350BD2">
          <w:rPr>
            <w:rStyle w:val="Hyperlink"/>
          </w:rPr>
          <w:t>66</w:t>
        </w:r>
        <w:r w:rsidR="00350BD2" w:rsidRPr="007C500F">
          <w:rPr>
            <w:rStyle w:val="Hyperlink"/>
            <w:rtl/>
          </w:rPr>
          <w:t>.</w:t>
        </w:r>
      </w:hyperlink>
    </w:p>
  </w:footnote>
  <w:footnote w:id="2">
    <w:p w14:paraId="1ACB4CEE" w14:textId="400B6F85" w:rsidR="00373C38" w:rsidRPr="00AF44C5" w:rsidRDefault="001928E8" w:rsidP="00373C38">
      <w:pPr>
        <w:pStyle w:val="FootnoteText"/>
        <w:rPr>
          <w:rtl/>
        </w:rPr>
      </w:pPr>
      <w:r w:rsidRPr="001928E8">
        <w:footnoteRef/>
      </w:r>
      <w:r>
        <w:rPr>
          <w:rtl/>
        </w:rPr>
        <w:t>.</w:t>
      </w:r>
      <w:r w:rsidR="00373C38" w:rsidRPr="00AF44C5">
        <w:rPr>
          <w:rtl/>
        </w:rPr>
        <w:t xml:space="preserve"> </w:t>
      </w:r>
      <w:hyperlink r:id="rId2" w:history="1">
        <w:r w:rsidR="00373C38" w:rsidRPr="00AF44C5">
          <w:rPr>
            <w:rStyle w:val="Hyperlink"/>
            <w:rtl/>
          </w:rPr>
          <w:t xml:space="preserve">درر الفوائد، </w:t>
        </w:r>
        <w:r w:rsidR="00A64391">
          <w:rPr>
            <w:rStyle w:val="Hyperlink"/>
            <w:rFonts w:hint="cs"/>
            <w:rtl/>
          </w:rPr>
          <w:t xml:space="preserve">الشیخ </w:t>
        </w:r>
        <w:r w:rsidR="00373C38" w:rsidRPr="00AF44C5">
          <w:rPr>
            <w:rStyle w:val="Hyperlink"/>
            <w:rtl/>
          </w:rPr>
          <w:t>عبدالکر</w:t>
        </w:r>
        <w:r w:rsidR="00373C38" w:rsidRPr="00AF44C5">
          <w:rPr>
            <w:rStyle w:val="Hyperlink"/>
            <w:rFonts w:hint="cs"/>
            <w:rtl/>
          </w:rPr>
          <w:t>ی</w:t>
        </w:r>
        <w:r w:rsidR="00373C38" w:rsidRPr="00AF44C5">
          <w:rPr>
            <w:rStyle w:val="Hyperlink"/>
            <w:rFonts w:hint="eastAsia"/>
            <w:rtl/>
          </w:rPr>
          <w:t>م</w:t>
        </w:r>
        <w:r w:rsidR="00373C38" w:rsidRPr="00AF44C5">
          <w:rPr>
            <w:rStyle w:val="Hyperlink"/>
            <w:rtl/>
          </w:rPr>
          <w:t xml:space="preserve"> </w:t>
        </w:r>
        <w:r w:rsidR="00A64391">
          <w:rPr>
            <w:rStyle w:val="Hyperlink"/>
            <w:rFonts w:hint="cs"/>
            <w:rtl/>
          </w:rPr>
          <w:t>ال</w:t>
        </w:r>
        <w:r w:rsidR="00373C38" w:rsidRPr="00AF44C5">
          <w:rPr>
            <w:rStyle w:val="Hyperlink"/>
            <w:rtl/>
          </w:rPr>
          <w:t>حائر</w:t>
        </w:r>
        <w:r w:rsidR="00373C38" w:rsidRPr="00AF44C5">
          <w:rPr>
            <w:rStyle w:val="Hyperlink"/>
            <w:rFonts w:hint="cs"/>
            <w:rtl/>
          </w:rPr>
          <w:t>ی</w:t>
        </w:r>
        <w:r w:rsidR="00A64391">
          <w:rPr>
            <w:rStyle w:val="Hyperlink"/>
            <w:rFonts w:hint="cs"/>
            <w:rtl/>
          </w:rPr>
          <w:t xml:space="preserve"> الیزدی</w:t>
        </w:r>
        <w:r w:rsidR="00373C38" w:rsidRPr="00AF44C5">
          <w:rPr>
            <w:rStyle w:val="Hyperlink"/>
            <w:rFonts w:hint="eastAsia"/>
            <w:rtl/>
          </w:rPr>
          <w:t>،</w:t>
        </w:r>
        <w:r w:rsidR="00373C38" w:rsidRPr="00AF44C5">
          <w:rPr>
            <w:rStyle w:val="Hyperlink"/>
            <w:rtl/>
          </w:rPr>
          <w:t xml:space="preserve"> ج1، ص1</w:t>
        </w:r>
        <w:r w:rsidR="00373C38">
          <w:rPr>
            <w:rStyle w:val="Hyperlink"/>
            <w:rFonts w:hint="cs"/>
            <w:rtl/>
          </w:rPr>
          <w:t>74 (تعلیقه)</w:t>
        </w:r>
        <w:r w:rsidR="00373C38" w:rsidRPr="00AF44C5">
          <w:rPr>
            <w:rStyle w:val="Hyperlink"/>
          </w:rPr>
          <w:t>.</w:t>
        </w:r>
      </w:hyperlink>
    </w:p>
  </w:footnote>
  <w:footnote w:id="3">
    <w:p w14:paraId="4A5D2DE0" w14:textId="5BA1C158" w:rsidR="00350BD2" w:rsidRPr="001E6A22" w:rsidRDefault="001928E8" w:rsidP="00B26262">
      <w:pPr>
        <w:pStyle w:val="FootnoteText"/>
      </w:pPr>
      <w:r w:rsidRPr="001928E8">
        <w:footnoteRef/>
      </w:r>
      <w:r>
        <w:rPr>
          <w:rtl/>
        </w:rPr>
        <w:t>.</w:t>
      </w:r>
      <w:r w:rsidR="00350BD2" w:rsidRPr="001E6A22">
        <w:rPr>
          <w:rtl/>
        </w:rPr>
        <w:t xml:space="preserve"> </w:t>
      </w:r>
      <w:hyperlink r:id="rId3" w:history="1">
        <w:r w:rsidR="00350BD2" w:rsidRPr="001E6A22">
          <w:rPr>
            <w:rStyle w:val="Hyperlink"/>
            <w:rFonts w:hint="eastAsia"/>
            <w:rtl/>
          </w:rPr>
          <w:t>تهذ</w:t>
        </w:r>
        <w:r w:rsidR="00350BD2" w:rsidRPr="001E6A22">
          <w:rPr>
            <w:rStyle w:val="Hyperlink"/>
            <w:rFonts w:hint="cs"/>
            <w:rtl/>
          </w:rPr>
          <w:t>ی</w:t>
        </w:r>
        <w:r w:rsidR="00350BD2" w:rsidRPr="001E6A22">
          <w:rPr>
            <w:rStyle w:val="Hyperlink"/>
            <w:rFonts w:hint="eastAsia"/>
            <w:rtl/>
          </w:rPr>
          <w:t>ب</w:t>
        </w:r>
        <w:r w:rsidR="00350BD2" w:rsidRPr="001E6A22">
          <w:rPr>
            <w:rStyle w:val="Hyperlink"/>
            <w:rtl/>
          </w:rPr>
          <w:t xml:space="preserve"> الاصول، الس</w:t>
        </w:r>
        <w:r w:rsidR="00350BD2" w:rsidRPr="001E6A22">
          <w:rPr>
            <w:rStyle w:val="Hyperlink"/>
            <w:rFonts w:hint="cs"/>
            <w:rtl/>
          </w:rPr>
          <w:t>ی</w:t>
        </w:r>
        <w:r w:rsidR="00350BD2" w:rsidRPr="001E6A22">
          <w:rPr>
            <w:rStyle w:val="Hyperlink"/>
            <w:rFonts w:hint="eastAsia"/>
            <w:rtl/>
          </w:rPr>
          <w:t>د</w:t>
        </w:r>
        <w:r w:rsidR="00350BD2" w:rsidRPr="001E6A22">
          <w:rPr>
            <w:rStyle w:val="Hyperlink"/>
            <w:rtl/>
          </w:rPr>
          <w:t xml:space="preserve"> روح الله الموسو</w:t>
        </w:r>
        <w:r w:rsidR="00350BD2" w:rsidRPr="001E6A22">
          <w:rPr>
            <w:rStyle w:val="Hyperlink"/>
            <w:rFonts w:hint="cs"/>
            <w:rtl/>
          </w:rPr>
          <w:t>ی</w:t>
        </w:r>
        <w:r w:rsidR="00350BD2" w:rsidRPr="001E6A22">
          <w:rPr>
            <w:rStyle w:val="Hyperlink"/>
            <w:rtl/>
          </w:rPr>
          <w:t xml:space="preserve"> الخم</w:t>
        </w:r>
        <w:r w:rsidR="00350BD2" w:rsidRPr="001E6A22">
          <w:rPr>
            <w:rStyle w:val="Hyperlink"/>
            <w:rFonts w:hint="cs"/>
            <w:rtl/>
          </w:rPr>
          <w:t>ی</w:t>
        </w:r>
        <w:r w:rsidR="00350BD2" w:rsidRPr="001E6A22">
          <w:rPr>
            <w:rStyle w:val="Hyperlink"/>
            <w:rFonts w:hint="eastAsia"/>
            <w:rtl/>
          </w:rPr>
          <w:t>ن</w:t>
        </w:r>
        <w:r w:rsidR="00350BD2" w:rsidRPr="001E6A22">
          <w:rPr>
            <w:rStyle w:val="Hyperlink"/>
            <w:rFonts w:hint="cs"/>
            <w:rtl/>
          </w:rPr>
          <w:t>ی</w:t>
        </w:r>
        <w:r w:rsidR="00350BD2" w:rsidRPr="001E6A22">
          <w:rPr>
            <w:rStyle w:val="Hyperlink"/>
            <w:rtl/>
          </w:rPr>
          <w:t xml:space="preserve"> (سبحان</w:t>
        </w:r>
        <w:r w:rsidR="00350BD2" w:rsidRPr="001E6A22">
          <w:rPr>
            <w:rStyle w:val="Hyperlink"/>
            <w:rFonts w:hint="cs"/>
            <w:rtl/>
          </w:rPr>
          <w:t>ی</w:t>
        </w:r>
        <w:r w:rsidR="00350BD2" w:rsidRPr="001E6A22">
          <w:rPr>
            <w:rStyle w:val="Hyperlink"/>
            <w:rtl/>
          </w:rPr>
          <w:t>)، ج2، ص125.</w:t>
        </w:r>
      </w:hyperlink>
    </w:p>
  </w:footnote>
  <w:footnote w:id="4">
    <w:p w14:paraId="570E3FF4" w14:textId="2F744DDA" w:rsidR="00350BD2" w:rsidRPr="001E6A22" w:rsidRDefault="001928E8" w:rsidP="00B26262">
      <w:pPr>
        <w:pStyle w:val="FootnoteText"/>
      </w:pPr>
      <w:r w:rsidRPr="001928E8">
        <w:footnoteRef/>
      </w:r>
      <w:r>
        <w:rPr>
          <w:rtl/>
        </w:rPr>
        <w:t>.</w:t>
      </w:r>
      <w:r w:rsidR="00350BD2" w:rsidRPr="001E6A22">
        <w:rPr>
          <w:rtl/>
        </w:rPr>
        <w:t xml:space="preserve"> </w:t>
      </w:r>
      <w:hyperlink r:id="rId4" w:history="1">
        <w:r w:rsidR="00350BD2" w:rsidRPr="001E6A22">
          <w:rPr>
            <w:rStyle w:val="Hyperlink"/>
            <w:rtl/>
          </w:rPr>
          <w:t>مناهج الاصول، الس</w:t>
        </w:r>
        <w:r w:rsidR="00350BD2" w:rsidRPr="001E6A22">
          <w:rPr>
            <w:rStyle w:val="Hyperlink"/>
            <w:rFonts w:hint="cs"/>
            <w:rtl/>
          </w:rPr>
          <w:t>ی</w:t>
        </w:r>
        <w:r w:rsidR="00350BD2" w:rsidRPr="001E6A22">
          <w:rPr>
            <w:rStyle w:val="Hyperlink"/>
            <w:rFonts w:hint="eastAsia"/>
            <w:rtl/>
          </w:rPr>
          <w:t>د</w:t>
        </w:r>
        <w:r w:rsidR="00350BD2" w:rsidRPr="001E6A22">
          <w:rPr>
            <w:rStyle w:val="Hyperlink"/>
            <w:rtl/>
          </w:rPr>
          <w:t xml:space="preserve"> روح الله الموسو</w:t>
        </w:r>
        <w:r w:rsidR="00350BD2" w:rsidRPr="001E6A22">
          <w:rPr>
            <w:rStyle w:val="Hyperlink"/>
            <w:rFonts w:hint="cs"/>
            <w:rtl/>
          </w:rPr>
          <w:t>ی</w:t>
        </w:r>
        <w:r w:rsidR="00350BD2" w:rsidRPr="001E6A22">
          <w:rPr>
            <w:rStyle w:val="Hyperlink"/>
            <w:rtl/>
          </w:rPr>
          <w:t xml:space="preserve"> الخم</w:t>
        </w:r>
        <w:r w:rsidR="00350BD2" w:rsidRPr="001E6A22">
          <w:rPr>
            <w:rStyle w:val="Hyperlink"/>
            <w:rFonts w:hint="cs"/>
            <w:rtl/>
          </w:rPr>
          <w:t>ی</w:t>
        </w:r>
        <w:r w:rsidR="00350BD2" w:rsidRPr="001E6A22">
          <w:rPr>
            <w:rStyle w:val="Hyperlink"/>
            <w:rFonts w:hint="eastAsia"/>
            <w:rtl/>
          </w:rPr>
          <w:t>ن</w:t>
        </w:r>
        <w:r w:rsidR="00350BD2" w:rsidRPr="001E6A22">
          <w:rPr>
            <w:rStyle w:val="Hyperlink"/>
            <w:rFonts w:hint="cs"/>
            <w:rtl/>
          </w:rPr>
          <w:t>ی</w:t>
        </w:r>
        <w:r w:rsidR="00350BD2" w:rsidRPr="001E6A22">
          <w:rPr>
            <w:rStyle w:val="Hyperlink"/>
            <w:rFonts w:hint="eastAsia"/>
            <w:rtl/>
          </w:rPr>
          <w:t>،</w:t>
        </w:r>
        <w:r w:rsidR="00350BD2" w:rsidRPr="001E6A22">
          <w:rPr>
            <w:rStyle w:val="Hyperlink"/>
            <w:rtl/>
          </w:rPr>
          <w:t xml:space="preserve"> ج2، ص204.</w:t>
        </w:r>
      </w:hyperlink>
    </w:p>
  </w:footnote>
  <w:footnote w:id="5">
    <w:p w14:paraId="41E83B05" w14:textId="4DBB79BC" w:rsidR="00350BD2" w:rsidRPr="004D6542" w:rsidRDefault="001928E8" w:rsidP="004D6542">
      <w:pPr>
        <w:pStyle w:val="FootnoteText"/>
      </w:pPr>
      <w:r w:rsidRPr="001928E8">
        <w:footnoteRef/>
      </w:r>
      <w:r>
        <w:rPr>
          <w:rtl/>
        </w:rPr>
        <w:t>.</w:t>
      </w:r>
      <w:r w:rsidR="00350BD2" w:rsidRPr="004D6542">
        <w:rPr>
          <w:rtl/>
        </w:rPr>
        <w:t xml:space="preserve"> </w:t>
      </w:r>
      <w:r w:rsidR="00350BD2" w:rsidRPr="00CD649B">
        <w:rPr>
          <w:rFonts w:hint="cs"/>
          <w:color w:val="0000FF"/>
          <w:rtl/>
        </w:rPr>
        <w:t>«</w:t>
      </w:r>
      <w:r w:rsidR="00350BD2" w:rsidRPr="00CD649B">
        <w:rPr>
          <w:color w:val="0000FF"/>
          <w:rtl/>
        </w:rPr>
        <w:t>إنّ بعد الاعتراف بأنّ اللفظ الواقع في الجزاء إنّما هو موضوع لنفس الماهيّة الخارجة عنها الوحدة و غيرها من أوصاف الماهيّة، لا ينبغي الارتياب في تعدّد الأثر و التكليف؛ إذ الوحدة لا وجه لها حينئذ إلّا الأصل، و هو لا يقاوم الدليل، و هو ظهور دليل السببيّة في الفعليّة</w:t>
      </w:r>
      <w:r w:rsidR="00350BD2" w:rsidRPr="00CD649B">
        <w:rPr>
          <w:rFonts w:hint="cs"/>
          <w:color w:val="0000FF"/>
          <w:rtl/>
        </w:rPr>
        <w:t>»</w:t>
      </w:r>
      <w:r w:rsidR="00350BD2">
        <w:rPr>
          <w:rFonts w:hint="cs"/>
          <w:rtl/>
        </w:rPr>
        <w:t xml:space="preserve">: </w:t>
      </w:r>
      <w:hyperlink r:id="rId5" w:history="1">
        <w:r w:rsidR="00350BD2" w:rsidRPr="004D6542">
          <w:rPr>
            <w:rStyle w:val="Hyperlink"/>
            <w:rtl/>
          </w:rPr>
          <w:t>مطارح الأنظار، الشيخ مرتضى الأنصاري، ج2، ص66.</w:t>
        </w:r>
      </w:hyperlink>
    </w:p>
  </w:footnote>
  <w:footnote w:id="6">
    <w:p w14:paraId="2AA67A6F" w14:textId="49136BFD" w:rsidR="00350BD2" w:rsidRPr="002F05DB" w:rsidRDefault="001928E8" w:rsidP="002F05DB">
      <w:pPr>
        <w:pStyle w:val="FootnoteText"/>
      </w:pPr>
      <w:r w:rsidRPr="001928E8">
        <w:footnoteRef/>
      </w:r>
      <w:r>
        <w:rPr>
          <w:rtl/>
        </w:rPr>
        <w:t>.</w:t>
      </w:r>
      <w:r w:rsidR="00350BD2" w:rsidRPr="002F05DB">
        <w:rPr>
          <w:rtl/>
        </w:rPr>
        <w:t xml:space="preserve"> </w:t>
      </w:r>
      <w:hyperlink r:id="rId6" w:history="1">
        <w:r w:rsidR="00350BD2" w:rsidRPr="002F05DB">
          <w:rPr>
            <w:rStyle w:val="Hyperlink"/>
            <w:rtl/>
          </w:rPr>
          <w:t>اجود التقر</w:t>
        </w:r>
        <w:r w:rsidR="00350BD2" w:rsidRPr="002F05DB">
          <w:rPr>
            <w:rStyle w:val="Hyperlink"/>
            <w:rFonts w:hint="cs"/>
            <w:rtl/>
          </w:rPr>
          <w:t>ی</w:t>
        </w:r>
        <w:r w:rsidR="00350BD2" w:rsidRPr="002F05DB">
          <w:rPr>
            <w:rStyle w:val="Hyperlink"/>
            <w:rFonts w:hint="eastAsia"/>
            <w:rtl/>
          </w:rPr>
          <w:t>رات،</w:t>
        </w:r>
        <w:r w:rsidR="00350BD2" w:rsidRPr="002F05DB">
          <w:rPr>
            <w:rStyle w:val="Hyperlink"/>
            <w:rtl/>
          </w:rPr>
          <w:t xml:space="preserve"> نائ</w:t>
        </w:r>
        <w:r w:rsidR="00350BD2" w:rsidRPr="002F05DB">
          <w:rPr>
            <w:rStyle w:val="Hyperlink"/>
            <w:rFonts w:hint="cs"/>
            <w:rtl/>
          </w:rPr>
          <w:t>ی</w:t>
        </w:r>
        <w:r w:rsidR="00350BD2" w:rsidRPr="002F05DB">
          <w:rPr>
            <w:rStyle w:val="Hyperlink"/>
            <w:rFonts w:hint="eastAsia"/>
            <w:rtl/>
          </w:rPr>
          <w:t>ن</w:t>
        </w:r>
        <w:r w:rsidR="00350BD2" w:rsidRPr="002F05DB">
          <w:rPr>
            <w:rStyle w:val="Hyperlink"/>
            <w:rFonts w:hint="cs"/>
            <w:rtl/>
          </w:rPr>
          <w:t>ی</w:t>
        </w:r>
        <w:r w:rsidR="00350BD2" w:rsidRPr="002F05DB">
          <w:rPr>
            <w:rStyle w:val="Hyperlink"/>
            <w:rFonts w:hint="eastAsia"/>
            <w:rtl/>
          </w:rPr>
          <w:t>،</w:t>
        </w:r>
        <w:r w:rsidR="00350BD2" w:rsidRPr="002F05DB">
          <w:rPr>
            <w:rStyle w:val="Hyperlink"/>
            <w:rtl/>
          </w:rPr>
          <w:t xml:space="preserve"> ج1، ص429.</w:t>
        </w:r>
      </w:hyperlink>
    </w:p>
  </w:footnote>
  <w:footnote w:id="7">
    <w:p w14:paraId="6BEFC96A" w14:textId="101279B4" w:rsidR="001C3765" w:rsidRPr="00D81434" w:rsidRDefault="001928E8" w:rsidP="001C3765">
      <w:pPr>
        <w:pStyle w:val="FootnoteText"/>
      </w:pPr>
      <w:r w:rsidRPr="001928E8">
        <w:footnoteRef/>
      </w:r>
      <w:r>
        <w:rPr>
          <w:rtl/>
        </w:rPr>
        <w:t>.</w:t>
      </w:r>
      <w:r w:rsidR="001C3765" w:rsidRPr="00D81434">
        <w:rPr>
          <w:rtl/>
        </w:rPr>
        <w:t xml:space="preserve"> </w:t>
      </w:r>
      <w:hyperlink r:id="rId7" w:history="1">
        <w:r w:rsidR="001C3765" w:rsidRPr="006F2B41">
          <w:rPr>
            <w:rStyle w:val="Hyperlink"/>
            <w:rtl/>
          </w:rPr>
          <w:t xml:space="preserve">المحاضرات </w:t>
        </w:r>
        <w:r w:rsidR="001C3765">
          <w:rPr>
            <w:rStyle w:val="Hyperlink"/>
            <w:rtl/>
          </w:rPr>
          <w:t>–</w:t>
        </w:r>
        <w:r w:rsidR="001C3765" w:rsidRPr="006F2B41">
          <w:rPr>
            <w:rStyle w:val="Hyperlink"/>
            <w:rtl/>
          </w:rPr>
          <w:t xml:space="preserve"> </w:t>
        </w:r>
        <w:r w:rsidR="001C3765">
          <w:rPr>
            <w:rStyle w:val="Hyperlink"/>
            <w:rFonts w:hint="cs"/>
            <w:rtl/>
          </w:rPr>
          <w:t>مباحث اصول الفقه</w:t>
        </w:r>
        <w:r w:rsidR="001C3765" w:rsidRPr="00D81434">
          <w:rPr>
            <w:rStyle w:val="Hyperlink"/>
            <w:rFonts w:hint="eastAsia"/>
            <w:rtl/>
          </w:rPr>
          <w:t>،</w:t>
        </w:r>
        <w:r w:rsidR="001C3765" w:rsidRPr="00D81434">
          <w:rPr>
            <w:rStyle w:val="Hyperlink"/>
            <w:rtl/>
          </w:rPr>
          <w:t xml:space="preserve"> </w:t>
        </w:r>
        <w:r w:rsidR="001C3765">
          <w:rPr>
            <w:rStyle w:val="Hyperlink"/>
            <w:rFonts w:hint="cs"/>
            <w:rtl/>
          </w:rPr>
          <w:t>تقريرات السيد جلال الدين الطاهري الاصفهاني</w:t>
        </w:r>
        <w:r w:rsidR="001C3765" w:rsidRPr="00D81434">
          <w:rPr>
            <w:rStyle w:val="Hyperlink"/>
            <w:rFonts w:hint="eastAsia"/>
            <w:rtl/>
          </w:rPr>
          <w:t>،</w:t>
        </w:r>
        <w:r w:rsidR="001C3765" w:rsidRPr="00D81434">
          <w:rPr>
            <w:rStyle w:val="Hyperlink"/>
            <w:rtl/>
          </w:rPr>
          <w:t xml:space="preserve"> ج</w:t>
        </w:r>
        <w:r w:rsidR="001C3765">
          <w:rPr>
            <w:rStyle w:val="Hyperlink"/>
            <w:rFonts w:hint="cs"/>
            <w:rtl/>
          </w:rPr>
          <w:t>1</w:t>
        </w:r>
        <w:r w:rsidR="001C3765" w:rsidRPr="00D81434">
          <w:rPr>
            <w:rStyle w:val="Hyperlink"/>
            <w:rtl/>
          </w:rPr>
          <w:t>، ص</w:t>
        </w:r>
        <w:r w:rsidR="001C3765">
          <w:rPr>
            <w:rStyle w:val="Hyperlink"/>
            <w:rFonts w:hint="cs"/>
            <w:rtl/>
          </w:rPr>
          <w:t>410</w:t>
        </w:r>
        <w:r w:rsidR="001C3765" w:rsidRPr="00D81434">
          <w:rPr>
            <w:rStyle w:val="Hyperlink"/>
            <w:rtl/>
          </w:rPr>
          <w:t>.</w:t>
        </w:r>
      </w:hyperlink>
    </w:p>
  </w:footnote>
  <w:footnote w:id="8">
    <w:p w14:paraId="395A435B" w14:textId="642C5C5F" w:rsidR="00350BD2" w:rsidRPr="00653F4B" w:rsidRDefault="001928E8" w:rsidP="00653F4B">
      <w:pPr>
        <w:pStyle w:val="FootnoteText"/>
      </w:pPr>
      <w:r w:rsidRPr="001928E8">
        <w:footnoteRef/>
      </w:r>
      <w:r>
        <w:rPr>
          <w:rtl/>
        </w:rPr>
        <w:t>.</w:t>
      </w:r>
      <w:r w:rsidR="00350BD2" w:rsidRPr="00653F4B">
        <w:rPr>
          <w:rtl/>
        </w:rPr>
        <w:t xml:space="preserve"> </w:t>
      </w:r>
      <w:hyperlink r:id="rId8" w:history="1">
        <w:r w:rsidR="00350BD2" w:rsidRPr="00653F4B">
          <w:rPr>
            <w:rStyle w:val="Hyperlink"/>
            <w:rtl/>
          </w:rPr>
          <w:t>نهاية الأصول، السيد حسين البروجردي، ج1، ص308.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350BD2" w:rsidRDefault="00350BD2">
    <w:pPr>
      <w:pStyle w:val="Header"/>
    </w:pPr>
  </w:p>
  <w:p w14:paraId="36AF7263" w14:textId="77777777" w:rsidR="00350BD2" w:rsidRDefault="00350B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501C2C61" w:rsidR="00350BD2" w:rsidRPr="001D2E9A" w:rsidRDefault="00350BD2"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55" w:name="BokNum"/>
    <w:bookmarkEnd w:id="55"/>
    <w:r>
      <w:rPr>
        <w:b/>
        <w:bCs/>
        <w:sz w:val="20"/>
        <w:szCs w:val="24"/>
        <w:rtl/>
      </w:rPr>
      <w:t>136</w:t>
    </w:r>
    <w:r>
      <w:rPr>
        <w:rFonts w:hint="cs"/>
        <w:b/>
        <w:bCs/>
        <w:sz w:val="20"/>
        <w:szCs w:val="24"/>
        <w:rtl/>
      </w:rPr>
      <w:tab/>
    </w:r>
    <w:r w:rsidRPr="00C32A7E">
      <w:rPr>
        <w:rFonts w:hint="cs"/>
        <w:b/>
        <w:bCs/>
        <w:color w:val="632423" w:themeColor="accent2" w:themeShade="80"/>
        <w:sz w:val="20"/>
        <w:szCs w:val="24"/>
        <w:rtl/>
      </w:rPr>
      <w:t xml:space="preserve">درس خارج </w:t>
    </w:r>
    <w:bookmarkStart w:id="56" w:name="Bokdars"/>
    <w:bookmarkEnd w:id="5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57" w:name="Bokostad"/>
    <w:bookmarkEnd w:id="5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8" w:name="BokTarikh"/>
    <w:bookmarkEnd w:id="58"/>
    <w:r>
      <w:rPr>
        <w:sz w:val="24"/>
        <w:szCs w:val="24"/>
        <w:rtl/>
      </w:rPr>
      <w:t>22 /3 /1401</w:t>
    </w:r>
  </w:p>
  <w:p w14:paraId="5EFB4073" w14:textId="631C0452" w:rsidR="00350BD2" w:rsidRPr="00F16B53" w:rsidRDefault="00350BD2"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9" w:name="BokSabj"/>
    <w:bookmarkEnd w:id="59"/>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60" w:name="Bokmoqarer"/>
    <w:bookmarkEnd w:id="60"/>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61" w:name="BokSabj2"/>
    <w:bookmarkEnd w:id="61"/>
    <w:r>
      <w:rPr>
        <w:sz w:val="24"/>
        <w:szCs w:val="24"/>
        <w:rtl/>
      </w:rPr>
      <w:t>مفهوم شرط</w:t>
    </w:r>
  </w:p>
  <w:p w14:paraId="67E45371" w14:textId="77777777" w:rsidR="00350BD2" w:rsidRDefault="00350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21A"/>
    <w:rsid w:val="000353D7"/>
    <w:rsid w:val="00055496"/>
    <w:rsid w:val="000608D3"/>
    <w:rsid w:val="0006230A"/>
    <w:rsid w:val="00080A41"/>
    <w:rsid w:val="0008299B"/>
    <w:rsid w:val="000913AA"/>
    <w:rsid w:val="00094847"/>
    <w:rsid w:val="00096C63"/>
    <w:rsid w:val="000B2193"/>
    <w:rsid w:val="000B5DB5"/>
    <w:rsid w:val="000B7FCF"/>
    <w:rsid w:val="000C3947"/>
    <w:rsid w:val="000D2A37"/>
    <w:rsid w:val="000D30E9"/>
    <w:rsid w:val="000D6818"/>
    <w:rsid w:val="000E335E"/>
    <w:rsid w:val="000F0B9E"/>
    <w:rsid w:val="000F16CF"/>
    <w:rsid w:val="000F3D8A"/>
    <w:rsid w:val="000F5BAC"/>
    <w:rsid w:val="00102585"/>
    <w:rsid w:val="00114AB7"/>
    <w:rsid w:val="00116B2B"/>
    <w:rsid w:val="00124E3D"/>
    <w:rsid w:val="00127E95"/>
    <w:rsid w:val="00130659"/>
    <w:rsid w:val="001347C7"/>
    <w:rsid w:val="001356B0"/>
    <w:rsid w:val="00151937"/>
    <w:rsid w:val="00167547"/>
    <w:rsid w:val="00181844"/>
    <w:rsid w:val="001837E9"/>
    <w:rsid w:val="00187DFA"/>
    <w:rsid w:val="001928E8"/>
    <w:rsid w:val="001972EA"/>
    <w:rsid w:val="001A1BC1"/>
    <w:rsid w:val="001A1EA5"/>
    <w:rsid w:val="001A2574"/>
    <w:rsid w:val="001A27D7"/>
    <w:rsid w:val="001A294E"/>
    <w:rsid w:val="001A4ED8"/>
    <w:rsid w:val="001B2488"/>
    <w:rsid w:val="001B6799"/>
    <w:rsid w:val="001C1362"/>
    <w:rsid w:val="001C1F1E"/>
    <w:rsid w:val="001C3765"/>
    <w:rsid w:val="001D2E9A"/>
    <w:rsid w:val="001D597F"/>
    <w:rsid w:val="001E3FD4"/>
    <w:rsid w:val="001E6A22"/>
    <w:rsid w:val="001E6DB4"/>
    <w:rsid w:val="001F66D0"/>
    <w:rsid w:val="0020241A"/>
    <w:rsid w:val="00203821"/>
    <w:rsid w:val="002039B7"/>
    <w:rsid w:val="00203E9C"/>
    <w:rsid w:val="0020680E"/>
    <w:rsid w:val="00211632"/>
    <w:rsid w:val="0021630D"/>
    <w:rsid w:val="0024121B"/>
    <w:rsid w:val="00247D2F"/>
    <w:rsid w:val="00253630"/>
    <w:rsid w:val="00256560"/>
    <w:rsid w:val="00257650"/>
    <w:rsid w:val="002610FB"/>
    <w:rsid w:val="00275ECE"/>
    <w:rsid w:val="0027605E"/>
    <w:rsid w:val="00277203"/>
    <w:rsid w:val="002807E0"/>
    <w:rsid w:val="00281E00"/>
    <w:rsid w:val="00294A52"/>
    <w:rsid w:val="002A17C2"/>
    <w:rsid w:val="002A4AA6"/>
    <w:rsid w:val="002A54DF"/>
    <w:rsid w:val="002B575F"/>
    <w:rsid w:val="002B729B"/>
    <w:rsid w:val="002C1FE8"/>
    <w:rsid w:val="002C23B5"/>
    <w:rsid w:val="002C53A2"/>
    <w:rsid w:val="002D0040"/>
    <w:rsid w:val="002D2FA8"/>
    <w:rsid w:val="002E220F"/>
    <w:rsid w:val="002F05DB"/>
    <w:rsid w:val="00307311"/>
    <w:rsid w:val="00320C6F"/>
    <w:rsid w:val="0032100F"/>
    <w:rsid w:val="0033402C"/>
    <w:rsid w:val="00340521"/>
    <w:rsid w:val="00345C73"/>
    <w:rsid w:val="00350BD2"/>
    <w:rsid w:val="003528D8"/>
    <w:rsid w:val="00354A99"/>
    <w:rsid w:val="00355BC4"/>
    <w:rsid w:val="00360311"/>
    <w:rsid w:val="00361922"/>
    <w:rsid w:val="00366E94"/>
    <w:rsid w:val="0037339B"/>
    <w:rsid w:val="00373C38"/>
    <w:rsid w:val="00376EF3"/>
    <w:rsid w:val="00386C11"/>
    <w:rsid w:val="00397466"/>
    <w:rsid w:val="003A6148"/>
    <w:rsid w:val="003B39CE"/>
    <w:rsid w:val="003B7D03"/>
    <w:rsid w:val="003C33F6"/>
    <w:rsid w:val="003C3D2E"/>
    <w:rsid w:val="003C43A5"/>
    <w:rsid w:val="003E1C5C"/>
    <w:rsid w:val="003E6650"/>
    <w:rsid w:val="003F5B46"/>
    <w:rsid w:val="003F7225"/>
    <w:rsid w:val="00401363"/>
    <w:rsid w:val="00402E47"/>
    <w:rsid w:val="00423C40"/>
    <w:rsid w:val="00425015"/>
    <w:rsid w:val="00430994"/>
    <w:rsid w:val="00441B6D"/>
    <w:rsid w:val="004556EF"/>
    <w:rsid w:val="00462B07"/>
    <w:rsid w:val="00465BD2"/>
    <w:rsid w:val="0046781C"/>
    <w:rsid w:val="004715C8"/>
    <w:rsid w:val="00480CC1"/>
    <w:rsid w:val="00481C31"/>
    <w:rsid w:val="0048272E"/>
    <w:rsid w:val="00482FC1"/>
    <w:rsid w:val="00483027"/>
    <w:rsid w:val="00484710"/>
    <w:rsid w:val="004871AA"/>
    <w:rsid w:val="004918D7"/>
    <w:rsid w:val="004926E1"/>
    <w:rsid w:val="004A2FEA"/>
    <w:rsid w:val="004A632F"/>
    <w:rsid w:val="004A7D8F"/>
    <w:rsid w:val="004D2DD7"/>
    <w:rsid w:val="004D6542"/>
    <w:rsid w:val="004D75C5"/>
    <w:rsid w:val="004E2186"/>
    <w:rsid w:val="004E5528"/>
    <w:rsid w:val="004E66FB"/>
    <w:rsid w:val="004F470A"/>
    <w:rsid w:val="004F4C59"/>
    <w:rsid w:val="00500C8F"/>
    <w:rsid w:val="00501909"/>
    <w:rsid w:val="00507BBB"/>
    <w:rsid w:val="00511B31"/>
    <w:rsid w:val="005120AA"/>
    <w:rsid w:val="005128DF"/>
    <w:rsid w:val="0051592A"/>
    <w:rsid w:val="005206FE"/>
    <w:rsid w:val="005257ED"/>
    <w:rsid w:val="005306F8"/>
    <w:rsid w:val="0054023D"/>
    <w:rsid w:val="005426BF"/>
    <w:rsid w:val="00555AC2"/>
    <w:rsid w:val="0056213C"/>
    <w:rsid w:val="00580C24"/>
    <w:rsid w:val="005968EF"/>
    <w:rsid w:val="00596C1E"/>
    <w:rsid w:val="005A22D6"/>
    <w:rsid w:val="005A2E26"/>
    <w:rsid w:val="005A4EF0"/>
    <w:rsid w:val="005B7BCA"/>
    <w:rsid w:val="005C0DAE"/>
    <w:rsid w:val="005C188E"/>
    <w:rsid w:val="005D2349"/>
    <w:rsid w:val="005E1B60"/>
    <w:rsid w:val="005E3AA2"/>
    <w:rsid w:val="005E3E90"/>
    <w:rsid w:val="005E5507"/>
    <w:rsid w:val="005E607B"/>
    <w:rsid w:val="005F0A8D"/>
    <w:rsid w:val="00601229"/>
    <w:rsid w:val="00603B67"/>
    <w:rsid w:val="00604D94"/>
    <w:rsid w:val="006162A2"/>
    <w:rsid w:val="006240DA"/>
    <w:rsid w:val="0063256E"/>
    <w:rsid w:val="00633F04"/>
    <w:rsid w:val="00635219"/>
    <w:rsid w:val="00635EC0"/>
    <w:rsid w:val="00640B58"/>
    <w:rsid w:val="00651B02"/>
    <w:rsid w:val="00651B19"/>
    <w:rsid w:val="00653F4B"/>
    <w:rsid w:val="00660A29"/>
    <w:rsid w:val="00695519"/>
    <w:rsid w:val="00697E62"/>
    <w:rsid w:val="006A4134"/>
    <w:rsid w:val="006A5DDA"/>
    <w:rsid w:val="006A6701"/>
    <w:rsid w:val="006B21F4"/>
    <w:rsid w:val="006B3753"/>
    <w:rsid w:val="006B7AD6"/>
    <w:rsid w:val="006C0BD7"/>
    <w:rsid w:val="006C0D2B"/>
    <w:rsid w:val="006C1955"/>
    <w:rsid w:val="006C50FD"/>
    <w:rsid w:val="006C7D33"/>
    <w:rsid w:val="006D1DD4"/>
    <w:rsid w:val="006D4014"/>
    <w:rsid w:val="006D44C1"/>
    <w:rsid w:val="006D748F"/>
    <w:rsid w:val="006E5651"/>
    <w:rsid w:val="006E5B85"/>
    <w:rsid w:val="006F026A"/>
    <w:rsid w:val="006F0574"/>
    <w:rsid w:val="006F1F19"/>
    <w:rsid w:val="0070265B"/>
    <w:rsid w:val="00704813"/>
    <w:rsid w:val="0072290D"/>
    <w:rsid w:val="00723D6D"/>
    <w:rsid w:val="00724537"/>
    <w:rsid w:val="00731724"/>
    <w:rsid w:val="0073474B"/>
    <w:rsid w:val="00735511"/>
    <w:rsid w:val="00737208"/>
    <w:rsid w:val="007442B2"/>
    <w:rsid w:val="00744787"/>
    <w:rsid w:val="00744DE6"/>
    <w:rsid w:val="00751FD0"/>
    <w:rsid w:val="00762452"/>
    <w:rsid w:val="00762A95"/>
    <w:rsid w:val="007639E0"/>
    <w:rsid w:val="00775507"/>
    <w:rsid w:val="00775A22"/>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1726E"/>
    <w:rsid w:val="00824B22"/>
    <w:rsid w:val="00830C53"/>
    <w:rsid w:val="00835CB9"/>
    <w:rsid w:val="00837FAA"/>
    <w:rsid w:val="00841F77"/>
    <w:rsid w:val="0085276D"/>
    <w:rsid w:val="00863390"/>
    <w:rsid w:val="0086385C"/>
    <w:rsid w:val="00864B10"/>
    <w:rsid w:val="00871916"/>
    <w:rsid w:val="00883738"/>
    <w:rsid w:val="008956DD"/>
    <w:rsid w:val="00896617"/>
    <w:rsid w:val="008A510E"/>
    <w:rsid w:val="008A522A"/>
    <w:rsid w:val="008B4464"/>
    <w:rsid w:val="008B750B"/>
    <w:rsid w:val="008C3162"/>
    <w:rsid w:val="008D1883"/>
    <w:rsid w:val="008D1F14"/>
    <w:rsid w:val="008E3924"/>
    <w:rsid w:val="008F13F7"/>
    <w:rsid w:val="008F5A7B"/>
    <w:rsid w:val="008F5B4D"/>
    <w:rsid w:val="00907425"/>
    <w:rsid w:val="00912A1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2A46"/>
    <w:rsid w:val="009947DB"/>
    <w:rsid w:val="0099497B"/>
    <w:rsid w:val="009A43BA"/>
    <w:rsid w:val="009B0D05"/>
    <w:rsid w:val="009B4CA6"/>
    <w:rsid w:val="009B79F8"/>
    <w:rsid w:val="009C66D5"/>
    <w:rsid w:val="009D13FD"/>
    <w:rsid w:val="009D266A"/>
    <w:rsid w:val="009E5586"/>
    <w:rsid w:val="009F7E07"/>
    <w:rsid w:val="00A011FD"/>
    <w:rsid w:val="00A01522"/>
    <w:rsid w:val="00A10A11"/>
    <w:rsid w:val="00A13C6A"/>
    <w:rsid w:val="00A17B09"/>
    <w:rsid w:val="00A457C6"/>
    <w:rsid w:val="00A46AD0"/>
    <w:rsid w:val="00A47063"/>
    <w:rsid w:val="00A473A8"/>
    <w:rsid w:val="00A513F0"/>
    <w:rsid w:val="00A55754"/>
    <w:rsid w:val="00A57B55"/>
    <w:rsid w:val="00A61AC8"/>
    <w:rsid w:val="00A6366F"/>
    <w:rsid w:val="00A64391"/>
    <w:rsid w:val="00A65D4C"/>
    <w:rsid w:val="00A70512"/>
    <w:rsid w:val="00A72112"/>
    <w:rsid w:val="00AA1F60"/>
    <w:rsid w:val="00AA40D7"/>
    <w:rsid w:val="00AA7F78"/>
    <w:rsid w:val="00AB0BF6"/>
    <w:rsid w:val="00AB5F7D"/>
    <w:rsid w:val="00AC0C50"/>
    <w:rsid w:val="00AC6FE2"/>
    <w:rsid w:val="00AC72D7"/>
    <w:rsid w:val="00AD7DF5"/>
    <w:rsid w:val="00AF3925"/>
    <w:rsid w:val="00AF65EE"/>
    <w:rsid w:val="00B1296B"/>
    <w:rsid w:val="00B2292F"/>
    <w:rsid w:val="00B26262"/>
    <w:rsid w:val="00B41B38"/>
    <w:rsid w:val="00B43169"/>
    <w:rsid w:val="00B44F15"/>
    <w:rsid w:val="00B501A8"/>
    <w:rsid w:val="00B558D3"/>
    <w:rsid w:val="00B55AE4"/>
    <w:rsid w:val="00B65239"/>
    <w:rsid w:val="00B70B46"/>
    <w:rsid w:val="00B739B0"/>
    <w:rsid w:val="00B814A3"/>
    <w:rsid w:val="00B93CA6"/>
    <w:rsid w:val="00B96F38"/>
    <w:rsid w:val="00BB1D3E"/>
    <w:rsid w:val="00BC27D9"/>
    <w:rsid w:val="00BC716B"/>
    <w:rsid w:val="00BD0E74"/>
    <w:rsid w:val="00BD5F8C"/>
    <w:rsid w:val="00BD7C60"/>
    <w:rsid w:val="00BE29DD"/>
    <w:rsid w:val="00BE5ED0"/>
    <w:rsid w:val="00C019F1"/>
    <w:rsid w:val="00C066AF"/>
    <w:rsid w:val="00C107A6"/>
    <w:rsid w:val="00C10E06"/>
    <w:rsid w:val="00C145B8"/>
    <w:rsid w:val="00C14777"/>
    <w:rsid w:val="00C2438F"/>
    <w:rsid w:val="00C31AF0"/>
    <w:rsid w:val="00C32A7E"/>
    <w:rsid w:val="00C34F28"/>
    <w:rsid w:val="00C368DF"/>
    <w:rsid w:val="00C442C5"/>
    <w:rsid w:val="00C523B0"/>
    <w:rsid w:val="00C57B5C"/>
    <w:rsid w:val="00C57C7C"/>
    <w:rsid w:val="00C61049"/>
    <w:rsid w:val="00C63FFE"/>
    <w:rsid w:val="00C91EB6"/>
    <w:rsid w:val="00CA10B0"/>
    <w:rsid w:val="00CA2F8E"/>
    <w:rsid w:val="00CA3EE2"/>
    <w:rsid w:val="00CA7FD5"/>
    <w:rsid w:val="00CB3287"/>
    <w:rsid w:val="00CB33E2"/>
    <w:rsid w:val="00CB4E68"/>
    <w:rsid w:val="00CC2006"/>
    <w:rsid w:val="00CC2733"/>
    <w:rsid w:val="00CD0050"/>
    <w:rsid w:val="00CD649B"/>
    <w:rsid w:val="00CD6705"/>
    <w:rsid w:val="00CE7481"/>
    <w:rsid w:val="00CF0A8F"/>
    <w:rsid w:val="00D048CE"/>
    <w:rsid w:val="00D10998"/>
    <w:rsid w:val="00D15CBD"/>
    <w:rsid w:val="00D221CB"/>
    <w:rsid w:val="00D23391"/>
    <w:rsid w:val="00D244AD"/>
    <w:rsid w:val="00D31805"/>
    <w:rsid w:val="00D4391F"/>
    <w:rsid w:val="00D552B9"/>
    <w:rsid w:val="00D735B2"/>
    <w:rsid w:val="00D74021"/>
    <w:rsid w:val="00D76D01"/>
    <w:rsid w:val="00D82BE4"/>
    <w:rsid w:val="00D85775"/>
    <w:rsid w:val="00D86190"/>
    <w:rsid w:val="00D862D6"/>
    <w:rsid w:val="00D922A9"/>
    <w:rsid w:val="00D9394A"/>
    <w:rsid w:val="00DB0CBB"/>
    <w:rsid w:val="00DB67CC"/>
    <w:rsid w:val="00DC3783"/>
    <w:rsid w:val="00DC4A01"/>
    <w:rsid w:val="00DE1070"/>
    <w:rsid w:val="00DE56BB"/>
    <w:rsid w:val="00E00219"/>
    <w:rsid w:val="00E0316B"/>
    <w:rsid w:val="00E24E90"/>
    <w:rsid w:val="00E25E10"/>
    <w:rsid w:val="00E41CE1"/>
    <w:rsid w:val="00E50B41"/>
    <w:rsid w:val="00E5219B"/>
    <w:rsid w:val="00E52D07"/>
    <w:rsid w:val="00E5518B"/>
    <w:rsid w:val="00E609FE"/>
    <w:rsid w:val="00E630BE"/>
    <w:rsid w:val="00E75920"/>
    <w:rsid w:val="00E80D96"/>
    <w:rsid w:val="00E871FA"/>
    <w:rsid w:val="00E936A4"/>
    <w:rsid w:val="00E954BB"/>
    <w:rsid w:val="00EA45E7"/>
    <w:rsid w:val="00EA53CB"/>
    <w:rsid w:val="00EB010D"/>
    <w:rsid w:val="00EB78E3"/>
    <w:rsid w:val="00EB7BE3"/>
    <w:rsid w:val="00EC1C4B"/>
    <w:rsid w:val="00EC735A"/>
    <w:rsid w:val="00ED455C"/>
    <w:rsid w:val="00ED5F38"/>
    <w:rsid w:val="00EE744F"/>
    <w:rsid w:val="00EF27FE"/>
    <w:rsid w:val="00EF567F"/>
    <w:rsid w:val="00F00B30"/>
    <w:rsid w:val="00F07FB6"/>
    <w:rsid w:val="00F149D0"/>
    <w:rsid w:val="00F16B53"/>
    <w:rsid w:val="00F25ECD"/>
    <w:rsid w:val="00F27F50"/>
    <w:rsid w:val="00F318BE"/>
    <w:rsid w:val="00F33297"/>
    <w:rsid w:val="00F343FB"/>
    <w:rsid w:val="00F349D9"/>
    <w:rsid w:val="00F359FE"/>
    <w:rsid w:val="00F42159"/>
    <w:rsid w:val="00F4256E"/>
    <w:rsid w:val="00F42EE1"/>
    <w:rsid w:val="00F60F1F"/>
    <w:rsid w:val="00F64141"/>
    <w:rsid w:val="00F67154"/>
    <w:rsid w:val="00F67508"/>
    <w:rsid w:val="00F677C8"/>
    <w:rsid w:val="00F71FC9"/>
    <w:rsid w:val="00F73B48"/>
    <w:rsid w:val="00F74F51"/>
    <w:rsid w:val="00F77D67"/>
    <w:rsid w:val="00F842AD"/>
    <w:rsid w:val="00F86214"/>
    <w:rsid w:val="00F87BCB"/>
    <w:rsid w:val="00F914EB"/>
    <w:rsid w:val="00F91B85"/>
    <w:rsid w:val="00F938E7"/>
    <w:rsid w:val="00FA3B17"/>
    <w:rsid w:val="00FA5E8D"/>
    <w:rsid w:val="00FA5F3D"/>
    <w:rsid w:val="00FB399E"/>
    <w:rsid w:val="00FB72EF"/>
    <w:rsid w:val="00FB7F50"/>
    <w:rsid w:val="00FC2A85"/>
    <w:rsid w:val="00FC40AF"/>
    <w:rsid w:val="00FC73B9"/>
    <w:rsid w:val="00FD0A16"/>
    <w:rsid w:val="00FE3D7D"/>
    <w:rsid w:val="00FE406E"/>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1E6A22"/>
    <w:rPr>
      <w:color w:val="605E5C"/>
      <w:shd w:val="clear" w:color="auto" w:fill="E1DFDD"/>
    </w:rPr>
  </w:style>
  <w:style w:type="character" w:styleId="FollowedHyperlink">
    <w:name w:val="FollowedHyperlink"/>
    <w:basedOn w:val="DefaultParagraphFont"/>
    <w:uiPriority w:val="99"/>
    <w:semiHidden/>
    <w:unhideWhenUsed/>
    <w:rsid w:val="002A17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1E6A22"/>
    <w:rPr>
      <w:color w:val="605E5C"/>
      <w:shd w:val="clear" w:color="auto" w:fill="E1DFDD"/>
    </w:rPr>
  </w:style>
  <w:style w:type="character" w:styleId="FollowedHyperlink">
    <w:name w:val="FollowedHyperlink"/>
    <w:basedOn w:val="DefaultParagraphFont"/>
    <w:uiPriority w:val="99"/>
    <w:semiHidden/>
    <w:unhideWhenUsed/>
    <w:rsid w:val="002A1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154041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269/1/308/&#1606;&#1575;&#1592;&#1585;&#1575;" TargetMode="External"/><Relationship Id="rId3" Type="http://schemas.openxmlformats.org/officeDocument/2006/relationships/hyperlink" Target="http://lib.eshia.ir/27915/2/125/&#1602;&#1740;&#1575;&#1587;" TargetMode="External"/><Relationship Id="rId7" Type="http://schemas.openxmlformats.org/officeDocument/2006/relationships/hyperlink" Target="http://lib.eshia.ir/86576/1/410/&#1581;&#1575;&#1705;&#1605;&#1740;&#1606;" TargetMode="External"/><Relationship Id="rId2" Type="http://schemas.openxmlformats.org/officeDocument/2006/relationships/hyperlink" Target="http://lib.eshia.ir/86741/1/174/&#1581;&#1602;&#1602;&#1606;&#1575;&#1607;" TargetMode="External"/><Relationship Id="rId1" Type="http://schemas.openxmlformats.org/officeDocument/2006/relationships/hyperlink" Target="http://lib.eshia.ir/27880/2/66/&#1575;&#1602;&#1608;&#1604;" TargetMode="External"/><Relationship Id="rId6" Type="http://schemas.openxmlformats.org/officeDocument/2006/relationships/hyperlink" Target="http://lib.eshia.ir/10057/1/429/&#1601;&#1575;&#1587;&#1583;%20&#1605;&#1585;&#1578;&#1576;&#1577;%20&#1587;&#1575;&#1576;&#1602;&#1577;" TargetMode="External"/><Relationship Id="rId5" Type="http://schemas.openxmlformats.org/officeDocument/2006/relationships/hyperlink" Target="http://lib.eshia.ir/27880/2/66/&#1575;&#1604;&#1582;&#1575;&#1585;&#1580;&#1577;%20&#1575;&#1604;&#1575;&#1589;&#1604;" TargetMode="External"/><Relationship Id="rId4" Type="http://schemas.openxmlformats.org/officeDocument/2006/relationships/hyperlink" Target="http://lib.eshia.ir/13110/2/204/&#1575;&#1604;&#1604;&#1578;&#1610;&#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F44A-DCF2-4087-BA5D-70E0200D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466</TotalTime>
  <Pages>9</Pages>
  <Words>2594</Words>
  <Characters>14786</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17346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108</cp:revision>
  <dcterms:created xsi:type="dcterms:W3CDTF">2022-06-12T05:02:00Z</dcterms:created>
  <dcterms:modified xsi:type="dcterms:W3CDTF">2022-06-13T07:30:00Z</dcterms:modified>
  <cp:contentStatus>ویرایش 2.5</cp:contentStatus>
  <cp:version>2.7</cp:version>
</cp:coreProperties>
</file>