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B5F8" w14:textId="77777777" w:rsidR="002A30F2" w:rsidRDefault="002A30F2" w:rsidP="002A30F2">
      <w:r>
        <w:rPr>
          <w:rtl/>
        </w:rPr>
        <w:t>بسمه تعالی</w:t>
      </w:r>
    </w:p>
    <w:p w14:paraId="57CED7D0" w14:textId="77777777" w:rsidR="002A30F2" w:rsidRDefault="002A30F2" w:rsidP="002A30F2">
      <w:r>
        <w:rPr>
          <w:color w:val="FF0000"/>
          <w:rtl/>
        </w:rPr>
        <w:t xml:space="preserve">موضوع: </w:t>
      </w:r>
      <w:r w:rsidRPr="00651C91">
        <w:rPr>
          <w:rFonts w:hint="cs"/>
          <w:rtl/>
        </w:rPr>
        <w:t>اقسام</w:t>
      </w:r>
      <w:r w:rsidRPr="00651C91">
        <w:rPr>
          <w:rtl/>
        </w:rPr>
        <w:t xml:space="preserve"> </w:t>
      </w:r>
      <w:r w:rsidRPr="00651C91">
        <w:rPr>
          <w:rFonts w:hint="cs"/>
          <w:rtl/>
        </w:rPr>
        <w:t>قطع</w:t>
      </w:r>
      <w:r>
        <w:rPr>
          <w:rtl/>
        </w:rPr>
        <w:t>/ مباحث قطع</w:t>
      </w:r>
    </w:p>
    <w:p w14:paraId="353A35FB" w14:textId="77777777" w:rsidR="002A30F2" w:rsidRDefault="002A30F2" w:rsidP="002A30F2"/>
    <w:p w14:paraId="58BD8BAC" w14:textId="5D0F7BE7" w:rsidR="006A39D4" w:rsidRPr="006A39D4" w:rsidRDefault="006A39D4" w:rsidP="006A39D4">
      <w:pPr>
        <w:jc w:val="center"/>
        <w:rPr>
          <w:b/>
          <w:bCs/>
          <w:rtl/>
        </w:rPr>
      </w:pPr>
      <w:bookmarkStart w:id="0" w:name="_Toc136371354"/>
    </w:p>
    <w:p w14:paraId="7AA43426" w14:textId="77777777" w:rsidR="00B034EA" w:rsidRDefault="00E847E9" w:rsidP="006A39D4">
      <w:pPr>
        <w:pStyle w:val="Heading2"/>
        <w:jc w:val="both"/>
        <w:rPr>
          <w:rtl/>
        </w:rPr>
      </w:pPr>
      <w:bookmarkStart w:id="1" w:name="_Toc137040172"/>
      <w:r>
        <w:rPr>
          <w:rFonts w:hint="cs"/>
          <w:rtl/>
        </w:rPr>
        <w:t>تقسیمات قطع</w:t>
      </w:r>
      <w:bookmarkEnd w:id="0"/>
      <w:bookmarkEnd w:id="1"/>
      <w:r>
        <w:rPr>
          <w:rFonts w:hint="cs"/>
          <w:rtl/>
        </w:rPr>
        <w:t xml:space="preserve"> </w:t>
      </w:r>
    </w:p>
    <w:p w14:paraId="0871A0E0" w14:textId="77777777" w:rsidR="00E847E9" w:rsidRDefault="00E847E9" w:rsidP="006A39D4">
      <w:pPr>
        <w:jc w:val="both"/>
        <w:rPr>
          <w:rtl/>
        </w:rPr>
      </w:pPr>
      <w:r>
        <w:rPr>
          <w:rFonts w:hint="cs"/>
          <w:rtl/>
        </w:rPr>
        <w:t xml:space="preserve">بحث در تقسیم قطع به قطع طریقی محض </w:t>
      </w:r>
      <w:r w:rsidR="00F005B1">
        <w:rPr>
          <w:rFonts w:hint="cs"/>
          <w:rtl/>
        </w:rPr>
        <w:t xml:space="preserve">و قطع موضوعی و تقسیم </w:t>
      </w:r>
      <w:r w:rsidR="00F005B1">
        <w:t xml:space="preserve"> </w:t>
      </w:r>
      <w:r w:rsidR="00F005B1">
        <w:rPr>
          <w:rFonts w:hint="cs"/>
          <w:rtl/>
        </w:rPr>
        <w:t xml:space="preserve">قطع موضوعی به قطع موضوعی طریقی و قطع موضوعی صفتی </w:t>
      </w:r>
      <w:r>
        <w:rPr>
          <w:rFonts w:hint="cs"/>
          <w:rtl/>
        </w:rPr>
        <w:t>بود.</w:t>
      </w:r>
      <w:r w:rsidR="00F005B1">
        <w:rPr>
          <w:rFonts w:hint="cs"/>
          <w:rtl/>
        </w:rPr>
        <w:t xml:space="preserve"> ما این تقسیم اخیر را نپذیرفتیم.</w:t>
      </w:r>
    </w:p>
    <w:p w14:paraId="0A3569A6" w14:textId="77777777" w:rsidR="00F005B1" w:rsidRDefault="00FF1DDE" w:rsidP="006A39D4">
      <w:pPr>
        <w:pStyle w:val="Heading2"/>
        <w:jc w:val="both"/>
        <w:rPr>
          <w:rtl/>
        </w:rPr>
      </w:pPr>
      <w:bookmarkStart w:id="2" w:name="_Toc136371355"/>
      <w:bookmarkStart w:id="3" w:name="_Toc137040173"/>
      <w:r>
        <w:rPr>
          <w:rFonts w:hint="cs"/>
          <w:rtl/>
        </w:rPr>
        <w:t xml:space="preserve">بررسی </w:t>
      </w:r>
      <w:r w:rsidR="00393F59">
        <w:rPr>
          <w:rFonts w:hint="cs"/>
          <w:rtl/>
        </w:rPr>
        <w:t>اشکال مرحوم خوئی بر کلام صاحب کفایه رحمهما الله</w:t>
      </w:r>
      <w:bookmarkEnd w:id="2"/>
      <w:bookmarkEnd w:id="3"/>
    </w:p>
    <w:p w14:paraId="3E22C897" w14:textId="77777777" w:rsidR="00E847E9" w:rsidRDefault="00E847E9" w:rsidP="006A39D4">
      <w:pPr>
        <w:jc w:val="both"/>
        <w:rPr>
          <w:rtl/>
        </w:rPr>
      </w:pPr>
      <w:r>
        <w:rPr>
          <w:rFonts w:hint="cs"/>
          <w:rtl/>
        </w:rPr>
        <w:t xml:space="preserve">صاحب کفایه رحمه الله فرموده‌اند: </w:t>
      </w:r>
      <w:r w:rsidR="00F005B1">
        <w:rPr>
          <w:rFonts w:hint="cs"/>
          <w:rtl/>
        </w:rPr>
        <w:t>قطع موضوعی صفتی می‌تواند به عنوان صفت قاطع در موضوع اخذ شود و همچنین می‌تواند به عنوان صفت مقطوع در موضوع اخذ شود</w:t>
      </w:r>
      <w:r w:rsidR="00F005B1">
        <w:rPr>
          <w:rStyle w:val="FootnoteReference"/>
          <w:rtl/>
        </w:rPr>
        <w:footnoteReference w:id="1"/>
      </w:r>
      <w:r w:rsidR="00F005B1">
        <w:rPr>
          <w:rFonts w:hint="cs"/>
          <w:rtl/>
        </w:rPr>
        <w:t>.</w:t>
      </w:r>
    </w:p>
    <w:p w14:paraId="5776270A" w14:textId="77777777" w:rsidR="00F005B1" w:rsidRDefault="00E847E9" w:rsidP="006A39D4">
      <w:pPr>
        <w:jc w:val="both"/>
        <w:rPr>
          <w:rtl/>
        </w:rPr>
      </w:pPr>
      <w:r>
        <w:rPr>
          <w:rFonts w:hint="cs"/>
          <w:rtl/>
        </w:rPr>
        <w:t xml:space="preserve">مرحوم خویی رحمه الله فرموده‌اند: </w:t>
      </w:r>
      <w:r w:rsidR="00F005B1">
        <w:rPr>
          <w:rFonts w:hint="cs"/>
          <w:rtl/>
        </w:rPr>
        <w:t xml:space="preserve">در این که مراد صاحب کفایه رحمه الله از مقطوع چیست، دو احتمال وجود دارد: </w:t>
      </w:r>
    </w:p>
    <w:p w14:paraId="6AC490D5" w14:textId="77777777" w:rsidR="00FF1DDE" w:rsidRDefault="00F005B1" w:rsidP="006A39D4">
      <w:pPr>
        <w:jc w:val="both"/>
      </w:pPr>
      <w:r>
        <w:rPr>
          <w:rFonts w:hint="cs"/>
          <w:rtl/>
        </w:rPr>
        <w:t xml:space="preserve">احتمال اول: </w:t>
      </w:r>
      <w:r w:rsidR="00E847E9">
        <w:rPr>
          <w:rFonts w:hint="cs"/>
          <w:rtl/>
        </w:rPr>
        <w:t>مراد</w:t>
      </w:r>
      <w:r w:rsidR="00FF1DDE">
        <w:t xml:space="preserve"> </w:t>
      </w:r>
      <w:r w:rsidR="00FF1DDE">
        <w:rPr>
          <w:rFonts w:hint="cs"/>
          <w:rtl/>
        </w:rPr>
        <w:t xml:space="preserve"> این است که قطع صفت</w:t>
      </w:r>
      <w:r w:rsidR="00E847E9">
        <w:rPr>
          <w:rFonts w:hint="cs"/>
          <w:rtl/>
        </w:rPr>
        <w:t xml:space="preserve"> مقطوع بالعرض است. </w:t>
      </w:r>
    </w:p>
    <w:p w14:paraId="11F5324B" w14:textId="77777777" w:rsidR="00E847E9" w:rsidRDefault="00FF1DDE" w:rsidP="006A39D4">
      <w:pPr>
        <w:jc w:val="both"/>
        <w:rPr>
          <w:rtl/>
        </w:rPr>
      </w:pPr>
      <w:r>
        <w:rPr>
          <w:rFonts w:hint="cs"/>
          <w:rtl/>
        </w:rPr>
        <w:t xml:space="preserve">این قطع موضوعی طریقی است </w:t>
      </w:r>
      <w:r w:rsidR="00E847E9">
        <w:rPr>
          <w:rFonts w:hint="cs"/>
          <w:rtl/>
        </w:rPr>
        <w:t>زیرا حیث کاش</w:t>
      </w:r>
      <w:r>
        <w:rPr>
          <w:rFonts w:hint="cs"/>
          <w:rtl/>
        </w:rPr>
        <w:t xml:space="preserve">فیت قطع لحاظ شده است، </w:t>
      </w:r>
      <w:r w:rsidR="00E7289E">
        <w:rPr>
          <w:rFonts w:hint="cs"/>
          <w:rtl/>
        </w:rPr>
        <w:t xml:space="preserve">یعنی یک </w:t>
      </w:r>
      <w:r w:rsidR="00E847E9">
        <w:rPr>
          <w:rFonts w:hint="cs"/>
          <w:rtl/>
        </w:rPr>
        <w:t>واقعی لحاظ شد</w:t>
      </w:r>
      <w:r w:rsidR="00E7289E">
        <w:rPr>
          <w:rFonts w:hint="cs"/>
          <w:rtl/>
        </w:rPr>
        <w:t>ه</w:t>
      </w:r>
      <w:r w:rsidR="00E847E9">
        <w:rPr>
          <w:rFonts w:hint="cs"/>
          <w:rtl/>
        </w:rPr>
        <w:t xml:space="preserve"> و گفته شد</w:t>
      </w:r>
      <w:r w:rsidR="00E7289E">
        <w:rPr>
          <w:rFonts w:hint="cs"/>
          <w:rtl/>
        </w:rPr>
        <w:t>ه</w:t>
      </w:r>
      <w:r w:rsidR="00E847E9">
        <w:rPr>
          <w:rFonts w:hint="cs"/>
          <w:rtl/>
        </w:rPr>
        <w:t xml:space="preserve"> این واقع به وسیله‌ی قطع کشف شود. </w:t>
      </w:r>
    </w:p>
    <w:p w14:paraId="069724EA" w14:textId="77777777" w:rsidR="00FF1DDE" w:rsidRDefault="00FF1DDE" w:rsidP="006A39D4">
      <w:pPr>
        <w:jc w:val="both"/>
        <w:rPr>
          <w:rtl/>
        </w:rPr>
      </w:pPr>
      <w:r>
        <w:rPr>
          <w:rFonts w:hint="cs"/>
          <w:rtl/>
        </w:rPr>
        <w:t>احتمال دوم: مراد این است که قطع صفت مقطوع بالذات است که در نفس قاطع است.</w:t>
      </w:r>
    </w:p>
    <w:p w14:paraId="6F6FEB4A" w14:textId="77777777" w:rsidR="00E847E9" w:rsidRDefault="00464076" w:rsidP="00464076">
      <w:pPr>
        <w:jc w:val="both"/>
        <w:rPr>
          <w:rtl/>
        </w:rPr>
      </w:pPr>
      <w:r>
        <w:rPr>
          <w:rFonts w:hint="cs"/>
          <w:rtl/>
        </w:rPr>
        <w:t xml:space="preserve">این تفنن در تعبیر است </w:t>
      </w:r>
      <w:r w:rsidR="00E847E9">
        <w:rPr>
          <w:rFonts w:hint="cs"/>
          <w:rtl/>
        </w:rPr>
        <w:t>چون مقطوع بالذات در نفس قاطع به عین وجود قطع موجود است و وصف قاطع است.</w:t>
      </w:r>
    </w:p>
    <w:p w14:paraId="33A25E42" w14:textId="77777777" w:rsidR="00FF1DDE" w:rsidRDefault="00FF1DDE" w:rsidP="006A39D4">
      <w:pPr>
        <w:jc w:val="both"/>
        <w:rPr>
          <w:rtl/>
        </w:rPr>
      </w:pPr>
      <w:r>
        <w:rPr>
          <w:rFonts w:hint="cs"/>
          <w:rtl/>
        </w:rPr>
        <w:t>بنابراین این کلام صاحب کفایه رحمه الله تمام نیست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. </w:t>
      </w:r>
    </w:p>
    <w:p w14:paraId="7706E4DD" w14:textId="77777777" w:rsidR="00E847E9" w:rsidRDefault="00E847E9" w:rsidP="006A39D4">
      <w:pPr>
        <w:jc w:val="both"/>
        <w:rPr>
          <w:rtl/>
        </w:rPr>
      </w:pPr>
      <w:r>
        <w:rPr>
          <w:rFonts w:hint="cs"/>
          <w:rtl/>
        </w:rPr>
        <w:t xml:space="preserve">این کلام مرحوم خویی رحمه الله </w:t>
      </w:r>
      <w:r w:rsidR="00FF1DDE">
        <w:rPr>
          <w:rFonts w:hint="cs"/>
          <w:rtl/>
        </w:rPr>
        <w:t>تمام نیست</w:t>
      </w:r>
      <w:r>
        <w:rPr>
          <w:rFonts w:hint="cs"/>
          <w:rtl/>
        </w:rPr>
        <w:t xml:space="preserve"> زیرا: می‌توان قطع را به دو نحو لحاظ کرد گاهی گفته می‌شود «</w:t>
      </w:r>
      <w:r w:rsidR="00FF1DDE">
        <w:rPr>
          <w:rFonts w:hint="cs"/>
          <w:rtl/>
        </w:rPr>
        <w:t>اذا قطعت بکون مایع خمرا فلاتشربه</w:t>
      </w:r>
      <w:r>
        <w:rPr>
          <w:rFonts w:hint="cs"/>
          <w:rtl/>
        </w:rPr>
        <w:t>» و گاهی گفته می‌شود «</w:t>
      </w:r>
      <w:r w:rsidR="00FF1DDE">
        <w:rPr>
          <w:rFonts w:hint="cs"/>
          <w:rtl/>
        </w:rPr>
        <w:t>اذا کان مایع مقطوع الخمریة لک فلاتشربه</w:t>
      </w:r>
      <w:r>
        <w:rPr>
          <w:rFonts w:hint="cs"/>
          <w:rtl/>
        </w:rPr>
        <w:t xml:space="preserve">» ولو این </w:t>
      </w:r>
      <w:r w:rsidR="00FF1DDE">
        <w:rPr>
          <w:rFonts w:hint="cs"/>
          <w:rtl/>
        </w:rPr>
        <w:t xml:space="preserve">قطع شما مطابق با واقع نباشد و قطع </w:t>
      </w:r>
      <w:r w:rsidR="00FF1DDE">
        <w:rPr>
          <w:rFonts w:hint="cs"/>
          <w:rtl/>
        </w:rPr>
        <w:lastRenderedPageBreak/>
        <w:t xml:space="preserve">شما جهل مرکب باشد </w:t>
      </w:r>
      <w:r>
        <w:rPr>
          <w:rFonts w:hint="cs"/>
          <w:rtl/>
        </w:rPr>
        <w:t>پس کشف بالعرض مراد نیست</w:t>
      </w:r>
      <w:r w:rsidR="00FF1DDE">
        <w:rPr>
          <w:rFonts w:hint="cs"/>
          <w:rtl/>
        </w:rPr>
        <w:t>. و این دو تعبیر است ولو تفنن در تعبیر است</w:t>
      </w:r>
      <w:r>
        <w:rPr>
          <w:rFonts w:hint="cs"/>
          <w:rtl/>
        </w:rPr>
        <w:t xml:space="preserve"> ولی دو کیفیت لحاظ است. </w:t>
      </w:r>
      <w:r w:rsidR="00FF1DDE">
        <w:rPr>
          <w:rFonts w:hint="cs"/>
          <w:rtl/>
        </w:rPr>
        <w:t>و این مقطوع الخمریة می‌تواند تمام الموضوع باشد و می‌تواند جزء الموضوع باشد «اذ کان المایع مقطوع الخمریة قطعا مطابقا للواقع فلاتشربه».</w:t>
      </w:r>
    </w:p>
    <w:p w14:paraId="5E86D8C9" w14:textId="77777777" w:rsidR="00393F59" w:rsidRDefault="00FF1DDE" w:rsidP="00464076">
      <w:pPr>
        <w:jc w:val="both"/>
        <w:rPr>
          <w:rtl/>
        </w:rPr>
      </w:pPr>
      <w:r>
        <w:rPr>
          <w:rFonts w:hint="cs"/>
          <w:rtl/>
        </w:rPr>
        <w:t xml:space="preserve">اما </w:t>
      </w:r>
      <w:r w:rsidR="00E847E9">
        <w:rPr>
          <w:rFonts w:hint="cs"/>
          <w:rtl/>
        </w:rPr>
        <w:t xml:space="preserve">اصل تقسیم قطع موضوعی طریقی و </w:t>
      </w:r>
      <w:r w:rsidR="00464076">
        <w:rPr>
          <w:rFonts w:hint="cs"/>
          <w:rtl/>
        </w:rPr>
        <w:t xml:space="preserve">موضوعی </w:t>
      </w:r>
      <w:r w:rsidR="00E847E9">
        <w:rPr>
          <w:rFonts w:hint="cs"/>
          <w:rtl/>
        </w:rPr>
        <w:t xml:space="preserve">صفتی </w:t>
      </w:r>
      <w:r>
        <w:rPr>
          <w:rFonts w:hint="cs"/>
          <w:rtl/>
        </w:rPr>
        <w:t>چون معنای روشن</w:t>
      </w:r>
      <w:r w:rsidR="00464076">
        <w:rPr>
          <w:rFonts w:hint="cs"/>
          <w:rtl/>
        </w:rPr>
        <w:t>ی</w:t>
      </w:r>
      <w:r>
        <w:rPr>
          <w:rFonts w:hint="cs"/>
          <w:rtl/>
        </w:rPr>
        <w:t xml:space="preserve"> ندارد باید ملاحظه کرد ک</w:t>
      </w:r>
      <w:r w:rsidR="00464076">
        <w:rPr>
          <w:rFonts w:hint="cs"/>
          <w:rtl/>
        </w:rPr>
        <w:t>ه مراد از آن چیست</w:t>
      </w:r>
      <w:r>
        <w:rPr>
          <w:rFonts w:hint="cs"/>
          <w:rtl/>
        </w:rPr>
        <w:t xml:space="preserve"> </w:t>
      </w:r>
      <w:r w:rsidR="00464076">
        <w:rPr>
          <w:rFonts w:hint="cs"/>
          <w:rtl/>
        </w:rPr>
        <w:t>(</w:t>
      </w:r>
      <w:r w:rsidR="00393F59">
        <w:rPr>
          <w:rFonts w:hint="cs"/>
          <w:rtl/>
        </w:rPr>
        <w:t>تفاسی</w:t>
      </w:r>
      <w:r w:rsidR="00464076">
        <w:rPr>
          <w:rFonts w:hint="cs"/>
          <w:rtl/>
        </w:rPr>
        <w:t>ر آن در جلسه گذشته بیان شده است</w:t>
      </w:r>
      <w:r w:rsidR="00393F59">
        <w:rPr>
          <w:rFonts w:hint="cs"/>
          <w:rtl/>
        </w:rPr>
        <w:t>)</w:t>
      </w:r>
      <w:r w:rsidR="00464076">
        <w:rPr>
          <w:rFonts w:hint="cs"/>
          <w:rtl/>
        </w:rPr>
        <w:t>؛</w:t>
      </w:r>
      <w:r w:rsidR="00393F59">
        <w:rPr>
          <w:rFonts w:hint="cs"/>
          <w:rtl/>
        </w:rPr>
        <w:t xml:space="preserve"> یک تفسیر که برای آن بیان شده است این است که: </w:t>
      </w:r>
      <w:r w:rsidR="00E847E9">
        <w:rPr>
          <w:rFonts w:hint="cs"/>
          <w:rtl/>
        </w:rPr>
        <w:t xml:space="preserve"> </w:t>
      </w:r>
      <w:r w:rsidR="00393F59">
        <w:rPr>
          <w:rFonts w:hint="cs"/>
          <w:rtl/>
        </w:rPr>
        <w:t xml:space="preserve">اگر لازم تکوینی قطع یعنی سکون النفس لحاظ شود </w:t>
      </w:r>
      <w:r w:rsidR="005B72E5">
        <w:rPr>
          <w:rFonts w:hint="cs"/>
          <w:rtl/>
        </w:rPr>
        <w:t xml:space="preserve">آن قطع، </w:t>
      </w:r>
      <w:r w:rsidR="00393F59">
        <w:rPr>
          <w:rFonts w:hint="cs"/>
          <w:rtl/>
        </w:rPr>
        <w:t xml:space="preserve">موضوعی صفتی است، این </w:t>
      </w:r>
      <w:r w:rsidR="006257A9">
        <w:rPr>
          <w:rFonts w:hint="cs"/>
          <w:rtl/>
        </w:rPr>
        <w:t>می‌تواند</w:t>
      </w:r>
      <w:r w:rsidR="00393F59">
        <w:rPr>
          <w:rFonts w:hint="cs"/>
          <w:rtl/>
        </w:rPr>
        <w:t xml:space="preserve"> صفت مقطوع نیز باشد و وجه صفتی بودن آن است که اگر مایع مقطوع الخمریة باشد این ملازم با سکون نفس قاطع است.</w:t>
      </w:r>
      <w:r w:rsidR="006257A9">
        <w:rPr>
          <w:rFonts w:hint="cs"/>
          <w:rtl/>
        </w:rPr>
        <w:t xml:space="preserve"> و اگر</w:t>
      </w:r>
      <w:r w:rsidR="00393F59">
        <w:rPr>
          <w:rFonts w:hint="cs"/>
          <w:rtl/>
        </w:rPr>
        <w:t xml:space="preserve"> حیث کاشفیت بالذات قطع لحاظ شود، قطع موضوعی طریقی است.</w:t>
      </w:r>
    </w:p>
    <w:p w14:paraId="76378370" w14:textId="77777777" w:rsidR="006257A9" w:rsidRDefault="00393F59" w:rsidP="006A39D4">
      <w:pPr>
        <w:jc w:val="both"/>
        <w:rPr>
          <w:rtl/>
        </w:rPr>
      </w:pPr>
      <w:r>
        <w:rPr>
          <w:rFonts w:hint="cs"/>
          <w:rtl/>
        </w:rPr>
        <w:t>تفسیر دیگری نیز</w:t>
      </w:r>
      <w:r w:rsidR="006257A9">
        <w:rPr>
          <w:rFonts w:hint="cs"/>
          <w:rtl/>
        </w:rPr>
        <w:t xml:space="preserve"> مرحوم </w:t>
      </w:r>
      <w:r w:rsidR="005B72E5">
        <w:rPr>
          <w:rFonts w:hint="cs"/>
          <w:rtl/>
        </w:rPr>
        <w:t xml:space="preserve">حاج شیخ عبدالکریم </w:t>
      </w:r>
      <w:r w:rsidR="006257A9">
        <w:rPr>
          <w:rFonts w:hint="cs"/>
          <w:rtl/>
        </w:rPr>
        <w:t xml:space="preserve">حائری رحمه الله </w:t>
      </w:r>
      <w:r w:rsidR="005B72E5">
        <w:rPr>
          <w:rFonts w:hint="cs"/>
          <w:rtl/>
        </w:rPr>
        <w:t>بیان کرده</w:t>
      </w:r>
      <w:r>
        <w:rPr>
          <w:rFonts w:hint="cs"/>
          <w:rtl/>
        </w:rPr>
        <w:t xml:space="preserve"> و فرموده‌اند: در قطع موضوعی صفتی نفس قطع وجدانی در موضوع اخذ شده است چه وصف قاطع باشد و چه وصف مقطوع </w:t>
      </w:r>
      <w:r w:rsidR="006257A9">
        <w:rPr>
          <w:rFonts w:hint="cs"/>
          <w:rtl/>
        </w:rPr>
        <w:t>و در قطع موضوعی طریقی جامع طریق معتبر موضوع است</w:t>
      </w:r>
      <w:r w:rsidR="00BE1A47">
        <w:rPr>
          <w:rStyle w:val="FootnoteReference"/>
          <w:rtl/>
        </w:rPr>
        <w:footnoteReference w:id="3"/>
      </w:r>
      <w:r w:rsidR="006257A9">
        <w:rPr>
          <w:rFonts w:hint="cs"/>
          <w:rtl/>
        </w:rPr>
        <w:t xml:space="preserve">. </w:t>
      </w:r>
    </w:p>
    <w:p w14:paraId="4ABA5985" w14:textId="77777777" w:rsidR="00393F59" w:rsidRDefault="00393F59" w:rsidP="000D330B">
      <w:pPr>
        <w:jc w:val="both"/>
        <w:rPr>
          <w:rtl/>
        </w:rPr>
      </w:pPr>
      <w:r>
        <w:rPr>
          <w:rFonts w:hint="cs"/>
          <w:rtl/>
        </w:rPr>
        <w:t xml:space="preserve">طبق این تفسیر نیز تقسیم صحیح است و مشکلی پیش نمی‌آید. </w:t>
      </w:r>
    </w:p>
    <w:p w14:paraId="6A092AA4" w14:textId="77777777" w:rsidR="006257A9" w:rsidRDefault="00393F59" w:rsidP="006A39D4">
      <w:pPr>
        <w:pStyle w:val="Heading2"/>
        <w:jc w:val="both"/>
        <w:rPr>
          <w:rtl/>
        </w:rPr>
      </w:pPr>
      <w:bookmarkStart w:id="4" w:name="_Toc136371356"/>
      <w:bookmarkStart w:id="5" w:name="_Toc137040174"/>
      <w:r>
        <w:rPr>
          <w:rFonts w:hint="cs"/>
          <w:rtl/>
        </w:rPr>
        <w:t>تفاوت عنو</w:t>
      </w:r>
      <w:r w:rsidR="00BE1A47">
        <w:rPr>
          <w:rFonts w:hint="cs"/>
          <w:rtl/>
        </w:rPr>
        <w:t>ا</w:t>
      </w:r>
      <w:r>
        <w:rPr>
          <w:rFonts w:hint="cs"/>
          <w:rtl/>
        </w:rPr>
        <w:t>ن قطع با عنوان علم</w:t>
      </w:r>
      <w:bookmarkEnd w:id="4"/>
      <w:bookmarkEnd w:id="5"/>
    </w:p>
    <w:p w14:paraId="7CB5C1EC" w14:textId="77777777" w:rsidR="006257A9" w:rsidRDefault="006257A9" w:rsidP="0006602F">
      <w:pPr>
        <w:jc w:val="both"/>
        <w:rPr>
          <w:rtl/>
        </w:rPr>
      </w:pPr>
      <w:r>
        <w:rPr>
          <w:rFonts w:hint="cs"/>
          <w:rtl/>
        </w:rPr>
        <w:t>اگر عنوان قطع در موضوع اخذ شود</w:t>
      </w:r>
      <w:r w:rsidR="00393F59">
        <w:rPr>
          <w:rFonts w:hint="cs"/>
          <w:rtl/>
        </w:rPr>
        <w:t xml:space="preserve"> مقتضای</w:t>
      </w:r>
      <w:r>
        <w:rPr>
          <w:rFonts w:hint="cs"/>
          <w:rtl/>
        </w:rPr>
        <w:t xml:space="preserve"> اطلاق آن </w:t>
      </w:r>
      <w:r w:rsidR="00393F59">
        <w:rPr>
          <w:rFonts w:hint="cs"/>
          <w:rtl/>
        </w:rPr>
        <w:t>این است که به نحو مطلق یعنی</w:t>
      </w:r>
      <w:r>
        <w:rPr>
          <w:rFonts w:hint="cs"/>
          <w:rtl/>
        </w:rPr>
        <w:t xml:space="preserve"> چه مطابق با واقع باشد و چه مخالف </w:t>
      </w:r>
      <w:r w:rsidR="00E7574F">
        <w:rPr>
          <w:rFonts w:hint="cs"/>
          <w:rtl/>
        </w:rPr>
        <w:t>آن،</w:t>
      </w:r>
      <w:r>
        <w:rPr>
          <w:rFonts w:hint="cs"/>
          <w:rtl/>
        </w:rPr>
        <w:t xml:space="preserve"> </w:t>
      </w:r>
      <w:r w:rsidR="00393F59">
        <w:rPr>
          <w:rFonts w:hint="cs"/>
          <w:rtl/>
        </w:rPr>
        <w:t>در موضوع اخذ شده است</w:t>
      </w:r>
      <w:r w:rsidR="00E7574F">
        <w:rPr>
          <w:rFonts w:hint="cs"/>
          <w:rtl/>
        </w:rPr>
        <w:t xml:space="preserve"> </w:t>
      </w:r>
      <w:r>
        <w:rPr>
          <w:rFonts w:hint="cs"/>
          <w:rtl/>
        </w:rPr>
        <w:t>ولی اگر لفظ علم اخذ شود ظهور آن</w:t>
      </w:r>
      <w:r w:rsidR="0006602F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خصوص علم مطابق با واقع است والا قطع غیر مطابق با واقع عرفا علم نیست بلکه جهل مرکب است</w:t>
      </w:r>
      <w:r w:rsidR="0006602F">
        <w:rPr>
          <w:rFonts w:hint="cs"/>
          <w:rtl/>
        </w:rPr>
        <w:t xml:space="preserve">. </w:t>
      </w:r>
      <w:r>
        <w:rPr>
          <w:rFonts w:hint="cs"/>
          <w:rtl/>
        </w:rPr>
        <w:t xml:space="preserve">البته گاهی مناسبات حکم و موضوع اقتضا می کند که مطلق علم ولو مطابق با واقع نباشد مراد باشد مثل جواز اخبار به علم. </w:t>
      </w:r>
    </w:p>
    <w:p w14:paraId="63DD6D99" w14:textId="77777777" w:rsidR="006257A9" w:rsidRDefault="006257A9" w:rsidP="006A39D4">
      <w:pPr>
        <w:pStyle w:val="Heading2"/>
        <w:jc w:val="both"/>
        <w:rPr>
          <w:rtl/>
        </w:rPr>
      </w:pPr>
      <w:bookmarkStart w:id="6" w:name="_Toc136371357"/>
      <w:bookmarkStart w:id="7" w:name="_Toc137040175"/>
      <w:r>
        <w:rPr>
          <w:rFonts w:hint="cs"/>
          <w:rtl/>
        </w:rPr>
        <w:t>قیام امارات و اصول عملیه مقام قطع</w:t>
      </w:r>
      <w:bookmarkEnd w:id="6"/>
      <w:bookmarkEnd w:id="7"/>
      <w:r>
        <w:rPr>
          <w:rFonts w:hint="cs"/>
          <w:rtl/>
        </w:rPr>
        <w:t xml:space="preserve"> </w:t>
      </w:r>
    </w:p>
    <w:p w14:paraId="40C271F4" w14:textId="77777777" w:rsidR="006257A9" w:rsidRDefault="003B342D" w:rsidP="006A39D4">
      <w:pPr>
        <w:jc w:val="both"/>
        <w:rPr>
          <w:rtl/>
        </w:rPr>
      </w:pPr>
      <w:r>
        <w:rPr>
          <w:rFonts w:hint="cs"/>
          <w:rtl/>
        </w:rPr>
        <w:t xml:space="preserve">در بحث قیام امارات و اصول عملیه مقام قطع </w:t>
      </w:r>
      <w:r w:rsidR="006257A9">
        <w:rPr>
          <w:rFonts w:hint="cs"/>
          <w:rtl/>
        </w:rPr>
        <w:t xml:space="preserve">در سه مرحله بحث می‌شود: </w:t>
      </w:r>
    </w:p>
    <w:p w14:paraId="7E9A82A4" w14:textId="77777777" w:rsidR="006257A9" w:rsidRDefault="006257A9" w:rsidP="0006602F">
      <w:pPr>
        <w:jc w:val="both"/>
        <w:rPr>
          <w:rtl/>
        </w:rPr>
      </w:pPr>
      <w:r>
        <w:rPr>
          <w:rFonts w:hint="cs"/>
          <w:rtl/>
        </w:rPr>
        <w:t xml:space="preserve">مرحله اول: قیام امارات مقام قطع طریقی محض به لحاظ اثر منجزیت و معذریت چون قطع طریقی محض اثری جز منجزیت </w:t>
      </w:r>
      <w:r w:rsidR="0006602F">
        <w:rPr>
          <w:rFonts w:hint="cs"/>
          <w:rtl/>
        </w:rPr>
        <w:t>و معذریت ندار</w:t>
      </w:r>
      <w:r>
        <w:rPr>
          <w:rFonts w:hint="cs"/>
          <w:rtl/>
        </w:rPr>
        <w:t xml:space="preserve">د. </w:t>
      </w:r>
    </w:p>
    <w:p w14:paraId="0892C817" w14:textId="77777777" w:rsidR="006257A9" w:rsidRDefault="003B342D" w:rsidP="0006602F">
      <w:pPr>
        <w:jc w:val="both"/>
        <w:rPr>
          <w:rtl/>
        </w:rPr>
      </w:pPr>
      <w:r>
        <w:rPr>
          <w:rFonts w:hint="cs"/>
          <w:rtl/>
        </w:rPr>
        <w:lastRenderedPageBreak/>
        <w:t>هیچ شک و اشکالی</w:t>
      </w:r>
      <w:r w:rsidR="006257A9">
        <w:rPr>
          <w:rFonts w:hint="cs"/>
          <w:rtl/>
        </w:rPr>
        <w:t xml:space="preserve"> در جانشینی امارات مقام قطع طریقی محض وجود ندارد </w:t>
      </w:r>
      <w:r w:rsidR="0006602F">
        <w:rPr>
          <w:rFonts w:hint="cs"/>
          <w:rtl/>
        </w:rPr>
        <w:t>بحث فقط در نحوه‌ی تحل</w:t>
      </w:r>
      <w:r>
        <w:rPr>
          <w:rFonts w:hint="cs"/>
          <w:rtl/>
        </w:rPr>
        <w:t>یل آن</w:t>
      </w:r>
      <w:r w:rsidR="006257A9">
        <w:rPr>
          <w:rFonts w:hint="cs"/>
          <w:rtl/>
        </w:rPr>
        <w:t xml:space="preserve"> است، </w:t>
      </w:r>
      <w:r>
        <w:rPr>
          <w:rFonts w:hint="cs"/>
          <w:rtl/>
        </w:rPr>
        <w:t xml:space="preserve">که </w:t>
      </w:r>
      <w:r w:rsidR="0006602F">
        <w:rPr>
          <w:rFonts w:hint="cs"/>
          <w:rtl/>
        </w:rPr>
        <w:t xml:space="preserve">عمدتا </w:t>
      </w:r>
      <w:r>
        <w:rPr>
          <w:rFonts w:hint="cs"/>
          <w:rtl/>
        </w:rPr>
        <w:t xml:space="preserve">دو بیان در تحلیل آن </w:t>
      </w:r>
      <w:r w:rsidR="0006602F">
        <w:rPr>
          <w:rFonts w:hint="cs"/>
          <w:rtl/>
        </w:rPr>
        <w:t>ذکر</w:t>
      </w:r>
      <w:r>
        <w:rPr>
          <w:rFonts w:hint="cs"/>
          <w:rtl/>
        </w:rPr>
        <w:t xml:space="preserve"> شده است:</w:t>
      </w:r>
      <w:r w:rsidR="006257A9">
        <w:rPr>
          <w:rFonts w:hint="cs"/>
          <w:rtl/>
        </w:rPr>
        <w:t xml:space="preserve"> </w:t>
      </w:r>
    </w:p>
    <w:p w14:paraId="0212CD3C" w14:textId="77777777" w:rsidR="006257A9" w:rsidRDefault="006257A9" w:rsidP="00582C86">
      <w:pPr>
        <w:pStyle w:val="Heading2"/>
        <w:rPr>
          <w:rtl/>
        </w:rPr>
      </w:pPr>
      <w:bookmarkStart w:id="8" w:name="_Toc136371358"/>
      <w:bookmarkStart w:id="9" w:name="_Toc137040176"/>
      <w:r>
        <w:rPr>
          <w:rFonts w:hint="cs"/>
          <w:rtl/>
        </w:rPr>
        <w:t xml:space="preserve">بیان اول: </w:t>
      </w:r>
      <w:r w:rsidR="003B342D">
        <w:rPr>
          <w:rFonts w:hint="cs"/>
          <w:rtl/>
        </w:rPr>
        <w:t>کلام محقق نائینی رحمه الله</w:t>
      </w:r>
      <w:bookmarkEnd w:id="8"/>
      <w:bookmarkEnd w:id="9"/>
    </w:p>
    <w:p w14:paraId="26583716" w14:textId="77777777" w:rsidR="006257A9" w:rsidRDefault="006257A9" w:rsidP="006F61B5">
      <w:pPr>
        <w:jc w:val="both"/>
        <w:rPr>
          <w:rtl/>
        </w:rPr>
      </w:pPr>
      <w:r>
        <w:rPr>
          <w:rFonts w:hint="cs"/>
          <w:rtl/>
        </w:rPr>
        <w:t>مرحوم نائینی رحمه الله فرموده‌اند: برای تنجز تکل</w:t>
      </w:r>
      <w:r w:rsidR="003B342D">
        <w:rPr>
          <w:rFonts w:hint="cs"/>
          <w:rtl/>
        </w:rPr>
        <w:t>یف واقعی باید بیان بر تکلیف قائم</w:t>
      </w:r>
      <w:r>
        <w:rPr>
          <w:rFonts w:hint="cs"/>
          <w:rtl/>
        </w:rPr>
        <w:t xml:space="preserve"> شود و الا حکم عقل به قبح عقاب بلابیان قابل تخصیص نیست. و مفاد ادله‌ی حجیت اماره اگر «</w:t>
      </w:r>
      <w:r w:rsidR="003B342D">
        <w:rPr>
          <w:rFonts w:hint="cs"/>
          <w:rtl/>
        </w:rPr>
        <w:t>الامارة علم</w:t>
      </w:r>
      <w:r>
        <w:rPr>
          <w:rFonts w:hint="cs"/>
          <w:rtl/>
        </w:rPr>
        <w:t xml:space="preserve">» باشد علم </w:t>
      </w:r>
      <w:r w:rsidR="003B342D">
        <w:rPr>
          <w:rFonts w:hint="cs"/>
          <w:rtl/>
        </w:rPr>
        <w:t xml:space="preserve">و بیان </w:t>
      </w:r>
      <w:r>
        <w:rPr>
          <w:rFonts w:hint="cs"/>
          <w:rtl/>
        </w:rPr>
        <w:t xml:space="preserve">تعبدی </w:t>
      </w:r>
      <w:r w:rsidR="006F61B5">
        <w:rPr>
          <w:rFonts w:hint="cs"/>
          <w:rtl/>
        </w:rPr>
        <w:t>تشکیل می دهد</w:t>
      </w:r>
      <w:r>
        <w:rPr>
          <w:rFonts w:hint="cs"/>
          <w:rtl/>
        </w:rPr>
        <w:t xml:space="preserve"> </w:t>
      </w:r>
      <w:r w:rsidR="003B342D">
        <w:rPr>
          <w:rFonts w:hint="cs"/>
          <w:rtl/>
        </w:rPr>
        <w:t xml:space="preserve">و می‌تواند جانشین علم در قاعده‌ی مذکور شود </w:t>
      </w:r>
      <w:r>
        <w:rPr>
          <w:rFonts w:hint="cs"/>
          <w:rtl/>
        </w:rPr>
        <w:t xml:space="preserve">ولی اگر </w:t>
      </w:r>
      <w:r w:rsidR="006F61B5">
        <w:rPr>
          <w:rFonts w:hint="cs"/>
          <w:rtl/>
        </w:rPr>
        <w:t xml:space="preserve">مفاد آن </w:t>
      </w:r>
      <w:r>
        <w:rPr>
          <w:rFonts w:hint="cs"/>
          <w:rtl/>
        </w:rPr>
        <w:t xml:space="preserve">«الامارة منجز» </w:t>
      </w:r>
      <w:r w:rsidR="006F61B5">
        <w:rPr>
          <w:rFonts w:hint="cs"/>
          <w:rtl/>
        </w:rPr>
        <w:t xml:space="preserve">باشد </w:t>
      </w:r>
      <w:r>
        <w:rPr>
          <w:rFonts w:hint="cs"/>
          <w:rtl/>
        </w:rPr>
        <w:t>نمی‌تواند جانشین علم باشد</w:t>
      </w:r>
      <w:r w:rsidR="003B342D">
        <w:rPr>
          <w:rFonts w:hint="cs"/>
          <w:rtl/>
        </w:rPr>
        <w:t xml:space="preserve"> زیرا شارع </w:t>
      </w:r>
      <w:r w:rsidR="006F61B5">
        <w:rPr>
          <w:rFonts w:hint="cs"/>
          <w:rtl/>
        </w:rPr>
        <w:t xml:space="preserve">در آن، </w:t>
      </w:r>
      <w:r w:rsidR="003B342D">
        <w:rPr>
          <w:rFonts w:hint="cs"/>
          <w:rtl/>
        </w:rPr>
        <w:t xml:space="preserve">اماره را </w:t>
      </w:r>
      <w:r w:rsidR="006F61B5">
        <w:rPr>
          <w:rFonts w:hint="cs"/>
          <w:rtl/>
        </w:rPr>
        <w:t xml:space="preserve">به عنوان </w:t>
      </w:r>
      <w:r w:rsidR="003B342D">
        <w:rPr>
          <w:rFonts w:hint="cs"/>
          <w:rtl/>
        </w:rPr>
        <w:t>علم و بیان</w:t>
      </w:r>
      <w:r w:rsidR="006F61B5">
        <w:rPr>
          <w:rFonts w:hint="cs"/>
          <w:rtl/>
        </w:rPr>
        <w:t>،</w:t>
      </w:r>
      <w:r w:rsidR="003B342D">
        <w:rPr>
          <w:rFonts w:hint="cs"/>
          <w:rtl/>
        </w:rPr>
        <w:t xml:space="preserve"> تعبد نکرد</w:t>
      </w:r>
      <w:r w:rsidR="006F61B5">
        <w:rPr>
          <w:rFonts w:hint="cs"/>
          <w:rtl/>
        </w:rPr>
        <w:t>ه است</w:t>
      </w:r>
      <w:r w:rsidR="003B342D">
        <w:rPr>
          <w:rFonts w:hint="cs"/>
          <w:rtl/>
        </w:rPr>
        <w:t xml:space="preserve">. یعنی </w:t>
      </w:r>
      <w:r>
        <w:rPr>
          <w:rFonts w:hint="cs"/>
          <w:rtl/>
        </w:rPr>
        <w:t>اگر شارع جعل علمیت کند ولو به دلالت ا</w:t>
      </w:r>
      <w:r w:rsidR="003B342D">
        <w:rPr>
          <w:rFonts w:hint="cs"/>
          <w:rtl/>
        </w:rPr>
        <w:t>لتزامیه یا به امضا</w:t>
      </w:r>
      <w:r w:rsidR="006F61B5">
        <w:rPr>
          <w:rFonts w:hint="cs"/>
          <w:rtl/>
        </w:rPr>
        <w:t>ء</w:t>
      </w:r>
      <w:r w:rsidR="003B342D">
        <w:rPr>
          <w:rFonts w:hint="cs"/>
          <w:rtl/>
        </w:rPr>
        <w:t xml:space="preserve"> سیره عقلاء موضوع قبح عقاب بلابیان برداشته می‌شود ولی با صرف منجز واقع قرار دادن اماره، موضوع قاعده‌ی مذکور رفع نمی‌شود.</w:t>
      </w:r>
    </w:p>
    <w:p w14:paraId="21461AFE" w14:textId="77777777" w:rsidR="003B342D" w:rsidRDefault="006257A9" w:rsidP="00A35C06">
      <w:pPr>
        <w:jc w:val="both"/>
        <w:rPr>
          <w:rtl/>
        </w:rPr>
      </w:pPr>
      <w:r>
        <w:rPr>
          <w:rFonts w:hint="cs"/>
          <w:rtl/>
        </w:rPr>
        <w:t>در اصول عملیه بعضی از آن‌ه</w:t>
      </w:r>
      <w:r w:rsidR="003B342D">
        <w:rPr>
          <w:rFonts w:hint="cs"/>
          <w:rtl/>
        </w:rPr>
        <w:t xml:space="preserve">ا </w:t>
      </w:r>
      <w:r w:rsidR="006F61B5">
        <w:rPr>
          <w:rFonts w:hint="cs"/>
          <w:rtl/>
        </w:rPr>
        <w:t xml:space="preserve">که اصول محرزه هستند </w:t>
      </w:r>
      <w:r w:rsidR="00A35C06">
        <w:rPr>
          <w:rFonts w:hint="cs"/>
          <w:rtl/>
        </w:rPr>
        <w:t>-</w:t>
      </w:r>
      <w:r w:rsidR="003B342D">
        <w:rPr>
          <w:rFonts w:hint="cs"/>
          <w:rtl/>
        </w:rPr>
        <w:t>مثل استصحاب</w:t>
      </w:r>
      <w:r w:rsidR="00A35C06">
        <w:rPr>
          <w:rFonts w:hint="cs"/>
          <w:rtl/>
        </w:rPr>
        <w:t>-</w:t>
      </w:r>
      <w:r w:rsidR="003B342D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اعتبارا علم است منتهی علم من حیث جری ال</w:t>
      </w:r>
      <w:r w:rsidR="003B342D">
        <w:rPr>
          <w:rFonts w:hint="cs"/>
          <w:rtl/>
        </w:rPr>
        <w:t>عملی لا من حیث الکشف عن الواقع.</w:t>
      </w:r>
    </w:p>
    <w:p w14:paraId="19863E25" w14:textId="77777777" w:rsidR="006257A9" w:rsidRDefault="003B342D" w:rsidP="00A35C06">
      <w:pPr>
        <w:jc w:val="both"/>
        <w:rPr>
          <w:rtl/>
        </w:rPr>
      </w:pPr>
      <w:r>
        <w:rPr>
          <w:rFonts w:hint="cs"/>
          <w:rtl/>
        </w:rPr>
        <w:t xml:space="preserve">و اما </w:t>
      </w:r>
      <w:r w:rsidR="00A35C06">
        <w:rPr>
          <w:rFonts w:hint="cs"/>
          <w:rtl/>
        </w:rPr>
        <w:t xml:space="preserve">نسبت به اصول غیر محرزه مانند </w:t>
      </w:r>
      <w:r>
        <w:rPr>
          <w:rFonts w:hint="cs"/>
          <w:rtl/>
        </w:rPr>
        <w:t>احتیاط</w:t>
      </w:r>
      <w:r w:rsidR="00A35C0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257A9">
        <w:rPr>
          <w:rFonts w:hint="cs"/>
          <w:rtl/>
        </w:rPr>
        <w:t>واقع بیان ندارد چون وجوب احتیاط بیان بر واقع نیست و مکلف بر مخالفت با امر به احتیاط عقاب می‌شود</w:t>
      </w:r>
      <w:r w:rsidR="004D3E00">
        <w:rPr>
          <w:rFonts w:hint="cs"/>
          <w:rtl/>
        </w:rPr>
        <w:t>.</w:t>
      </w:r>
      <w:r w:rsidR="006257A9">
        <w:rPr>
          <w:rFonts w:hint="cs"/>
          <w:rtl/>
        </w:rPr>
        <w:t xml:space="preserve"> در بعضی از کلماتشان فرموده‌اند</w:t>
      </w:r>
      <w:r w:rsidR="004D3E00">
        <w:rPr>
          <w:rFonts w:hint="cs"/>
          <w:rtl/>
        </w:rPr>
        <w:t>:</w:t>
      </w:r>
      <w:r w:rsidR="006257A9">
        <w:rPr>
          <w:rFonts w:hint="cs"/>
          <w:rtl/>
        </w:rPr>
        <w:t xml:space="preserve"> </w:t>
      </w:r>
      <w:r w:rsidR="00A35C06">
        <w:rPr>
          <w:rFonts w:hint="cs"/>
          <w:rtl/>
        </w:rPr>
        <w:t xml:space="preserve">در احتیاط، علم تعبد نشده است بلکه اثر آن که </w:t>
      </w:r>
      <w:r w:rsidR="004B70E0">
        <w:rPr>
          <w:rFonts w:hint="cs"/>
          <w:rtl/>
        </w:rPr>
        <w:t>اقتضای جری عملی است تعبد شده است</w:t>
      </w:r>
      <w:r w:rsidR="00BE1A47" w:rsidRPr="001A5FDB">
        <w:rPr>
          <w:rStyle w:val="FootnoteReference"/>
          <w:rFonts w:ascii="NoorLotus" w:eastAsia="Batang" w:hAnsi="NoorLotus"/>
          <w:sz w:val="28"/>
          <w:rtl/>
        </w:rPr>
        <w:footnoteReference w:id="4"/>
      </w:r>
      <w:r w:rsidR="004D3E00">
        <w:rPr>
          <w:rFonts w:hint="cs"/>
          <w:rtl/>
        </w:rPr>
        <w:t xml:space="preserve">. </w:t>
      </w:r>
    </w:p>
    <w:p w14:paraId="4E0AC9F0" w14:textId="77777777" w:rsidR="00887360" w:rsidRDefault="00887360" w:rsidP="006A39D4">
      <w:pPr>
        <w:jc w:val="both"/>
        <w:rPr>
          <w:rtl/>
        </w:rPr>
      </w:pPr>
      <w:r>
        <w:rPr>
          <w:rFonts w:hint="cs"/>
          <w:rtl/>
        </w:rPr>
        <w:t xml:space="preserve">این بیان تمام نیست: زیرا: </w:t>
      </w:r>
    </w:p>
    <w:p w14:paraId="0EF1D462" w14:textId="77777777" w:rsidR="00887360" w:rsidRDefault="00887360" w:rsidP="006A39D4">
      <w:pPr>
        <w:jc w:val="both"/>
        <w:rPr>
          <w:rtl/>
        </w:rPr>
      </w:pPr>
      <w:r>
        <w:rPr>
          <w:rFonts w:hint="cs"/>
          <w:rtl/>
        </w:rPr>
        <w:t xml:space="preserve">اولا: علم یعنی کاشفیت و این که در استصحاب گفته شود شارع ما را تعبد به علم لامن حیث الکشف کرده است معنایش این است که </w:t>
      </w:r>
      <w:r w:rsidR="00546950">
        <w:rPr>
          <w:rFonts w:hint="cs"/>
          <w:rtl/>
        </w:rPr>
        <w:t>ما را متعبد به</w:t>
      </w:r>
      <w:r>
        <w:rPr>
          <w:rFonts w:hint="cs"/>
          <w:rtl/>
        </w:rPr>
        <w:t xml:space="preserve"> علم لامن حیث انه العلم</w:t>
      </w:r>
      <w:r w:rsidR="00546950">
        <w:rPr>
          <w:rFonts w:hint="cs"/>
          <w:rtl/>
        </w:rPr>
        <w:t xml:space="preserve"> کرده است</w:t>
      </w:r>
      <w:r>
        <w:rPr>
          <w:rFonts w:hint="cs"/>
          <w:rtl/>
        </w:rPr>
        <w:t>، و این معقول نیست.</w:t>
      </w:r>
    </w:p>
    <w:p w14:paraId="6E6D5F0F" w14:textId="77777777" w:rsidR="006257A9" w:rsidRDefault="00546950" w:rsidP="004B70E0">
      <w:pPr>
        <w:jc w:val="both"/>
        <w:rPr>
          <w:rtl/>
        </w:rPr>
      </w:pPr>
      <w:r>
        <w:rPr>
          <w:rFonts w:hint="cs"/>
          <w:rtl/>
        </w:rPr>
        <w:t xml:space="preserve">ثانیا: بیان ایشان </w:t>
      </w:r>
      <w:r w:rsidR="004D3E00">
        <w:rPr>
          <w:rFonts w:hint="cs"/>
          <w:rtl/>
        </w:rPr>
        <w:t xml:space="preserve">در وجوب احتیاط </w:t>
      </w:r>
      <w:r>
        <w:rPr>
          <w:rFonts w:hint="cs"/>
          <w:rtl/>
        </w:rPr>
        <w:t xml:space="preserve">نیز </w:t>
      </w:r>
      <w:r w:rsidR="004D3E00">
        <w:rPr>
          <w:rFonts w:hint="cs"/>
          <w:rtl/>
        </w:rPr>
        <w:t xml:space="preserve"> مخالف با مبنای خودشان است که قائل هستند به این که اثر تنجیز قابل تعبد و جعل نیست بلکه باید موضوع آن را ایجاد کرد. </w:t>
      </w:r>
      <w:r>
        <w:rPr>
          <w:rFonts w:hint="cs"/>
          <w:rtl/>
        </w:rPr>
        <w:t>علاوه بر</w:t>
      </w:r>
      <w:r w:rsidR="004D3E00">
        <w:rPr>
          <w:rFonts w:hint="cs"/>
          <w:rtl/>
        </w:rPr>
        <w:t xml:space="preserve"> این که</w:t>
      </w:r>
      <w:r>
        <w:rPr>
          <w:rFonts w:hint="cs"/>
          <w:rtl/>
        </w:rPr>
        <w:t xml:space="preserve"> خلاف وجدان است که</w:t>
      </w:r>
      <w:r w:rsidR="004D3E00">
        <w:rPr>
          <w:rFonts w:hint="cs"/>
          <w:rtl/>
        </w:rPr>
        <w:t xml:space="preserve"> عصیان وجوب احتیاط مستتبع عقاب بر مخالفت نفس امر احتیاط باشد زیرا ما در موارد</w:t>
      </w:r>
      <w:r w:rsidR="006257A9">
        <w:rPr>
          <w:rFonts w:hint="cs"/>
          <w:rtl/>
        </w:rPr>
        <w:t xml:space="preserve"> مخالفت با امر احتیاطی</w:t>
      </w:r>
      <w:r w:rsidR="004B70E0">
        <w:rPr>
          <w:rFonts w:hint="cs"/>
          <w:rtl/>
        </w:rPr>
        <w:t xml:space="preserve">، </w:t>
      </w:r>
      <w:r w:rsidR="006257A9">
        <w:rPr>
          <w:rFonts w:hint="cs"/>
          <w:rtl/>
        </w:rPr>
        <w:t xml:space="preserve">مستحق عقاب بر واقع </w:t>
      </w:r>
      <w:r w:rsidR="004D3E00">
        <w:rPr>
          <w:rFonts w:hint="cs"/>
          <w:rtl/>
        </w:rPr>
        <w:t>هستیم</w:t>
      </w:r>
      <w:r w:rsidR="006257A9">
        <w:rPr>
          <w:rFonts w:hint="cs"/>
          <w:rtl/>
        </w:rPr>
        <w:t xml:space="preserve">. </w:t>
      </w:r>
    </w:p>
    <w:p w14:paraId="74E4A9C6" w14:textId="77777777" w:rsidR="00546950" w:rsidRDefault="00546950" w:rsidP="004B70E0">
      <w:pPr>
        <w:jc w:val="both"/>
        <w:rPr>
          <w:rtl/>
        </w:rPr>
      </w:pPr>
      <w:r>
        <w:rPr>
          <w:rFonts w:hint="cs"/>
          <w:rtl/>
        </w:rPr>
        <w:t>ثالثا</w:t>
      </w:r>
      <w:r w:rsidR="006257A9" w:rsidRPr="00887360">
        <w:rPr>
          <w:rFonts w:hint="cs"/>
          <w:rtl/>
        </w:rPr>
        <w:t xml:space="preserve">: </w:t>
      </w:r>
      <w:r>
        <w:rPr>
          <w:rFonts w:hint="cs"/>
          <w:rtl/>
        </w:rPr>
        <w:t xml:space="preserve">در موضوع </w:t>
      </w:r>
      <w:r w:rsidR="004B70E0">
        <w:rPr>
          <w:rFonts w:hint="cs"/>
          <w:rtl/>
        </w:rPr>
        <w:t>حکم عقل به</w:t>
      </w:r>
      <w:r>
        <w:rPr>
          <w:rFonts w:hint="cs"/>
          <w:rtl/>
        </w:rPr>
        <w:t xml:space="preserve"> </w:t>
      </w:r>
      <w:r w:rsidR="004B70E0">
        <w:rPr>
          <w:rFonts w:hint="cs"/>
          <w:rtl/>
        </w:rPr>
        <w:t>قبح عقاب بلابیان</w:t>
      </w:r>
      <w:r>
        <w:rPr>
          <w:rFonts w:hint="cs"/>
          <w:rtl/>
        </w:rPr>
        <w:t xml:space="preserve"> دو احتمال وجود دارد: </w:t>
      </w:r>
    </w:p>
    <w:p w14:paraId="0351FD5B" w14:textId="77777777" w:rsidR="00546950" w:rsidRDefault="00546950" w:rsidP="006A39D4">
      <w:pPr>
        <w:jc w:val="both"/>
        <w:rPr>
          <w:rtl/>
        </w:rPr>
      </w:pPr>
      <w:r>
        <w:rPr>
          <w:rFonts w:hint="cs"/>
          <w:rtl/>
        </w:rPr>
        <w:t xml:space="preserve">احتمال اول: موضوع </w:t>
      </w:r>
      <w:r w:rsidR="006257A9">
        <w:rPr>
          <w:rFonts w:hint="cs"/>
          <w:rtl/>
        </w:rPr>
        <w:t>اعم از</w:t>
      </w:r>
      <w:r>
        <w:rPr>
          <w:rFonts w:hint="cs"/>
          <w:rtl/>
        </w:rPr>
        <w:t xml:space="preserve"> عدم بیان</w:t>
      </w:r>
      <w:r w:rsidR="006257A9">
        <w:rPr>
          <w:rFonts w:hint="cs"/>
          <w:rtl/>
        </w:rPr>
        <w:t xml:space="preserve"> تعبدی و وجدانی است</w:t>
      </w:r>
      <w:r>
        <w:rPr>
          <w:rFonts w:hint="cs"/>
          <w:rtl/>
        </w:rPr>
        <w:t>.</w:t>
      </w:r>
    </w:p>
    <w:p w14:paraId="7B71393D" w14:textId="77777777" w:rsidR="00C12E12" w:rsidRDefault="00546950" w:rsidP="006A39D4">
      <w:pPr>
        <w:jc w:val="both"/>
        <w:rPr>
          <w:rtl/>
        </w:rPr>
      </w:pPr>
      <w:r>
        <w:rPr>
          <w:rFonts w:hint="cs"/>
          <w:rtl/>
        </w:rPr>
        <w:lastRenderedPageBreak/>
        <w:t>احتمال دوم: موضوع</w:t>
      </w:r>
      <w:r w:rsidR="006257A9">
        <w:rPr>
          <w:rFonts w:hint="cs"/>
          <w:rtl/>
        </w:rPr>
        <w:t xml:space="preserve"> خصوص عدم البیان وجدانی</w:t>
      </w:r>
      <w:r>
        <w:rPr>
          <w:rFonts w:hint="cs"/>
          <w:rtl/>
        </w:rPr>
        <w:t xml:space="preserve"> است. </w:t>
      </w:r>
    </w:p>
    <w:p w14:paraId="41ADC74F" w14:textId="77777777" w:rsidR="006257A9" w:rsidRDefault="00C12E12" w:rsidP="00C12E12">
      <w:pPr>
        <w:jc w:val="both"/>
        <w:rPr>
          <w:rtl/>
        </w:rPr>
      </w:pPr>
      <w:r>
        <w:rPr>
          <w:rFonts w:hint="cs"/>
          <w:rtl/>
        </w:rPr>
        <w:t xml:space="preserve"> این که</w:t>
      </w:r>
      <w:r w:rsidR="00546950">
        <w:rPr>
          <w:rFonts w:hint="cs"/>
          <w:rtl/>
        </w:rPr>
        <w:t xml:space="preserve"> </w:t>
      </w:r>
      <w:r>
        <w:rPr>
          <w:rFonts w:hint="cs"/>
          <w:rtl/>
        </w:rPr>
        <w:t xml:space="preserve">شما می‌فرمایید </w:t>
      </w:r>
      <w:r w:rsidR="00546950">
        <w:rPr>
          <w:rFonts w:hint="cs"/>
          <w:rtl/>
        </w:rPr>
        <w:t>شارع با ح</w:t>
      </w:r>
      <w:r>
        <w:rPr>
          <w:rFonts w:hint="cs"/>
          <w:rtl/>
        </w:rPr>
        <w:t xml:space="preserve">کومت خبر ثقه را علم قرار می‌دهد </w:t>
      </w:r>
      <w:r w:rsidR="006257A9">
        <w:rPr>
          <w:rFonts w:hint="cs"/>
          <w:rtl/>
        </w:rPr>
        <w:t xml:space="preserve">اگر موضوع حکم عقل </w:t>
      </w:r>
      <w:r w:rsidR="00546950">
        <w:rPr>
          <w:rFonts w:hint="cs"/>
          <w:rtl/>
        </w:rPr>
        <w:t>احتمال دوم</w:t>
      </w:r>
      <w:r w:rsidR="006257A9">
        <w:rPr>
          <w:rFonts w:hint="cs"/>
          <w:rtl/>
        </w:rPr>
        <w:t xml:space="preserve"> باشد شارع با «</w:t>
      </w:r>
      <w:r w:rsidR="00546950">
        <w:rPr>
          <w:rFonts w:hint="cs"/>
          <w:rtl/>
        </w:rPr>
        <w:t>خبر الثقة علم</w:t>
      </w:r>
      <w:r w:rsidR="006257A9">
        <w:rPr>
          <w:rFonts w:hint="cs"/>
          <w:rtl/>
        </w:rPr>
        <w:t xml:space="preserve">» نمی‌تواند علم وجدانی </w:t>
      </w:r>
      <w:r w:rsidR="00546950">
        <w:rPr>
          <w:rFonts w:hint="cs"/>
          <w:rtl/>
        </w:rPr>
        <w:t xml:space="preserve">بر واقع </w:t>
      </w:r>
      <w:r w:rsidR="006257A9">
        <w:rPr>
          <w:rFonts w:hint="cs"/>
          <w:rtl/>
        </w:rPr>
        <w:t>درست کند</w:t>
      </w:r>
      <w:r w:rsidR="00546950">
        <w:rPr>
          <w:rFonts w:hint="cs"/>
          <w:rtl/>
        </w:rPr>
        <w:t xml:space="preserve"> لذا همچنان عقاب قبیح است. و اگر موضوع احتمال اول باشد این دیگر حکومت نیست بلکه</w:t>
      </w:r>
      <w:r w:rsidR="006257A9">
        <w:rPr>
          <w:rFonts w:hint="cs"/>
          <w:rtl/>
        </w:rPr>
        <w:t xml:space="preserve"> دلیل اعتبار اماره مصداق وجدانی</w:t>
      </w:r>
      <w:r>
        <w:rPr>
          <w:rFonts w:hint="cs"/>
          <w:rtl/>
        </w:rPr>
        <w:t xml:space="preserve"> برای موضوع حکم عقل درست می‌کند</w:t>
      </w:r>
      <w:r w:rsidR="006257A9">
        <w:rPr>
          <w:rFonts w:hint="cs"/>
          <w:rtl/>
        </w:rPr>
        <w:t xml:space="preserve"> و جامع بیان را </w:t>
      </w:r>
      <w:r>
        <w:rPr>
          <w:rFonts w:hint="cs"/>
          <w:rtl/>
        </w:rPr>
        <w:t xml:space="preserve">در ضمن بیان تعبدی درست می‌کند که </w:t>
      </w:r>
      <w:r w:rsidR="006257A9">
        <w:rPr>
          <w:rFonts w:hint="cs"/>
          <w:rtl/>
        </w:rPr>
        <w:t xml:space="preserve">این ورود است. </w:t>
      </w:r>
    </w:p>
    <w:p w14:paraId="42C3ECB4" w14:textId="77777777" w:rsidR="006257A9" w:rsidRDefault="00546950" w:rsidP="00ED33BB">
      <w:pPr>
        <w:jc w:val="both"/>
        <w:rPr>
          <w:rtl/>
        </w:rPr>
      </w:pPr>
      <w:r>
        <w:rPr>
          <w:rFonts w:hint="cs"/>
          <w:rtl/>
        </w:rPr>
        <w:t>رابع</w:t>
      </w:r>
      <w:r w:rsidR="00EA1D99">
        <w:rPr>
          <w:rFonts w:hint="cs"/>
          <w:rtl/>
        </w:rPr>
        <w:t xml:space="preserve">ا: </w:t>
      </w:r>
      <w:r>
        <w:rPr>
          <w:rFonts w:hint="cs"/>
          <w:rtl/>
        </w:rPr>
        <w:t xml:space="preserve">مفاد قاعده‌ی </w:t>
      </w:r>
      <w:r w:rsidR="00EA1D99">
        <w:rPr>
          <w:rFonts w:hint="cs"/>
          <w:rtl/>
        </w:rPr>
        <w:t xml:space="preserve">قبح عقاب بلابیان </w:t>
      </w:r>
      <w:r w:rsidR="00EA1D99">
        <w:rPr>
          <w:rFonts w:ascii="Times New Roman" w:hAnsi="Times New Roman" w:cs="Times New Roman" w:hint="cs"/>
          <w:rtl/>
        </w:rPr>
        <w:t>–</w:t>
      </w:r>
      <w:r w:rsidR="00EA1D99">
        <w:rPr>
          <w:rFonts w:hint="cs"/>
          <w:rtl/>
        </w:rPr>
        <w:t xml:space="preserve"> با قطع نظر از </w:t>
      </w:r>
      <w:r>
        <w:rPr>
          <w:rFonts w:hint="cs"/>
          <w:rtl/>
        </w:rPr>
        <w:t>عدم تمامیت آن و صحت قاعده حق الطاعة</w:t>
      </w:r>
      <w:r w:rsidR="00EA1D99">
        <w:rPr>
          <w:rFonts w:hint="cs"/>
          <w:rtl/>
        </w:rPr>
        <w:t xml:space="preserve">- </w:t>
      </w:r>
      <w:r w:rsidR="00ED33BB">
        <w:rPr>
          <w:rFonts w:hint="cs"/>
          <w:rtl/>
        </w:rPr>
        <w:t xml:space="preserve"> این نیست که عقل،</w:t>
      </w:r>
      <w:r>
        <w:rPr>
          <w:rFonts w:hint="cs"/>
          <w:rtl/>
        </w:rPr>
        <w:t xml:space="preserve"> </w:t>
      </w:r>
      <w:r w:rsidR="00EA1D99">
        <w:rPr>
          <w:rFonts w:hint="cs"/>
          <w:rtl/>
        </w:rPr>
        <w:t xml:space="preserve">عقاب بر </w:t>
      </w:r>
      <w:r>
        <w:rPr>
          <w:rFonts w:hint="cs"/>
          <w:rtl/>
        </w:rPr>
        <w:t xml:space="preserve">تکلیفی که علم به آن وجود ندارد را </w:t>
      </w:r>
      <w:r w:rsidR="00EA1D99">
        <w:rPr>
          <w:rFonts w:hint="cs"/>
          <w:rtl/>
        </w:rPr>
        <w:t xml:space="preserve">قبیح </w:t>
      </w:r>
      <w:r>
        <w:rPr>
          <w:rFonts w:hint="cs"/>
          <w:rtl/>
        </w:rPr>
        <w:t>می‌داند. زیرا بالوجدان</w:t>
      </w:r>
      <w:r w:rsidR="00EA1D99">
        <w:rPr>
          <w:rFonts w:hint="cs"/>
          <w:rtl/>
        </w:rPr>
        <w:t xml:space="preserve"> در </w:t>
      </w:r>
      <w:r w:rsidR="00ED33BB">
        <w:rPr>
          <w:rFonts w:hint="cs"/>
          <w:rtl/>
        </w:rPr>
        <w:t xml:space="preserve">برخی </w:t>
      </w:r>
      <w:r w:rsidR="00EA1D99">
        <w:rPr>
          <w:rFonts w:hint="cs"/>
          <w:rtl/>
        </w:rPr>
        <w:t>موارد</w:t>
      </w:r>
      <w:r w:rsidR="00ED33BB">
        <w:rPr>
          <w:rFonts w:hint="cs"/>
          <w:rtl/>
        </w:rPr>
        <w:t xml:space="preserve"> که</w:t>
      </w:r>
      <w:r w:rsidR="00EA1D99">
        <w:rPr>
          <w:rFonts w:hint="cs"/>
          <w:rtl/>
        </w:rPr>
        <w:t xml:space="preserve"> علم وجود ندارد مثل شبهات </w:t>
      </w:r>
      <w:r>
        <w:rPr>
          <w:rFonts w:hint="cs"/>
          <w:rtl/>
        </w:rPr>
        <w:t xml:space="preserve">حکمیه </w:t>
      </w:r>
      <w:r w:rsidR="00EA1D99">
        <w:rPr>
          <w:rFonts w:hint="cs"/>
          <w:rtl/>
        </w:rPr>
        <w:t>قبل از فحص</w:t>
      </w:r>
      <w:r>
        <w:rPr>
          <w:rFonts w:hint="cs"/>
          <w:rtl/>
        </w:rPr>
        <w:t xml:space="preserve"> و موارد</w:t>
      </w:r>
      <w:r w:rsidR="00ED33BB">
        <w:rPr>
          <w:rFonts w:hint="cs"/>
          <w:rtl/>
        </w:rPr>
        <w:t xml:space="preserve">ی که مولی </w:t>
      </w:r>
      <w:r>
        <w:rPr>
          <w:rFonts w:hint="cs"/>
          <w:rtl/>
        </w:rPr>
        <w:t>احتیاط</w:t>
      </w:r>
      <w:r w:rsidR="00EA1D99">
        <w:rPr>
          <w:rFonts w:hint="cs"/>
          <w:rtl/>
        </w:rPr>
        <w:t xml:space="preserve"> </w:t>
      </w:r>
      <w:r w:rsidR="00ED33BB">
        <w:rPr>
          <w:rFonts w:hint="cs"/>
          <w:rtl/>
        </w:rPr>
        <w:t xml:space="preserve">را واجب می کند </w:t>
      </w:r>
      <w:r w:rsidR="00EA1D99">
        <w:rPr>
          <w:rFonts w:hint="cs"/>
          <w:rtl/>
        </w:rPr>
        <w:t xml:space="preserve">و </w:t>
      </w:r>
      <w:r w:rsidR="00ED33BB">
        <w:rPr>
          <w:rFonts w:hint="cs"/>
          <w:rtl/>
        </w:rPr>
        <w:t xml:space="preserve">مثل </w:t>
      </w:r>
      <w:r>
        <w:rPr>
          <w:rFonts w:hint="cs"/>
          <w:rtl/>
        </w:rPr>
        <w:t xml:space="preserve">اطراف </w:t>
      </w:r>
      <w:r w:rsidR="00EA1D99">
        <w:rPr>
          <w:rFonts w:hint="cs"/>
          <w:rtl/>
        </w:rPr>
        <w:t>علم اجمالی با این که</w:t>
      </w:r>
      <w:r w:rsidR="00ED33BB">
        <w:rPr>
          <w:rFonts w:hint="cs"/>
          <w:rtl/>
        </w:rPr>
        <w:t xml:space="preserve"> علم نیست، ولی عقاب قبیح نی</w:t>
      </w:r>
      <w:r>
        <w:rPr>
          <w:rFonts w:hint="cs"/>
          <w:rtl/>
        </w:rPr>
        <w:t>ست. پس و</w:t>
      </w:r>
      <w:r w:rsidR="00EA1D99">
        <w:rPr>
          <w:rFonts w:hint="cs"/>
          <w:rtl/>
        </w:rPr>
        <w:t xml:space="preserve">جدانا </w:t>
      </w:r>
      <w:r>
        <w:rPr>
          <w:rFonts w:hint="cs"/>
          <w:rtl/>
        </w:rPr>
        <w:t xml:space="preserve">برای حسن عقاب </w:t>
      </w:r>
      <w:r w:rsidR="00EA1D99">
        <w:rPr>
          <w:rFonts w:hint="cs"/>
          <w:rtl/>
        </w:rPr>
        <w:t xml:space="preserve">صرف علم به تکلیف واقعی لازم نیست </w:t>
      </w:r>
      <w:r>
        <w:rPr>
          <w:rFonts w:hint="cs"/>
          <w:rtl/>
        </w:rPr>
        <w:t>بلکه</w:t>
      </w:r>
      <w:r w:rsidR="00EA1D99">
        <w:rPr>
          <w:rFonts w:hint="cs"/>
          <w:rtl/>
        </w:rPr>
        <w:t xml:space="preserve"> احتمال قبل از فحص </w:t>
      </w:r>
      <w:r>
        <w:rPr>
          <w:rFonts w:hint="cs"/>
          <w:rtl/>
        </w:rPr>
        <w:t xml:space="preserve">از تکلیف </w:t>
      </w:r>
      <w:r w:rsidR="00E43F93">
        <w:rPr>
          <w:rFonts w:hint="cs"/>
          <w:rtl/>
        </w:rPr>
        <w:t xml:space="preserve">و ابراز اهتمام مولی به تکلیف واقعی علی تقدیر وجوده با اماره یا اصل </w:t>
      </w:r>
      <w:r w:rsidR="00EA1D99">
        <w:rPr>
          <w:rFonts w:hint="cs"/>
          <w:rtl/>
        </w:rPr>
        <w:t>نیز</w:t>
      </w:r>
      <w:r w:rsidR="00E43F93">
        <w:rPr>
          <w:rFonts w:hint="cs"/>
          <w:rtl/>
        </w:rPr>
        <w:t xml:space="preserve"> برای حسن عقاب</w:t>
      </w:r>
      <w:r w:rsidR="00EA1D99">
        <w:rPr>
          <w:rFonts w:hint="cs"/>
          <w:rtl/>
        </w:rPr>
        <w:t xml:space="preserve"> کافی </w:t>
      </w:r>
      <w:r w:rsidR="00E43F93">
        <w:rPr>
          <w:rFonts w:hint="cs"/>
          <w:rtl/>
        </w:rPr>
        <w:t>است</w:t>
      </w:r>
      <w:r w:rsidR="00EA1D99">
        <w:rPr>
          <w:rFonts w:hint="cs"/>
          <w:rtl/>
        </w:rPr>
        <w:t xml:space="preserve">. </w:t>
      </w:r>
    </w:p>
    <w:p w14:paraId="715C8869" w14:textId="77777777" w:rsidR="00284260" w:rsidRDefault="00EA1D99" w:rsidP="00284260">
      <w:pPr>
        <w:jc w:val="both"/>
        <w:rPr>
          <w:rtl/>
        </w:rPr>
      </w:pPr>
      <w:r>
        <w:rPr>
          <w:rFonts w:hint="cs"/>
          <w:rtl/>
        </w:rPr>
        <w:t>بنابراین این قاعده</w:t>
      </w:r>
      <w:r w:rsidR="00ED33BB">
        <w:rPr>
          <w:rFonts w:hint="cs"/>
          <w:rtl/>
        </w:rPr>
        <w:t>،</w:t>
      </w:r>
      <w:r>
        <w:rPr>
          <w:rFonts w:hint="cs"/>
          <w:rtl/>
        </w:rPr>
        <w:t xml:space="preserve"> ضروت به شرط محمول </w:t>
      </w:r>
      <w:r w:rsidR="00ED33BB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چون </w:t>
      </w:r>
      <w:r w:rsidR="00E43F93">
        <w:rPr>
          <w:rFonts w:hint="cs"/>
          <w:rtl/>
        </w:rPr>
        <w:t>مراد از بیان</w:t>
      </w:r>
      <w:r w:rsidR="00590B8E">
        <w:rPr>
          <w:rFonts w:hint="cs"/>
          <w:rtl/>
        </w:rPr>
        <w:t>،</w:t>
      </w:r>
      <w:r w:rsidR="00E43F93">
        <w:rPr>
          <w:rFonts w:hint="cs"/>
          <w:rtl/>
        </w:rPr>
        <w:t xml:space="preserve"> مصحح عقاب است و معنای قاعده</w:t>
      </w:r>
      <w:r>
        <w:rPr>
          <w:rFonts w:hint="cs"/>
          <w:rtl/>
        </w:rPr>
        <w:t xml:space="preserve"> این است که «</w:t>
      </w:r>
      <w:r w:rsidR="00E43F93">
        <w:rPr>
          <w:rFonts w:hint="cs"/>
          <w:rtl/>
        </w:rPr>
        <w:t>در مواردی که مصحح عقاب وجود ندارد یعنی در مواردی که عقاب قبیح است، عقاب قبیح است</w:t>
      </w:r>
      <w:r>
        <w:rPr>
          <w:rFonts w:hint="cs"/>
          <w:rtl/>
        </w:rPr>
        <w:t>»</w:t>
      </w:r>
      <w:r w:rsidR="00E43F9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این یک </w:t>
      </w:r>
      <w:r w:rsidR="00E43F93">
        <w:rPr>
          <w:rFonts w:hint="cs"/>
          <w:rtl/>
        </w:rPr>
        <w:t xml:space="preserve">حکم </w:t>
      </w:r>
      <w:r>
        <w:rPr>
          <w:rFonts w:hint="cs"/>
          <w:rtl/>
        </w:rPr>
        <w:t xml:space="preserve">انتزاعی از احکام عقلیه در موارد مختلف است. </w:t>
      </w:r>
      <w:r w:rsidR="00E43F93">
        <w:rPr>
          <w:rFonts w:hint="cs"/>
          <w:rtl/>
        </w:rPr>
        <w:t xml:space="preserve">یعنی ملاحظه می‌شود که </w:t>
      </w:r>
      <w:r>
        <w:rPr>
          <w:rFonts w:hint="cs"/>
          <w:rtl/>
        </w:rPr>
        <w:t>در شبهات</w:t>
      </w:r>
      <w:r w:rsidR="00E43F93">
        <w:rPr>
          <w:rFonts w:hint="cs"/>
          <w:rtl/>
        </w:rPr>
        <w:t xml:space="preserve"> بعد از فحص عقلا عقاب قبیح است ولی در شبهات</w:t>
      </w:r>
      <w:r>
        <w:rPr>
          <w:rFonts w:hint="cs"/>
          <w:rtl/>
        </w:rPr>
        <w:t xml:space="preserve"> حکمیه قبل از فحص و اطراف ع</w:t>
      </w:r>
      <w:r w:rsidR="00E43F93">
        <w:rPr>
          <w:rFonts w:hint="cs"/>
          <w:rtl/>
        </w:rPr>
        <w:t xml:space="preserve">لم اجمالی و </w:t>
      </w:r>
      <w:r w:rsidR="00590B8E">
        <w:rPr>
          <w:rFonts w:hint="cs"/>
          <w:rtl/>
        </w:rPr>
        <w:t xml:space="preserve">موارد </w:t>
      </w:r>
      <w:r w:rsidR="00E43F93">
        <w:rPr>
          <w:rFonts w:hint="cs"/>
          <w:rtl/>
        </w:rPr>
        <w:t>امر به احتیاط و موارد ابراز اهتمام مولی به تکلیف واقعی علی تقدیر وجوده با</w:t>
      </w:r>
      <w:r>
        <w:rPr>
          <w:rFonts w:hint="cs"/>
          <w:rtl/>
        </w:rPr>
        <w:t xml:space="preserve"> اماره یا اصل</w:t>
      </w:r>
      <w:r w:rsidR="0028426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84260">
        <w:rPr>
          <w:rFonts w:hint="cs"/>
          <w:rtl/>
        </w:rPr>
        <w:t>عقاب صحیح است و از حکم عقل در موارد مذکور آن قاعده‌ی مذکور انتزاع می‌شود.</w:t>
      </w:r>
    </w:p>
    <w:p w14:paraId="05EA07E1" w14:textId="77777777" w:rsidR="00E43F93" w:rsidRDefault="00284260" w:rsidP="00582C86">
      <w:pPr>
        <w:jc w:val="both"/>
        <w:rPr>
          <w:rtl/>
        </w:rPr>
      </w:pPr>
      <w:r>
        <w:rPr>
          <w:rFonts w:hint="cs"/>
          <w:rtl/>
        </w:rPr>
        <w:t xml:space="preserve">و این که گفتیم در موارد ابراز اهتمام مولی به تکلیف واقعی با اماره و اصل، عقل حکم به قبح عقاب نمی کند برای این است که </w:t>
      </w:r>
      <w:r w:rsidR="00582C86">
        <w:rPr>
          <w:rFonts w:hint="cs"/>
          <w:rtl/>
        </w:rPr>
        <w:t xml:space="preserve">شکل حجیت از نظر عقلی مهم نیست و </w:t>
      </w:r>
      <w:r w:rsidR="00EA1D99">
        <w:rPr>
          <w:rFonts w:hint="cs"/>
          <w:rtl/>
        </w:rPr>
        <w:t>به هر نحوی که</w:t>
      </w:r>
      <w:r w:rsidR="00E43F93">
        <w:rPr>
          <w:rFonts w:hint="cs"/>
          <w:rtl/>
        </w:rPr>
        <w:t xml:space="preserve"> جعل حجیت شود چون روح آن</w:t>
      </w:r>
      <w:r w:rsidR="00EA1D99">
        <w:rPr>
          <w:rFonts w:hint="cs"/>
          <w:rtl/>
        </w:rPr>
        <w:t xml:space="preserve"> یکی است و آن ابراز</w:t>
      </w:r>
      <w:r w:rsidR="00E43F93">
        <w:rPr>
          <w:rFonts w:hint="cs"/>
          <w:rtl/>
        </w:rPr>
        <w:t xml:space="preserve"> اهتمام به تکلیف واقعی علی تقدیر وجوده است </w:t>
      </w:r>
      <w:r w:rsidR="00582C86">
        <w:rPr>
          <w:rFonts w:hint="cs"/>
          <w:rtl/>
        </w:rPr>
        <w:t xml:space="preserve">عقل چنین حکمی دارد </w:t>
      </w:r>
      <w:r w:rsidR="00E43F93">
        <w:rPr>
          <w:rFonts w:hint="cs"/>
          <w:rtl/>
        </w:rPr>
        <w:t xml:space="preserve">لذا اگر </w:t>
      </w:r>
      <w:r w:rsidR="00582C86">
        <w:rPr>
          <w:rFonts w:hint="cs"/>
          <w:rtl/>
        </w:rPr>
        <w:t>مولی</w:t>
      </w:r>
      <w:r w:rsidR="00E43F93">
        <w:rPr>
          <w:rFonts w:hint="cs"/>
          <w:rtl/>
        </w:rPr>
        <w:t xml:space="preserve"> بدون این که اهتمام </w:t>
      </w:r>
      <w:r w:rsidR="00737042">
        <w:rPr>
          <w:rFonts w:hint="cs"/>
          <w:rtl/>
        </w:rPr>
        <w:t xml:space="preserve">به تکلیف </w:t>
      </w:r>
      <w:r w:rsidR="00582C86">
        <w:rPr>
          <w:rFonts w:hint="cs"/>
          <w:rtl/>
        </w:rPr>
        <w:t xml:space="preserve">داشته </w:t>
      </w:r>
      <w:r w:rsidR="00737042">
        <w:rPr>
          <w:rFonts w:hint="cs"/>
          <w:rtl/>
        </w:rPr>
        <w:t>باشد به داعی دیگری جعل علمیت</w:t>
      </w:r>
      <w:r w:rsidR="00E43F93">
        <w:rPr>
          <w:rFonts w:hint="cs"/>
          <w:rtl/>
        </w:rPr>
        <w:t xml:space="preserve"> برای یک اماره کند مثل این که به او گفته شود «اگر </w:t>
      </w:r>
      <w:r w:rsidR="00737042">
        <w:rPr>
          <w:rFonts w:hint="cs"/>
          <w:rtl/>
        </w:rPr>
        <w:t xml:space="preserve">برای </w:t>
      </w:r>
      <w:r w:rsidR="00E43F93">
        <w:rPr>
          <w:rFonts w:hint="cs"/>
          <w:rtl/>
        </w:rPr>
        <w:t xml:space="preserve">خبر ثقه </w:t>
      </w:r>
      <w:r w:rsidR="00737042">
        <w:rPr>
          <w:rFonts w:hint="cs"/>
          <w:rtl/>
        </w:rPr>
        <w:t xml:space="preserve">جعل علمیت کنی </w:t>
      </w:r>
      <w:r w:rsidR="00E43F93">
        <w:rPr>
          <w:rFonts w:hint="cs"/>
          <w:rtl/>
        </w:rPr>
        <w:t>به تو یک میلیون پول داده می‌شود» و مولی به این داعی برای خبر ثقه جعل علم</w:t>
      </w:r>
      <w:r w:rsidR="00582C86">
        <w:rPr>
          <w:rFonts w:hint="cs"/>
          <w:rtl/>
        </w:rPr>
        <w:t>ی</w:t>
      </w:r>
      <w:r w:rsidR="00E43F93">
        <w:rPr>
          <w:rFonts w:hint="cs"/>
          <w:rtl/>
        </w:rPr>
        <w:t xml:space="preserve">ت کند، </w:t>
      </w:r>
      <w:r w:rsidR="00737042">
        <w:rPr>
          <w:rFonts w:hint="cs"/>
          <w:rtl/>
        </w:rPr>
        <w:t>مکلف اگر بعد از ع</w:t>
      </w:r>
      <w:r w:rsidR="00201D1B">
        <w:rPr>
          <w:rFonts w:hint="cs"/>
          <w:rtl/>
        </w:rPr>
        <w:t>لم به این که داعی مولی از جعل ع</w:t>
      </w:r>
      <w:r w:rsidR="00737042">
        <w:rPr>
          <w:rFonts w:hint="cs"/>
          <w:rtl/>
        </w:rPr>
        <w:t>ل</w:t>
      </w:r>
      <w:r w:rsidR="00201D1B">
        <w:rPr>
          <w:rFonts w:hint="cs"/>
          <w:rtl/>
        </w:rPr>
        <w:t>م</w:t>
      </w:r>
      <w:r w:rsidR="00737042">
        <w:rPr>
          <w:rFonts w:hint="cs"/>
          <w:rtl/>
        </w:rPr>
        <w:t>یت برای خبر ثقه ابراز اهتمام به تکلیف واقعی نیست با خبر ثقه مخالفت کند قطعا عقاب او قبیح خواهد بود زیرا مولی با این جعل</w:t>
      </w:r>
      <w:r w:rsidR="00201D1B">
        <w:rPr>
          <w:rFonts w:hint="cs"/>
          <w:rtl/>
        </w:rPr>
        <w:t>،</w:t>
      </w:r>
      <w:r w:rsidR="00737042">
        <w:rPr>
          <w:rFonts w:hint="cs"/>
          <w:rtl/>
        </w:rPr>
        <w:t xml:space="preserve"> اهتمام خود را به تکلیف واقعی ابراز نکرده است</w:t>
      </w:r>
      <w:r w:rsidR="00582C86">
        <w:rPr>
          <w:rFonts w:hint="cs"/>
          <w:rtl/>
        </w:rPr>
        <w:t>.</w:t>
      </w:r>
    </w:p>
    <w:p w14:paraId="7E3CED38" w14:textId="77777777" w:rsidR="00EA1D99" w:rsidRDefault="00EA1D99" w:rsidP="00582C86">
      <w:pPr>
        <w:pStyle w:val="Heading2"/>
        <w:rPr>
          <w:rtl/>
        </w:rPr>
      </w:pPr>
      <w:bookmarkStart w:id="10" w:name="_Toc136371359"/>
      <w:bookmarkStart w:id="11" w:name="_Toc137040177"/>
      <w:r>
        <w:rPr>
          <w:rFonts w:hint="cs"/>
          <w:rtl/>
        </w:rPr>
        <w:lastRenderedPageBreak/>
        <w:t>بیان دوم</w:t>
      </w:r>
      <w:r w:rsidR="00737042">
        <w:rPr>
          <w:rFonts w:hint="cs"/>
          <w:rtl/>
        </w:rPr>
        <w:t>:  مختار استاد حفظه الله</w:t>
      </w:r>
      <w:bookmarkEnd w:id="10"/>
      <w:bookmarkEnd w:id="11"/>
    </w:p>
    <w:p w14:paraId="02657D2D" w14:textId="77777777" w:rsidR="00EA1D99" w:rsidRDefault="00582C86" w:rsidP="00C529B6">
      <w:pPr>
        <w:jc w:val="both"/>
        <w:rPr>
          <w:rtl/>
        </w:rPr>
      </w:pPr>
      <w:r>
        <w:rPr>
          <w:rFonts w:hint="cs"/>
          <w:rtl/>
        </w:rPr>
        <w:t>وقتی قب</w:t>
      </w:r>
      <w:r w:rsidR="00EA1D99">
        <w:rPr>
          <w:rFonts w:hint="cs"/>
          <w:rtl/>
        </w:rPr>
        <w:t>ح عقاب بلابیان قضیة ب</w:t>
      </w:r>
      <w:r>
        <w:rPr>
          <w:rFonts w:hint="cs"/>
          <w:rtl/>
        </w:rPr>
        <w:t xml:space="preserve">ه </w:t>
      </w:r>
      <w:r w:rsidR="00EA1D99">
        <w:rPr>
          <w:rFonts w:hint="cs"/>
          <w:rtl/>
        </w:rPr>
        <w:t xml:space="preserve">شرط محمول است </w:t>
      </w:r>
      <w:r w:rsidR="00A653FD">
        <w:rPr>
          <w:rFonts w:hint="cs"/>
          <w:rtl/>
        </w:rPr>
        <w:t>و مفاد آن این است که</w:t>
      </w:r>
      <w:r w:rsidR="00EA1D99">
        <w:rPr>
          <w:rFonts w:hint="cs"/>
          <w:rtl/>
        </w:rPr>
        <w:t xml:space="preserve"> ع</w:t>
      </w:r>
      <w:r w:rsidR="00A653FD">
        <w:rPr>
          <w:rFonts w:hint="cs"/>
          <w:rtl/>
        </w:rPr>
        <w:t xml:space="preserve">قاب بلاحجة و بلامصحح قبیح است، </w:t>
      </w:r>
      <w:r w:rsidR="00EA1D99">
        <w:rPr>
          <w:rFonts w:hint="cs"/>
          <w:rtl/>
        </w:rPr>
        <w:t>باید</w:t>
      </w:r>
      <w:r w:rsidR="00A653FD">
        <w:rPr>
          <w:rFonts w:hint="cs"/>
          <w:rtl/>
        </w:rPr>
        <w:t xml:space="preserve"> بررسی کرد که عقل کجا عقاب را ص</w:t>
      </w:r>
      <w:r w:rsidR="00EA1D99">
        <w:rPr>
          <w:rFonts w:hint="cs"/>
          <w:rtl/>
        </w:rPr>
        <w:t>ح</w:t>
      </w:r>
      <w:r w:rsidR="00A653FD">
        <w:rPr>
          <w:rFonts w:hint="cs"/>
          <w:rtl/>
        </w:rPr>
        <w:t>ی</w:t>
      </w:r>
      <w:r w:rsidR="00EA1D99">
        <w:rPr>
          <w:rFonts w:hint="cs"/>
          <w:rtl/>
        </w:rPr>
        <w:t xml:space="preserve">ح </w:t>
      </w:r>
      <w:r w:rsidR="00A653FD">
        <w:rPr>
          <w:rFonts w:hint="cs"/>
          <w:rtl/>
        </w:rPr>
        <w:t xml:space="preserve">و کجا قبیح </w:t>
      </w:r>
      <w:r w:rsidR="00EA1D99">
        <w:rPr>
          <w:rFonts w:hint="cs"/>
          <w:rtl/>
        </w:rPr>
        <w:t>می‌داند.</w:t>
      </w:r>
      <w:r w:rsidR="00A653FD">
        <w:rPr>
          <w:rFonts w:hint="cs"/>
          <w:rtl/>
        </w:rPr>
        <w:t xml:space="preserve"> و بالوجدان</w:t>
      </w:r>
      <w:r w:rsidR="009805FF">
        <w:rPr>
          <w:rFonts w:hint="cs"/>
          <w:rtl/>
        </w:rPr>
        <w:t xml:space="preserve"> در موارد علم وجدانی و</w:t>
      </w:r>
      <w:r w:rsidR="00A653FD">
        <w:rPr>
          <w:rFonts w:hint="cs"/>
          <w:rtl/>
        </w:rPr>
        <w:t xml:space="preserve"> اطراف علم اجمالی و شبهه حکمیه </w:t>
      </w:r>
      <w:r w:rsidR="009805FF">
        <w:rPr>
          <w:rFonts w:hint="cs"/>
          <w:rtl/>
        </w:rPr>
        <w:t>قبل از فحص ولو واقعی</w:t>
      </w:r>
      <w:r w:rsidR="00A653FD">
        <w:rPr>
          <w:rFonts w:hint="cs"/>
          <w:rtl/>
        </w:rPr>
        <w:t xml:space="preserve"> وجود نداشته</w:t>
      </w:r>
      <w:r>
        <w:rPr>
          <w:rFonts w:hint="cs"/>
          <w:rtl/>
        </w:rPr>
        <w:t xml:space="preserve"> </w:t>
      </w:r>
      <w:r w:rsidR="009805FF">
        <w:rPr>
          <w:rFonts w:hint="cs"/>
          <w:rtl/>
        </w:rPr>
        <w:t xml:space="preserve">باشد و مواردی که </w:t>
      </w:r>
      <w:r w:rsidR="00A653FD">
        <w:rPr>
          <w:rFonts w:hint="cs"/>
          <w:rtl/>
        </w:rPr>
        <w:t xml:space="preserve">مکلف </w:t>
      </w:r>
      <w:r w:rsidR="009805FF">
        <w:rPr>
          <w:rFonts w:hint="cs"/>
          <w:rtl/>
        </w:rPr>
        <w:t xml:space="preserve">علم به ابراز اهتمام مولی به واقع </w:t>
      </w:r>
      <w:r w:rsidR="00A653FD">
        <w:rPr>
          <w:rFonts w:hint="cs"/>
          <w:rtl/>
        </w:rPr>
        <w:t>علی تقدیر وجوده دارد، عقاب عقلا صحیح</w:t>
      </w:r>
      <w:r w:rsidR="009805FF">
        <w:rPr>
          <w:rFonts w:hint="cs"/>
          <w:rtl/>
        </w:rPr>
        <w:t xml:space="preserve"> </w:t>
      </w:r>
      <w:r w:rsidR="00A653FD">
        <w:rPr>
          <w:rFonts w:hint="cs"/>
          <w:rtl/>
        </w:rPr>
        <w:t>است.</w:t>
      </w:r>
    </w:p>
    <w:p w14:paraId="0A7FD655" w14:textId="77777777" w:rsidR="00A653FD" w:rsidRDefault="00A653FD" w:rsidP="006A39D4">
      <w:pPr>
        <w:pStyle w:val="Heading3"/>
        <w:jc w:val="both"/>
        <w:rPr>
          <w:rtl/>
        </w:rPr>
      </w:pPr>
      <w:bookmarkStart w:id="12" w:name="_Toc136371360"/>
      <w:bookmarkStart w:id="13" w:name="_Toc137040178"/>
      <w:r>
        <w:rPr>
          <w:rFonts w:hint="cs"/>
          <w:rtl/>
        </w:rPr>
        <w:t>بررسی کلام محقق عراقی و شهید صدر رحمهما الله</w:t>
      </w:r>
      <w:bookmarkEnd w:id="12"/>
      <w:bookmarkEnd w:id="13"/>
    </w:p>
    <w:p w14:paraId="654E2A16" w14:textId="77777777" w:rsidR="00EA1D99" w:rsidRDefault="00EA1D99" w:rsidP="006A39D4">
      <w:pPr>
        <w:jc w:val="both"/>
        <w:rPr>
          <w:rtl/>
        </w:rPr>
      </w:pPr>
      <w:r>
        <w:rPr>
          <w:rFonts w:hint="cs"/>
          <w:rtl/>
        </w:rPr>
        <w:t>محقق عراقی</w:t>
      </w:r>
      <w:r w:rsidR="00BE1A47" w:rsidRPr="001A5FDB">
        <w:rPr>
          <w:rStyle w:val="FootnoteReference"/>
          <w:rFonts w:ascii="NoorLotus" w:hAnsi="NoorLotus"/>
          <w:sz w:val="28"/>
          <w:rtl/>
        </w:rPr>
        <w:footnoteReference w:id="5"/>
      </w:r>
      <w:r>
        <w:rPr>
          <w:rFonts w:hint="cs"/>
          <w:rtl/>
        </w:rPr>
        <w:t xml:space="preserve"> و شهید صدر</w:t>
      </w:r>
      <w:r w:rsidR="00BE1A47" w:rsidRPr="001A5FDB">
        <w:rPr>
          <w:rStyle w:val="FootnoteReference"/>
          <w:rFonts w:ascii="NoorLotus" w:eastAsia="Batang" w:hAnsi="NoorLotus"/>
          <w:sz w:val="28"/>
          <w:rtl/>
        </w:rPr>
        <w:footnoteReference w:id="6"/>
      </w:r>
      <w:r>
        <w:rPr>
          <w:rFonts w:hint="cs"/>
          <w:rtl/>
        </w:rPr>
        <w:t xml:space="preserve"> رحمه</w:t>
      </w:r>
      <w:r w:rsidR="00BE1A47">
        <w:rPr>
          <w:rFonts w:hint="cs"/>
          <w:rtl/>
        </w:rPr>
        <w:t>ما</w:t>
      </w:r>
      <w:r>
        <w:rPr>
          <w:rFonts w:hint="cs"/>
          <w:rtl/>
        </w:rPr>
        <w:t xml:space="preserve"> الله فرموده‌اند:</w:t>
      </w:r>
      <w:r w:rsidR="00A653FD">
        <w:rPr>
          <w:rFonts w:hint="cs"/>
          <w:rtl/>
        </w:rPr>
        <w:t xml:space="preserve"> در موارد وجود اماره و اصل</w:t>
      </w:r>
      <w:r>
        <w:rPr>
          <w:rFonts w:hint="cs"/>
          <w:rtl/>
        </w:rPr>
        <w:t xml:space="preserve"> احتمال مخالفت این اماره و اصل</w:t>
      </w:r>
      <w:r w:rsidR="00A653FD">
        <w:rPr>
          <w:rFonts w:hint="cs"/>
          <w:rtl/>
        </w:rPr>
        <w:t xml:space="preserve"> با واقع</w:t>
      </w:r>
      <w:r>
        <w:rPr>
          <w:rFonts w:hint="cs"/>
          <w:rtl/>
        </w:rPr>
        <w:t xml:space="preserve"> وجود دارد ولی بعد از جعل حجیت برای اماره یا اصل علم به یک قضیه‌ی شرطیه پیدا می‌شود و آن عبارت است از «</w:t>
      </w:r>
      <w:r w:rsidR="00A653FD">
        <w:rPr>
          <w:rtl/>
        </w:rPr>
        <w:t xml:space="preserve">لو کان التکلیف ثابتا واقعا فیهتم به المولی </w:t>
      </w:r>
      <w:r w:rsidR="00C529B6">
        <w:rPr>
          <w:rFonts w:hint="cs"/>
          <w:rtl/>
        </w:rPr>
        <w:t xml:space="preserve">و </w:t>
      </w:r>
      <w:r w:rsidR="00A653FD">
        <w:rPr>
          <w:rtl/>
        </w:rPr>
        <w:t>قد قام علیه البیان</w:t>
      </w:r>
      <w:r>
        <w:rPr>
          <w:rFonts w:hint="cs"/>
          <w:rtl/>
        </w:rPr>
        <w:t>» و ع</w:t>
      </w:r>
      <w:r w:rsidR="00A653FD">
        <w:rPr>
          <w:rFonts w:hint="cs"/>
          <w:rtl/>
        </w:rPr>
        <w:t xml:space="preserve">لم به این قضیه‌ی شرطیه مصحح </w:t>
      </w:r>
      <w:r>
        <w:rPr>
          <w:rFonts w:hint="cs"/>
          <w:rtl/>
        </w:rPr>
        <w:t xml:space="preserve">عقاب بر مخالفت تکلیف است. </w:t>
      </w:r>
    </w:p>
    <w:p w14:paraId="02B1691A" w14:textId="77777777" w:rsidR="00EA1D99" w:rsidRDefault="00A653FD" w:rsidP="00F169DA">
      <w:pPr>
        <w:jc w:val="both"/>
        <w:rPr>
          <w:rtl/>
        </w:rPr>
      </w:pPr>
      <w:r>
        <w:rPr>
          <w:rFonts w:hint="cs"/>
          <w:rtl/>
        </w:rPr>
        <w:t>این بیان تمام نیست زیرا لا</w:t>
      </w:r>
      <w:r w:rsidR="00EA1D99">
        <w:rPr>
          <w:rFonts w:hint="cs"/>
          <w:rtl/>
        </w:rPr>
        <w:t>زمه‌ی</w:t>
      </w:r>
      <w:r>
        <w:rPr>
          <w:rFonts w:hint="cs"/>
          <w:rtl/>
        </w:rPr>
        <w:t xml:space="preserve"> کافی بودن علم به این قضیه‌ی شرطیه این است که اگر مکلف علم پیدا کند ولو از طریق خواب که در این مورد مثل شرب تتن اگر واقعا تکلیف باشد و حرام باشد مولی راضی به ترک آن نیست گرچه ممکن است اصلا در واقع تکلیف هم نباشد، بدون این که شارع برای اماره و اصل جعل حجیت کند، عقاب او بر مخالفت آن تکلیف صحیح خواهد بود در حالی که قائلین به قبح عقاب بلابیان این عقاب را صحیح نمی‌دانند</w:t>
      </w:r>
      <w:r w:rsidR="00C529B6">
        <w:rPr>
          <w:rFonts w:hint="cs"/>
          <w:rtl/>
        </w:rPr>
        <w:t xml:space="preserve"> زیرا کسی به مکلف نگفت که احتیاط کن و علم به قضیه شرطیه</w:t>
      </w:r>
      <w:r w:rsidR="00F169DA">
        <w:rPr>
          <w:rFonts w:hint="cs"/>
          <w:rtl/>
        </w:rPr>
        <w:t xml:space="preserve"> بدون علم به تحقق شرط آن</w:t>
      </w:r>
      <w:r w:rsidR="00C529B6">
        <w:rPr>
          <w:rFonts w:hint="cs"/>
          <w:rtl/>
        </w:rPr>
        <w:t xml:space="preserve"> که علم به </w:t>
      </w:r>
      <w:r w:rsidR="00F169DA">
        <w:rPr>
          <w:rFonts w:hint="cs"/>
          <w:rtl/>
        </w:rPr>
        <w:t>جزاء نیست</w:t>
      </w:r>
      <w:r>
        <w:rPr>
          <w:rFonts w:hint="cs"/>
          <w:rtl/>
        </w:rPr>
        <w:t xml:space="preserve">. پس علم به این قضیه‌ی شرطیه کافی نیست بلکه باید علم به </w:t>
      </w:r>
      <w:r w:rsidR="00F169DA">
        <w:rPr>
          <w:rFonts w:hint="cs"/>
          <w:rtl/>
        </w:rPr>
        <w:t>اهتمام</w:t>
      </w:r>
      <w:r>
        <w:rPr>
          <w:rFonts w:hint="cs"/>
          <w:rtl/>
        </w:rPr>
        <w:t xml:space="preserve"> مولی </w:t>
      </w:r>
      <w:r w:rsidR="00F169DA">
        <w:rPr>
          <w:rFonts w:hint="cs"/>
          <w:rtl/>
        </w:rPr>
        <w:t xml:space="preserve">بالفعل </w:t>
      </w:r>
      <w:r>
        <w:rPr>
          <w:rFonts w:hint="cs"/>
          <w:rtl/>
        </w:rPr>
        <w:t xml:space="preserve">وجود داشته باشد. </w:t>
      </w:r>
      <w:r w:rsidR="00F169DA">
        <w:rPr>
          <w:rFonts w:hint="cs"/>
          <w:rtl/>
        </w:rPr>
        <w:t>که این علم یا از</w:t>
      </w:r>
      <w:r>
        <w:rPr>
          <w:rFonts w:hint="cs"/>
          <w:rtl/>
        </w:rPr>
        <w:t xml:space="preserve"> ابراز اهتمام </w:t>
      </w:r>
      <w:r w:rsidR="00F169DA">
        <w:rPr>
          <w:rFonts w:hint="cs"/>
          <w:rtl/>
        </w:rPr>
        <w:t xml:space="preserve">به شکل لفظی حاصل می شود و یا </w:t>
      </w:r>
      <w:r>
        <w:rPr>
          <w:rFonts w:hint="cs"/>
          <w:rtl/>
        </w:rPr>
        <w:t>از مذاق مول</w:t>
      </w:r>
      <w:r w:rsidR="00F169DA">
        <w:rPr>
          <w:rFonts w:hint="cs"/>
          <w:rtl/>
        </w:rPr>
        <w:t>ی آن</w:t>
      </w:r>
      <w:r>
        <w:rPr>
          <w:rFonts w:hint="cs"/>
          <w:rtl/>
        </w:rPr>
        <w:t xml:space="preserve"> را کشف </w:t>
      </w:r>
      <w:r w:rsidR="00F169DA">
        <w:rPr>
          <w:rFonts w:hint="cs"/>
          <w:rtl/>
        </w:rPr>
        <w:t xml:space="preserve">می </w:t>
      </w:r>
      <w:r>
        <w:rPr>
          <w:rFonts w:hint="cs"/>
          <w:rtl/>
        </w:rPr>
        <w:t>کن</w:t>
      </w:r>
      <w:r w:rsidR="00F169DA">
        <w:rPr>
          <w:rFonts w:hint="cs"/>
          <w:rtl/>
        </w:rPr>
        <w:t>ی</w:t>
      </w:r>
      <w:r>
        <w:rPr>
          <w:rFonts w:hint="cs"/>
          <w:rtl/>
        </w:rPr>
        <w:t xml:space="preserve">م. </w:t>
      </w:r>
      <w:r w:rsidR="00EA1D99">
        <w:rPr>
          <w:rFonts w:hint="cs"/>
          <w:rtl/>
        </w:rPr>
        <w:t xml:space="preserve"> </w:t>
      </w:r>
    </w:p>
    <w:p w14:paraId="6B19A9D7" w14:textId="77777777" w:rsidR="007A160E" w:rsidRDefault="007E4BAA" w:rsidP="0026283C">
      <w:pPr>
        <w:jc w:val="both"/>
        <w:rPr>
          <w:rtl/>
        </w:rPr>
      </w:pPr>
      <w:r>
        <w:rPr>
          <w:rFonts w:hint="cs"/>
          <w:rtl/>
        </w:rPr>
        <w:t>بیان فوق،</w:t>
      </w:r>
      <w:r w:rsidR="009805FF">
        <w:rPr>
          <w:rFonts w:hint="cs"/>
          <w:rtl/>
        </w:rPr>
        <w:t xml:space="preserve"> بنا</w:t>
      </w:r>
      <w:r>
        <w:rPr>
          <w:rFonts w:hint="cs"/>
          <w:rtl/>
        </w:rPr>
        <w:t xml:space="preserve"> </w:t>
      </w:r>
      <w:r w:rsidR="009805FF">
        <w:rPr>
          <w:rFonts w:hint="cs"/>
          <w:rtl/>
        </w:rPr>
        <w:t>بر مسلک مشهور</w:t>
      </w:r>
      <w:r w:rsidR="007A160E">
        <w:rPr>
          <w:rFonts w:hint="cs"/>
          <w:rtl/>
        </w:rPr>
        <w:t xml:space="preserve"> یعنی</w:t>
      </w:r>
      <w:r w:rsidR="009805FF">
        <w:rPr>
          <w:rFonts w:hint="cs"/>
          <w:rtl/>
        </w:rPr>
        <w:t xml:space="preserve"> قبح عقاب بلابیان است ولی بنابر مسلک صحیح حق الطاعة نسبت به مولای حقیقی</w:t>
      </w:r>
      <w:r w:rsidR="0026283C">
        <w:rPr>
          <w:rFonts w:ascii="Times New Roman" w:hAnsi="Times New Roman" w:cs="Times New Roman" w:hint="cs"/>
          <w:rtl/>
        </w:rPr>
        <w:t xml:space="preserve"> </w:t>
      </w:r>
      <w:r w:rsidR="007A160E">
        <w:rPr>
          <w:rFonts w:hint="cs"/>
          <w:rtl/>
        </w:rPr>
        <w:t>عقاب بر مخالفت تکلیف محتمل نیز عقلا قبیح نیست.  البته در موالی عرفیه برائت عقل</w:t>
      </w:r>
      <w:r w:rsidR="0026283C">
        <w:rPr>
          <w:rFonts w:hint="cs"/>
          <w:rtl/>
        </w:rPr>
        <w:t>ائ</w:t>
      </w:r>
      <w:r w:rsidR="007A160E">
        <w:rPr>
          <w:rFonts w:hint="cs"/>
          <w:rtl/>
        </w:rPr>
        <w:t xml:space="preserve">یه جاری می‌شود </w:t>
      </w:r>
      <w:r w:rsidR="0026283C">
        <w:rPr>
          <w:rFonts w:hint="cs"/>
          <w:rtl/>
        </w:rPr>
        <w:t xml:space="preserve">که چون ردعی از ناحیه شارع وارد نشده است ممضات می باشد </w:t>
      </w:r>
      <w:r w:rsidR="009805FF">
        <w:rPr>
          <w:rFonts w:hint="cs"/>
          <w:rtl/>
        </w:rPr>
        <w:t>ولی حکم عقل نیست.</w:t>
      </w:r>
    </w:p>
    <w:p w14:paraId="52957B11" w14:textId="77777777" w:rsidR="009805FF" w:rsidRDefault="009805FF" w:rsidP="006A39D4">
      <w:pPr>
        <w:jc w:val="both"/>
        <w:rPr>
          <w:rtl/>
        </w:rPr>
      </w:pPr>
      <w:r>
        <w:rPr>
          <w:rFonts w:hint="cs"/>
          <w:rtl/>
        </w:rPr>
        <w:t>در این صورت تمام حجت‌ها</w:t>
      </w:r>
      <w:r w:rsidR="007A160E">
        <w:rPr>
          <w:rFonts w:hint="cs"/>
          <w:rtl/>
        </w:rPr>
        <w:t>ی منجز تکلیف</w:t>
      </w:r>
      <w:r>
        <w:rPr>
          <w:rFonts w:hint="cs"/>
          <w:rtl/>
        </w:rPr>
        <w:t xml:space="preserve"> موافق حکم عقل</w:t>
      </w:r>
      <w:r w:rsidR="007A160E">
        <w:rPr>
          <w:rFonts w:hint="cs"/>
          <w:rtl/>
        </w:rPr>
        <w:t xml:space="preserve"> خواهند بود و منافات با برائت عقلائیه نیز ندارند زیرا ب</w:t>
      </w:r>
      <w:r>
        <w:rPr>
          <w:rFonts w:hint="cs"/>
          <w:rtl/>
        </w:rPr>
        <w:t>رائت عقل</w:t>
      </w:r>
      <w:r w:rsidR="007A160E">
        <w:rPr>
          <w:rFonts w:hint="cs"/>
          <w:rtl/>
        </w:rPr>
        <w:t>ائیه نیز در مواردی است که از طرف شارع دلیل بر تکلیف اقامه نشود.</w:t>
      </w:r>
    </w:p>
    <w:p w14:paraId="4B9F238D" w14:textId="77777777" w:rsidR="007A160E" w:rsidRDefault="009805FF" w:rsidP="0026283C">
      <w:pPr>
        <w:jc w:val="both"/>
        <w:rPr>
          <w:rtl/>
        </w:rPr>
      </w:pPr>
      <w:r>
        <w:rPr>
          <w:rFonts w:hint="cs"/>
          <w:rtl/>
        </w:rPr>
        <w:lastRenderedPageBreak/>
        <w:t>اما</w:t>
      </w:r>
      <w:r w:rsidR="007A160E">
        <w:rPr>
          <w:rFonts w:hint="cs"/>
          <w:rtl/>
        </w:rPr>
        <w:t xml:space="preserve"> نسبت </w:t>
      </w:r>
      <w:r w:rsidR="0026283C">
        <w:rPr>
          <w:rFonts w:hint="cs"/>
          <w:rtl/>
        </w:rPr>
        <w:t xml:space="preserve">قیام قطع مقام قطع طریقی در </w:t>
      </w:r>
      <w:r w:rsidR="007A160E">
        <w:rPr>
          <w:rFonts w:hint="cs"/>
          <w:rtl/>
        </w:rPr>
        <w:t xml:space="preserve">معذریت مثل اقامه اماره بر ترخیص یا اصل برائت شرعیه، مفاد آن‌ها موافق با قاعده‌ی قبح عقاب بلابیان است و با آن تنافی ندارند. با مسلک </w:t>
      </w:r>
      <w:r>
        <w:rPr>
          <w:rFonts w:hint="cs"/>
          <w:rtl/>
        </w:rPr>
        <w:t>حق الطاعة نیز منافات ندار</w:t>
      </w:r>
      <w:r w:rsidR="007A160E">
        <w:rPr>
          <w:rFonts w:hint="cs"/>
          <w:rtl/>
        </w:rPr>
        <w:t xml:space="preserve">ند زیرا مفاد این قاعده لزوم احتیاط است مادامی که ترخیص واقعی یا ظاهری از مولی واصل نشود،  و در مواردی که شارع ترخیص در ارتکاب فعل دهد دیگر عقل حکم به لزوم احتیاط نمی‌کند. </w:t>
      </w:r>
    </w:p>
    <w:p w14:paraId="3323B309" w14:textId="77777777" w:rsidR="009805FF" w:rsidRDefault="007A160E" w:rsidP="006A39D4">
      <w:pPr>
        <w:jc w:val="both"/>
      </w:pPr>
      <w:r>
        <w:rPr>
          <w:rFonts w:hint="cs"/>
          <w:rtl/>
        </w:rPr>
        <w:t>بنابراین امارات و اصول در اثر منجزیت و معذریت بلااشکال جانشین قطع طریقی محض می‌شوند.</w:t>
      </w:r>
    </w:p>
    <w:sectPr w:rsidR="009805FF" w:rsidSect="00F7601D">
      <w:headerReference w:type="default" r:id="rId7"/>
      <w:footerReference w:type="default" r:id="rId8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C763" w14:textId="77777777" w:rsidR="00B944D3" w:rsidRDefault="00B944D3" w:rsidP="00E847E9">
      <w:pPr>
        <w:spacing w:after="0"/>
      </w:pPr>
      <w:r>
        <w:separator/>
      </w:r>
    </w:p>
  </w:endnote>
  <w:endnote w:type="continuationSeparator" w:id="0">
    <w:p w14:paraId="04DE2F76" w14:textId="77777777" w:rsidR="00B944D3" w:rsidRDefault="00B944D3" w:rsidP="00E84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Lotus">
    <w:altName w:val="Segoe UI Semilight"/>
    <w:panose1 w:val="00000000000000000000"/>
    <w:charset w:val="00"/>
    <w:family w:val="auto"/>
    <w:pitch w:val="variable"/>
    <w:sig w:usb0="00000000" w:usb1="80002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04A8A" w14:textId="77777777" w:rsidR="00F7601D" w:rsidRDefault="00A35C06" w:rsidP="00A35C06">
        <w:pPr>
          <w:pStyle w:val="Footer"/>
          <w:jc w:val="center"/>
        </w:pPr>
        <w:r>
          <w:rPr>
            <w:rFonts w:hint="cs"/>
            <w:rtl/>
          </w:rPr>
          <w:t>3</w:t>
        </w:r>
      </w:p>
    </w:sdtContent>
  </w:sdt>
  <w:p w14:paraId="07D848EF" w14:textId="77777777" w:rsidR="00F7601D" w:rsidRDefault="00154363">
    <w:pPr>
      <w:pStyle w:val="Footer"/>
    </w:pPr>
  </w:p>
  <w:p w14:paraId="0F72A02A" w14:textId="77777777" w:rsidR="00F7601D" w:rsidRDefault="001543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3FCD" w14:textId="77777777" w:rsidR="00B944D3" w:rsidRDefault="00B944D3" w:rsidP="00E847E9">
      <w:pPr>
        <w:spacing w:after="0"/>
      </w:pPr>
      <w:r>
        <w:separator/>
      </w:r>
    </w:p>
  </w:footnote>
  <w:footnote w:type="continuationSeparator" w:id="0">
    <w:p w14:paraId="670C48B2" w14:textId="77777777" w:rsidR="00B944D3" w:rsidRDefault="00B944D3" w:rsidP="00E847E9">
      <w:pPr>
        <w:spacing w:after="0"/>
      </w:pPr>
      <w:r>
        <w:continuationSeparator/>
      </w:r>
    </w:p>
  </w:footnote>
  <w:footnote w:id="1">
    <w:p w14:paraId="43330042" w14:textId="77777777" w:rsidR="00F005B1" w:rsidRDefault="00F005B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E1A47">
        <w:rPr>
          <w:rFonts w:hint="cs"/>
          <w:rtl/>
        </w:rPr>
        <w:t>کفایة الاصول (طبع آل البیت)، آخوند خراسانی، محمد کاظم بن حسین، ص263.</w:t>
      </w:r>
    </w:p>
  </w:footnote>
  <w:footnote w:id="2">
    <w:p w14:paraId="169DAAC9" w14:textId="77777777" w:rsidR="00FF1DDE" w:rsidRDefault="00FF1DD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E1A47">
        <w:rPr>
          <w:rFonts w:hint="cs"/>
          <w:rtl/>
        </w:rPr>
        <w:t>مصباح الاصول (طبع موسسة احیاء آثار السید الخوئی)، ج1، ص35.</w:t>
      </w:r>
    </w:p>
  </w:footnote>
  <w:footnote w:id="3">
    <w:p w14:paraId="39ADAD72" w14:textId="77777777" w:rsidR="00BE1A47" w:rsidRDefault="00BE1A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درر الفوائد (طبع جدید)، حائری</w:t>
      </w:r>
      <w:r>
        <w:t xml:space="preserve"> </w:t>
      </w:r>
      <w:r>
        <w:rPr>
          <w:rFonts w:hint="cs"/>
          <w:rtl/>
        </w:rPr>
        <w:t>یزدی، عبدالکریم، 330-331.</w:t>
      </w:r>
    </w:p>
  </w:footnote>
  <w:footnote w:id="4">
    <w:p w14:paraId="56E3D2BE" w14:textId="77777777" w:rsidR="00BE1A47" w:rsidRPr="000D356F" w:rsidRDefault="00BE1A47" w:rsidP="00BE1A47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فوائد الاصول</w:t>
      </w:r>
      <w:r>
        <w:rPr>
          <w:rFonts w:hint="cs"/>
          <w:rtl/>
        </w:rPr>
        <w:t>، نائینی، محمد حسین،</w:t>
      </w:r>
      <w:r w:rsidRPr="000D356F">
        <w:rPr>
          <w:rtl/>
        </w:rPr>
        <w:t xml:space="preserve"> ج</w:t>
      </w:r>
      <w:r w:rsidRPr="000D356F">
        <w:t>3</w:t>
      </w:r>
      <w:r>
        <w:rPr>
          <w:rFonts w:hint="cs"/>
          <w:rtl/>
        </w:rPr>
        <w:t>،</w:t>
      </w:r>
      <w:r>
        <w:rPr>
          <w:rtl/>
        </w:rPr>
        <w:t xml:space="preserve"> ص</w:t>
      </w:r>
      <w:r w:rsidRPr="000D356F">
        <w:t>21</w:t>
      </w:r>
      <w:r>
        <w:rPr>
          <w:rFonts w:hint="cs"/>
          <w:rtl/>
        </w:rPr>
        <w:t>.</w:t>
      </w:r>
    </w:p>
  </w:footnote>
  <w:footnote w:id="5">
    <w:p w14:paraId="7D18A52D" w14:textId="77777777" w:rsidR="00BE1A47" w:rsidRPr="000D356F" w:rsidRDefault="00BE1A47" w:rsidP="00BE1A47">
      <w:pPr>
        <w:pStyle w:val="FootnoteText"/>
      </w:pPr>
      <w:r w:rsidRPr="000D356F"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ن</w:t>
      </w:r>
      <w:r w:rsidRPr="000D356F">
        <w:rPr>
          <w:rtl/>
        </w:rPr>
        <w:t>هايةالافكار</w:t>
      </w:r>
      <w:r>
        <w:rPr>
          <w:rFonts w:hint="cs"/>
          <w:rtl/>
        </w:rPr>
        <w:t xml:space="preserve">، عراقی، ضیاء الدین، </w:t>
      </w:r>
      <w:r w:rsidRPr="000D356F">
        <w:rPr>
          <w:rtl/>
        </w:rPr>
        <w:t>ج3</w:t>
      </w:r>
      <w:r>
        <w:rPr>
          <w:rFonts w:hint="cs"/>
          <w:rtl/>
        </w:rPr>
        <w:t xml:space="preserve">، </w:t>
      </w:r>
      <w:r w:rsidRPr="000D356F">
        <w:rPr>
          <w:rtl/>
        </w:rPr>
        <w:t>ص18</w:t>
      </w:r>
      <w:r>
        <w:rPr>
          <w:rFonts w:hint="cs"/>
          <w:rtl/>
        </w:rPr>
        <w:t>.</w:t>
      </w:r>
    </w:p>
  </w:footnote>
  <w:footnote w:id="6">
    <w:p w14:paraId="3585AD9A" w14:textId="77777777" w:rsidR="00BE1A47" w:rsidRPr="000D356F" w:rsidRDefault="00BE1A47" w:rsidP="00BE1A47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 xml:space="preserve"> بحوث في علم الاصول</w:t>
      </w:r>
      <w:r>
        <w:rPr>
          <w:rFonts w:hint="cs"/>
          <w:rtl/>
        </w:rPr>
        <w:t>، صدر، محمدباقر،</w:t>
      </w:r>
      <w:r w:rsidRPr="000D356F">
        <w:rPr>
          <w:rtl/>
        </w:rPr>
        <w:t xml:space="preserve"> ج4</w:t>
      </w:r>
      <w:r>
        <w:rPr>
          <w:rFonts w:hint="cs"/>
          <w:rtl/>
        </w:rPr>
        <w:t>،</w:t>
      </w:r>
      <w:r w:rsidRPr="000D356F">
        <w:rPr>
          <w:rtl/>
        </w:rPr>
        <w:t xml:space="preserve"> ص76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A8FA" w14:textId="77777777" w:rsidR="00F7601D" w:rsidRPr="00B52C9F" w:rsidRDefault="00B32606" w:rsidP="00E847E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 w:cs="NoorLotus"/>
        <w:sz w:val="20"/>
        <w:szCs w:val="20"/>
      </w:rPr>
    </w:pPr>
    <w:r w:rsidRPr="00B52C9F">
      <w:rPr>
        <w:rFonts w:ascii="NoorLotus" w:hAnsi="NoorLotus" w:cs="NoorLotus"/>
        <w:b/>
        <w:bCs/>
        <w:sz w:val="20"/>
        <w:szCs w:val="20"/>
        <w:rtl/>
      </w:rPr>
      <w:t>درس خارج اصول استاد شهیدی پور حفظه الله(دوره سوم، سال4)</w:t>
    </w:r>
    <w:r w:rsidRPr="00B52C9F">
      <w:rPr>
        <w:rFonts w:ascii="NoorLotus" w:hAnsi="NoorLotus" w:cs="NoorLotus"/>
        <w:sz w:val="20"/>
        <w:szCs w:val="20"/>
        <w:rtl/>
      </w:rPr>
      <w:t xml:space="preserve"> </w:t>
    </w:r>
    <w:r w:rsidRPr="00B52C9F">
      <w:rPr>
        <w:rFonts w:ascii="NoorLotus" w:hAnsi="NoorLotus" w:cs="NoorLotus"/>
        <w:sz w:val="20"/>
        <w:szCs w:val="20"/>
        <w:rtl/>
      </w:rPr>
      <w:tab/>
    </w:r>
    <w:r w:rsidRPr="00B52C9F">
      <w:rPr>
        <w:rFonts w:ascii="NoorLotus" w:hAnsi="NoorLotus" w:cs="NoorLotus"/>
        <w:sz w:val="20"/>
        <w:szCs w:val="20"/>
        <w:rtl/>
      </w:rPr>
      <w:tab/>
    </w:r>
    <w:r w:rsidRPr="00B52C9F">
      <w:rPr>
        <w:rFonts w:ascii="NoorLotus" w:hAnsi="NoorLotus" w:cs="NoorLotus"/>
        <w:sz w:val="20"/>
        <w:szCs w:val="20"/>
      </w:rPr>
      <w:t xml:space="preserve"> </w:t>
    </w:r>
    <w:r w:rsidRPr="00B52C9F">
      <w:rPr>
        <w:rFonts w:ascii="NoorLotus" w:hAnsi="NoorLotus" w:cs="NoorLotus"/>
        <w:sz w:val="20"/>
        <w:szCs w:val="20"/>
      </w:rPr>
      <w:tab/>
    </w:r>
    <w:r w:rsidRPr="00B52C9F">
      <w:rPr>
        <w:rFonts w:ascii="NoorLotus" w:hAnsi="NoorLotus" w:cs="NoorLotus"/>
        <w:sz w:val="20"/>
        <w:szCs w:val="20"/>
        <w:rtl/>
      </w:rPr>
      <w:t>جلسه</w:t>
    </w:r>
    <w:r w:rsidRPr="00B52C9F">
      <w:rPr>
        <w:rFonts w:ascii="NoorLotus" w:hAnsi="NoorLotus" w:cs="NoorLotus"/>
        <w:sz w:val="20"/>
        <w:szCs w:val="20"/>
      </w:rPr>
      <w:t>:</w:t>
    </w:r>
    <w:r w:rsidRPr="00B52C9F">
      <w:rPr>
        <w:rFonts w:ascii="NoorLotus" w:hAnsi="NoorLotus" w:cs="NoorLotus"/>
        <w:sz w:val="20"/>
        <w:szCs w:val="20"/>
        <w:rtl/>
        <w:lang w:bidi="fa-IR"/>
      </w:rPr>
      <w:t>13</w:t>
    </w:r>
    <w:r w:rsidR="00E847E9">
      <w:rPr>
        <w:rFonts w:ascii="NoorLotus" w:hAnsi="NoorLotus" w:cs="NoorLotus" w:hint="cs"/>
        <w:sz w:val="20"/>
        <w:szCs w:val="20"/>
        <w:rtl/>
        <w:lang w:bidi="fa-IR"/>
      </w:rPr>
      <w:t>7</w:t>
    </w:r>
    <w:r w:rsidRPr="00B52C9F">
      <w:rPr>
        <w:rFonts w:ascii="NoorLotus" w:hAnsi="NoorLotus" w:cs="NoorLotus"/>
        <w:sz w:val="20"/>
        <w:szCs w:val="20"/>
        <w:rtl/>
      </w:rPr>
      <w:t xml:space="preserve"> (تاریخ:</w:t>
    </w:r>
    <w:r w:rsidR="00E847E9">
      <w:rPr>
        <w:rFonts w:ascii="NoorLotus" w:hAnsi="NoorLotus" w:cs="NoorLotus" w:hint="cs"/>
        <w:sz w:val="20"/>
        <w:szCs w:val="20"/>
        <w:rtl/>
      </w:rPr>
      <w:t>9</w:t>
    </w:r>
    <w:r w:rsidRPr="00B52C9F">
      <w:rPr>
        <w:rFonts w:ascii="NoorLotus" w:hAnsi="NoorLotus" w:cs="NoorLotus"/>
        <w:sz w:val="20"/>
        <w:szCs w:val="20"/>
        <w:rtl/>
      </w:rPr>
      <w:t>/3/1402)</w:t>
    </w:r>
  </w:p>
  <w:p w14:paraId="75876252" w14:textId="77777777" w:rsidR="00F7601D" w:rsidRPr="00DA16A6" w:rsidRDefault="00154363" w:rsidP="00F76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7E9"/>
    <w:rsid w:val="000101F4"/>
    <w:rsid w:val="0006602F"/>
    <w:rsid w:val="000A0AC9"/>
    <w:rsid w:val="000D330B"/>
    <w:rsid w:val="0013582D"/>
    <w:rsid w:val="00145876"/>
    <w:rsid w:val="00154363"/>
    <w:rsid w:val="00201D1B"/>
    <w:rsid w:val="0026283C"/>
    <w:rsid w:val="00284260"/>
    <w:rsid w:val="00285B9C"/>
    <w:rsid w:val="002A30F2"/>
    <w:rsid w:val="00313650"/>
    <w:rsid w:val="0034511B"/>
    <w:rsid w:val="00393F59"/>
    <w:rsid w:val="003A1152"/>
    <w:rsid w:val="003B1781"/>
    <w:rsid w:val="003B342D"/>
    <w:rsid w:val="00464076"/>
    <w:rsid w:val="004B70E0"/>
    <w:rsid w:val="004D3E00"/>
    <w:rsid w:val="00546950"/>
    <w:rsid w:val="00582C86"/>
    <w:rsid w:val="00590B8E"/>
    <w:rsid w:val="005B72E5"/>
    <w:rsid w:val="006257A9"/>
    <w:rsid w:val="0063455D"/>
    <w:rsid w:val="006A39D4"/>
    <w:rsid w:val="006F61B5"/>
    <w:rsid w:val="00737042"/>
    <w:rsid w:val="007A160E"/>
    <w:rsid w:val="007E4BAA"/>
    <w:rsid w:val="00887360"/>
    <w:rsid w:val="009805FF"/>
    <w:rsid w:val="009E43F2"/>
    <w:rsid w:val="00A35C06"/>
    <w:rsid w:val="00A653FD"/>
    <w:rsid w:val="00B32606"/>
    <w:rsid w:val="00B944D3"/>
    <w:rsid w:val="00BE1A47"/>
    <w:rsid w:val="00C12E12"/>
    <w:rsid w:val="00C529B6"/>
    <w:rsid w:val="00C93292"/>
    <w:rsid w:val="00D47D9C"/>
    <w:rsid w:val="00E43F93"/>
    <w:rsid w:val="00E7289E"/>
    <w:rsid w:val="00E7574F"/>
    <w:rsid w:val="00E847E9"/>
    <w:rsid w:val="00EA1D99"/>
    <w:rsid w:val="00ED33BB"/>
    <w:rsid w:val="00F005B1"/>
    <w:rsid w:val="00F169DA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AD15F9"/>
  <w15:docId w15:val="{FD55E782-36D4-4723-B575-3E2EBF4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E9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9C"/>
    <w:pPr>
      <w:spacing w:line="256" w:lineRule="auto"/>
      <w:outlineLvl w:val="0"/>
    </w:pPr>
    <w:rPr>
      <w:rFonts w:ascii="NoorLotus" w:hAnsi="NoorLotus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9C"/>
    <w:pPr>
      <w:keepNext/>
      <w:keepLines/>
      <w:spacing w:before="200" w:after="0"/>
      <w:outlineLvl w:val="1"/>
    </w:pPr>
    <w:rPr>
      <w:rFonts w:ascii="NoorLotus" w:eastAsiaTheme="majorEastAsia" w:hAnsi="NoorLotus"/>
      <w:b/>
      <w:bCs/>
      <w:color w:val="00B0F0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B9C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9C"/>
    <w:rPr>
      <w:rFonts w:ascii="NoorLotus" w:eastAsia="Calibri" w:hAnsi="NoorLotus" w:cs="NoorLotus"/>
      <w:b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85B9C"/>
    <w:rPr>
      <w:rFonts w:ascii="NoorLotus" w:eastAsiaTheme="majorEastAsia" w:hAnsi="NoorLotus" w:cs="NoorLotus"/>
      <w:b/>
      <w:bCs/>
      <w:color w:val="00B0F0"/>
      <w:sz w:val="30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85B9C"/>
    <w:rPr>
      <w:rFonts w:ascii="NoorLotus" w:eastAsiaTheme="majorEastAsia" w:hAnsi="NoorLotus" w:cs="NoorLotus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847E9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847E9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7E9"/>
  </w:style>
  <w:style w:type="paragraph" w:styleId="Footer">
    <w:name w:val="footer"/>
    <w:basedOn w:val="Normal"/>
    <w:link w:val="FooterChar"/>
    <w:uiPriority w:val="99"/>
    <w:unhideWhenUsed/>
    <w:rsid w:val="00E847E9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7E9"/>
  </w:style>
  <w:style w:type="paragraph" w:styleId="FootnoteText">
    <w:name w:val="footnote text"/>
    <w:basedOn w:val="Normal"/>
    <w:link w:val="FootnoteTextChar"/>
    <w:unhideWhenUsed/>
    <w:rsid w:val="00E847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47E9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E847E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847E9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847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7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47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84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E9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6B7-B181-4EA7-948A-34587FC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حسین یزدانی</cp:lastModifiedBy>
  <cp:revision>12</cp:revision>
  <cp:lastPrinted>2023-06-01T06:44:00Z</cp:lastPrinted>
  <dcterms:created xsi:type="dcterms:W3CDTF">2023-05-30T04:49:00Z</dcterms:created>
  <dcterms:modified xsi:type="dcterms:W3CDTF">2023-08-02T11:05:00Z</dcterms:modified>
</cp:coreProperties>
</file>