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AD7E93" w:rsidRDefault="00783473" w:rsidP="00A9674D">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D7E93" w:rsidRPr="00AD7E93" w:rsidRDefault="00AD7E93" w:rsidP="00AD7E93">
      <w:pPr>
        <w:pStyle w:val="TOC1"/>
        <w:rPr>
          <w:rFonts w:asciiTheme="minorHAnsi" w:eastAsiaTheme="minorEastAsia" w:hAnsiTheme="minorHAnsi" w:cstheme="minorBidi"/>
          <w:noProof/>
          <w:color w:val="auto"/>
          <w:szCs w:val="22"/>
          <w:rtl/>
        </w:rPr>
      </w:pPr>
      <w:r w:rsidRPr="00AD7E93">
        <w:rPr>
          <w:noProof/>
          <w:webHidden/>
          <w:rtl/>
        </w:rPr>
        <w:fldChar w:fldCharType="begin"/>
      </w:r>
      <w:r w:rsidRPr="00AD7E93">
        <w:rPr>
          <w:noProof/>
          <w:webHidden/>
          <w:rtl/>
        </w:rPr>
        <w:instrText xml:space="preserve"> </w:instrText>
      </w:r>
      <w:r w:rsidRPr="00AD7E93">
        <w:rPr>
          <w:noProof/>
          <w:webHidden/>
        </w:rPr>
        <w:instrText>TOC</w:instrText>
      </w:r>
      <w:r w:rsidRPr="00AD7E93">
        <w:rPr>
          <w:noProof/>
          <w:webHidden/>
          <w:rtl/>
        </w:rPr>
        <w:instrText xml:space="preserve"> \</w:instrText>
      </w:r>
      <w:r w:rsidRPr="00AD7E93">
        <w:rPr>
          <w:noProof/>
          <w:webHidden/>
        </w:rPr>
        <w:instrText>o "1-9" \h \z \u</w:instrText>
      </w:r>
      <w:r w:rsidRPr="00AD7E93">
        <w:rPr>
          <w:noProof/>
          <w:webHidden/>
          <w:rtl/>
        </w:rPr>
        <w:instrText xml:space="preserve"> </w:instrText>
      </w:r>
      <w:r w:rsidRPr="00AD7E93">
        <w:rPr>
          <w:noProof/>
          <w:webHidden/>
          <w:rtl/>
        </w:rPr>
        <w:fldChar w:fldCharType="separate"/>
      </w:r>
      <w:hyperlink w:anchor="_Toc43057594" w:history="1">
        <w:r w:rsidRPr="00AD7E93">
          <w:rPr>
            <w:rStyle w:val="Hyperlink"/>
            <w:noProof/>
            <w:rtl/>
          </w:rPr>
          <w:t>بررس</w:t>
        </w:r>
        <w:r w:rsidRPr="00AD7E93">
          <w:rPr>
            <w:rStyle w:val="Hyperlink"/>
            <w:rFonts w:hint="cs"/>
            <w:noProof/>
            <w:rtl/>
          </w:rPr>
          <w:t>ی</w:t>
        </w:r>
        <w:r w:rsidRPr="00AD7E93">
          <w:rPr>
            <w:rStyle w:val="Hyperlink"/>
            <w:noProof/>
            <w:rtl/>
          </w:rPr>
          <w:t xml:space="preserve"> وجوه عدم اجزا</w:t>
        </w:r>
        <w:r w:rsidRPr="00AD7E93">
          <w:rPr>
            <w:rStyle w:val="Hyperlink"/>
            <w:rFonts w:hint="cs"/>
            <w:noProof/>
            <w:rtl/>
          </w:rPr>
          <w:t>ی</w:t>
        </w:r>
        <w:r w:rsidRPr="00AD7E93">
          <w:rPr>
            <w:rStyle w:val="Hyperlink"/>
            <w:noProof/>
            <w:rtl/>
          </w:rPr>
          <w:t xml:space="preserve"> فعل غ</w:t>
        </w:r>
        <w:r w:rsidRPr="00AD7E93">
          <w:rPr>
            <w:rStyle w:val="Hyperlink"/>
            <w:rFonts w:hint="cs"/>
            <w:noProof/>
            <w:rtl/>
          </w:rPr>
          <w:t>ی</w:t>
        </w:r>
        <w:r w:rsidRPr="00AD7E93">
          <w:rPr>
            <w:rStyle w:val="Hyperlink"/>
            <w:rFonts w:hint="eastAsia"/>
            <w:noProof/>
            <w:rtl/>
          </w:rPr>
          <w:t>راخت</w:t>
        </w:r>
        <w:r w:rsidRPr="00AD7E93">
          <w:rPr>
            <w:rStyle w:val="Hyperlink"/>
            <w:rFonts w:hint="cs"/>
            <w:noProof/>
            <w:rtl/>
          </w:rPr>
          <w:t>ی</w:t>
        </w:r>
        <w:r w:rsidRPr="00AD7E93">
          <w:rPr>
            <w:rStyle w:val="Hyperlink"/>
            <w:rFonts w:hint="eastAsia"/>
            <w:noProof/>
            <w:rtl/>
          </w:rPr>
          <w:t>ار</w:t>
        </w:r>
        <w:r w:rsidRPr="00AD7E93">
          <w:rPr>
            <w:rStyle w:val="Hyperlink"/>
            <w:rFonts w:hint="cs"/>
            <w:noProof/>
            <w:rtl/>
          </w:rPr>
          <w:t>ی</w:t>
        </w:r>
        <w:r w:rsidRPr="00AD7E93">
          <w:rPr>
            <w:noProof/>
            <w:webHidden/>
            <w:rtl/>
          </w:rPr>
          <w:tab/>
        </w:r>
        <w:r w:rsidRPr="00AD7E93">
          <w:rPr>
            <w:rStyle w:val="Hyperlink"/>
            <w:noProof/>
            <w:rtl/>
          </w:rPr>
          <w:fldChar w:fldCharType="begin"/>
        </w:r>
        <w:r w:rsidRPr="00AD7E93">
          <w:rPr>
            <w:noProof/>
            <w:webHidden/>
            <w:rtl/>
          </w:rPr>
          <w:instrText xml:space="preserve"> </w:instrText>
        </w:r>
        <w:r w:rsidRPr="00AD7E93">
          <w:rPr>
            <w:noProof/>
            <w:webHidden/>
          </w:rPr>
          <w:instrText>PAGEREF</w:instrText>
        </w:r>
        <w:r w:rsidRPr="00AD7E93">
          <w:rPr>
            <w:noProof/>
            <w:webHidden/>
            <w:rtl/>
          </w:rPr>
          <w:instrText xml:space="preserve"> _</w:instrText>
        </w:r>
        <w:r w:rsidRPr="00AD7E93">
          <w:rPr>
            <w:noProof/>
            <w:webHidden/>
          </w:rPr>
          <w:instrText>Toc43057594 \h</w:instrText>
        </w:r>
        <w:r w:rsidRPr="00AD7E93">
          <w:rPr>
            <w:noProof/>
            <w:webHidden/>
            <w:rtl/>
          </w:rPr>
          <w:instrText xml:space="preserve"> </w:instrText>
        </w:r>
        <w:r w:rsidRPr="00AD7E93">
          <w:rPr>
            <w:rStyle w:val="Hyperlink"/>
            <w:noProof/>
            <w:rtl/>
          </w:rPr>
        </w:r>
        <w:r w:rsidRPr="00AD7E93">
          <w:rPr>
            <w:rStyle w:val="Hyperlink"/>
            <w:noProof/>
            <w:rtl/>
          </w:rPr>
          <w:fldChar w:fldCharType="separate"/>
        </w:r>
        <w:r w:rsidR="00484AA1">
          <w:rPr>
            <w:noProof/>
            <w:webHidden/>
            <w:rtl/>
          </w:rPr>
          <w:t>1</w:t>
        </w:r>
        <w:r w:rsidRPr="00AD7E93">
          <w:rPr>
            <w:rStyle w:val="Hyperlink"/>
            <w:noProof/>
            <w:rtl/>
          </w:rPr>
          <w:fldChar w:fldCharType="end"/>
        </w:r>
      </w:hyperlink>
    </w:p>
    <w:p w:rsidR="00AD7E93" w:rsidRPr="00AD7E93" w:rsidRDefault="00DA1757" w:rsidP="00AD7E93">
      <w:pPr>
        <w:pStyle w:val="TOC2"/>
        <w:tabs>
          <w:tab w:val="right" w:leader="dot" w:pos="10194"/>
        </w:tabs>
        <w:rPr>
          <w:rFonts w:asciiTheme="minorHAnsi" w:eastAsiaTheme="minorEastAsia" w:hAnsiTheme="minorHAnsi" w:cstheme="minorBidi"/>
          <w:bCs w:val="0"/>
          <w:noProof/>
          <w:color w:val="auto"/>
          <w:szCs w:val="22"/>
          <w:rtl/>
        </w:rPr>
      </w:pPr>
      <w:hyperlink w:anchor="_Toc43057595" w:history="1">
        <w:r w:rsidR="00AD7E93" w:rsidRPr="00AD7E93">
          <w:rPr>
            <w:rStyle w:val="Hyperlink"/>
            <w:noProof/>
            <w:rtl/>
          </w:rPr>
          <w:t>ب: عدم وجود حسن فعل</w:t>
        </w:r>
        <w:r w:rsidR="00AD7E93" w:rsidRPr="00AD7E93">
          <w:rPr>
            <w:rStyle w:val="Hyperlink"/>
            <w:rFonts w:hint="cs"/>
            <w:noProof/>
            <w:rtl/>
          </w:rPr>
          <w:t>ی</w:t>
        </w:r>
        <w:r w:rsidR="00AD7E93" w:rsidRPr="00AD7E93">
          <w:rPr>
            <w:rStyle w:val="Hyperlink"/>
            <w:noProof/>
            <w:rtl/>
          </w:rPr>
          <w:t xml:space="preserve"> در فعل غ</w:t>
        </w:r>
        <w:r w:rsidR="00AD7E93" w:rsidRPr="00AD7E93">
          <w:rPr>
            <w:rStyle w:val="Hyperlink"/>
            <w:rFonts w:hint="cs"/>
            <w:noProof/>
            <w:rtl/>
          </w:rPr>
          <w:t>ی</w:t>
        </w:r>
        <w:r w:rsidR="00AD7E93" w:rsidRPr="00AD7E93">
          <w:rPr>
            <w:rStyle w:val="Hyperlink"/>
            <w:rFonts w:hint="eastAsia"/>
            <w:noProof/>
            <w:rtl/>
          </w:rPr>
          <w:t>راخت</w:t>
        </w:r>
        <w:r w:rsidR="00AD7E93" w:rsidRPr="00AD7E93">
          <w:rPr>
            <w:rStyle w:val="Hyperlink"/>
            <w:rFonts w:hint="cs"/>
            <w:noProof/>
            <w:rtl/>
          </w:rPr>
          <w:t>ی</w:t>
        </w:r>
        <w:r w:rsidR="00AD7E93" w:rsidRPr="00AD7E93">
          <w:rPr>
            <w:rStyle w:val="Hyperlink"/>
            <w:rFonts w:hint="eastAsia"/>
            <w:noProof/>
            <w:rtl/>
          </w:rPr>
          <w:t>ار</w:t>
        </w:r>
        <w:r w:rsidR="00AD7E93" w:rsidRPr="00AD7E93">
          <w:rPr>
            <w:rStyle w:val="Hyperlink"/>
            <w:rFonts w:hint="cs"/>
            <w:noProof/>
            <w:rtl/>
          </w:rPr>
          <w:t>ی</w:t>
        </w:r>
        <w:r w:rsidR="00AD7E93" w:rsidRPr="00AD7E93">
          <w:rPr>
            <w:noProof/>
            <w:webHidden/>
            <w:rtl/>
          </w:rPr>
          <w:tab/>
        </w:r>
        <w:r w:rsidR="00AD7E93" w:rsidRPr="00AD7E93">
          <w:rPr>
            <w:rStyle w:val="Hyperlink"/>
            <w:noProof/>
            <w:rtl/>
          </w:rPr>
          <w:fldChar w:fldCharType="begin"/>
        </w:r>
        <w:r w:rsidR="00AD7E93" w:rsidRPr="00AD7E93">
          <w:rPr>
            <w:noProof/>
            <w:webHidden/>
            <w:rtl/>
          </w:rPr>
          <w:instrText xml:space="preserve"> </w:instrText>
        </w:r>
        <w:r w:rsidR="00AD7E93" w:rsidRPr="00AD7E93">
          <w:rPr>
            <w:noProof/>
            <w:webHidden/>
          </w:rPr>
          <w:instrText>PAGEREF</w:instrText>
        </w:r>
        <w:r w:rsidR="00AD7E93" w:rsidRPr="00AD7E93">
          <w:rPr>
            <w:noProof/>
            <w:webHidden/>
            <w:rtl/>
          </w:rPr>
          <w:instrText xml:space="preserve"> _</w:instrText>
        </w:r>
        <w:r w:rsidR="00AD7E93" w:rsidRPr="00AD7E93">
          <w:rPr>
            <w:noProof/>
            <w:webHidden/>
          </w:rPr>
          <w:instrText>Toc43057595 \h</w:instrText>
        </w:r>
        <w:r w:rsidR="00AD7E93" w:rsidRPr="00AD7E93">
          <w:rPr>
            <w:noProof/>
            <w:webHidden/>
            <w:rtl/>
          </w:rPr>
          <w:instrText xml:space="preserve"> </w:instrText>
        </w:r>
        <w:r w:rsidR="00AD7E93" w:rsidRPr="00AD7E93">
          <w:rPr>
            <w:rStyle w:val="Hyperlink"/>
            <w:noProof/>
            <w:rtl/>
          </w:rPr>
        </w:r>
        <w:r w:rsidR="00AD7E93" w:rsidRPr="00AD7E93">
          <w:rPr>
            <w:rStyle w:val="Hyperlink"/>
            <w:noProof/>
            <w:rtl/>
          </w:rPr>
          <w:fldChar w:fldCharType="separate"/>
        </w:r>
        <w:r w:rsidR="00484AA1">
          <w:rPr>
            <w:noProof/>
            <w:webHidden/>
            <w:rtl/>
          </w:rPr>
          <w:t>1</w:t>
        </w:r>
        <w:r w:rsidR="00AD7E93" w:rsidRPr="00AD7E93">
          <w:rPr>
            <w:rStyle w:val="Hyperlink"/>
            <w:noProof/>
            <w:rtl/>
          </w:rPr>
          <w:fldChar w:fldCharType="end"/>
        </w:r>
      </w:hyperlink>
    </w:p>
    <w:p w:rsidR="00AD7E93" w:rsidRPr="00AD7E93" w:rsidRDefault="00DA1757" w:rsidP="00AD7E93">
      <w:pPr>
        <w:pStyle w:val="TOC3"/>
        <w:tabs>
          <w:tab w:val="right" w:leader="dot" w:pos="10194"/>
        </w:tabs>
        <w:rPr>
          <w:rFonts w:asciiTheme="minorHAnsi" w:eastAsiaTheme="minorEastAsia" w:hAnsiTheme="minorHAnsi" w:cstheme="minorBidi"/>
          <w:bCs w:val="0"/>
          <w:iCs w:val="0"/>
          <w:noProof/>
          <w:color w:val="auto"/>
          <w:szCs w:val="22"/>
          <w:rtl/>
        </w:rPr>
      </w:pPr>
      <w:hyperlink w:anchor="_Toc43057596" w:history="1">
        <w:r w:rsidR="00AD7E93" w:rsidRPr="00AD7E93">
          <w:rPr>
            <w:rStyle w:val="Hyperlink"/>
            <w:iCs w:val="0"/>
            <w:noProof/>
            <w:rtl/>
          </w:rPr>
          <w:t>مناقشه</w:t>
        </w:r>
        <w:r w:rsidR="00AD7E93" w:rsidRPr="00AD7E93">
          <w:rPr>
            <w:iCs w:val="0"/>
            <w:noProof/>
            <w:webHidden/>
            <w:rtl/>
          </w:rPr>
          <w:tab/>
        </w:r>
        <w:r w:rsidR="00AD7E93" w:rsidRPr="00AD7E93">
          <w:rPr>
            <w:rStyle w:val="Hyperlink"/>
            <w:iCs w:val="0"/>
            <w:noProof/>
            <w:rtl/>
          </w:rPr>
          <w:fldChar w:fldCharType="begin"/>
        </w:r>
        <w:r w:rsidR="00AD7E93" w:rsidRPr="00AD7E93">
          <w:rPr>
            <w:iCs w:val="0"/>
            <w:noProof/>
            <w:webHidden/>
            <w:rtl/>
          </w:rPr>
          <w:instrText xml:space="preserve"> </w:instrText>
        </w:r>
        <w:r w:rsidR="00AD7E93" w:rsidRPr="00AD7E93">
          <w:rPr>
            <w:iCs w:val="0"/>
            <w:noProof/>
            <w:webHidden/>
          </w:rPr>
          <w:instrText>PAGEREF</w:instrText>
        </w:r>
        <w:r w:rsidR="00AD7E93" w:rsidRPr="00AD7E93">
          <w:rPr>
            <w:iCs w:val="0"/>
            <w:noProof/>
            <w:webHidden/>
            <w:rtl/>
          </w:rPr>
          <w:instrText xml:space="preserve"> _</w:instrText>
        </w:r>
        <w:r w:rsidR="00AD7E93" w:rsidRPr="00AD7E93">
          <w:rPr>
            <w:iCs w:val="0"/>
            <w:noProof/>
            <w:webHidden/>
          </w:rPr>
          <w:instrText>Toc43057596 \h</w:instrText>
        </w:r>
        <w:r w:rsidR="00AD7E93" w:rsidRPr="00AD7E93">
          <w:rPr>
            <w:iCs w:val="0"/>
            <w:noProof/>
            <w:webHidden/>
            <w:rtl/>
          </w:rPr>
          <w:instrText xml:space="preserve"> </w:instrText>
        </w:r>
        <w:r w:rsidR="00AD7E93" w:rsidRPr="00AD7E93">
          <w:rPr>
            <w:rStyle w:val="Hyperlink"/>
            <w:iCs w:val="0"/>
            <w:noProof/>
            <w:rtl/>
          </w:rPr>
        </w:r>
        <w:r w:rsidR="00AD7E93" w:rsidRPr="00AD7E93">
          <w:rPr>
            <w:rStyle w:val="Hyperlink"/>
            <w:iCs w:val="0"/>
            <w:noProof/>
            <w:rtl/>
          </w:rPr>
          <w:fldChar w:fldCharType="separate"/>
        </w:r>
        <w:r w:rsidR="00484AA1">
          <w:rPr>
            <w:iCs w:val="0"/>
            <w:noProof/>
            <w:webHidden/>
            <w:rtl/>
          </w:rPr>
          <w:t>2</w:t>
        </w:r>
        <w:r w:rsidR="00AD7E93" w:rsidRPr="00AD7E93">
          <w:rPr>
            <w:rStyle w:val="Hyperlink"/>
            <w:iCs w:val="0"/>
            <w:noProof/>
            <w:rtl/>
          </w:rPr>
          <w:fldChar w:fldCharType="end"/>
        </w:r>
      </w:hyperlink>
    </w:p>
    <w:p w:rsidR="00AD7E93" w:rsidRPr="00AD7E93" w:rsidRDefault="00DA1757" w:rsidP="00AD7E93">
      <w:pPr>
        <w:pStyle w:val="TOC2"/>
        <w:tabs>
          <w:tab w:val="right" w:leader="dot" w:pos="10194"/>
        </w:tabs>
        <w:rPr>
          <w:rFonts w:asciiTheme="minorHAnsi" w:eastAsiaTheme="minorEastAsia" w:hAnsiTheme="minorHAnsi" w:cstheme="minorBidi"/>
          <w:bCs w:val="0"/>
          <w:noProof/>
          <w:color w:val="auto"/>
          <w:szCs w:val="22"/>
          <w:rtl/>
        </w:rPr>
      </w:pPr>
      <w:hyperlink w:anchor="_Toc43057597" w:history="1">
        <w:r w:rsidR="00AD7E93" w:rsidRPr="00AD7E93">
          <w:rPr>
            <w:rStyle w:val="Hyperlink"/>
            <w:noProof/>
            <w:rtl/>
          </w:rPr>
          <w:t>ج: استحاله اطلاق در موارد استحاله تق</w:t>
        </w:r>
        <w:r w:rsidR="00AD7E93" w:rsidRPr="00AD7E93">
          <w:rPr>
            <w:rStyle w:val="Hyperlink"/>
            <w:rFonts w:hint="cs"/>
            <w:noProof/>
            <w:rtl/>
          </w:rPr>
          <w:t>یی</w:t>
        </w:r>
        <w:r w:rsidR="00AD7E93" w:rsidRPr="00AD7E93">
          <w:rPr>
            <w:rStyle w:val="Hyperlink"/>
            <w:rFonts w:hint="eastAsia"/>
            <w:noProof/>
            <w:rtl/>
          </w:rPr>
          <w:t>د</w:t>
        </w:r>
        <w:r w:rsidR="00AD7E93" w:rsidRPr="00AD7E93">
          <w:rPr>
            <w:noProof/>
            <w:webHidden/>
            <w:rtl/>
          </w:rPr>
          <w:tab/>
        </w:r>
        <w:r w:rsidR="00AD7E93" w:rsidRPr="00AD7E93">
          <w:rPr>
            <w:rStyle w:val="Hyperlink"/>
            <w:noProof/>
            <w:rtl/>
          </w:rPr>
          <w:fldChar w:fldCharType="begin"/>
        </w:r>
        <w:r w:rsidR="00AD7E93" w:rsidRPr="00AD7E93">
          <w:rPr>
            <w:noProof/>
            <w:webHidden/>
            <w:rtl/>
          </w:rPr>
          <w:instrText xml:space="preserve"> </w:instrText>
        </w:r>
        <w:r w:rsidR="00AD7E93" w:rsidRPr="00AD7E93">
          <w:rPr>
            <w:noProof/>
            <w:webHidden/>
          </w:rPr>
          <w:instrText>PAGEREF</w:instrText>
        </w:r>
        <w:r w:rsidR="00AD7E93" w:rsidRPr="00AD7E93">
          <w:rPr>
            <w:noProof/>
            <w:webHidden/>
            <w:rtl/>
          </w:rPr>
          <w:instrText xml:space="preserve"> _</w:instrText>
        </w:r>
        <w:r w:rsidR="00AD7E93" w:rsidRPr="00AD7E93">
          <w:rPr>
            <w:noProof/>
            <w:webHidden/>
          </w:rPr>
          <w:instrText>Toc43057597 \h</w:instrText>
        </w:r>
        <w:r w:rsidR="00AD7E93" w:rsidRPr="00AD7E93">
          <w:rPr>
            <w:noProof/>
            <w:webHidden/>
            <w:rtl/>
          </w:rPr>
          <w:instrText xml:space="preserve"> </w:instrText>
        </w:r>
        <w:r w:rsidR="00AD7E93" w:rsidRPr="00AD7E93">
          <w:rPr>
            <w:rStyle w:val="Hyperlink"/>
            <w:noProof/>
            <w:rtl/>
          </w:rPr>
        </w:r>
        <w:r w:rsidR="00AD7E93" w:rsidRPr="00AD7E93">
          <w:rPr>
            <w:rStyle w:val="Hyperlink"/>
            <w:noProof/>
            <w:rtl/>
          </w:rPr>
          <w:fldChar w:fldCharType="separate"/>
        </w:r>
        <w:r w:rsidR="00484AA1">
          <w:rPr>
            <w:noProof/>
            <w:webHidden/>
            <w:rtl/>
          </w:rPr>
          <w:t>2</w:t>
        </w:r>
        <w:r w:rsidR="00AD7E93" w:rsidRPr="00AD7E93">
          <w:rPr>
            <w:rStyle w:val="Hyperlink"/>
            <w:noProof/>
            <w:rtl/>
          </w:rPr>
          <w:fldChar w:fldCharType="end"/>
        </w:r>
      </w:hyperlink>
    </w:p>
    <w:p w:rsidR="00AD7E93" w:rsidRPr="00AD7E93" w:rsidRDefault="00DA1757" w:rsidP="00AD7E93">
      <w:pPr>
        <w:pStyle w:val="TOC3"/>
        <w:tabs>
          <w:tab w:val="right" w:leader="dot" w:pos="10194"/>
        </w:tabs>
        <w:rPr>
          <w:rFonts w:asciiTheme="minorHAnsi" w:eastAsiaTheme="minorEastAsia" w:hAnsiTheme="minorHAnsi" w:cstheme="minorBidi"/>
          <w:bCs w:val="0"/>
          <w:iCs w:val="0"/>
          <w:noProof/>
          <w:color w:val="auto"/>
          <w:szCs w:val="22"/>
          <w:rtl/>
        </w:rPr>
      </w:pPr>
      <w:hyperlink w:anchor="_Toc43057598" w:history="1">
        <w:r w:rsidR="00AD7E93" w:rsidRPr="00AD7E93">
          <w:rPr>
            <w:rStyle w:val="Hyperlink"/>
            <w:iCs w:val="0"/>
            <w:noProof/>
            <w:rtl/>
          </w:rPr>
          <w:t>مناقشه</w:t>
        </w:r>
        <w:r w:rsidR="00AD7E93" w:rsidRPr="00AD7E93">
          <w:rPr>
            <w:iCs w:val="0"/>
            <w:noProof/>
            <w:webHidden/>
            <w:rtl/>
          </w:rPr>
          <w:tab/>
        </w:r>
        <w:r w:rsidR="00AD7E93" w:rsidRPr="00AD7E93">
          <w:rPr>
            <w:rStyle w:val="Hyperlink"/>
            <w:iCs w:val="0"/>
            <w:noProof/>
            <w:rtl/>
          </w:rPr>
          <w:fldChar w:fldCharType="begin"/>
        </w:r>
        <w:r w:rsidR="00AD7E93" w:rsidRPr="00AD7E93">
          <w:rPr>
            <w:iCs w:val="0"/>
            <w:noProof/>
            <w:webHidden/>
            <w:rtl/>
          </w:rPr>
          <w:instrText xml:space="preserve"> </w:instrText>
        </w:r>
        <w:r w:rsidR="00AD7E93" w:rsidRPr="00AD7E93">
          <w:rPr>
            <w:iCs w:val="0"/>
            <w:noProof/>
            <w:webHidden/>
          </w:rPr>
          <w:instrText>PAGEREF</w:instrText>
        </w:r>
        <w:r w:rsidR="00AD7E93" w:rsidRPr="00AD7E93">
          <w:rPr>
            <w:iCs w:val="0"/>
            <w:noProof/>
            <w:webHidden/>
            <w:rtl/>
          </w:rPr>
          <w:instrText xml:space="preserve"> _</w:instrText>
        </w:r>
        <w:r w:rsidR="00AD7E93" w:rsidRPr="00AD7E93">
          <w:rPr>
            <w:iCs w:val="0"/>
            <w:noProof/>
            <w:webHidden/>
          </w:rPr>
          <w:instrText>Toc43057598 \h</w:instrText>
        </w:r>
        <w:r w:rsidR="00AD7E93" w:rsidRPr="00AD7E93">
          <w:rPr>
            <w:iCs w:val="0"/>
            <w:noProof/>
            <w:webHidden/>
            <w:rtl/>
          </w:rPr>
          <w:instrText xml:space="preserve"> </w:instrText>
        </w:r>
        <w:r w:rsidR="00AD7E93" w:rsidRPr="00AD7E93">
          <w:rPr>
            <w:rStyle w:val="Hyperlink"/>
            <w:iCs w:val="0"/>
            <w:noProof/>
            <w:rtl/>
          </w:rPr>
        </w:r>
        <w:r w:rsidR="00AD7E93" w:rsidRPr="00AD7E93">
          <w:rPr>
            <w:rStyle w:val="Hyperlink"/>
            <w:iCs w:val="0"/>
            <w:noProof/>
            <w:rtl/>
          </w:rPr>
          <w:fldChar w:fldCharType="separate"/>
        </w:r>
        <w:r w:rsidR="00484AA1">
          <w:rPr>
            <w:iCs w:val="0"/>
            <w:noProof/>
            <w:webHidden/>
            <w:rtl/>
          </w:rPr>
          <w:t>3</w:t>
        </w:r>
        <w:r w:rsidR="00AD7E93" w:rsidRPr="00AD7E93">
          <w:rPr>
            <w:rStyle w:val="Hyperlink"/>
            <w:iCs w:val="0"/>
            <w:noProof/>
            <w:rtl/>
          </w:rPr>
          <w:fldChar w:fldCharType="end"/>
        </w:r>
      </w:hyperlink>
    </w:p>
    <w:p w:rsidR="00AD7E93" w:rsidRPr="00AD7E93" w:rsidRDefault="00DA1757" w:rsidP="00AD7E93">
      <w:pPr>
        <w:pStyle w:val="TOC2"/>
        <w:tabs>
          <w:tab w:val="right" w:leader="dot" w:pos="10194"/>
        </w:tabs>
        <w:rPr>
          <w:rFonts w:asciiTheme="minorHAnsi" w:eastAsiaTheme="minorEastAsia" w:hAnsiTheme="minorHAnsi" w:cstheme="minorBidi"/>
          <w:bCs w:val="0"/>
          <w:noProof/>
          <w:color w:val="auto"/>
          <w:szCs w:val="22"/>
          <w:rtl/>
        </w:rPr>
      </w:pPr>
      <w:hyperlink w:anchor="_Toc43057599" w:history="1">
        <w:r w:rsidR="00AD7E93" w:rsidRPr="00AD7E93">
          <w:rPr>
            <w:rStyle w:val="Hyperlink"/>
            <w:noProof/>
            <w:rtl/>
          </w:rPr>
          <w:t>د: ظهور خطاب در تعلق به فعل مستند به مکلف</w:t>
        </w:r>
        <w:r w:rsidR="00AD7E93" w:rsidRPr="00AD7E93">
          <w:rPr>
            <w:noProof/>
            <w:webHidden/>
            <w:rtl/>
          </w:rPr>
          <w:tab/>
        </w:r>
        <w:r w:rsidR="00AD7E93" w:rsidRPr="00AD7E93">
          <w:rPr>
            <w:rStyle w:val="Hyperlink"/>
            <w:noProof/>
            <w:rtl/>
          </w:rPr>
          <w:fldChar w:fldCharType="begin"/>
        </w:r>
        <w:r w:rsidR="00AD7E93" w:rsidRPr="00AD7E93">
          <w:rPr>
            <w:noProof/>
            <w:webHidden/>
            <w:rtl/>
          </w:rPr>
          <w:instrText xml:space="preserve"> </w:instrText>
        </w:r>
        <w:r w:rsidR="00AD7E93" w:rsidRPr="00AD7E93">
          <w:rPr>
            <w:noProof/>
            <w:webHidden/>
          </w:rPr>
          <w:instrText>PAGEREF</w:instrText>
        </w:r>
        <w:r w:rsidR="00AD7E93" w:rsidRPr="00AD7E93">
          <w:rPr>
            <w:noProof/>
            <w:webHidden/>
            <w:rtl/>
          </w:rPr>
          <w:instrText xml:space="preserve"> _</w:instrText>
        </w:r>
        <w:r w:rsidR="00AD7E93" w:rsidRPr="00AD7E93">
          <w:rPr>
            <w:noProof/>
            <w:webHidden/>
          </w:rPr>
          <w:instrText>Toc43057599 \h</w:instrText>
        </w:r>
        <w:r w:rsidR="00AD7E93" w:rsidRPr="00AD7E93">
          <w:rPr>
            <w:noProof/>
            <w:webHidden/>
            <w:rtl/>
          </w:rPr>
          <w:instrText xml:space="preserve"> </w:instrText>
        </w:r>
        <w:r w:rsidR="00AD7E93" w:rsidRPr="00AD7E93">
          <w:rPr>
            <w:rStyle w:val="Hyperlink"/>
            <w:noProof/>
            <w:rtl/>
          </w:rPr>
        </w:r>
        <w:r w:rsidR="00AD7E93" w:rsidRPr="00AD7E93">
          <w:rPr>
            <w:rStyle w:val="Hyperlink"/>
            <w:noProof/>
            <w:rtl/>
          </w:rPr>
          <w:fldChar w:fldCharType="separate"/>
        </w:r>
        <w:r w:rsidR="00484AA1">
          <w:rPr>
            <w:noProof/>
            <w:webHidden/>
            <w:rtl/>
          </w:rPr>
          <w:t>4</w:t>
        </w:r>
        <w:r w:rsidR="00AD7E93" w:rsidRPr="00AD7E93">
          <w:rPr>
            <w:rStyle w:val="Hyperlink"/>
            <w:noProof/>
            <w:rtl/>
          </w:rPr>
          <w:fldChar w:fldCharType="end"/>
        </w:r>
      </w:hyperlink>
    </w:p>
    <w:p w:rsidR="00AD7E93" w:rsidRPr="00AD7E93" w:rsidRDefault="00DA1757" w:rsidP="00AD7E93">
      <w:pPr>
        <w:pStyle w:val="TOC3"/>
        <w:tabs>
          <w:tab w:val="right" w:leader="dot" w:pos="10194"/>
        </w:tabs>
        <w:rPr>
          <w:rFonts w:asciiTheme="minorHAnsi" w:eastAsiaTheme="minorEastAsia" w:hAnsiTheme="minorHAnsi" w:cstheme="minorBidi"/>
          <w:bCs w:val="0"/>
          <w:iCs w:val="0"/>
          <w:noProof/>
          <w:color w:val="auto"/>
          <w:szCs w:val="22"/>
          <w:rtl/>
        </w:rPr>
      </w:pPr>
      <w:hyperlink w:anchor="_Toc43057600" w:history="1">
        <w:r w:rsidR="00AD7E93" w:rsidRPr="00AD7E93">
          <w:rPr>
            <w:rStyle w:val="Hyperlink"/>
            <w:iCs w:val="0"/>
            <w:noProof/>
            <w:rtl/>
          </w:rPr>
          <w:t>تفص</w:t>
        </w:r>
        <w:r w:rsidR="00AD7E93" w:rsidRPr="00AD7E93">
          <w:rPr>
            <w:rStyle w:val="Hyperlink"/>
            <w:rFonts w:hint="cs"/>
            <w:iCs w:val="0"/>
            <w:noProof/>
            <w:rtl/>
          </w:rPr>
          <w:t>ی</w:t>
        </w:r>
        <w:r w:rsidR="00AD7E93" w:rsidRPr="00AD7E93">
          <w:rPr>
            <w:rStyle w:val="Hyperlink"/>
            <w:rFonts w:hint="eastAsia"/>
            <w:iCs w:val="0"/>
            <w:noProof/>
            <w:rtl/>
          </w:rPr>
          <w:t>ل</w:t>
        </w:r>
        <w:r w:rsidR="00AD7E93" w:rsidRPr="00AD7E93">
          <w:rPr>
            <w:rStyle w:val="Hyperlink"/>
            <w:iCs w:val="0"/>
            <w:noProof/>
            <w:rtl/>
          </w:rPr>
          <w:t xml:space="preserve"> محقق نائ</w:t>
        </w:r>
        <w:r w:rsidR="00AD7E93" w:rsidRPr="00AD7E93">
          <w:rPr>
            <w:rStyle w:val="Hyperlink"/>
            <w:rFonts w:hint="cs"/>
            <w:iCs w:val="0"/>
            <w:noProof/>
            <w:rtl/>
          </w:rPr>
          <w:t>ی</w:t>
        </w:r>
        <w:r w:rsidR="00AD7E93" w:rsidRPr="00AD7E93">
          <w:rPr>
            <w:rStyle w:val="Hyperlink"/>
            <w:rFonts w:hint="eastAsia"/>
            <w:iCs w:val="0"/>
            <w:noProof/>
            <w:rtl/>
          </w:rPr>
          <w:t>ن</w:t>
        </w:r>
        <w:r w:rsidR="00AD7E93" w:rsidRPr="00AD7E93">
          <w:rPr>
            <w:rStyle w:val="Hyperlink"/>
            <w:rFonts w:hint="cs"/>
            <w:iCs w:val="0"/>
            <w:noProof/>
            <w:rtl/>
          </w:rPr>
          <w:t>ی</w:t>
        </w:r>
        <w:r w:rsidR="00AD7E93" w:rsidRPr="00AD7E93">
          <w:rPr>
            <w:rStyle w:val="Hyperlink"/>
            <w:iCs w:val="0"/>
            <w:noProof/>
            <w:rtl/>
          </w:rPr>
          <w:t xml:space="preserve"> در استناد فعل به مکلف</w:t>
        </w:r>
        <w:r w:rsidR="00AD7E93" w:rsidRPr="00AD7E93">
          <w:rPr>
            <w:iCs w:val="0"/>
            <w:noProof/>
            <w:webHidden/>
            <w:rtl/>
          </w:rPr>
          <w:tab/>
        </w:r>
        <w:r w:rsidR="00AD7E93" w:rsidRPr="00AD7E93">
          <w:rPr>
            <w:rStyle w:val="Hyperlink"/>
            <w:iCs w:val="0"/>
            <w:noProof/>
            <w:rtl/>
          </w:rPr>
          <w:fldChar w:fldCharType="begin"/>
        </w:r>
        <w:r w:rsidR="00AD7E93" w:rsidRPr="00AD7E93">
          <w:rPr>
            <w:iCs w:val="0"/>
            <w:noProof/>
            <w:webHidden/>
            <w:rtl/>
          </w:rPr>
          <w:instrText xml:space="preserve"> </w:instrText>
        </w:r>
        <w:r w:rsidR="00AD7E93" w:rsidRPr="00AD7E93">
          <w:rPr>
            <w:iCs w:val="0"/>
            <w:noProof/>
            <w:webHidden/>
          </w:rPr>
          <w:instrText>PAGEREF</w:instrText>
        </w:r>
        <w:r w:rsidR="00AD7E93" w:rsidRPr="00AD7E93">
          <w:rPr>
            <w:iCs w:val="0"/>
            <w:noProof/>
            <w:webHidden/>
            <w:rtl/>
          </w:rPr>
          <w:instrText xml:space="preserve"> _</w:instrText>
        </w:r>
        <w:r w:rsidR="00AD7E93" w:rsidRPr="00AD7E93">
          <w:rPr>
            <w:iCs w:val="0"/>
            <w:noProof/>
            <w:webHidden/>
          </w:rPr>
          <w:instrText>Toc43057600 \h</w:instrText>
        </w:r>
        <w:r w:rsidR="00AD7E93" w:rsidRPr="00AD7E93">
          <w:rPr>
            <w:iCs w:val="0"/>
            <w:noProof/>
            <w:webHidden/>
            <w:rtl/>
          </w:rPr>
          <w:instrText xml:space="preserve"> </w:instrText>
        </w:r>
        <w:r w:rsidR="00AD7E93" w:rsidRPr="00AD7E93">
          <w:rPr>
            <w:rStyle w:val="Hyperlink"/>
            <w:iCs w:val="0"/>
            <w:noProof/>
            <w:rtl/>
          </w:rPr>
        </w:r>
        <w:r w:rsidR="00AD7E93" w:rsidRPr="00AD7E93">
          <w:rPr>
            <w:rStyle w:val="Hyperlink"/>
            <w:iCs w:val="0"/>
            <w:noProof/>
            <w:rtl/>
          </w:rPr>
          <w:fldChar w:fldCharType="separate"/>
        </w:r>
        <w:r w:rsidR="00484AA1">
          <w:rPr>
            <w:iCs w:val="0"/>
            <w:noProof/>
            <w:webHidden/>
            <w:rtl/>
          </w:rPr>
          <w:t>4</w:t>
        </w:r>
        <w:r w:rsidR="00AD7E93" w:rsidRPr="00AD7E93">
          <w:rPr>
            <w:rStyle w:val="Hyperlink"/>
            <w:iCs w:val="0"/>
            <w:noProof/>
            <w:rtl/>
          </w:rPr>
          <w:fldChar w:fldCharType="end"/>
        </w:r>
      </w:hyperlink>
    </w:p>
    <w:p w:rsidR="00AD7E93" w:rsidRPr="00AD7E93" w:rsidRDefault="00DA1757" w:rsidP="00AD7E93">
      <w:pPr>
        <w:pStyle w:val="TOC4"/>
        <w:tabs>
          <w:tab w:val="right" w:leader="dot" w:pos="10194"/>
        </w:tabs>
        <w:rPr>
          <w:rFonts w:asciiTheme="minorHAnsi" w:eastAsiaTheme="minorEastAsia" w:hAnsiTheme="minorHAnsi" w:cstheme="minorBidi"/>
          <w:bCs w:val="0"/>
          <w:noProof/>
          <w:color w:val="auto"/>
          <w:szCs w:val="22"/>
          <w:rtl/>
        </w:rPr>
      </w:pPr>
      <w:hyperlink w:anchor="_Toc43057601" w:history="1">
        <w:r w:rsidR="00AD7E93" w:rsidRPr="00AD7E93">
          <w:rPr>
            <w:rStyle w:val="Hyperlink"/>
            <w:noProof/>
            <w:rtl/>
          </w:rPr>
          <w:t>بررس</w:t>
        </w:r>
        <w:r w:rsidR="00AD7E93" w:rsidRPr="00AD7E93">
          <w:rPr>
            <w:rStyle w:val="Hyperlink"/>
            <w:rFonts w:hint="cs"/>
            <w:noProof/>
            <w:rtl/>
          </w:rPr>
          <w:t>ی</w:t>
        </w:r>
        <w:r w:rsidR="00AD7E93" w:rsidRPr="00AD7E93">
          <w:rPr>
            <w:rStyle w:val="Hyperlink"/>
            <w:noProof/>
            <w:rtl/>
          </w:rPr>
          <w:t xml:space="preserve"> تفص</w:t>
        </w:r>
        <w:r w:rsidR="00AD7E93" w:rsidRPr="00AD7E93">
          <w:rPr>
            <w:rStyle w:val="Hyperlink"/>
            <w:rFonts w:hint="cs"/>
            <w:noProof/>
            <w:rtl/>
          </w:rPr>
          <w:t>ی</w:t>
        </w:r>
        <w:r w:rsidR="00AD7E93" w:rsidRPr="00AD7E93">
          <w:rPr>
            <w:rStyle w:val="Hyperlink"/>
            <w:rFonts w:hint="eastAsia"/>
            <w:noProof/>
            <w:rtl/>
          </w:rPr>
          <w:t>ل</w:t>
        </w:r>
        <w:r w:rsidR="00AD7E93" w:rsidRPr="00AD7E93">
          <w:rPr>
            <w:rStyle w:val="Hyperlink"/>
            <w:noProof/>
            <w:rtl/>
          </w:rPr>
          <w:t xml:space="preserve"> محقق نائ</w:t>
        </w:r>
        <w:r w:rsidR="00AD7E93" w:rsidRPr="00AD7E93">
          <w:rPr>
            <w:rStyle w:val="Hyperlink"/>
            <w:rFonts w:hint="cs"/>
            <w:noProof/>
            <w:rtl/>
          </w:rPr>
          <w:t>ی</w:t>
        </w:r>
        <w:r w:rsidR="00AD7E93" w:rsidRPr="00AD7E93">
          <w:rPr>
            <w:rStyle w:val="Hyperlink"/>
            <w:rFonts w:hint="eastAsia"/>
            <w:noProof/>
            <w:rtl/>
          </w:rPr>
          <w:t>ن</w:t>
        </w:r>
        <w:r w:rsidR="00AD7E93" w:rsidRPr="00AD7E93">
          <w:rPr>
            <w:rStyle w:val="Hyperlink"/>
            <w:rFonts w:hint="cs"/>
            <w:noProof/>
            <w:rtl/>
          </w:rPr>
          <w:t>ی</w:t>
        </w:r>
        <w:r w:rsidR="00AD7E93" w:rsidRPr="00AD7E93">
          <w:rPr>
            <w:noProof/>
            <w:webHidden/>
            <w:rtl/>
          </w:rPr>
          <w:tab/>
        </w:r>
        <w:r w:rsidR="00AD7E93" w:rsidRPr="00AD7E93">
          <w:rPr>
            <w:rStyle w:val="Hyperlink"/>
            <w:noProof/>
            <w:rtl/>
          </w:rPr>
          <w:fldChar w:fldCharType="begin"/>
        </w:r>
        <w:r w:rsidR="00AD7E93" w:rsidRPr="00AD7E93">
          <w:rPr>
            <w:noProof/>
            <w:webHidden/>
            <w:rtl/>
          </w:rPr>
          <w:instrText xml:space="preserve"> </w:instrText>
        </w:r>
        <w:r w:rsidR="00AD7E93" w:rsidRPr="00AD7E93">
          <w:rPr>
            <w:noProof/>
            <w:webHidden/>
          </w:rPr>
          <w:instrText>PAGEREF</w:instrText>
        </w:r>
        <w:r w:rsidR="00AD7E93" w:rsidRPr="00AD7E93">
          <w:rPr>
            <w:noProof/>
            <w:webHidden/>
            <w:rtl/>
          </w:rPr>
          <w:instrText xml:space="preserve"> _</w:instrText>
        </w:r>
        <w:r w:rsidR="00AD7E93" w:rsidRPr="00AD7E93">
          <w:rPr>
            <w:noProof/>
            <w:webHidden/>
          </w:rPr>
          <w:instrText>Toc43057601 \h</w:instrText>
        </w:r>
        <w:r w:rsidR="00AD7E93" w:rsidRPr="00AD7E93">
          <w:rPr>
            <w:noProof/>
            <w:webHidden/>
            <w:rtl/>
          </w:rPr>
          <w:instrText xml:space="preserve"> </w:instrText>
        </w:r>
        <w:r w:rsidR="00AD7E93" w:rsidRPr="00AD7E93">
          <w:rPr>
            <w:rStyle w:val="Hyperlink"/>
            <w:noProof/>
            <w:rtl/>
          </w:rPr>
        </w:r>
        <w:r w:rsidR="00AD7E93" w:rsidRPr="00AD7E93">
          <w:rPr>
            <w:rStyle w:val="Hyperlink"/>
            <w:noProof/>
            <w:rtl/>
          </w:rPr>
          <w:fldChar w:fldCharType="separate"/>
        </w:r>
        <w:r w:rsidR="00484AA1">
          <w:rPr>
            <w:noProof/>
            <w:webHidden/>
            <w:rtl/>
          </w:rPr>
          <w:t>5</w:t>
        </w:r>
        <w:r w:rsidR="00AD7E93" w:rsidRPr="00AD7E93">
          <w:rPr>
            <w:rStyle w:val="Hyperlink"/>
            <w:noProof/>
            <w:rtl/>
          </w:rPr>
          <w:fldChar w:fldCharType="end"/>
        </w:r>
      </w:hyperlink>
    </w:p>
    <w:p w:rsidR="00C91EB6" w:rsidRPr="00C91EB6" w:rsidRDefault="00AD7E93" w:rsidP="001D712D">
      <w:pPr>
        <w:jc w:val="lowKashida"/>
      </w:pPr>
      <w:r w:rsidRPr="00AD7E93">
        <w:rPr>
          <w:rFonts w:cs="B Titr"/>
          <w:noProof/>
          <w:webHidden/>
          <w:color w:val="632423" w:themeColor="accent2" w:themeShade="80"/>
          <w:szCs w:val="24"/>
          <w:rtl/>
        </w:rPr>
        <w:fldChar w:fldCharType="end"/>
      </w:r>
    </w:p>
    <w:p w:rsidR="00F343FB" w:rsidRPr="00A6366F" w:rsidRDefault="00F842AD" w:rsidP="00FB0089">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FB0089">
        <w:rPr>
          <w:rFonts w:hint="cs"/>
          <w:rtl/>
        </w:rPr>
        <w:t>بررسی اصل لفظی در فعل غیراختیاری</w:t>
      </w:r>
      <w:r w:rsidR="008A5C9D">
        <w:rPr>
          <w:rFonts w:hint="cs"/>
          <w:rtl/>
        </w:rPr>
        <w:t>/ تعبدی و توصلی</w:t>
      </w:r>
      <w:r w:rsidR="00386C11" w:rsidRPr="00A6366F">
        <w:rPr>
          <w:rFonts w:hint="cs"/>
          <w:rtl/>
        </w:rPr>
        <w:t>/</w:t>
      </w:r>
      <w:bookmarkStart w:id="2" w:name="BokSabj_d"/>
      <w:bookmarkEnd w:id="2"/>
      <w:r w:rsidR="00386C11" w:rsidRPr="00A6366F">
        <w:rPr>
          <w:rFonts w:hint="cs"/>
          <w:rtl/>
        </w:rPr>
        <w:t xml:space="preserve"> </w:t>
      </w:r>
      <w:r w:rsidR="008A5C9D">
        <w:rPr>
          <w:rFonts w:hint="cs"/>
          <w:rtl/>
        </w:rPr>
        <w:t>اوامر</w:t>
      </w:r>
      <w:r w:rsidR="00386C11" w:rsidRPr="00A6366F">
        <w:rPr>
          <w:rFonts w:hint="cs"/>
          <w:rtl/>
        </w:rPr>
        <w:t>/</w:t>
      </w:r>
      <w:bookmarkStart w:id="3" w:name="Bokkolli"/>
      <w:bookmarkEnd w:id="3"/>
      <w:r w:rsidR="008A5C9D">
        <w:rPr>
          <w:rFonts w:hint="cs"/>
          <w:rtl/>
        </w:rPr>
        <w:t xml:space="preserve"> </w:t>
      </w:r>
      <w:r w:rsidR="00801536">
        <w:rPr>
          <w:rtl/>
        </w:rPr>
        <w:t>مباحث الفاظ</w:t>
      </w:r>
      <w:r w:rsidR="001B6799" w:rsidRPr="00A6366F">
        <w:rPr>
          <w:rFonts w:hint="cs"/>
          <w:rtl/>
        </w:rPr>
        <w:t xml:space="preserve"> </w:t>
      </w:r>
    </w:p>
    <w:p w:rsidR="008F5B4D" w:rsidRPr="009C66D5" w:rsidRDefault="008F5B4D" w:rsidP="001D712D">
      <w:pPr>
        <w:jc w:val="lowKashida"/>
        <w:rPr>
          <w:rStyle w:val="Emphasis"/>
          <w:b/>
          <w:bCs w:val="0"/>
          <w:rtl/>
        </w:rPr>
      </w:pPr>
      <w:r w:rsidRPr="009C66D5">
        <w:rPr>
          <w:rStyle w:val="Emphasis"/>
          <w:rFonts w:hint="cs"/>
          <w:b/>
          <w:bCs w:val="0"/>
          <w:rtl/>
        </w:rPr>
        <w:t>خلاصه مباحث گذشته:</w:t>
      </w:r>
    </w:p>
    <w:p w:rsidR="00247D2F" w:rsidRPr="003A6148" w:rsidRDefault="00302217" w:rsidP="00302217">
      <w:pPr>
        <w:pBdr>
          <w:bottom w:val="double" w:sz="6" w:space="1" w:color="auto"/>
        </w:pBdr>
        <w:jc w:val="lowKashida"/>
      </w:pPr>
      <w:r>
        <w:rPr>
          <w:rFonts w:hint="cs"/>
          <w:rtl/>
        </w:rPr>
        <w:t xml:space="preserve">در بحث تعبدی و توصلی بیان گردید که این و اصطلاح دارای معنای مشهور و غیرمشهور هستند. معنای معروف توقف با عدم عدم توقف بر قصد امر است. در کنار معنای مشهور معانی غیر مشهور هم وجود دارد که معنای اول غیر مشهور این است که در فعل تعبدی صدوری مباشری از مکلف لازم است، در حالی که در توصلی صدور فعل از مکلف به صورت مباشری لازم نیست. طبق این معنا مقتضای اصل لفظی و عملی مورد بررسی قرار گرفت. در ادامه مقتضای اصل لفظی در مورد معنای دوم که لزوم صدور فعل از روی اختیار و التفات در تعبدی و کفایت صدور فعل غیر اختیاری در توصلی است، مورد بررسی قرار می گیرد که در این زمینه وجوهی در مورد عدم اجزاء فعل غیراختیاری ذکر شده است. </w:t>
      </w:r>
    </w:p>
    <w:p w:rsidR="003E6650" w:rsidRPr="001A27D7" w:rsidRDefault="00E537EF" w:rsidP="001D712D">
      <w:pPr>
        <w:pStyle w:val="Heading1"/>
        <w:jc w:val="lowKashida"/>
        <w:rPr>
          <w:rtl/>
        </w:rPr>
      </w:pPr>
      <w:bookmarkStart w:id="4" w:name="_Toc43057377"/>
      <w:bookmarkStart w:id="5" w:name="_Toc43057594"/>
      <w:r>
        <w:rPr>
          <w:rFonts w:hint="cs"/>
          <w:rtl/>
        </w:rPr>
        <w:t>بررسی وجوه عدم اجزای فعل غیراختیاری</w:t>
      </w:r>
      <w:bookmarkEnd w:id="4"/>
      <w:bookmarkEnd w:id="5"/>
    </w:p>
    <w:p w:rsidR="00773696" w:rsidRDefault="00773696" w:rsidP="001D712D">
      <w:pPr>
        <w:jc w:val="lowKashida"/>
        <w:rPr>
          <w:rtl/>
        </w:rPr>
      </w:pPr>
      <w:r>
        <w:rPr>
          <w:rFonts w:hint="cs"/>
          <w:rtl/>
        </w:rPr>
        <w:t xml:space="preserve">در موارد ثبوت تکلیف، </w:t>
      </w:r>
      <w:r w:rsidR="00611898">
        <w:rPr>
          <w:rFonts w:hint="cs"/>
          <w:rtl/>
        </w:rPr>
        <w:t>در مورد عدم کفایت انجام فعل به صورت غیر اختیاری</w:t>
      </w:r>
      <w:r w:rsidR="001D712D">
        <w:rPr>
          <w:rFonts w:hint="cs"/>
          <w:rtl/>
        </w:rPr>
        <w:t xml:space="preserve"> </w:t>
      </w:r>
      <w:r w:rsidR="00B71628">
        <w:rPr>
          <w:rFonts w:hint="cs"/>
          <w:rtl/>
        </w:rPr>
        <w:t>مانند انجام فعل در حال غفلت یا خواب</w:t>
      </w:r>
      <w:r>
        <w:rPr>
          <w:rFonts w:hint="cs"/>
          <w:rtl/>
        </w:rPr>
        <w:t xml:space="preserve"> وجوهی ذکر شده است:</w:t>
      </w:r>
    </w:p>
    <w:p w:rsidR="00153391" w:rsidRDefault="00773696" w:rsidP="001D712D">
      <w:pPr>
        <w:jc w:val="lowKashida"/>
        <w:rPr>
          <w:rtl/>
        </w:rPr>
      </w:pPr>
      <w:r>
        <w:rPr>
          <w:rFonts w:hint="cs"/>
          <w:rtl/>
        </w:rPr>
        <w:t>در مباحث پیشین اولین وجه در این مورد که توسط محقق نائینی ذکر شده</w:t>
      </w:r>
      <w:r w:rsidR="00153391">
        <w:rPr>
          <w:rFonts w:hint="cs"/>
          <w:rtl/>
        </w:rPr>
        <w:t xml:space="preserve"> است، مطرح شده و پاسخ آن بیان گردید. </w:t>
      </w:r>
    </w:p>
    <w:p w:rsidR="001D712D" w:rsidRDefault="001D712D" w:rsidP="001D712D">
      <w:pPr>
        <w:pStyle w:val="Heading2"/>
        <w:rPr>
          <w:rtl/>
        </w:rPr>
      </w:pPr>
      <w:bookmarkStart w:id="6" w:name="_Toc43057378"/>
      <w:bookmarkStart w:id="7" w:name="_Toc43057595"/>
      <w:r>
        <w:rPr>
          <w:rFonts w:hint="cs"/>
          <w:rtl/>
        </w:rPr>
        <w:t>ب: عدم وجود حسن فعلی در فعل غیراختیاری</w:t>
      </w:r>
      <w:bookmarkEnd w:id="6"/>
      <w:bookmarkEnd w:id="7"/>
    </w:p>
    <w:p w:rsidR="00113C60" w:rsidRDefault="00153391" w:rsidP="00AB3B75">
      <w:pPr>
        <w:jc w:val="lowKashida"/>
        <w:rPr>
          <w:rtl/>
        </w:rPr>
      </w:pPr>
      <w:r>
        <w:rPr>
          <w:rFonts w:hint="cs"/>
          <w:rtl/>
        </w:rPr>
        <w:t xml:space="preserve">دومین وجه برای </w:t>
      </w:r>
      <w:r w:rsidR="001D712D">
        <w:rPr>
          <w:rFonts w:hint="cs"/>
          <w:rtl/>
        </w:rPr>
        <w:t xml:space="preserve">عدم </w:t>
      </w:r>
      <w:r>
        <w:rPr>
          <w:rFonts w:hint="cs"/>
          <w:rtl/>
        </w:rPr>
        <w:t>کفایت فعل غیر اختیاری که این وجه نیز توسط محقق نائینی ذکر شده، به این صورت است که در تحقق واجب</w:t>
      </w:r>
      <w:r w:rsidR="00AB3B75">
        <w:rPr>
          <w:rFonts w:hint="cs"/>
          <w:rtl/>
        </w:rPr>
        <w:t>،</w:t>
      </w:r>
      <w:r>
        <w:rPr>
          <w:rFonts w:hint="cs"/>
          <w:rtl/>
        </w:rPr>
        <w:t xml:space="preserve"> علاوه بر حسن فعلی آن، حسن فاعلی نیز معتبر است</w:t>
      </w:r>
      <w:r w:rsidR="00717D97">
        <w:rPr>
          <w:rFonts w:hint="cs"/>
          <w:rtl/>
        </w:rPr>
        <w:t>، در حالی که</w:t>
      </w:r>
      <w:r w:rsidR="00AB3B75">
        <w:rPr>
          <w:rFonts w:hint="cs"/>
          <w:rtl/>
        </w:rPr>
        <w:t xml:space="preserve"> وقتی</w:t>
      </w:r>
      <w:r>
        <w:rPr>
          <w:rFonts w:hint="cs"/>
          <w:rtl/>
        </w:rPr>
        <w:t xml:space="preserve"> فعل</w:t>
      </w:r>
      <w:r w:rsidR="00717D97">
        <w:rPr>
          <w:rFonts w:hint="cs"/>
          <w:rtl/>
        </w:rPr>
        <w:t>ی</w:t>
      </w:r>
      <w:r>
        <w:rPr>
          <w:rFonts w:hint="cs"/>
          <w:rtl/>
        </w:rPr>
        <w:t xml:space="preserve"> بدون اختیار </w:t>
      </w:r>
      <w:r w:rsidR="00717D97">
        <w:rPr>
          <w:rFonts w:hint="cs"/>
          <w:rtl/>
        </w:rPr>
        <w:t xml:space="preserve">از </w:t>
      </w:r>
      <w:r>
        <w:rPr>
          <w:rFonts w:hint="cs"/>
          <w:rtl/>
        </w:rPr>
        <w:t xml:space="preserve">مکلف صادر </w:t>
      </w:r>
      <w:r>
        <w:rPr>
          <w:rFonts w:hint="cs"/>
          <w:rtl/>
        </w:rPr>
        <w:lastRenderedPageBreak/>
        <w:t xml:space="preserve">می شود، معنا </w:t>
      </w:r>
      <w:r w:rsidR="00717D97">
        <w:rPr>
          <w:rFonts w:hint="cs"/>
          <w:rtl/>
        </w:rPr>
        <w:t xml:space="preserve">نخواهد داشت وجه صدور آن فعل از فاعل متصف به حسن فاعلی باشد؛ چون </w:t>
      </w:r>
      <w:r w:rsidR="00AB3B75">
        <w:rPr>
          <w:rFonts w:hint="cs"/>
          <w:rtl/>
        </w:rPr>
        <w:t xml:space="preserve">صرفا </w:t>
      </w:r>
      <w:r w:rsidR="00717D97">
        <w:rPr>
          <w:rFonts w:hint="cs"/>
          <w:rtl/>
        </w:rPr>
        <w:t>ف</w:t>
      </w:r>
      <w:r w:rsidR="00AB3B75">
        <w:rPr>
          <w:rFonts w:hint="cs"/>
          <w:rtl/>
        </w:rPr>
        <w:t>عل اختیاری موضوع حسن فاعلی است.</w:t>
      </w:r>
      <w:r w:rsidR="00AB3B75">
        <w:rPr>
          <w:rStyle w:val="FootnoteReference"/>
          <w:rtl/>
        </w:rPr>
        <w:footnoteReference w:id="1"/>
      </w:r>
    </w:p>
    <w:p w:rsidR="00AB3B75" w:rsidRDefault="00AB3B75" w:rsidP="00AB3B75">
      <w:pPr>
        <w:pStyle w:val="Heading3"/>
        <w:rPr>
          <w:rtl/>
        </w:rPr>
      </w:pPr>
      <w:bookmarkStart w:id="8" w:name="_Toc43057379"/>
      <w:bookmarkStart w:id="9" w:name="_Toc43057596"/>
      <w:r>
        <w:rPr>
          <w:rFonts w:hint="cs"/>
          <w:rtl/>
        </w:rPr>
        <w:t>مناقشه</w:t>
      </w:r>
      <w:bookmarkEnd w:id="8"/>
      <w:bookmarkEnd w:id="9"/>
    </w:p>
    <w:p w:rsidR="00D06528" w:rsidRDefault="00D06528" w:rsidP="001F39F4">
      <w:pPr>
        <w:jc w:val="lowKashida"/>
        <w:rPr>
          <w:rtl/>
        </w:rPr>
      </w:pPr>
      <w:r>
        <w:rPr>
          <w:rFonts w:hint="cs"/>
          <w:rtl/>
        </w:rPr>
        <w:t>به نظر ما مناقشه در</w:t>
      </w:r>
      <w:r w:rsidR="00B4523C">
        <w:rPr>
          <w:rFonts w:hint="cs"/>
          <w:rtl/>
        </w:rPr>
        <w:t xml:space="preserve"> کلام محقق نائینی این است که اگر واجب توصلی باشد، </w:t>
      </w:r>
      <w:r w:rsidR="001F39F4">
        <w:rPr>
          <w:rFonts w:hint="cs"/>
          <w:rtl/>
        </w:rPr>
        <w:t xml:space="preserve">مانند اداء دین </w:t>
      </w:r>
      <w:r w:rsidR="00B4523C">
        <w:rPr>
          <w:rFonts w:hint="cs"/>
          <w:rtl/>
        </w:rPr>
        <w:t xml:space="preserve">وجهی نخواهد داشت </w:t>
      </w:r>
      <w:r w:rsidR="001F39F4">
        <w:rPr>
          <w:rFonts w:hint="cs"/>
          <w:rtl/>
        </w:rPr>
        <w:t xml:space="preserve">که </w:t>
      </w:r>
      <w:r w:rsidR="00B4523C">
        <w:rPr>
          <w:rFonts w:hint="cs"/>
          <w:rtl/>
        </w:rPr>
        <w:t>وجه صدور آن از فاعل به نحوی باشد</w:t>
      </w:r>
      <w:r>
        <w:rPr>
          <w:rFonts w:hint="cs"/>
          <w:rtl/>
        </w:rPr>
        <w:t xml:space="preserve"> که متصف به حسن فاعلی بشود بلکه</w:t>
      </w:r>
      <w:r w:rsidR="00B4523C">
        <w:rPr>
          <w:rFonts w:hint="cs"/>
          <w:rtl/>
        </w:rPr>
        <w:t xml:space="preserve"> حتی در صورتی که به عنوان مثال اداء دین به صورت ریائی انجام شود، صحیح خواهد بود. </w:t>
      </w:r>
    </w:p>
    <w:p w:rsidR="00717D97" w:rsidRDefault="00B4523C" w:rsidP="001F39F4">
      <w:pPr>
        <w:jc w:val="lowKashida"/>
        <w:rPr>
          <w:rtl/>
        </w:rPr>
      </w:pPr>
      <w:r>
        <w:rPr>
          <w:rFonts w:hint="cs"/>
          <w:rtl/>
        </w:rPr>
        <w:t xml:space="preserve">بنابراین در مورد صحت واجب توصلی حسن فاعلی معتبر نیست. اما در صورتی که واجب تعبدی باشد، </w:t>
      </w:r>
      <w:r w:rsidR="00C30FC4">
        <w:rPr>
          <w:rFonts w:hint="cs"/>
          <w:rtl/>
        </w:rPr>
        <w:t xml:space="preserve">اگرچه حسن فاعلی در آن به معنای قصد قربت لازم خواهد بود، اما ممکن است که یک فعل غیراختیاری بوده و در عین حال دارای داعی قربی باشد؛ یعنی داعی الهی مستقل در نفس مکلف بر انجام فعل </w:t>
      </w:r>
      <w:r w:rsidR="00D06528">
        <w:rPr>
          <w:rFonts w:hint="cs"/>
          <w:rtl/>
        </w:rPr>
        <w:t>وجود داشته باشد،</w:t>
      </w:r>
      <w:r w:rsidR="007D5ADD">
        <w:rPr>
          <w:rFonts w:hint="cs"/>
          <w:rtl/>
        </w:rPr>
        <w:t xml:space="preserve"> حتی در صورتی که ملجأ به انجام آن باشد. به عنوان مثال </w:t>
      </w:r>
      <w:r w:rsidR="004E0DD2">
        <w:rPr>
          <w:rFonts w:hint="cs"/>
          <w:rtl/>
        </w:rPr>
        <w:t xml:space="preserve">اگر </w:t>
      </w:r>
      <w:r w:rsidR="007D5ADD">
        <w:rPr>
          <w:rFonts w:hint="cs"/>
          <w:rtl/>
        </w:rPr>
        <w:t>فردی در ماه مبارک رمضان ملجأ به ترک أکل، شرب و جماع و سایر مفطرات صوم بوده و تمکن از انجام هیچ یک از اینها را نداشته باشد، اما در عین حال می تواند صوم را برای خدا قصد کند که قصد او به این معنا خواهد بود که اگر هم توان انجام ی</w:t>
      </w:r>
      <w:r w:rsidR="004E0DD2">
        <w:rPr>
          <w:rFonts w:hint="cs"/>
          <w:rtl/>
        </w:rPr>
        <w:t>کی از مفطرات را داشت،</w:t>
      </w:r>
      <w:r w:rsidR="007D5ADD">
        <w:rPr>
          <w:rFonts w:hint="cs"/>
          <w:rtl/>
        </w:rPr>
        <w:t xml:space="preserve"> به خاطر خدای مت</w:t>
      </w:r>
      <w:r w:rsidR="009156D5">
        <w:rPr>
          <w:rFonts w:hint="cs"/>
          <w:rtl/>
        </w:rPr>
        <w:t>عال مرتکب آن مفطر نمی شد که همین مقدار برای تحقق داعی الهی برای انجام صوم کافی است.</w:t>
      </w:r>
    </w:p>
    <w:p w:rsidR="004E0DD2" w:rsidRDefault="004E0DD2" w:rsidP="004E0DD2">
      <w:pPr>
        <w:pStyle w:val="Heading2"/>
        <w:rPr>
          <w:rtl/>
        </w:rPr>
      </w:pPr>
      <w:bookmarkStart w:id="10" w:name="_Toc43057380"/>
      <w:bookmarkStart w:id="11" w:name="_Toc43057597"/>
      <w:r>
        <w:rPr>
          <w:rFonts w:hint="cs"/>
          <w:rtl/>
        </w:rPr>
        <w:t xml:space="preserve">ج: </w:t>
      </w:r>
      <w:r w:rsidR="005E1DE5">
        <w:rPr>
          <w:rFonts w:hint="cs"/>
          <w:rtl/>
        </w:rPr>
        <w:t>استحاله اطلاق در موارد استحاله تقیید</w:t>
      </w:r>
      <w:bookmarkEnd w:id="10"/>
      <w:bookmarkEnd w:id="11"/>
    </w:p>
    <w:p w:rsidR="009156D5" w:rsidRDefault="009156D5" w:rsidP="001D712D">
      <w:pPr>
        <w:jc w:val="lowKashida"/>
        <w:rPr>
          <w:rtl/>
        </w:rPr>
      </w:pPr>
      <w:r>
        <w:rPr>
          <w:rFonts w:hint="cs"/>
          <w:rtl/>
        </w:rPr>
        <w:t>وجه سوم برای مجزی نبودن فعل صادر شده به صورت غیراختیاری برای امتثال واجب، وجهی است که مرحوم آقای خویی طبق مبانی محقق نائینی ذکر کرده اند. مرحوم آقای خویی در</w:t>
      </w:r>
      <w:r w:rsidR="00212FBA">
        <w:rPr>
          <w:rFonts w:hint="cs"/>
          <w:rtl/>
        </w:rPr>
        <w:t xml:space="preserve"> صفحه 150</w:t>
      </w:r>
      <w:r w:rsidR="004E0DD2">
        <w:rPr>
          <w:rFonts w:hint="cs"/>
          <w:rtl/>
        </w:rPr>
        <w:t xml:space="preserve"> از</w:t>
      </w:r>
      <w:r w:rsidR="00212FBA">
        <w:rPr>
          <w:rFonts w:hint="cs"/>
          <w:rtl/>
        </w:rPr>
        <w:t xml:space="preserve"> جلد دوم کتاب </w:t>
      </w:r>
      <w:r>
        <w:rPr>
          <w:rFonts w:hint="cs"/>
          <w:rtl/>
        </w:rPr>
        <w:t xml:space="preserve">محاضرات فی اصول الفقه </w:t>
      </w:r>
      <w:r w:rsidR="00212FBA">
        <w:rPr>
          <w:rFonts w:hint="cs"/>
          <w:rtl/>
        </w:rPr>
        <w:t xml:space="preserve">فرموده اند: مسلک محقق نائینی این است که </w:t>
      </w:r>
      <w:r w:rsidR="006E7EB8">
        <w:rPr>
          <w:rFonts w:hint="cs"/>
          <w:rtl/>
        </w:rPr>
        <w:t xml:space="preserve">در هر موردی که </w:t>
      </w:r>
      <w:r w:rsidR="00212FBA">
        <w:rPr>
          <w:rFonts w:hint="cs"/>
          <w:rtl/>
        </w:rPr>
        <w:t>تقیید محا</w:t>
      </w:r>
      <w:r w:rsidR="006E7EB8">
        <w:rPr>
          <w:rFonts w:hint="cs"/>
          <w:rtl/>
        </w:rPr>
        <w:t xml:space="preserve">ل باشد، اطلاق هم محال خواهد بود؛ چون در نظر ایشان اطلاق به معنای عدم تقیید با امکان تقیید است و لذا </w:t>
      </w:r>
      <w:r w:rsidR="00471378">
        <w:rPr>
          <w:rFonts w:hint="cs"/>
          <w:rtl/>
        </w:rPr>
        <w:t>تقابل بین اطلاق و تقیید عدم و ملکه بوده و در فرضی که امکان تقیید وجود نداشته باشد، اطلاق هم معقول نخواهد بود. نکته ذکر شده در مورد اطلاق و تقیید</w:t>
      </w:r>
      <w:r w:rsidR="005E1DE5">
        <w:rPr>
          <w:rFonts w:hint="cs"/>
          <w:rtl/>
        </w:rPr>
        <w:t>،</w:t>
      </w:r>
      <w:r w:rsidR="00471378">
        <w:rPr>
          <w:rFonts w:hint="cs"/>
          <w:rtl/>
        </w:rPr>
        <w:t xml:space="preserve"> شبیه عمی و بصر خواهد بود که </w:t>
      </w:r>
      <w:r w:rsidR="005E1DE5">
        <w:rPr>
          <w:rFonts w:hint="cs"/>
          <w:rtl/>
        </w:rPr>
        <w:t>با توجه به اینکه بصیر بودن دیوار ممکن نیست،</w:t>
      </w:r>
      <w:r w:rsidR="00471378">
        <w:rPr>
          <w:rFonts w:hint="cs"/>
          <w:rtl/>
        </w:rPr>
        <w:t xml:space="preserve"> أعمی بودن هم برای او فرض نخواهد شد.</w:t>
      </w:r>
      <w:r w:rsidR="00A52348">
        <w:rPr>
          <w:rFonts w:hint="cs"/>
          <w:rtl/>
        </w:rPr>
        <w:t xml:space="preserve"> </w:t>
      </w:r>
    </w:p>
    <w:p w:rsidR="00A52348" w:rsidRDefault="00A52348" w:rsidP="001D712D">
      <w:pPr>
        <w:jc w:val="lowKashida"/>
        <w:rPr>
          <w:rtl/>
        </w:rPr>
      </w:pPr>
      <w:r>
        <w:rPr>
          <w:rFonts w:hint="cs"/>
          <w:rtl/>
        </w:rPr>
        <w:t>مرحوم آقای خویی فرموده اند: بر اساس مبنای ذکر شده، به عنوان مثال محال خواهد بود که خطاب</w:t>
      </w:r>
      <w:r w:rsidR="009463B1">
        <w:rPr>
          <w:rFonts w:hint="cs"/>
          <w:rtl/>
        </w:rPr>
        <w:t>ِ</w:t>
      </w:r>
      <w:r>
        <w:rPr>
          <w:rFonts w:hint="cs"/>
          <w:rtl/>
        </w:rPr>
        <w:t xml:space="preserve"> امر</w:t>
      </w:r>
      <w:r w:rsidR="009463B1">
        <w:rPr>
          <w:rFonts w:hint="cs"/>
          <w:rtl/>
        </w:rPr>
        <w:t>ِ</w:t>
      </w:r>
      <w:r>
        <w:rPr>
          <w:rFonts w:hint="cs"/>
          <w:rtl/>
        </w:rPr>
        <w:t xml:space="preserve"> به صلات</w:t>
      </w:r>
      <w:r w:rsidR="009463B1">
        <w:rPr>
          <w:rFonts w:hint="cs"/>
          <w:rtl/>
        </w:rPr>
        <w:t>،</w:t>
      </w:r>
      <w:r>
        <w:rPr>
          <w:rFonts w:hint="cs"/>
          <w:rtl/>
        </w:rPr>
        <w:t xml:space="preserve"> تقیید به خصوص صلات غیراختیاری بخورد؛ چون امر به خصوص صلات غیراختیاری لغو است. حال وقتی تقیید </w:t>
      </w:r>
      <w:r w:rsidR="007902A7">
        <w:rPr>
          <w:rFonts w:hint="cs"/>
          <w:rtl/>
        </w:rPr>
        <w:t>امر به صلات</w:t>
      </w:r>
      <w:r w:rsidR="009463B1">
        <w:rPr>
          <w:rFonts w:hint="cs"/>
          <w:rtl/>
        </w:rPr>
        <w:t>،</w:t>
      </w:r>
      <w:r w:rsidR="007902A7">
        <w:rPr>
          <w:rFonts w:hint="cs"/>
          <w:rtl/>
        </w:rPr>
        <w:t xml:space="preserve"> به صلات غیر اختیاری </w:t>
      </w:r>
      <w:r>
        <w:rPr>
          <w:rFonts w:hint="cs"/>
          <w:rtl/>
        </w:rPr>
        <w:t xml:space="preserve">محال باشد، اطلاق خطاب </w:t>
      </w:r>
      <w:r w:rsidR="007902A7">
        <w:rPr>
          <w:rFonts w:hint="cs"/>
          <w:rtl/>
        </w:rPr>
        <w:t>ا</w:t>
      </w:r>
      <w:r>
        <w:rPr>
          <w:rFonts w:hint="cs"/>
          <w:rtl/>
        </w:rPr>
        <w:t xml:space="preserve">مر هم </w:t>
      </w:r>
      <w:r w:rsidR="007902A7">
        <w:rPr>
          <w:rFonts w:hint="cs"/>
          <w:rtl/>
        </w:rPr>
        <w:t xml:space="preserve">نسبت به صلات غیر اختیاری </w:t>
      </w:r>
      <w:r>
        <w:rPr>
          <w:rFonts w:hint="cs"/>
          <w:rtl/>
        </w:rPr>
        <w:t xml:space="preserve">محال خواهد شد. </w:t>
      </w:r>
    </w:p>
    <w:p w:rsidR="000C5E8C" w:rsidRDefault="007902A7" w:rsidP="001D712D">
      <w:pPr>
        <w:jc w:val="lowKashida"/>
        <w:rPr>
          <w:rtl/>
        </w:rPr>
      </w:pPr>
      <w:r>
        <w:rPr>
          <w:rFonts w:hint="cs"/>
          <w:rtl/>
        </w:rPr>
        <w:lastRenderedPageBreak/>
        <w:t>البته خود مرحوم آقای خویی ادعای «اذا استحال التقیید استحال الاطلاق» را صحیح نمی دانند. ایشان بر خلاف محقق نائینی</w:t>
      </w:r>
      <w:r w:rsidR="009463B1">
        <w:rPr>
          <w:rFonts w:hint="cs"/>
          <w:rtl/>
        </w:rPr>
        <w:t>،</w:t>
      </w:r>
      <w:r>
        <w:rPr>
          <w:rFonts w:hint="cs"/>
          <w:rtl/>
        </w:rPr>
        <w:t xml:space="preserve"> قائل شده اند که اطلاق</w:t>
      </w:r>
      <w:r w:rsidR="009463B1">
        <w:rPr>
          <w:rFonts w:hint="cs"/>
          <w:rtl/>
        </w:rPr>
        <w:t>، امر وجودی و</w:t>
      </w:r>
      <w:r>
        <w:rPr>
          <w:rFonts w:hint="cs"/>
          <w:rtl/>
        </w:rPr>
        <w:t xml:space="preserve"> لحاظ عدم اخذ قید زائد است و لذا تقابل بین اطلاق و تقیید تقابل تضاد است که وقتی یک ضد ممکن نباشد، </w:t>
      </w:r>
      <w:r w:rsidR="003A5A1C">
        <w:rPr>
          <w:rFonts w:hint="cs"/>
          <w:rtl/>
        </w:rPr>
        <w:t>وجود ضد دیگر در ضدان لاثالث لهما ضروری خواهد بود.  به عنوان مثال در فرضی که سفر ممکن نباشد، حضر ضروری خواهد بود؛ چون سفر و حضر دو ضدی هستند که ثالثی برای آنها فرض نمی شود.</w:t>
      </w:r>
      <w:r w:rsidR="000C5E8C">
        <w:rPr>
          <w:rFonts w:hint="cs"/>
          <w:rtl/>
        </w:rPr>
        <w:t xml:space="preserve"> </w:t>
      </w:r>
    </w:p>
    <w:p w:rsidR="007902A7" w:rsidRDefault="000C5E8C" w:rsidP="001D712D">
      <w:pPr>
        <w:jc w:val="lowKashida"/>
        <w:rPr>
          <w:rtl/>
        </w:rPr>
      </w:pPr>
      <w:r>
        <w:rPr>
          <w:rFonts w:hint="cs"/>
          <w:rtl/>
        </w:rPr>
        <w:t>طبق مبنای مرحوم بروجردی، امام قدس سره و شهید صدر هم که تقا</w:t>
      </w:r>
      <w:r w:rsidR="006209FE">
        <w:rPr>
          <w:rFonts w:hint="cs"/>
          <w:rtl/>
        </w:rPr>
        <w:t xml:space="preserve">بل بین اطلاق وتقیید، تقابل سلب </w:t>
      </w:r>
      <w:r>
        <w:rPr>
          <w:rFonts w:hint="cs"/>
          <w:rtl/>
        </w:rPr>
        <w:t>و</w:t>
      </w:r>
      <w:r w:rsidR="006209FE">
        <w:rPr>
          <w:rFonts w:hint="cs"/>
          <w:rtl/>
        </w:rPr>
        <w:t xml:space="preserve"> ایجاب است</w:t>
      </w:r>
      <w:r>
        <w:rPr>
          <w:rFonts w:hint="cs"/>
          <w:rtl/>
        </w:rPr>
        <w:t xml:space="preserve">، وقتی که تقیید ممکن نباشد، عدم تقیید که همان اطلاق است، ضروری خواهد بود. </w:t>
      </w:r>
    </w:p>
    <w:p w:rsidR="000C5E8C" w:rsidRDefault="000C5E8C" w:rsidP="001D712D">
      <w:pPr>
        <w:jc w:val="lowKashida"/>
        <w:rPr>
          <w:rtl/>
        </w:rPr>
      </w:pPr>
      <w:r>
        <w:rPr>
          <w:rFonts w:hint="cs"/>
          <w:rtl/>
        </w:rPr>
        <w:t>البته تمامی اختلافات رخ داده در تقابل بین اطلاق و تقیید، در اطلاق و تقیید در مقام ثبوت جعل است</w:t>
      </w:r>
      <w:r w:rsidR="004974FD">
        <w:rPr>
          <w:rFonts w:hint="cs"/>
          <w:rtl/>
        </w:rPr>
        <w:t>، اما در مقام اثبات و کشفِ خطاب از مقام جعل، بلااشکال تقابل عدم و ملکه وجود دارد و در نتیجه اطلاق خطاب در صورتی محقق می شود که امکان تقیید وجود داشته باشد و الا در صورتی که امکان تقیید وجود نداشته باشد، این خطاب کاشف از عدم تقیید در مقام ثبوت نخواهد بود.</w:t>
      </w:r>
    </w:p>
    <w:p w:rsidR="006209FE" w:rsidRDefault="006209FE" w:rsidP="006209FE">
      <w:pPr>
        <w:pStyle w:val="Heading3"/>
        <w:rPr>
          <w:rtl/>
        </w:rPr>
      </w:pPr>
      <w:bookmarkStart w:id="12" w:name="_Toc43057381"/>
      <w:bookmarkStart w:id="13" w:name="_Toc43057598"/>
      <w:r>
        <w:rPr>
          <w:rFonts w:hint="cs"/>
          <w:rtl/>
        </w:rPr>
        <w:t>مناقشه</w:t>
      </w:r>
      <w:bookmarkEnd w:id="12"/>
      <w:bookmarkEnd w:id="13"/>
    </w:p>
    <w:p w:rsidR="004974FD" w:rsidRDefault="004974FD" w:rsidP="001D712D">
      <w:pPr>
        <w:jc w:val="lowKashida"/>
        <w:rPr>
          <w:rtl/>
        </w:rPr>
      </w:pPr>
      <w:r>
        <w:rPr>
          <w:rFonts w:hint="cs"/>
          <w:rtl/>
        </w:rPr>
        <w:t xml:space="preserve">به نظر ما </w:t>
      </w:r>
      <w:r w:rsidR="0055205D">
        <w:rPr>
          <w:rFonts w:hint="cs"/>
          <w:rtl/>
        </w:rPr>
        <w:t>وجه سوم ناتمام است؛ چون اگرچه طبق مسلک محقق نائینی در صورتی که تقیید محال باشد، اطلاق نیز محال خواهد بود، اما این مسلک به این معنا است که اگر مولی نتواند جعل خود را تقیید زده و یک فردی را خارج کند، با توجه به اینکه عدم اخراج این فرد</w:t>
      </w:r>
      <w:r w:rsidR="006209FE">
        <w:rPr>
          <w:rFonts w:hint="cs"/>
          <w:rtl/>
        </w:rPr>
        <w:t>،</w:t>
      </w:r>
      <w:r w:rsidR="0055205D">
        <w:rPr>
          <w:rFonts w:hint="cs"/>
          <w:rtl/>
        </w:rPr>
        <w:t xml:space="preserve"> ناشی از ضیق خناق و امتناع تقیید است، دیگر اطلاقی منعقد نمی شود که از عدم تقیید</w:t>
      </w:r>
      <w:r w:rsidR="0086606E">
        <w:rPr>
          <w:rFonts w:hint="cs"/>
          <w:rtl/>
        </w:rPr>
        <w:t>،</w:t>
      </w:r>
      <w:r w:rsidR="0055205D">
        <w:rPr>
          <w:rFonts w:hint="cs"/>
          <w:rtl/>
        </w:rPr>
        <w:t xml:space="preserve"> سعه غرض مولی نسبت به این فرد کشف شود. به عنوان مثال وقتی مولی از تعبیر «الم</w:t>
      </w:r>
      <w:r w:rsidR="0086606E">
        <w:rPr>
          <w:rFonts w:hint="cs"/>
          <w:rtl/>
        </w:rPr>
        <w:t xml:space="preserve">ستطیع یجب علیه الحج» استفاده می </w:t>
      </w:r>
      <w:r w:rsidR="0055205D">
        <w:rPr>
          <w:rFonts w:hint="cs"/>
          <w:rtl/>
        </w:rPr>
        <w:t xml:space="preserve">کند، نمی تواند </w:t>
      </w:r>
      <w:r w:rsidR="00FA0B98">
        <w:rPr>
          <w:rFonts w:hint="cs"/>
          <w:rtl/>
        </w:rPr>
        <w:t>از تعبیر «المستطیع العالم بوجوب الحج یجب علیه الحج» استفاده کند تا با این قید</w:t>
      </w:r>
      <w:r w:rsidR="0086606E">
        <w:rPr>
          <w:rFonts w:hint="cs"/>
          <w:rtl/>
        </w:rPr>
        <w:t xml:space="preserve"> عالم،</w:t>
      </w:r>
      <w:r w:rsidR="00FA0B98">
        <w:rPr>
          <w:rFonts w:hint="cs"/>
          <w:rtl/>
        </w:rPr>
        <w:t xml:space="preserve"> جاهل به وجوب حج را خارج کند، اما ممکن است که در مقام غرض، غرض</w:t>
      </w:r>
      <w:r w:rsidR="0086606E">
        <w:rPr>
          <w:rFonts w:hint="cs"/>
          <w:rtl/>
        </w:rPr>
        <w:t xml:space="preserve"> مولی به خصوص حج عالم به وجوب تعلق گرفته باشد؛ </w:t>
      </w:r>
      <w:r w:rsidR="004E2ABE">
        <w:rPr>
          <w:rFonts w:hint="cs"/>
          <w:rtl/>
        </w:rPr>
        <w:t xml:space="preserve">لذا از عدم تقیید که ناشی از امتناع تقیید است، </w:t>
      </w:r>
      <w:r w:rsidR="008A3504">
        <w:rPr>
          <w:rFonts w:hint="cs"/>
          <w:rtl/>
        </w:rPr>
        <w:t>تعلق غرض مولی به صدور حج از جاهل کشف نمی شود</w:t>
      </w:r>
      <w:r w:rsidR="00360F4D">
        <w:rPr>
          <w:rFonts w:hint="cs"/>
          <w:rtl/>
        </w:rPr>
        <w:t>،</w:t>
      </w:r>
      <w:r w:rsidR="008A3504">
        <w:rPr>
          <w:rFonts w:hint="cs"/>
          <w:rtl/>
        </w:rPr>
        <w:t xml:space="preserve"> بلکه نیاز به متمم جعل خواهد بود و الا خطاب «المستطیع یجب علیه الحج» نسبت به جاهل به وجوب حج تقیید نخورده و اطلاق هم نخواهد داشت، بلکه مهمل خواهد ب</w:t>
      </w:r>
      <w:r w:rsidR="00466542">
        <w:rPr>
          <w:rFonts w:hint="cs"/>
          <w:rtl/>
        </w:rPr>
        <w:t xml:space="preserve">ود که با متمم جعل که خطاب دوم است، مقید یا مطلق بودن خطاب اول کشف می شود. در صورتی که متمم جعل بیان کند که جاهل به وجوب حج همانند عالم به وجوب حج است، روشن می شود که غرض مولی مطلق بوده است که این فرض نتیجه الاطلاق خواهد شد و در صورتی که با متمم جعل بیان شود که حج بر خصوص عالم به جعل واجب است، نتیجه التقیید می شود. در محل بحث هم </w:t>
      </w:r>
      <w:r w:rsidR="00961908">
        <w:rPr>
          <w:rFonts w:hint="cs"/>
          <w:rtl/>
        </w:rPr>
        <w:t xml:space="preserve">آنچه </w:t>
      </w:r>
      <w:r w:rsidR="00360F4D">
        <w:rPr>
          <w:rFonts w:hint="cs"/>
          <w:rtl/>
        </w:rPr>
        <w:t>محال است، خارج کردن حصه اختیاری و مختص شدن</w:t>
      </w:r>
      <w:r w:rsidR="00961908">
        <w:rPr>
          <w:rFonts w:hint="cs"/>
          <w:rtl/>
        </w:rPr>
        <w:t xml:space="preserve"> خطاب وجوب صلات</w:t>
      </w:r>
      <w:r w:rsidR="00360F4D">
        <w:rPr>
          <w:rFonts w:hint="cs"/>
          <w:rtl/>
        </w:rPr>
        <w:t>،</w:t>
      </w:r>
      <w:r w:rsidR="00961908">
        <w:rPr>
          <w:rFonts w:hint="cs"/>
          <w:rtl/>
        </w:rPr>
        <w:t xml:space="preserve"> به صلات غیر اختیاری است</w:t>
      </w:r>
      <w:r w:rsidR="00360F4D">
        <w:rPr>
          <w:rFonts w:hint="cs"/>
          <w:rtl/>
        </w:rPr>
        <w:t>. در صورتی که</w:t>
      </w:r>
      <w:r w:rsidR="00961908">
        <w:rPr>
          <w:rFonts w:hint="cs"/>
          <w:rtl/>
        </w:rPr>
        <w:t xml:space="preserve"> قاعده «اذا استحال الاطلاق </w:t>
      </w:r>
      <w:r w:rsidR="00961908">
        <w:rPr>
          <w:rFonts w:hint="cs"/>
          <w:rtl/>
        </w:rPr>
        <w:lastRenderedPageBreak/>
        <w:t xml:space="preserve">استحال التقیید» تطبیق شود باید گفته شود که شاید عدم اخراج صلات اختیاری به این جهت بوده است که امکان تقیید وجود نداشته و ممکن نبوده است که شارع از تعبیر «تجب الصلاة الغیر الاختیاریه» استفاده کند، اما در عین حال ممکن است که غرض مولی به خصوص صلات غیراختیاری تعلق گرفته باشد که </w:t>
      </w:r>
      <w:r w:rsidR="008167B5">
        <w:rPr>
          <w:rFonts w:hint="cs"/>
          <w:rtl/>
        </w:rPr>
        <w:t>با این شرائط اطلاق هم نسبت به صلات اختیاری منعقد نمی شود. اما «تجب الصلاة» نسبت به صلات اختیاری امکان تقیید دارد و شارع می تواند با استفاده از تعبیر «تجب الصلاة الاختیاریه»، نماز غیر اختیاری را خارج کند و با وجود امکان تقیید و عدم اخراج، اطلاق نسبت به صلات غیراختیاری منعقد خواهد شد.</w:t>
      </w:r>
    </w:p>
    <w:p w:rsidR="00A956C6" w:rsidRDefault="00A956C6" w:rsidP="001D712D">
      <w:pPr>
        <w:jc w:val="lowKashida"/>
        <w:rPr>
          <w:rtl/>
        </w:rPr>
      </w:pPr>
      <w:r>
        <w:rPr>
          <w:rFonts w:hint="cs"/>
          <w:rtl/>
        </w:rPr>
        <w:t>بنابراین وجه سوم نیز تمام نیست.</w:t>
      </w:r>
    </w:p>
    <w:p w:rsidR="00B9497B" w:rsidRDefault="00B9497B" w:rsidP="00860428">
      <w:pPr>
        <w:pStyle w:val="Heading2"/>
        <w:rPr>
          <w:rtl/>
        </w:rPr>
      </w:pPr>
      <w:bookmarkStart w:id="14" w:name="_Toc43057382"/>
      <w:bookmarkStart w:id="15" w:name="_Toc43057599"/>
      <w:r>
        <w:rPr>
          <w:rFonts w:hint="cs"/>
          <w:rtl/>
        </w:rPr>
        <w:t>د: ظهور خطاب در تعلق به فعل مستند به مکلف</w:t>
      </w:r>
      <w:bookmarkEnd w:id="14"/>
      <w:bookmarkEnd w:id="15"/>
    </w:p>
    <w:p w:rsidR="00A956C6" w:rsidRDefault="00A956C6" w:rsidP="001D712D">
      <w:pPr>
        <w:jc w:val="lowKashida"/>
        <w:rPr>
          <w:rtl/>
        </w:rPr>
      </w:pPr>
      <w:r>
        <w:rPr>
          <w:rFonts w:hint="cs"/>
          <w:rtl/>
        </w:rPr>
        <w:t xml:space="preserve">وجه چهارم برای عدم کفایت فعل غیراختیاری از تکلیف این است که ظاهر خطاب تکلیف، تعلق به فعلی است که صدور آن مستند و منتسب به مکلف باشد، در حالی که فعلی که بدون اختیار </w:t>
      </w:r>
      <w:r w:rsidR="00AC14D1">
        <w:rPr>
          <w:rFonts w:hint="cs"/>
          <w:rtl/>
        </w:rPr>
        <w:t xml:space="preserve">از مکلف صادر </w:t>
      </w:r>
      <w:r>
        <w:rPr>
          <w:rFonts w:hint="cs"/>
          <w:rtl/>
        </w:rPr>
        <w:t xml:space="preserve">شود، مستند به او نخواهد بود. </w:t>
      </w:r>
    </w:p>
    <w:p w:rsidR="00AD7E93" w:rsidRDefault="00AD7E93" w:rsidP="00AD7E93">
      <w:pPr>
        <w:pStyle w:val="Heading3"/>
        <w:rPr>
          <w:rtl/>
        </w:rPr>
      </w:pPr>
      <w:bookmarkStart w:id="16" w:name="_Toc43057600"/>
      <w:r>
        <w:rPr>
          <w:rFonts w:hint="cs"/>
          <w:rtl/>
        </w:rPr>
        <w:t>تفصیل محقق نائینی در استناد فعل به مکلف</w:t>
      </w:r>
      <w:bookmarkEnd w:id="16"/>
    </w:p>
    <w:p w:rsidR="008776F4" w:rsidRDefault="00416CBB" w:rsidP="001D712D">
      <w:pPr>
        <w:jc w:val="lowKashida"/>
        <w:rPr>
          <w:rtl/>
        </w:rPr>
      </w:pPr>
      <w:r>
        <w:rPr>
          <w:rFonts w:hint="cs"/>
          <w:rtl/>
        </w:rPr>
        <w:t xml:space="preserve">البته </w:t>
      </w:r>
      <w:r w:rsidR="000B2FDD">
        <w:rPr>
          <w:rFonts w:hint="cs"/>
          <w:rtl/>
        </w:rPr>
        <w:t>محقق نائینی قائل به تفصیل</w:t>
      </w:r>
      <w:r w:rsidR="00491E3B">
        <w:rPr>
          <w:rFonts w:hint="cs"/>
          <w:rtl/>
        </w:rPr>
        <w:t xml:space="preserve"> شده اند. ایشان فرموده اند: اگر</w:t>
      </w:r>
      <w:r>
        <w:rPr>
          <w:rFonts w:hint="cs"/>
          <w:rtl/>
        </w:rPr>
        <w:t xml:space="preserve"> فعل با الجاء دیگران انجام </w:t>
      </w:r>
      <w:r w:rsidR="000B2FDD">
        <w:rPr>
          <w:rFonts w:hint="cs"/>
          <w:rtl/>
        </w:rPr>
        <w:t>شود</w:t>
      </w:r>
      <w:r w:rsidR="00491E3B">
        <w:rPr>
          <w:rFonts w:hint="cs"/>
          <w:rtl/>
        </w:rPr>
        <w:t xml:space="preserve">، </w:t>
      </w:r>
      <w:r w:rsidR="000B2FDD">
        <w:rPr>
          <w:rFonts w:hint="cs"/>
          <w:rtl/>
        </w:rPr>
        <w:t>در این صورت فعل مستند به مکلف نخواهد بود</w:t>
      </w:r>
      <w:r w:rsidR="00491E3B">
        <w:rPr>
          <w:rFonts w:hint="cs"/>
          <w:rtl/>
        </w:rPr>
        <w:t xml:space="preserve">، اما در صورتی که فعل در حال خواب یا غفلت مکلف صادر شود، در عین اینکه بدون اختیار او صادر شده است، اما مستند به او خواهد بود. شاهد این مطلب این است که فقهاء فتوا داده اند اگر کسی در حال خواب یا غفلت مال دیگری را </w:t>
      </w:r>
      <w:r w:rsidR="008776F4">
        <w:rPr>
          <w:rFonts w:hint="cs"/>
          <w:rtl/>
        </w:rPr>
        <w:t>تلف کند، ضامن آن خواهد بود؛ چون فرد مصداق تعبیر «من أتلف مال الغیر فهو له ضامن» می شود.</w:t>
      </w:r>
    </w:p>
    <w:p w:rsidR="00E41456" w:rsidRDefault="008776F4" w:rsidP="001D712D">
      <w:pPr>
        <w:jc w:val="lowKashida"/>
        <w:rPr>
          <w:rtl/>
        </w:rPr>
      </w:pPr>
      <w:r>
        <w:rPr>
          <w:rFonts w:hint="cs"/>
          <w:rtl/>
        </w:rPr>
        <w:t>محقق نائینی در ادامه فرموده اند: شیخ انصاری این تفصیل را در بحث خیار مجلس بیان کرده و فرموده اند: اگر بایع و مشتری</w:t>
      </w:r>
      <w:r w:rsidR="00416CBB">
        <w:rPr>
          <w:rFonts w:hint="cs"/>
          <w:rtl/>
        </w:rPr>
        <w:t xml:space="preserve"> با قهر و غلبه از هم جدا شده و از مجلس بیع بیرون برده شوند</w:t>
      </w:r>
      <w:r w:rsidR="005D6668">
        <w:rPr>
          <w:rFonts w:hint="cs"/>
          <w:rtl/>
        </w:rPr>
        <w:t>، به جهت عدم صدق «افترق البایع و المشتری»</w:t>
      </w:r>
      <w:r w:rsidR="00504B54">
        <w:rPr>
          <w:rFonts w:hint="cs"/>
          <w:rtl/>
        </w:rPr>
        <w:t>،</w:t>
      </w:r>
      <w:r w:rsidR="005D6668">
        <w:rPr>
          <w:rFonts w:hint="cs"/>
          <w:rtl/>
        </w:rPr>
        <w:t xml:space="preserve"> اطلاق «البی</w:t>
      </w:r>
      <w:r w:rsidR="00504B54">
        <w:rPr>
          <w:rFonts w:hint="cs"/>
          <w:rtl/>
        </w:rPr>
        <w:t>ّ</w:t>
      </w:r>
      <w:r w:rsidR="005D6668">
        <w:rPr>
          <w:rFonts w:hint="cs"/>
          <w:rtl/>
        </w:rPr>
        <w:t xml:space="preserve">عان بالخیار ما لم یفترقا» بقاء خیار مجلس را اثبات می کند، ولو اینکه  بایع و مشتری توسط دیگری از یکدیگر جدا شده باشند، بر خلاف فرضی که </w:t>
      </w:r>
      <w:r w:rsidR="00E41456">
        <w:rPr>
          <w:rFonts w:hint="cs"/>
          <w:rtl/>
        </w:rPr>
        <w:t>متبایعین مورد تهدید واق</w:t>
      </w:r>
      <w:r w:rsidR="00504B54">
        <w:rPr>
          <w:rFonts w:hint="cs"/>
          <w:rtl/>
        </w:rPr>
        <w:t>ع شده و خود آنها به جهت تهدید</w:t>
      </w:r>
      <w:r w:rsidR="00E41456">
        <w:rPr>
          <w:rFonts w:hint="cs"/>
          <w:rtl/>
        </w:rPr>
        <w:t xml:space="preserve"> جدا شوند که در این صورت افتراق مستند به خود آنها خواهد بود. </w:t>
      </w:r>
    </w:p>
    <w:p w:rsidR="006C2652" w:rsidRDefault="00E41456" w:rsidP="00556772">
      <w:pPr>
        <w:jc w:val="lowKashida"/>
        <w:rPr>
          <w:rtl/>
        </w:rPr>
      </w:pPr>
      <w:r>
        <w:rPr>
          <w:rFonts w:hint="cs"/>
          <w:rtl/>
        </w:rPr>
        <w:t xml:space="preserve">مرحوم آقای خویی نیز در فرضی که به جهت لغزیدن پای باربر، بار روی سر او افتاده و بشکند، </w:t>
      </w:r>
      <w:r w:rsidR="00AE3F91">
        <w:rPr>
          <w:rFonts w:hint="cs"/>
          <w:rtl/>
        </w:rPr>
        <w:t>اتلاف باربر نسبت به مال دیگران را صادق ندانسته و فرموده اند: اگرچه بار مردم شکسته شده است، اما باربر نشکسته است، بلکه قضا و قدر الهی بود</w:t>
      </w:r>
      <w:r w:rsidR="00504B54">
        <w:rPr>
          <w:rFonts w:hint="cs"/>
          <w:rtl/>
        </w:rPr>
        <w:t>ه است</w:t>
      </w:r>
      <w:r w:rsidR="00AE3F91">
        <w:rPr>
          <w:rFonts w:hint="cs"/>
          <w:rtl/>
        </w:rPr>
        <w:t xml:space="preserve"> که پای باربر دچار لغزش</w:t>
      </w:r>
      <w:r w:rsidR="008D3123">
        <w:rPr>
          <w:rFonts w:hint="cs"/>
          <w:rtl/>
        </w:rPr>
        <w:t xml:space="preserve"> شده و بار شکسته است کما اینکه اگر فردی به جهت زلزله یا طوفان روی ظرف دیگری بیفتد، اتلاف ظرف دیگری توسط آن شخص صادق نخواهد بود. اما در صورتی در </w:t>
      </w:r>
      <w:r w:rsidR="00556772">
        <w:rPr>
          <w:rFonts w:hint="cs"/>
          <w:rtl/>
        </w:rPr>
        <w:t xml:space="preserve">حال </w:t>
      </w:r>
      <w:r w:rsidR="008D3123">
        <w:rPr>
          <w:rFonts w:hint="cs"/>
          <w:rtl/>
        </w:rPr>
        <w:t>خواب</w:t>
      </w:r>
      <w:r w:rsidR="00556772">
        <w:rPr>
          <w:rFonts w:hint="cs"/>
          <w:rtl/>
        </w:rPr>
        <w:t>،</w:t>
      </w:r>
      <w:r w:rsidR="008D3123">
        <w:rPr>
          <w:rFonts w:hint="cs"/>
          <w:rtl/>
        </w:rPr>
        <w:t xml:space="preserve"> </w:t>
      </w:r>
      <w:r w:rsidR="00556772">
        <w:rPr>
          <w:rFonts w:hint="cs"/>
          <w:rtl/>
        </w:rPr>
        <w:t xml:space="preserve">دست فرد </w:t>
      </w:r>
      <w:r w:rsidR="008D3123">
        <w:rPr>
          <w:rFonts w:hint="cs"/>
          <w:rtl/>
        </w:rPr>
        <w:t xml:space="preserve">به </w:t>
      </w:r>
      <w:r w:rsidR="008D3123">
        <w:rPr>
          <w:rFonts w:hint="cs"/>
          <w:rtl/>
        </w:rPr>
        <w:lastRenderedPageBreak/>
        <w:t xml:space="preserve">ظرفی اصابت کرده و آن ظرف بشکند، </w:t>
      </w:r>
      <w:r w:rsidR="006C2652">
        <w:rPr>
          <w:rFonts w:hint="cs"/>
          <w:rtl/>
        </w:rPr>
        <w:t>اتلاف و کسر اناء غیر مستند به کسی خواهد بود که در خواب بوده و با حرکت دست خود ظرف را شکسته است، این مطلب در حالی که فرد اختیار نداشته است.</w:t>
      </w:r>
    </w:p>
    <w:p w:rsidR="00AD7E93" w:rsidRDefault="00AD7E93" w:rsidP="00AD7E93">
      <w:pPr>
        <w:pStyle w:val="Heading4"/>
        <w:rPr>
          <w:rtl/>
        </w:rPr>
      </w:pPr>
      <w:bookmarkStart w:id="17" w:name="_Toc43057601"/>
      <w:r>
        <w:rPr>
          <w:rFonts w:hint="cs"/>
          <w:rtl/>
        </w:rPr>
        <w:t>بررسی تفصیل محقق نائینی</w:t>
      </w:r>
      <w:bookmarkEnd w:id="17"/>
    </w:p>
    <w:p w:rsidR="006C5B20" w:rsidRDefault="006C2652" w:rsidP="001D712D">
      <w:pPr>
        <w:jc w:val="lowKashida"/>
        <w:rPr>
          <w:rtl/>
        </w:rPr>
      </w:pPr>
      <w:r>
        <w:rPr>
          <w:rFonts w:hint="cs"/>
          <w:rtl/>
        </w:rPr>
        <w:t>به</w:t>
      </w:r>
      <w:r w:rsidR="00556772">
        <w:rPr>
          <w:rFonts w:hint="cs"/>
          <w:rtl/>
        </w:rPr>
        <w:t xml:space="preserve"> نظر ما تفصیل ذکر شده در مورد </w:t>
      </w:r>
      <w:r>
        <w:rPr>
          <w:rFonts w:hint="cs"/>
          <w:rtl/>
        </w:rPr>
        <w:t xml:space="preserve">افعالی که حیث صدور در آنها اخذ شده </w:t>
      </w:r>
      <w:r w:rsidR="002D2802">
        <w:rPr>
          <w:rFonts w:hint="cs"/>
          <w:rtl/>
        </w:rPr>
        <w:t>است، صحیح است. به عنوان مثال در مورد ذهاب که فعل صدوری است، اگر کسی را به زور به جایی ببرند، تعبیر «ذهب</w:t>
      </w:r>
      <w:r w:rsidR="009F58B2">
        <w:rPr>
          <w:rFonts w:hint="cs"/>
          <w:rtl/>
        </w:rPr>
        <w:t xml:space="preserve"> هذا الشخص الی ذاک المکان» به کار برده نمی شود بلکه گفته می شود که او را به آنجا بردند کما اینکه در مورد أکل </w:t>
      </w:r>
      <w:r w:rsidR="00455B88">
        <w:rPr>
          <w:rFonts w:hint="cs"/>
          <w:rtl/>
        </w:rPr>
        <w:t xml:space="preserve">و شرب </w:t>
      </w:r>
      <w:r w:rsidR="009F58B2">
        <w:rPr>
          <w:rFonts w:hint="cs"/>
          <w:rtl/>
        </w:rPr>
        <w:t>اگر در حلقوم کسی غذا</w:t>
      </w:r>
      <w:r w:rsidR="00455B88">
        <w:rPr>
          <w:rFonts w:hint="cs"/>
          <w:rtl/>
        </w:rPr>
        <w:t xml:space="preserve"> یا آب</w:t>
      </w:r>
      <w:r w:rsidR="009F58B2">
        <w:rPr>
          <w:rFonts w:hint="cs"/>
          <w:rtl/>
        </w:rPr>
        <w:t xml:space="preserve"> ریخته شود، تعبیر «أک</w:t>
      </w:r>
      <w:r w:rsidR="00556772">
        <w:rPr>
          <w:rFonts w:hint="cs"/>
          <w:rtl/>
        </w:rPr>
        <w:t>َ</w:t>
      </w:r>
      <w:r w:rsidR="009F58B2">
        <w:rPr>
          <w:rFonts w:hint="cs"/>
          <w:rtl/>
        </w:rPr>
        <w:t xml:space="preserve">ل» </w:t>
      </w:r>
      <w:r w:rsidR="00455B88">
        <w:rPr>
          <w:rFonts w:hint="cs"/>
          <w:rtl/>
        </w:rPr>
        <w:t>یا «شر</w:t>
      </w:r>
      <w:r w:rsidR="00556772">
        <w:rPr>
          <w:rFonts w:hint="cs"/>
          <w:rtl/>
        </w:rPr>
        <w:t>ِ</w:t>
      </w:r>
      <w:r w:rsidR="00455B88">
        <w:rPr>
          <w:rFonts w:hint="cs"/>
          <w:rtl/>
        </w:rPr>
        <w:t xml:space="preserve">ب» </w:t>
      </w:r>
      <w:r w:rsidR="00556772">
        <w:rPr>
          <w:rFonts w:hint="cs"/>
          <w:rtl/>
        </w:rPr>
        <w:t>صادق نخواهد بود،</w:t>
      </w:r>
      <w:r w:rsidR="009F58B2">
        <w:rPr>
          <w:rFonts w:hint="cs"/>
          <w:rtl/>
        </w:rPr>
        <w:t xml:space="preserve"> بلکه «ایکال»</w:t>
      </w:r>
      <w:r w:rsidR="00455B88">
        <w:rPr>
          <w:rFonts w:hint="cs"/>
          <w:rtl/>
        </w:rPr>
        <w:t xml:space="preserve"> یا «اشراب» صورت گرفته است و در نتیجه </w:t>
      </w:r>
      <w:r w:rsidR="006C5B20">
        <w:rPr>
          <w:rFonts w:hint="cs"/>
          <w:rtl/>
        </w:rPr>
        <w:t xml:space="preserve">در صورت روزه بودن، </w:t>
      </w:r>
      <w:r w:rsidR="00455B88">
        <w:rPr>
          <w:rFonts w:hint="cs"/>
          <w:rtl/>
        </w:rPr>
        <w:t>روزه این شخص نیز صحیح خواهد ب</w:t>
      </w:r>
      <w:r w:rsidR="00947DCE">
        <w:rPr>
          <w:rFonts w:hint="cs"/>
          <w:rtl/>
        </w:rPr>
        <w:t>ود؛ چون أکل یا شرب مبطل صوم است، در حالی که این فرد غذا یا آب نخورده است، بلکه به او خورانده شده است بر خلاف کسی که تهدید به خوردن آب یا غذا شده است که اگر خود او به جهت تهدید اقدام به خوردن کند، در این صورت «شر</w:t>
      </w:r>
      <w:r w:rsidR="006C5B20">
        <w:rPr>
          <w:rFonts w:hint="cs"/>
          <w:rtl/>
        </w:rPr>
        <w:t>ِ</w:t>
      </w:r>
      <w:r w:rsidR="00947DCE">
        <w:rPr>
          <w:rFonts w:hint="cs"/>
          <w:rtl/>
        </w:rPr>
        <w:t>ب الماء» یا «أک</w:t>
      </w:r>
      <w:r w:rsidR="006C5B20">
        <w:rPr>
          <w:rFonts w:hint="cs"/>
          <w:rtl/>
        </w:rPr>
        <w:t>َ</w:t>
      </w:r>
      <w:r w:rsidR="00947DCE">
        <w:rPr>
          <w:rFonts w:hint="cs"/>
          <w:rtl/>
        </w:rPr>
        <w:t>ل الطعام» صادق خواهد بود.</w:t>
      </w:r>
      <w:r>
        <w:rPr>
          <w:rFonts w:hint="cs"/>
          <w:rtl/>
        </w:rPr>
        <w:t xml:space="preserve"> </w:t>
      </w:r>
    </w:p>
    <w:p w:rsidR="000B2FDD" w:rsidRDefault="006C2652" w:rsidP="001D712D">
      <w:pPr>
        <w:jc w:val="lowKashida"/>
        <w:rPr>
          <w:rtl/>
        </w:rPr>
      </w:pPr>
      <w:r>
        <w:rPr>
          <w:rFonts w:hint="cs"/>
          <w:rtl/>
        </w:rPr>
        <w:t xml:space="preserve">اما در مورد افعالی که </w:t>
      </w:r>
      <w:r w:rsidR="00EE60E4">
        <w:rPr>
          <w:rFonts w:hint="cs"/>
          <w:rtl/>
        </w:rPr>
        <w:t>در معنای آن</w:t>
      </w:r>
      <w:r w:rsidR="006C5B20">
        <w:rPr>
          <w:rFonts w:hint="cs"/>
          <w:rtl/>
        </w:rPr>
        <w:t>ها</w:t>
      </w:r>
      <w:r w:rsidR="00EE60E4">
        <w:rPr>
          <w:rFonts w:hint="cs"/>
          <w:rtl/>
        </w:rPr>
        <w:t xml:space="preserve"> انفعال و مطاوعه اشراب شده است، این تفصیل درست نیست. به عنوان مثال موت، مرض و جدایی افعالی هستند که در معنای آنها حیث صدور اخذ نشده است و لذا اگر حتی فردی بدون اختیار خود بیمار شود، تعبیر «مَرِض فلان» صادق خواهد بود</w:t>
      </w:r>
      <w:r w:rsidR="0057640C">
        <w:rPr>
          <w:rFonts w:hint="cs"/>
          <w:rtl/>
        </w:rPr>
        <w:t xml:space="preserve"> و یا </w:t>
      </w:r>
      <w:r w:rsidR="00615460">
        <w:rPr>
          <w:rFonts w:hint="cs"/>
          <w:rtl/>
        </w:rPr>
        <w:t xml:space="preserve">اگر </w:t>
      </w:r>
      <w:r w:rsidR="0057640C">
        <w:rPr>
          <w:rFonts w:hint="cs"/>
          <w:rtl/>
        </w:rPr>
        <w:t xml:space="preserve">بایع و مشتری را به قهر و غلبه از یکدیگر جدا کنند، افتراق که جدا شدن از یکدیگر است، صادق خواهد بود و </w:t>
      </w:r>
      <w:r w:rsidR="00AB3D2F">
        <w:rPr>
          <w:rFonts w:hint="cs"/>
          <w:rtl/>
        </w:rPr>
        <w:t xml:space="preserve">خیار مجلس به پایان خواهد رسید. </w:t>
      </w:r>
    </w:p>
    <w:p w:rsidR="001A1EA5" w:rsidRDefault="0009576F" w:rsidP="001D712D">
      <w:pPr>
        <w:jc w:val="lowKashida"/>
        <w:rPr>
          <w:rtl/>
        </w:rPr>
      </w:pPr>
      <w:r>
        <w:rPr>
          <w:rFonts w:hint="cs"/>
          <w:rtl/>
        </w:rPr>
        <w:t xml:space="preserve">بنابراین در مورد افعالی مانند </w:t>
      </w:r>
      <w:r w:rsidR="001945E2">
        <w:rPr>
          <w:rFonts w:hint="cs"/>
          <w:rtl/>
        </w:rPr>
        <w:t xml:space="preserve">ذهاب، </w:t>
      </w:r>
      <w:r>
        <w:rPr>
          <w:rFonts w:hint="cs"/>
          <w:rtl/>
        </w:rPr>
        <w:t>أکل، شرب و ... که در آنها حیث صدور اشراب شده است،</w:t>
      </w:r>
      <w:r w:rsidR="001945E2">
        <w:rPr>
          <w:rFonts w:hint="cs"/>
          <w:rtl/>
        </w:rPr>
        <w:t xml:space="preserve"> تفصیل محقق نائینی بین فرض الجاء و فرض خواب و غفلت مورد پذیرش ما قرار دارد که در فرض الجاء منتسب به فرد نیست، اما در فرض خوا</w:t>
      </w:r>
      <w:r w:rsidR="006B42CD">
        <w:rPr>
          <w:rFonts w:hint="cs"/>
          <w:rtl/>
        </w:rPr>
        <w:t xml:space="preserve">ب و غفلت منستب به او خواهد بود؛ لذا ما معتقدیم که اگر کسی در اثناء سعی صفا و مروه به خواب برود و یا اینکه در مورد وقوف قبل از وقوف نیت داشته باشد و کل زمان را خواب باشد، سعی و وقوف او صحیح خواهد بود. </w:t>
      </w:r>
    </w:p>
    <w:p w:rsidR="006B42CD" w:rsidRDefault="00615460" w:rsidP="00615460">
      <w:pPr>
        <w:jc w:val="lowKashida"/>
        <w:rPr>
          <w:rtl/>
        </w:rPr>
      </w:pPr>
      <w:r>
        <w:rPr>
          <w:rFonts w:hint="cs"/>
          <w:rtl/>
        </w:rPr>
        <w:t>البته برخی مانند آقای سیستانی احتیاط کرده اند که احتیاط ایشان</w:t>
      </w:r>
      <w:r w:rsidR="006B42CD">
        <w:rPr>
          <w:rFonts w:hint="cs"/>
          <w:rtl/>
        </w:rPr>
        <w:t xml:space="preserve"> به جهت عبادیت این افعال است؛ چون سعی عمل عبادی است و گویا از شخص </w:t>
      </w:r>
      <w:r>
        <w:rPr>
          <w:rFonts w:hint="cs"/>
          <w:rtl/>
        </w:rPr>
        <w:t xml:space="preserve">در حال </w:t>
      </w:r>
      <w:r w:rsidR="006B42CD">
        <w:rPr>
          <w:rFonts w:hint="cs"/>
          <w:rtl/>
        </w:rPr>
        <w:t>خواب</w:t>
      </w:r>
      <w:r>
        <w:rPr>
          <w:rFonts w:hint="cs"/>
          <w:rtl/>
        </w:rPr>
        <w:t>،</w:t>
      </w:r>
      <w:r w:rsidR="006B42CD">
        <w:rPr>
          <w:rFonts w:hint="cs"/>
          <w:rtl/>
        </w:rPr>
        <w:t xml:space="preserve"> قصد قربت متمشی نشده و عبادت صادر نمی شود و لذا </w:t>
      </w:r>
      <w:r w:rsidR="002571F2">
        <w:rPr>
          <w:rFonts w:hint="cs"/>
          <w:rtl/>
        </w:rPr>
        <w:t xml:space="preserve">ایشان </w:t>
      </w:r>
      <w:r w:rsidR="006B42CD">
        <w:rPr>
          <w:rFonts w:hint="cs"/>
          <w:rtl/>
        </w:rPr>
        <w:t>احتیا</w:t>
      </w:r>
      <w:r w:rsidR="00F2545C">
        <w:rPr>
          <w:rFonts w:hint="cs"/>
          <w:rtl/>
        </w:rPr>
        <w:t>ط کرده اند که آن بخشی از سعی که در حال خواب انجام شده است</w:t>
      </w:r>
      <w:r w:rsidR="00F2545C">
        <w:rPr>
          <w:rStyle w:val="FootnoteReference"/>
          <w:rtl/>
        </w:rPr>
        <w:footnoteReference w:id="2"/>
      </w:r>
      <w:r w:rsidR="002571F2">
        <w:rPr>
          <w:rFonts w:hint="cs"/>
          <w:rtl/>
        </w:rPr>
        <w:t>، باید مجددا انجام شود</w:t>
      </w:r>
      <w:r w:rsidR="00F2545C">
        <w:rPr>
          <w:rFonts w:hint="cs"/>
          <w:rtl/>
        </w:rPr>
        <w:t xml:space="preserve">. </w:t>
      </w:r>
      <w:r w:rsidR="002571F2">
        <w:rPr>
          <w:rFonts w:hint="cs"/>
          <w:rtl/>
        </w:rPr>
        <w:t xml:space="preserve">آقای سیستانی </w:t>
      </w:r>
      <w:r w:rsidR="00F2545C">
        <w:rPr>
          <w:rFonts w:hint="cs"/>
          <w:rtl/>
        </w:rPr>
        <w:t>در مورد وقوف نیز احتیاط کرده اند که مک</w:t>
      </w:r>
      <w:r w:rsidR="00FF4AE1">
        <w:rPr>
          <w:rFonts w:hint="cs"/>
          <w:rtl/>
        </w:rPr>
        <w:t>لف باید ابتدای وقوف بیدار باشد کما اینکه در مور مبیت به منا احتیاط کرده اند که مکلف در ابتدای مبیت بیدار باشد.</w:t>
      </w:r>
    </w:p>
    <w:p w:rsidR="00FF4AE1" w:rsidRDefault="00FF4AE1" w:rsidP="001D712D">
      <w:pPr>
        <w:jc w:val="lowKashida"/>
        <w:rPr>
          <w:rtl/>
        </w:rPr>
      </w:pPr>
      <w:r>
        <w:rPr>
          <w:rFonts w:hint="cs"/>
          <w:rtl/>
        </w:rPr>
        <w:lastRenderedPageBreak/>
        <w:t xml:space="preserve">اما به نظر ما همان طور که در کلام آقای زنجانی ذکر شده است، در قصد قربت لازم نیست که </w:t>
      </w:r>
      <w:r w:rsidR="002571F2">
        <w:rPr>
          <w:rFonts w:hint="cs"/>
          <w:rtl/>
        </w:rPr>
        <w:t xml:space="preserve">مکلف </w:t>
      </w:r>
      <w:r>
        <w:rPr>
          <w:rFonts w:hint="cs"/>
          <w:rtl/>
        </w:rPr>
        <w:t xml:space="preserve">بیدار باشد، بلکه اگر قبل از </w:t>
      </w:r>
      <w:r w:rsidR="002571F2">
        <w:rPr>
          <w:rFonts w:hint="cs"/>
          <w:rtl/>
        </w:rPr>
        <w:t xml:space="preserve">خواب قصد بیتوته، وقوف یا سعی داشته </w:t>
      </w:r>
      <w:r>
        <w:rPr>
          <w:rFonts w:hint="cs"/>
          <w:rtl/>
        </w:rPr>
        <w:t xml:space="preserve">و بعد خوابش ببرد، </w:t>
      </w:r>
      <w:r w:rsidR="008A09B5">
        <w:rPr>
          <w:rFonts w:hint="cs"/>
          <w:rtl/>
        </w:rPr>
        <w:t xml:space="preserve">همین مقدار </w:t>
      </w:r>
      <w:r>
        <w:rPr>
          <w:rFonts w:hint="cs"/>
          <w:rtl/>
        </w:rPr>
        <w:t xml:space="preserve">برای تحقق قصد قربت کافی است. </w:t>
      </w:r>
    </w:p>
    <w:p w:rsidR="0031768E" w:rsidRDefault="0031768E" w:rsidP="001D712D">
      <w:pPr>
        <w:jc w:val="lowKashida"/>
        <w:rPr>
          <w:rtl/>
        </w:rPr>
      </w:pPr>
      <w:r>
        <w:rPr>
          <w:rFonts w:hint="cs"/>
          <w:rtl/>
        </w:rPr>
        <w:t>در اینجا ممکن است اشکال شود که طبق تفصیل ذکر شده، اگر حرکت شخص طواف کنند به جلو ناشی از فشار جمعیت باشد، نباید این طواف صحیح باشد؛ چون طواف فعل صدوری است و در صورت نشأت از الجاء دیگران منتسب به شخص طواف کننده نخواهد بود.</w:t>
      </w:r>
    </w:p>
    <w:p w:rsidR="007B082D" w:rsidRDefault="0031768E" w:rsidP="001D712D">
      <w:pPr>
        <w:jc w:val="lowKashida"/>
        <w:rPr>
          <w:rtl/>
        </w:rPr>
      </w:pPr>
      <w:r>
        <w:rPr>
          <w:rFonts w:hint="cs"/>
          <w:rtl/>
        </w:rPr>
        <w:t>در پاسخ اشکال ذکر شده می گوئیم: مقتضای قاعده هم</w:t>
      </w:r>
      <w:r w:rsidR="008A09B5">
        <w:rPr>
          <w:rFonts w:hint="cs"/>
          <w:rtl/>
        </w:rPr>
        <w:t>ین است که این طواف مجزی نباشد و</w:t>
      </w:r>
      <w:r>
        <w:rPr>
          <w:rFonts w:hint="cs"/>
          <w:rtl/>
        </w:rPr>
        <w:t xml:space="preserve"> این مطلب مورد فتوای جمعی از بزرگان مانند امام قدس سره است. </w:t>
      </w:r>
      <w:r w:rsidR="00BD11E8">
        <w:rPr>
          <w:rFonts w:hint="cs"/>
          <w:rtl/>
        </w:rPr>
        <w:t>امام قد</w:t>
      </w:r>
      <w:r w:rsidR="008A09B5">
        <w:rPr>
          <w:rFonts w:hint="cs"/>
          <w:rtl/>
        </w:rPr>
        <w:t>س سره در مناسک خود فرموده اند:</w:t>
      </w:r>
      <w:r w:rsidR="00BD11E8">
        <w:rPr>
          <w:rFonts w:hint="cs"/>
          <w:rtl/>
        </w:rPr>
        <w:t xml:space="preserve"> اگر طواف کننده بر اثر</w:t>
      </w:r>
      <w:r w:rsidR="008A09B5">
        <w:rPr>
          <w:rFonts w:hint="cs"/>
          <w:rtl/>
        </w:rPr>
        <w:t xml:space="preserve"> ازدحام جمعیت از اختیار خارج شده</w:t>
      </w:r>
      <w:r w:rsidR="00BD11E8">
        <w:rPr>
          <w:rFonts w:hint="cs"/>
          <w:rtl/>
        </w:rPr>
        <w:t xml:space="preserve"> و حرکت او به جلو ناشی از ازدحام باشد، آن بخش از طواف باطل است. آقای سیستانی نیز شبیه این مطلب را فرموده اند. البته آقای سیستانی فرموده اند: ممکن است که فشار جمعیت موجب شود که نتواند در آنجا بایستد بلکه یا باید به جلو برود و یا اینکه از آنجا بیرون بیاید. </w:t>
      </w:r>
      <w:r w:rsidR="00E91AF0">
        <w:rPr>
          <w:rFonts w:hint="cs"/>
          <w:rtl/>
        </w:rPr>
        <w:t>همین مقدار برای انتساب طواف به مکلف کافی است؛ چون می توانست در آن لحظه در آن محل نماند و بیرون بیاید، اما در همان جا باقی مانده و ازدحام جمعیت موجب شده است که به جلو برود و در این ص</w:t>
      </w:r>
      <w:r w:rsidR="008A09B5">
        <w:rPr>
          <w:rFonts w:hint="cs"/>
          <w:rtl/>
        </w:rPr>
        <w:t>ورت مشکلی نخواهد داشت.  البته ما</w:t>
      </w:r>
      <w:r w:rsidR="00E91AF0">
        <w:rPr>
          <w:rFonts w:hint="cs"/>
          <w:rtl/>
        </w:rPr>
        <w:t xml:space="preserve"> طبق قاعده معتقد هستیم که همین طواف هم اشکال دارد؛ چون اینکه مکلف می تواند در آن محل ن</w:t>
      </w:r>
      <w:r w:rsidR="00124C0E">
        <w:rPr>
          <w:rFonts w:hint="cs"/>
          <w:rtl/>
        </w:rPr>
        <w:t xml:space="preserve">مانده و بیرون بیاید، اما </w:t>
      </w:r>
      <w:r w:rsidR="00E91AF0">
        <w:rPr>
          <w:rFonts w:hint="cs"/>
          <w:rtl/>
        </w:rPr>
        <w:t xml:space="preserve">در آن جا مانده و با فشار جمعیت به جلو حرکت کرده است، </w:t>
      </w:r>
      <w:r w:rsidR="00BE78BD">
        <w:rPr>
          <w:rFonts w:hint="cs"/>
          <w:rtl/>
        </w:rPr>
        <w:t xml:space="preserve">موجب نمی شود که جلو رفتن </w:t>
      </w:r>
      <w:r w:rsidR="00124C0E">
        <w:rPr>
          <w:rFonts w:hint="cs"/>
          <w:rtl/>
        </w:rPr>
        <w:t xml:space="preserve">توسط او صادق باشد کما </w:t>
      </w:r>
      <w:r w:rsidR="00B32E37">
        <w:rPr>
          <w:rFonts w:hint="cs"/>
          <w:rtl/>
        </w:rPr>
        <w:t xml:space="preserve">اگر فردی در یک مکان نشسته </w:t>
      </w:r>
      <w:r w:rsidR="00124C0E">
        <w:rPr>
          <w:rFonts w:hint="cs"/>
          <w:rtl/>
        </w:rPr>
        <w:t xml:space="preserve">و دیگری بخواهد که او را به زور از آن محل بیرون کند، </w:t>
      </w:r>
      <w:r w:rsidR="00B32E37">
        <w:rPr>
          <w:rFonts w:hint="cs"/>
          <w:rtl/>
        </w:rPr>
        <w:t xml:space="preserve">صرف اینکه فرد می تواند به طرفی از اتاق برود که دست آن فرد به او نرسد، دلیل نمی شود که در فرضی که در همان محل نشسته و دست او به فرد می رسد، </w:t>
      </w:r>
      <w:r w:rsidR="0034515D">
        <w:rPr>
          <w:rFonts w:hint="cs"/>
          <w:rtl/>
        </w:rPr>
        <w:t>بیرون بردن آن فرد مزاحم موجب نمی</w:t>
      </w:r>
      <w:r w:rsidR="00BE78BD">
        <w:rPr>
          <w:rFonts w:hint="cs"/>
          <w:rtl/>
        </w:rPr>
        <w:t xml:space="preserve"> شود که گفته شود شخصی که </w:t>
      </w:r>
      <w:r w:rsidR="0034515D">
        <w:rPr>
          <w:rFonts w:hint="cs"/>
          <w:rtl/>
        </w:rPr>
        <w:t xml:space="preserve">نشسته </w:t>
      </w:r>
      <w:r w:rsidR="00BE78BD">
        <w:rPr>
          <w:rFonts w:hint="cs"/>
          <w:rtl/>
        </w:rPr>
        <w:t xml:space="preserve">بود، </w:t>
      </w:r>
      <w:r w:rsidR="00DF68CF">
        <w:rPr>
          <w:rFonts w:hint="cs"/>
          <w:rtl/>
        </w:rPr>
        <w:t>بیرون رفته است، بلکه</w:t>
      </w:r>
      <w:r w:rsidR="0034515D">
        <w:rPr>
          <w:rFonts w:hint="cs"/>
          <w:rtl/>
        </w:rPr>
        <w:t xml:space="preserve"> در این فرض گفته می شود که دیگری فرد نشسته را بیرون برده است. </w:t>
      </w:r>
    </w:p>
    <w:p w:rsidR="0031768E" w:rsidRDefault="007B082D" w:rsidP="004E5C46">
      <w:pPr>
        <w:jc w:val="lowKashida"/>
        <w:rPr>
          <w:rtl/>
        </w:rPr>
      </w:pPr>
      <w:r>
        <w:rPr>
          <w:rFonts w:hint="cs"/>
          <w:rtl/>
        </w:rPr>
        <w:t xml:space="preserve">بنابراین مقتضای صناعت این است که </w:t>
      </w:r>
      <w:r w:rsidR="00DF68CF">
        <w:rPr>
          <w:rFonts w:hint="cs"/>
          <w:rtl/>
        </w:rPr>
        <w:t xml:space="preserve">اگر </w:t>
      </w:r>
      <w:r>
        <w:rPr>
          <w:rFonts w:hint="cs"/>
          <w:rtl/>
        </w:rPr>
        <w:t>در حال طواف ازدحام جمعیت به حدی باشد که مکلف بدون اختیار به جلو حرکت کند،</w:t>
      </w:r>
      <w:r w:rsidR="00DF68CF">
        <w:rPr>
          <w:rFonts w:hint="cs"/>
          <w:rtl/>
        </w:rPr>
        <w:t xml:space="preserve"> این بخش از طواف دچار اشکال شده </w:t>
      </w:r>
      <w:r>
        <w:rPr>
          <w:rFonts w:hint="cs"/>
          <w:rtl/>
        </w:rPr>
        <w:t>و تدارک آن لازم خواهد بود. البته مرحوم آقای خویی فرموده اند: اگرچه در فرض ازدحام برای طواف، مکلف به زور جلو برده می شود، اما خود مکلف با اختیار خود وارد شده و قصد طواف هم دارد و لذا طواف کردن توسط خود او صادق خواهد بود.</w:t>
      </w:r>
      <w:r w:rsidR="00E21784">
        <w:rPr>
          <w:rFonts w:hint="cs"/>
          <w:rtl/>
        </w:rPr>
        <w:t xml:space="preserve"> بالاتر اینکه مرحوم آقای خویی فرموده اند: مکلف می تواند خودش سوار ویلچر شده و از دیگری بخواهد که او را دور خانه کعبه طواف دهد و طواف او صحیح خواهد بود؛ چون این شخص ب</w:t>
      </w:r>
      <w:r w:rsidR="00EB6A1E">
        <w:rPr>
          <w:rFonts w:hint="cs"/>
          <w:rtl/>
        </w:rPr>
        <w:t>ه اختیار خود سوار ویلچر شده و ت</w:t>
      </w:r>
      <w:r w:rsidR="00E21784">
        <w:rPr>
          <w:rFonts w:hint="cs"/>
          <w:rtl/>
        </w:rPr>
        <w:t>ع</w:t>
      </w:r>
      <w:r w:rsidR="00EB6A1E">
        <w:rPr>
          <w:rFonts w:hint="cs"/>
          <w:rtl/>
        </w:rPr>
        <w:t>ب</w:t>
      </w:r>
      <w:r w:rsidR="00E21784">
        <w:rPr>
          <w:rFonts w:hint="cs"/>
          <w:rtl/>
        </w:rPr>
        <w:t>یر «هذا الرجل یطوف» در مورد او صادق خواهد بود</w:t>
      </w:r>
      <w:r w:rsidR="00EB6A1E">
        <w:rPr>
          <w:rFonts w:hint="cs"/>
          <w:rtl/>
        </w:rPr>
        <w:t>، اما به نظر ما مطالب ذکر شده از سوی مرحوم آقای خویی تمام نیست؛ چون از نظر عرفی در مورد طواف سه مرتبه وجود دارد. الف: طواف کردن که معادل آن «یطوف» است. ب: طواف دادن که معادل آن «یطاف به</w:t>
      </w:r>
      <w:r w:rsidR="004E5C46">
        <w:rPr>
          <w:rFonts w:hint="cs"/>
          <w:rtl/>
        </w:rPr>
        <w:t xml:space="preserve"> است</w:t>
      </w:r>
      <w:r w:rsidR="00EB6A1E">
        <w:rPr>
          <w:rFonts w:hint="cs"/>
          <w:rtl/>
        </w:rPr>
        <w:t xml:space="preserve"> ج: نائب گرفتن در طواف که از آن </w:t>
      </w:r>
      <w:r w:rsidR="00EB6A1E">
        <w:rPr>
          <w:rFonts w:hint="cs"/>
          <w:rtl/>
        </w:rPr>
        <w:lastRenderedPageBreak/>
        <w:t xml:space="preserve">به «یطاف عنه» </w:t>
      </w:r>
      <w:r w:rsidR="00EE54FB">
        <w:rPr>
          <w:rFonts w:hint="cs"/>
          <w:rtl/>
        </w:rPr>
        <w:t xml:space="preserve">یاد می شود. در مورد فردی که خودش توان بر طواف دارد، نمی توان به مرتبه دوم که </w:t>
      </w:r>
      <w:r w:rsidR="004E5C46">
        <w:rPr>
          <w:rFonts w:hint="cs"/>
          <w:rtl/>
        </w:rPr>
        <w:t>«</w:t>
      </w:r>
      <w:r w:rsidR="00EE54FB">
        <w:rPr>
          <w:rFonts w:hint="cs"/>
          <w:rtl/>
        </w:rPr>
        <w:t>یطاف به» است، منتقل شد؛ چون ظاهر امر به وجوب طواف این است که باید طواف منتسب به مکلف باشد</w:t>
      </w:r>
      <w:r w:rsidR="00462F16">
        <w:rPr>
          <w:rFonts w:hint="cs"/>
          <w:rtl/>
        </w:rPr>
        <w:t xml:space="preserve"> و با تعبیر «یطوف» از آن یاد شود، اما مواردی که «ِیطوف به» یا «یطوف عنه» به کار برده می شود، کافی نیست. </w:t>
      </w:r>
      <w:r w:rsidR="006D0F5D">
        <w:rPr>
          <w:rFonts w:hint="cs"/>
          <w:rtl/>
        </w:rPr>
        <w:t xml:space="preserve">مثال طواف با فرضی که فرد سوار هواپیما شده و در مقصد پیاده می شود، تفاوت دارد؛ چون در مورد سوار شدن به هواپیما، اگرچه بعد از سوار شدن دیگر پیاده شدن در اختیار خود فرد نیست، اما تعبیر «ذهب الرجل من هذا المکان» صادق است، </w:t>
      </w:r>
      <w:r w:rsidR="00F00DAC">
        <w:rPr>
          <w:rFonts w:hint="cs"/>
          <w:rtl/>
        </w:rPr>
        <w:t>اما در صورتی که مکلف علم داشته باشد که در صورت خارج شدن از خانه، شخصی او را به سمت منزل زید هل می دهد، حتی در صورتی هم که مکلف قصد رفتن به خانه زید را داشته باشد، از تعبیر «ایشان به منزل زید آمد» استفاده نمی شود بلکه در عین اینکه خود او قصد آمدن داشته است، گفته می شود که «ایشان را به منزل زید آوردند.»</w:t>
      </w:r>
      <w:r w:rsidR="00C907F2">
        <w:rPr>
          <w:rFonts w:hint="cs"/>
          <w:rtl/>
        </w:rPr>
        <w:t xml:space="preserve"> کما اینکه اگر فرد قصد رفتن به خانه زید داشته و از خانه بیرون بیاید، اما او را به زور سوار خودرو کرده و به خانه زید ببرند، گفته نمی شود که فلانی به خانه زید رفت بلکه گفته می شود که فلانی را به خانه زید بردند ولو اینکه خود او هم قصد رفتن به خانه زید را داشته باشد.</w:t>
      </w:r>
    </w:p>
    <w:p w:rsidR="007B082D" w:rsidRDefault="00564A9D" w:rsidP="001D712D">
      <w:pPr>
        <w:jc w:val="lowKashida"/>
        <w:rPr>
          <w:rtl/>
        </w:rPr>
      </w:pPr>
      <w:r>
        <w:rPr>
          <w:rFonts w:hint="cs"/>
          <w:rtl/>
        </w:rPr>
        <w:t xml:space="preserve">بنابراین مقتضای صناعت این است که حرکت غیر اختیاری در طواف مجزی نیست ولی بعید نیست که به مقتضای سیره متشرعه و اطلاق مقامی امر به طواف در روایات تمسک شده و گفته شود که یک مقدار سلب اختیار در اثناء طواف متعارف بوده است؛ چون ازدحام در بخشی از طواف مانند زمانی که به حجر الاسود می رسند، متعارف بوده است، اما در هیچ روایتی نیامده است که اگر مکلف بر اساس فشار جمعیت جلو برده شود، مجزی نیست و لذا با تمسک به سیره و اطلاق مقامی روایات طواف می توان گفت که این مقدار از حرکت غیراختیاری مانع از صحت طواف نیست. </w:t>
      </w:r>
    </w:p>
    <w:p w:rsidR="000836E1" w:rsidRDefault="000836E1" w:rsidP="001D712D">
      <w:pPr>
        <w:jc w:val="lowKashida"/>
        <w:rPr>
          <w:rtl/>
        </w:rPr>
      </w:pPr>
      <w:r>
        <w:rPr>
          <w:rFonts w:hint="cs"/>
          <w:rtl/>
        </w:rPr>
        <w:t xml:space="preserve">تاکنون مقتضای اصل لفظی مورد بررسی قرار گرفته و نتیجه آن این است که اگر فعل صدوری متعلق امر باشد، باید بین فعل غیر اختیاری ناشی از الجاء دیگران و فعل غیر اختیاری صادر شده در حال خواب یا غفلت تفصیل داده شود که در فرض الجاء به جهت عدم انتساب به مکلف مجزی نخواهد بود، اما صدور فعل در حال خواب یا غفلت </w:t>
      </w:r>
      <w:r w:rsidR="00A26AE5">
        <w:rPr>
          <w:rFonts w:hint="cs"/>
          <w:rtl/>
        </w:rPr>
        <w:t>مستند به مکلف بوده و مجزی خواهد بود.</w:t>
      </w:r>
    </w:p>
    <w:p w:rsidR="00A26AE5" w:rsidRDefault="00A26AE5" w:rsidP="001D712D">
      <w:pPr>
        <w:jc w:val="lowKashida"/>
        <w:rPr>
          <w:rtl/>
        </w:rPr>
      </w:pPr>
      <w:r>
        <w:rPr>
          <w:rFonts w:hint="cs"/>
          <w:rtl/>
        </w:rPr>
        <w:t>مقتضای اصل عملی در جلسه آتی مورد بررسی قرار خواهد گرفت.</w:t>
      </w:r>
    </w:p>
    <w:p w:rsidR="0097000D" w:rsidRPr="00113C60" w:rsidRDefault="0097000D" w:rsidP="001D712D">
      <w:pPr>
        <w:jc w:val="lowKashida"/>
        <w:rPr>
          <w:rtl/>
        </w:rPr>
      </w:pPr>
    </w:p>
    <w:sectPr w:rsidR="0097000D" w:rsidRPr="00113C6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57" w:rsidRDefault="00DA1757" w:rsidP="008B750B">
      <w:pPr>
        <w:spacing w:line="240" w:lineRule="auto"/>
      </w:pPr>
      <w:r>
        <w:separator/>
      </w:r>
    </w:p>
  </w:endnote>
  <w:endnote w:type="continuationSeparator" w:id="0">
    <w:p w:rsidR="00DA1757" w:rsidRDefault="00DA175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04"/>
      <w:gridCol w:w="4692"/>
    </w:tblGrid>
    <w:tr w:rsidR="006D44C1" w:rsidRPr="00113C60" w:rsidTr="0020241A">
      <w:tc>
        <w:tcPr>
          <w:tcW w:w="3382" w:type="dxa"/>
          <w:tcBorders>
            <w:top w:val="nil"/>
            <w:left w:val="nil"/>
            <w:bottom w:val="nil"/>
            <w:right w:val="nil"/>
          </w:tcBorders>
        </w:tcPr>
        <w:p w:rsidR="006D44C1" w:rsidRPr="00113C60" w:rsidRDefault="006D44C1" w:rsidP="006D44C1">
          <w:pPr>
            <w:pStyle w:val="Footer"/>
            <w:rPr>
              <w:sz w:val="20"/>
              <w:szCs w:val="26"/>
              <w:rtl/>
            </w:rPr>
          </w:pPr>
          <w:r w:rsidRPr="00113C60">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113C60" w:rsidRDefault="006D44C1" w:rsidP="006D44C1">
          <w:pPr>
            <w:pStyle w:val="Footer"/>
            <w:jc w:val="right"/>
            <w:rPr>
              <w:sz w:val="20"/>
              <w:szCs w:val="26"/>
              <w:rtl/>
            </w:rPr>
          </w:pPr>
          <w:r w:rsidRPr="00113C60">
            <w:rPr>
              <w:rFonts w:hint="cs"/>
              <w:sz w:val="20"/>
              <w:szCs w:val="26"/>
              <w:rtl/>
            </w:rPr>
            <w:t xml:space="preserve">صفحه </w:t>
          </w:r>
          <w:r w:rsidRPr="00113C60">
            <w:rPr>
              <w:sz w:val="20"/>
              <w:szCs w:val="26"/>
            </w:rPr>
            <w:fldChar w:fldCharType="begin"/>
          </w:r>
          <w:r w:rsidRPr="00113C60">
            <w:rPr>
              <w:sz w:val="20"/>
              <w:szCs w:val="26"/>
            </w:rPr>
            <w:instrText>PAGE   \* MERGEFORMAT</w:instrText>
          </w:r>
          <w:r w:rsidRPr="00113C60">
            <w:rPr>
              <w:sz w:val="20"/>
              <w:szCs w:val="26"/>
            </w:rPr>
            <w:fldChar w:fldCharType="separate"/>
          </w:r>
          <w:r w:rsidR="00484AA1" w:rsidRPr="00484AA1">
            <w:rPr>
              <w:noProof/>
              <w:sz w:val="20"/>
              <w:szCs w:val="26"/>
              <w:rtl/>
              <w:lang w:val="fa-IR"/>
            </w:rPr>
            <w:t>7</w:t>
          </w:r>
          <w:r w:rsidRPr="00113C60">
            <w:rPr>
              <w:noProof/>
              <w:sz w:val="20"/>
              <w:szCs w:val="26"/>
            </w:rPr>
            <w:fldChar w:fldCharType="end"/>
          </w:r>
        </w:p>
      </w:tc>
      <w:tc>
        <w:tcPr>
          <w:tcW w:w="4786" w:type="dxa"/>
          <w:tcBorders>
            <w:top w:val="nil"/>
            <w:left w:val="nil"/>
            <w:bottom w:val="nil"/>
            <w:right w:val="nil"/>
          </w:tcBorders>
          <w:vAlign w:val="center"/>
        </w:tcPr>
        <w:p w:rsidR="006D44C1" w:rsidRPr="00113C60" w:rsidRDefault="00801536" w:rsidP="001B6799">
          <w:pPr>
            <w:pStyle w:val="Footer"/>
            <w:bidi w:val="0"/>
            <w:rPr>
              <w:color w:val="808080" w:themeColor="background1" w:themeShade="80"/>
              <w:sz w:val="20"/>
              <w:szCs w:val="26"/>
              <w:rtl/>
            </w:rPr>
          </w:pPr>
          <w:bookmarkStart w:id="25" w:name="BokAdres"/>
          <w:bookmarkEnd w:id="25"/>
          <w:r w:rsidRPr="00113C60">
            <w:rPr>
              <w:color w:val="808080" w:themeColor="background1" w:themeShade="80"/>
              <w:sz w:val="20"/>
              <w:szCs w:val="26"/>
            </w:rPr>
            <w:t>U1ms4_13990325-137_mm2_mfeb.ir</w:t>
          </w:r>
        </w:p>
      </w:tc>
    </w:tr>
  </w:tbl>
  <w:p w:rsidR="00FA3B17" w:rsidRPr="00113C60"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57" w:rsidRDefault="00DA1757" w:rsidP="008B750B">
      <w:pPr>
        <w:spacing w:line="240" w:lineRule="auto"/>
      </w:pPr>
      <w:r>
        <w:separator/>
      </w:r>
    </w:p>
  </w:footnote>
  <w:footnote w:type="continuationSeparator" w:id="0">
    <w:p w:rsidR="00DA1757" w:rsidRDefault="00DA1757" w:rsidP="008B750B">
      <w:pPr>
        <w:spacing w:line="240" w:lineRule="auto"/>
      </w:pPr>
      <w:r>
        <w:continuationSeparator/>
      </w:r>
    </w:p>
  </w:footnote>
  <w:footnote w:id="1">
    <w:p w:rsidR="00AB3B75" w:rsidRPr="00AB3B75" w:rsidRDefault="00302217" w:rsidP="00AB3B75">
      <w:pPr>
        <w:pStyle w:val="FootnoteText"/>
      </w:pPr>
      <w:r w:rsidRPr="00302217">
        <w:footnoteRef/>
      </w:r>
      <w:r>
        <w:rPr>
          <w:rtl/>
        </w:rPr>
        <w:t>.</w:t>
      </w:r>
      <w:r w:rsidR="00AB3B75" w:rsidRPr="00AB3B75">
        <w:rPr>
          <w:rtl/>
        </w:rPr>
        <w:t xml:space="preserve"> </w:t>
      </w:r>
      <w:hyperlink r:id="rId1" w:history="1">
        <w:r w:rsidR="00AB3B75" w:rsidRPr="00AB3B75">
          <w:rPr>
            <w:rStyle w:val="Hyperlink"/>
            <w:rtl/>
          </w:rPr>
          <w:t>اجود التقر</w:t>
        </w:r>
        <w:r w:rsidR="00AB3B75" w:rsidRPr="00AB3B75">
          <w:rPr>
            <w:rStyle w:val="Hyperlink"/>
            <w:rFonts w:hint="cs"/>
            <w:rtl/>
          </w:rPr>
          <w:t>ی</w:t>
        </w:r>
        <w:r w:rsidR="00AB3B75" w:rsidRPr="00AB3B75">
          <w:rPr>
            <w:rStyle w:val="Hyperlink"/>
            <w:rFonts w:hint="eastAsia"/>
            <w:rtl/>
          </w:rPr>
          <w:t>رات،</w:t>
        </w:r>
        <w:r w:rsidR="00AB3B75" w:rsidRPr="00AB3B75">
          <w:rPr>
            <w:rStyle w:val="Hyperlink"/>
            <w:rtl/>
          </w:rPr>
          <w:t xml:space="preserve"> نائ</w:t>
        </w:r>
        <w:r w:rsidR="00AB3B75" w:rsidRPr="00AB3B75">
          <w:rPr>
            <w:rStyle w:val="Hyperlink"/>
            <w:rFonts w:hint="cs"/>
            <w:rtl/>
          </w:rPr>
          <w:t>ی</w:t>
        </w:r>
        <w:r w:rsidR="00AB3B75" w:rsidRPr="00AB3B75">
          <w:rPr>
            <w:rStyle w:val="Hyperlink"/>
            <w:rFonts w:hint="eastAsia"/>
            <w:rtl/>
          </w:rPr>
          <w:t>ن</w:t>
        </w:r>
        <w:r w:rsidR="00AB3B75" w:rsidRPr="00AB3B75">
          <w:rPr>
            <w:rStyle w:val="Hyperlink"/>
            <w:rFonts w:hint="cs"/>
            <w:rtl/>
          </w:rPr>
          <w:t>ی</w:t>
        </w:r>
        <w:r w:rsidR="00AB3B75" w:rsidRPr="00AB3B75">
          <w:rPr>
            <w:rStyle w:val="Hyperlink"/>
            <w:rFonts w:hint="eastAsia"/>
            <w:rtl/>
          </w:rPr>
          <w:t>،</w:t>
        </w:r>
        <w:r w:rsidR="00AB3B75" w:rsidRPr="00AB3B75">
          <w:rPr>
            <w:rStyle w:val="Hyperlink"/>
            <w:rtl/>
          </w:rPr>
          <w:t xml:space="preserve"> ج1، ص101.</w:t>
        </w:r>
      </w:hyperlink>
    </w:p>
  </w:footnote>
  <w:footnote w:id="2">
    <w:p w:rsidR="00F2545C" w:rsidRDefault="00302217">
      <w:pPr>
        <w:pStyle w:val="FootnoteText"/>
      </w:pPr>
      <w:r w:rsidRPr="00302217">
        <w:rPr>
          <w:rStyle w:val="FootnoteReference"/>
          <w:vertAlign w:val="baseline"/>
        </w:rPr>
        <w:footnoteRef/>
      </w:r>
      <w:r>
        <w:rPr>
          <w:rStyle w:val="FootnoteReference"/>
          <w:vertAlign w:val="baseline"/>
          <w:rtl/>
        </w:rPr>
        <w:t>.</w:t>
      </w:r>
      <w:r w:rsidR="00F2545C">
        <w:rPr>
          <w:rtl/>
        </w:rPr>
        <w:t xml:space="preserve"> </w:t>
      </w:r>
      <w:r w:rsidR="00F2545C">
        <w:rPr>
          <w:rFonts w:hint="cs"/>
          <w:rtl/>
        </w:rPr>
        <w:t xml:space="preserve"> این مساله در مورد افرادی که روی ویلچر نشسته و سعی داده می شود، محل ابتلاء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801536">
      <w:rPr>
        <w:b/>
        <w:bCs/>
        <w:sz w:val="20"/>
        <w:szCs w:val="24"/>
        <w:rtl/>
      </w:rPr>
      <w:t>137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80153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801536">
      <w:rPr>
        <w:b/>
        <w:bCs/>
        <w:color w:val="632423" w:themeColor="accent2" w:themeShade="80"/>
        <w:sz w:val="20"/>
        <w:szCs w:val="24"/>
        <w:rtl/>
      </w:rPr>
      <w:t>شه</w:t>
    </w:r>
    <w:r w:rsidR="00801536">
      <w:rPr>
        <w:rFonts w:hint="cs"/>
        <w:b/>
        <w:bCs/>
        <w:color w:val="632423" w:themeColor="accent2" w:themeShade="80"/>
        <w:sz w:val="20"/>
        <w:szCs w:val="24"/>
        <w:rtl/>
      </w:rPr>
      <w:t>ی</w:t>
    </w:r>
    <w:r w:rsidR="00801536">
      <w:rPr>
        <w:rFonts w:hint="eastAsia"/>
        <w:b/>
        <w:bCs/>
        <w:color w:val="632423" w:themeColor="accent2" w:themeShade="80"/>
        <w:sz w:val="20"/>
        <w:szCs w:val="24"/>
        <w:rtl/>
      </w:rPr>
      <w:t>د</w:t>
    </w:r>
    <w:r w:rsidR="00801536">
      <w:rPr>
        <w:rFonts w:hint="cs"/>
        <w:b/>
        <w:bCs/>
        <w:color w:val="632423" w:themeColor="accent2" w:themeShade="80"/>
        <w:sz w:val="20"/>
        <w:szCs w:val="24"/>
        <w:rtl/>
      </w:rPr>
      <w:t>ی</w:t>
    </w:r>
    <w:r w:rsidR="00801536">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801536">
      <w:rPr>
        <w:sz w:val="24"/>
        <w:szCs w:val="24"/>
        <w:rtl/>
      </w:rPr>
      <w:t>25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302217">
      <w:rPr>
        <w:rFonts w:hint="cs"/>
        <w:color w:val="000000" w:themeColor="text1"/>
        <w:sz w:val="24"/>
        <w:szCs w:val="24"/>
        <w:rtl/>
      </w:rPr>
      <w:t>تعبدی و توصلی</w:t>
    </w:r>
    <w:r w:rsidR="0004585D">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801536">
      <w:rPr>
        <w:sz w:val="24"/>
        <w:szCs w:val="24"/>
        <w:rtl/>
      </w:rPr>
      <w:t>مهد</w:t>
    </w:r>
    <w:r w:rsidR="00801536">
      <w:rPr>
        <w:rFonts w:hint="cs"/>
        <w:sz w:val="24"/>
        <w:szCs w:val="24"/>
        <w:rtl/>
      </w:rPr>
      <w:t>ی</w:t>
    </w:r>
    <w:r w:rsidR="00801536">
      <w:rPr>
        <w:sz w:val="24"/>
        <w:szCs w:val="24"/>
        <w:rtl/>
      </w:rPr>
      <w:t xml:space="preserve"> منصور</w:t>
    </w:r>
    <w:r w:rsidR="0080153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04585D">
      <w:rPr>
        <w:rFonts w:hint="cs"/>
        <w:sz w:val="24"/>
        <w:szCs w:val="24"/>
        <w:rtl/>
      </w:rPr>
      <w:t>بررسی مقتضای اصل لفظی در فعل غیراختیاری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585D"/>
    <w:rsid w:val="00055496"/>
    <w:rsid w:val="00080A41"/>
    <w:rsid w:val="0008299B"/>
    <w:rsid w:val="000836E1"/>
    <w:rsid w:val="000913AA"/>
    <w:rsid w:val="00094847"/>
    <w:rsid w:val="00095137"/>
    <w:rsid w:val="0009576F"/>
    <w:rsid w:val="00096C63"/>
    <w:rsid w:val="000B2FDD"/>
    <w:rsid w:val="000B5DB5"/>
    <w:rsid w:val="000C3947"/>
    <w:rsid w:val="000C5E8C"/>
    <w:rsid w:val="000D2A37"/>
    <w:rsid w:val="000D30E9"/>
    <w:rsid w:val="000D6818"/>
    <w:rsid w:val="000E335E"/>
    <w:rsid w:val="000F16CF"/>
    <w:rsid w:val="000F5BAC"/>
    <w:rsid w:val="00102585"/>
    <w:rsid w:val="00113C60"/>
    <w:rsid w:val="00114AB7"/>
    <w:rsid w:val="00116B2B"/>
    <w:rsid w:val="00124C0E"/>
    <w:rsid w:val="00124E3D"/>
    <w:rsid w:val="00127E95"/>
    <w:rsid w:val="00130659"/>
    <w:rsid w:val="001347C7"/>
    <w:rsid w:val="001356B0"/>
    <w:rsid w:val="00151937"/>
    <w:rsid w:val="00153391"/>
    <w:rsid w:val="00181844"/>
    <w:rsid w:val="001837E9"/>
    <w:rsid w:val="00187DFA"/>
    <w:rsid w:val="001945E2"/>
    <w:rsid w:val="001A1BC1"/>
    <w:rsid w:val="001A1EA5"/>
    <w:rsid w:val="001A2574"/>
    <w:rsid w:val="001A27D7"/>
    <w:rsid w:val="001A294E"/>
    <w:rsid w:val="001A4ED8"/>
    <w:rsid w:val="001B2488"/>
    <w:rsid w:val="001B6799"/>
    <w:rsid w:val="001C1362"/>
    <w:rsid w:val="001D2E9A"/>
    <w:rsid w:val="001D597F"/>
    <w:rsid w:val="001D712D"/>
    <w:rsid w:val="001E3FD4"/>
    <w:rsid w:val="001F39F4"/>
    <w:rsid w:val="001F6DF9"/>
    <w:rsid w:val="0020241A"/>
    <w:rsid w:val="00203821"/>
    <w:rsid w:val="00211632"/>
    <w:rsid w:val="00212FBA"/>
    <w:rsid w:val="0021630D"/>
    <w:rsid w:val="0024121B"/>
    <w:rsid w:val="00247D2F"/>
    <w:rsid w:val="00256560"/>
    <w:rsid w:val="002571F2"/>
    <w:rsid w:val="0027605E"/>
    <w:rsid w:val="00281E00"/>
    <w:rsid w:val="00294A52"/>
    <w:rsid w:val="002B575F"/>
    <w:rsid w:val="002B729B"/>
    <w:rsid w:val="002C23B5"/>
    <w:rsid w:val="002C53A2"/>
    <w:rsid w:val="002D0040"/>
    <w:rsid w:val="002D2802"/>
    <w:rsid w:val="002D2FA8"/>
    <w:rsid w:val="002E220F"/>
    <w:rsid w:val="00302217"/>
    <w:rsid w:val="00307311"/>
    <w:rsid w:val="0031768E"/>
    <w:rsid w:val="0032100F"/>
    <w:rsid w:val="0033402C"/>
    <w:rsid w:val="00340521"/>
    <w:rsid w:val="0034515D"/>
    <w:rsid w:val="00345C73"/>
    <w:rsid w:val="00354A99"/>
    <w:rsid w:val="00360311"/>
    <w:rsid w:val="00360F4D"/>
    <w:rsid w:val="00361922"/>
    <w:rsid w:val="0037339B"/>
    <w:rsid w:val="00386C11"/>
    <w:rsid w:val="00397466"/>
    <w:rsid w:val="003A5A1C"/>
    <w:rsid w:val="003A6148"/>
    <w:rsid w:val="003C33F6"/>
    <w:rsid w:val="003C3D2E"/>
    <w:rsid w:val="003C43A5"/>
    <w:rsid w:val="003E1C5C"/>
    <w:rsid w:val="003E6650"/>
    <w:rsid w:val="003F5B46"/>
    <w:rsid w:val="00401363"/>
    <w:rsid w:val="00402E47"/>
    <w:rsid w:val="00416CBB"/>
    <w:rsid w:val="00425015"/>
    <w:rsid w:val="00430994"/>
    <w:rsid w:val="00441B6D"/>
    <w:rsid w:val="004556EF"/>
    <w:rsid w:val="00455B88"/>
    <w:rsid w:val="00462B07"/>
    <w:rsid w:val="00462F16"/>
    <w:rsid w:val="00465BD2"/>
    <w:rsid w:val="00466542"/>
    <w:rsid w:val="00471378"/>
    <w:rsid w:val="004715C8"/>
    <w:rsid w:val="00481C31"/>
    <w:rsid w:val="00482FC1"/>
    <w:rsid w:val="00483027"/>
    <w:rsid w:val="00484AA1"/>
    <w:rsid w:val="004871AA"/>
    <w:rsid w:val="004918D7"/>
    <w:rsid w:val="00491E3B"/>
    <w:rsid w:val="004926E1"/>
    <w:rsid w:val="004974FD"/>
    <w:rsid w:val="004A2FEA"/>
    <w:rsid w:val="004D2DD7"/>
    <w:rsid w:val="004D75C5"/>
    <w:rsid w:val="004E0DD2"/>
    <w:rsid w:val="004E2186"/>
    <w:rsid w:val="004E2ABE"/>
    <w:rsid w:val="004E5C46"/>
    <w:rsid w:val="004E66FB"/>
    <w:rsid w:val="004F470A"/>
    <w:rsid w:val="004F4C59"/>
    <w:rsid w:val="00500C8F"/>
    <w:rsid w:val="00501909"/>
    <w:rsid w:val="00504B54"/>
    <w:rsid w:val="00507BBB"/>
    <w:rsid w:val="005128DF"/>
    <w:rsid w:val="0051592A"/>
    <w:rsid w:val="005206FE"/>
    <w:rsid w:val="005257ED"/>
    <w:rsid w:val="005306F8"/>
    <w:rsid w:val="0054023D"/>
    <w:rsid w:val="005426BF"/>
    <w:rsid w:val="0055205D"/>
    <w:rsid w:val="00555FC8"/>
    <w:rsid w:val="00556772"/>
    <w:rsid w:val="0056213C"/>
    <w:rsid w:val="00564A9D"/>
    <w:rsid w:val="0057640C"/>
    <w:rsid w:val="00580C24"/>
    <w:rsid w:val="005968EF"/>
    <w:rsid w:val="00596C1E"/>
    <w:rsid w:val="005A2E26"/>
    <w:rsid w:val="005B7BCA"/>
    <w:rsid w:val="005C0DAE"/>
    <w:rsid w:val="005C188E"/>
    <w:rsid w:val="005D2349"/>
    <w:rsid w:val="005D6668"/>
    <w:rsid w:val="005E1B60"/>
    <w:rsid w:val="005E1DE5"/>
    <w:rsid w:val="005E5507"/>
    <w:rsid w:val="005E607B"/>
    <w:rsid w:val="005F0A8D"/>
    <w:rsid w:val="00601229"/>
    <w:rsid w:val="00603B67"/>
    <w:rsid w:val="00611898"/>
    <w:rsid w:val="00615460"/>
    <w:rsid w:val="006162A2"/>
    <w:rsid w:val="006209FE"/>
    <w:rsid w:val="006240DA"/>
    <w:rsid w:val="0063256E"/>
    <w:rsid w:val="00633F04"/>
    <w:rsid w:val="00635219"/>
    <w:rsid w:val="00635EC0"/>
    <w:rsid w:val="00640B58"/>
    <w:rsid w:val="00645B94"/>
    <w:rsid w:val="00651B02"/>
    <w:rsid w:val="00651B19"/>
    <w:rsid w:val="00660A29"/>
    <w:rsid w:val="00695519"/>
    <w:rsid w:val="006A4134"/>
    <w:rsid w:val="006A5DDA"/>
    <w:rsid w:val="006A6701"/>
    <w:rsid w:val="006B21F4"/>
    <w:rsid w:val="006B3753"/>
    <w:rsid w:val="006B42CD"/>
    <w:rsid w:val="006B7AD6"/>
    <w:rsid w:val="006C2652"/>
    <w:rsid w:val="006C50FD"/>
    <w:rsid w:val="006C5B20"/>
    <w:rsid w:val="006D0F5D"/>
    <w:rsid w:val="006D1DD4"/>
    <w:rsid w:val="006D4014"/>
    <w:rsid w:val="006D44C1"/>
    <w:rsid w:val="006E5651"/>
    <w:rsid w:val="006E5B85"/>
    <w:rsid w:val="006E7EB8"/>
    <w:rsid w:val="006F026A"/>
    <w:rsid w:val="0070265B"/>
    <w:rsid w:val="00704813"/>
    <w:rsid w:val="00717D97"/>
    <w:rsid w:val="0072290D"/>
    <w:rsid w:val="00723D6D"/>
    <w:rsid w:val="00724537"/>
    <w:rsid w:val="00731724"/>
    <w:rsid w:val="0073474B"/>
    <w:rsid w:val="00735511"/>
    <w:rsid w:val="00737208"/>
    <w:rsid w:val="00744DE6"/>
    <w:rsid w:val="00762452"/>
    <w:rsid w:val="007639E0"/>
    <w:rsid w:val="00773696"/>
    <w:rsid w:val="00775394"/>
    <w:rsid w:val="00775507"/>
    <w:rsid w:val="00783473"/>
    <w:rsid w:val="0078594B"/>
    <w:rsid w:val="007902A7"/>
    <w:rsid w:val="00795E02"/>
    <w:rsid w:val="007979D0"/>
    <w:rsid w:val="007A4E18"/>
    <w:rsid w:val="007A7B8C"/>
    <w:rsid w:val="007B082D"/>
    <w:rsid w:val="007C6D9E"/>
    <w:rsid w:val="007D1C43"/>
    <w:rsid w:val="007D5ADD"/>
    <w:rsid w:val="007D6C53"/>
    <w:rsid w:val="007E1564"/>
    <w:rsid w:val="007E1E87"/>
    <w:rsid w:val="007E5B3F"/>
    <w:rsid w:val="007F2257"/>
    <w:rsid w:val="0080091D"/>
    <w:rsid w:val="00801536"/>
    <w:rsid w:val="00804108"/>
    <w:rsid w:val="00804FC4"/>
    <w:rsid w:val="00816367"/>
    <w:rsid w:val="008167B5"/>
    <w:rsid w:val="00816A0B"/>
    <w:rsid w:val="00824B22"/>
    <w:rsid w:val="00830C53"/>
    <w:rsid w:val="00837FAA"/>
    <w:rsid w:val="00841F77"/>
    <w:rsid w:val="0085276D"/>
    <w:rsid w:val="00860428"/>
    <w:rsid w:val="00863390"/>
    <w:rsid w:val="0086385C"/>
    <w:rsid w:val="0086606E"/>
    <w:rsid w:val="00871916"/>
    <w:rsid w:val="008776F4"/>
    <w:rsid w:val="008956DD"/>
    <w:rsid w:val="008A09B5"/>
    <w:rsid w:val="008A3504"/>
    <w:rsid w:val="008A510E"/>
    <w:rsid w:val="008A522A"/>
    <w:rsid w:val="008A5C9D"/>
    <w:rsid w:val="008B4464"/>
    <w:rsid w:val="008B750B"/>
    <w:rsid w:val="008C3162"/>
    <w:rsid w:val="008D1F14"/>
    <w:rsid w:val="008D3123"/>
    <w:rsid w:val="008E3924"/>
    <w:rsid w:val="008F13F7"/>
    <w:rsid w:val="008F5B4D"/>
    <w:rsid w:val="00907425"/>
    <w:rsid w:val="009156D5"/>
    <w:rsid w:val="00923C34"/>
    <w:rsid w:val="00924152"/>
    <w:rsid w:val="0092513D"/>
    <w:rsid w:val="00927A9F"/>
    <w:rsid w:val="009335CC"/>
    <w:rsid w:val="00935A55"/>
    <w:rsid w:val="00941CEB"/>
    <w:rsid w:val="009463B1"/>
    <w:rsid w:val="0094720F"/>
    <w:rsid w:val="00947DCE"/>
    <w:rsid w:val="00953B28"/>
    <w:rsid w:val="00954322"/>
    <w:rsid w:val="00957CAA"/>
    <w:rsid w:val="00961908"/>
    <w:rsid w:val="0096778A"/>
    <w:rsid w:val="0097000D"/>
    <w:rsid w:val="00977656"/>
    <w:rsid w:val="009846A7"/>
    <w:rsid w:val="0098794D"/>
    <w:rsid w:val="0099497B"/>
    <w:rsid w:val="009A43BA"/>
    <w:rsid w:val="009B0D05"/>
    <w:rsid w:val="009B4CA6"/>
    <w:rsid w:val="009B79F8"/>
    <w:rsid w:val="009C66D5"/>
    <w:rsid w:val="009D13FD"/>
    <w:rsid w:val="009D266A"/>
    <w:rsid w:val="009F58B2"/>
    <w:rsid w:val="009F7E07"/>
    <w:rsid w:val="00A01522"/>
    <w:rsid w:val="00A10A11"/>
    <w:rsid w:val="00A13C6A"/>
    <w:rsid w:val="00A17B09"/>
    <w:rsid w:val="00A26AE5"/>
    <w:rsid w:val="00A457C6"/>
    <w:rsid w:val="00A46AD0"/>
    <w:rsid w:val="00A47063"/>
    <w:rsid w:val="00A473A8"/>
    <w:rsid w:val="00A513F0"/>
    <w:rsid w:val="00A52348"/>
    <w:rsid w:val="00A61AC8"/>
    <w:rsid w:val="00A6366F"/>
    <w:rsid w:val="00A65D4C"/>
    <w:rsid w:val="00A70512"/>
    <w:rsid w:val="00A956C6"/>
    <w:rsid w:val="00A9674D"/>
    <w:rsid w:val="00AA1F60"/>
    <w:rsid w:val="00AA40D7"/>
    <w:rsid w:val="00AB3B75"/>
    <w:rsid w:val="00AB3D2F"/>
    <w:rsid w:val="00AB5F7D"/>
    <w:rsid w:val="00AC0C50"/>
    <w:rsid w:val="00AC14D1"/>
    <w:rsid w:val="00AC6FE2"/>
    <w:rsid w:val="00AD7E93"/>
    <w:rsid w:val="00AE3F91"/>
    <w:rsid w:val="00AF3925"/>
    <w:rsid w:val="00B1296B"/>
    <w:rsid w:val="00B2292F"/>
    <w:rsid w:val="00B32E37"/>
    <w:rsid w:val="00B43169"/>
    <w:rsid w:val="00B4523C"/>
    <w:rsid w:val="00B501A8"/>
    <w:rsid w:val="00B55AE4"/>
    <w:rsid w:val="00B70B46"/>
    <w:rsid w:val="00B71628"/>
    <w:rsid w:val="00B739B0"/>
    <w:rsid w:val="00B814A3"/>
    <w:rsid w:val="00B9497B"/>
    <w:rsid w:val="00B96F38"/>
    <w:rsid w:val="00BC716B"/>
    <w:rsid w:val="00BD0E74"/>
    <w:rsid w:val="00BD11E8"/>
    <w:rsid w:val="00BD5F8C"/>
    <w:rsid w:val="00BE29DD"/>
    <w:rsid w:val="00BE78BD"/>
    <w:rsid w:val="00C066AF"/>
    <w:rsid w:val="00C10E06"/>
    <w:rsid w:val="00C145B8"/>
    <w:rsid w:val="00C2438F"/>
    <w:rsid w:val="00C30FC4"/>
    <w:rsid w:val="00C31AF0"/>
    <w:rsid w:val="00C32A7E"/>
    <w:rsid w:val="00C32AC1"/>
    <w:rsid w:val="00C34F28"/>
    <w:rsid w:val="00C368DF"/>
    <w:rsid w:val="00C442C5"/>
    <w:rsid w:val="00C57B5C"/>
    <w:rsid w:val="00C57C7C"/>
    <w:rsid w:val="00C61049"/>
    <w:rsid w:val="00C63FFE"/>
    <w:rsid w:val="00C907F2"/>
    <w:rsid w:val="00C91EB6"/>
    <w:rsid w:val="00CA10B0"/>
    <w:rsid w:val="00CA2F8E"/>
    <w:rsid w:val="00CA3EE2"/>
    <w:rsid w:val="00CA7FD5"/>
    <w:rsid w:val="00CB3287"/>
    <w:rsid w:val="00CB33E2"/>
    <w:rsid w:val="00CB4E68"/>
    <w:rsid w:val="00CC2733"/>
    <w:rsid w:val="00CD0050"/>
    <w:rsid w:val="00CE7481"/>
    <w:rsid w:val="00CF0A8F"/>
    <w:rsid w:val="00D048CE"/>
    <w:rsid w:val="00D06528"/>
    <w:rsid w:val="00D10998"/>
    <w:rsid w:val="00D15CBD"/>
    <w:rsid w:val="00D221CB"/>
    <w:rsid w:val="00D23391"/>
    <w:rsid w:val="00D31805"/>
    <w:rsid w:val="00D552B9"/>
    <w:rsid w:val="00D735B2"/>
    <w:rsid w:val="00D74021"/>
    <w:rsid w:val="00D76D01"/>
    <w:rsid w:val="00D922A9"/>
    <w:rsid w:val="00D9394A"/>
    <w:rsid w:val="00DA1757"/>
    <w:rsid w:val="00DB0CBB"/>
    <w:rsid w:val="00DB67CC"/>
    <w:rsid w:val="00DC3783"/>
    <w:rsid w:val="00DE1070"/>
    <w:rsid w:val="00DF68CF"/>
    <w:rsid w:val="00DF70D1"/>
    <w:rsid w:val="00E00219"/>
    <w:rsid w:val="00E0316B"/>
    <w:rsid w:val="00E21784"/>
    <w:rsid w:val="00E25E10"/>
    <w:rsid w:val="00E41456"/>
    <w:rsid w:val="00E50B41"/>
    <w:rsid w:val="00E5219B"/>
    <w:rsid w:val="00E52D07"/>
    <w:rsid w:val="00E537EF"/>
    <w:rsid w:val="00E5518B"/>
    <w:rsid w:val="00E609FE"/>
    <w:rsid w:val="00E630BE"/>
    <w:rsid w:val="00E75920"/>
    <w:rsid w:val="00E80D96"/>
    <w:rsid w:val="00E871FA"/>
    <w:rsid w:val="00E91AF0"/>
    <w:rsid w:val="00E936A4"/>
    <w:rsid w:val="00E954BB"/>
    <w:rsid w:val="00EA45E7"/>
    <w:rsid w:val="00EB6A1E"/>
    <w:rsid w:val="00EB78E3"/>
    <w:rsid w:val="00EB7BE3"/>
    <w:rsid w:val="00EC1C4B"/>
    <w:rsid w:val="00EC735A"/>
    <w:rsid w:val="00ED5F38"/>
    <w:rsid w:val="00EE54FB"/>
    <w:rsid w:val="00EE60E4"/>
    <w:rsid w:val="00EF27FE"/>
    <w:rsid w:val="00F00DAC"/>
    <w:rsid w:val="00F07FB6"/>
    <w:rsid w:val="00F149D0"/>
    <w:rsid w:val="00F16B53"/>
    <w:rsid w:val="00F2545C"/>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B98"/>
    <w:rsid w:val="00FA3B17"/>
    <w:rsid w:val="00FA5E8D"/>
    <w:rsid w:val="00FA5F3D"/>
    <w:rsid w:val="00FB0089"/>
    <w:rsid w:val="00FB399E"/>
    <w:rsid w:val="00FB7F50"/>
    <w:rsid w:val="00FC2A85"/>
    <w:rsid w:val="00FC40AF"/>
    <w:rsid w:val="00FC73B9"/>
    <w:rsid w:val="00FD0A16"/>
    <w:rsid w:val="00FE3D7D"/>
    <w:rsid w:val="00FE6DCF"/>
    <w:rsid w:val="00FF4AE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6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57/1/101/%20&#1575;&#1604;&#1575;&#1608;&#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F233-408B-40E4-840D-94979306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1</Pages>
  <Words>2258</Words>
  <Characters>12874</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8</cp:revision>
  <cp:lastPrinted>2020-06-14T15:38:00Z</cp:lastPrinted>
  <dcterms:created xsi:type="dcterms:W3CDTF">2020-06-14T15:33:00Z</dcterms:created>
  <dcterms:modified xsi:type="dcterms:W3CDTF">2020-06-14T15:38:00Z</dcterms:modified>
  <cp:contentStatus>ویرایش 2.5</cp:contentStatus>
  <cp:version>2.7</cp:version>
</cp:coreProperties>
</file>