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51240">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151240" w:rsidRPr="00151240" w:rsidRDefault="00151240" w:rsidP="0015124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1589802" w:history="1">
        <w:r w:rsidRPr="00151240">
          <w:rPr>
            <w:rStyle w:val="Hyperlink"/>
            <w:noProof/>
            <w:rtl/>
          </w:rPr>
          <w:t>اجتهاد متوسط</w:t>
        </w:r>
        <w:r w:rsidRPr="00151240">
          <w:rPr>
            <w:noProof/>
            <w:webHidden/>
            <w:rtl/>
          </w:rPr>
          <w:tab/>
        </w:r>
        <w:r w:rsidRPr="00151240">
          <w:rPr>
            <w:rStyle w:val="Hyperlink"/>
            <w:noProof/>
            <w:rtl/>
          </w:rPr>
          <w:fldChar w:fldCharType="begin"/>
        </w:r>
        <w:r w:rsidRPr="00151240">
          <w:rPr>
            <w:noProof/>
            <w:webHidden/>
            <w:rtl/>
          </w:rPr>
          <w:instrText xml:space="preserve"> </w:instrText>
        </w:r>
        <w:r w:rsidRPr="00151240">
          <w:rPr>
            <w:noProof/>
            <w:webHidden/>
          </w:rPr>
          <w:instrText>PAGEREF</w:instrText>
        </w:r>
        <w:r w:rsidRPr="00151240">
          <w:rPr>
            <w:noProof/>
            <w:webHidden/>
            <w:rtl/>
          </w:rPr>
          <w:instrText xml:space="preserve"> _</w:instrText>
        </w:r>
        <w:r w:rsidRPr="00151240">
          <w:rPr>
            <w:noProof/>
            <w:webHidden/>
          </w:rPr>
          <w:instrText>Toc11589802 \h</w:instrText>
        </w:r>
        <w:r w:rsidRPr="00151240">
          <w:rPr>
            <w:noProof/>
            <w:webHidden/>
            <w:rtl/>
          </w:rPr>
          <w:instrText xml:space="preserve"> </w:instrText>
        </w:r>
        <w:r w:rsidRPr="00151240">
          <w:rPr>
            <w:rStyle w:val="Hyperlink"/>
            <w:noProof/>
            <w:rtl/>
          </w:rPr>
        </w:r>
        <w:r w:rsidRPr="00151240">
          <w:rPr>
            <w:rStyle w:val="Hyperlink"/>
            <w:noProof/>
            <w:rtl/>
          </w:rPr>
          <w:fldChar w:fldCharType="separate"/>
        </w:r>
        <w:r w:rsidR="00B80DB1">
          <w:rPr>
            <w:noProof/>
            <w:webHidden/>
            <w:rtl/>
          </w:rPr>
          <w:t>1</w:t>
        </w:r>
        <w:r w:rsidRPr="00151240">
          <w:rPr>
            <w:rStyle w:val="Hyperlink"/>
            <w:noProof/>
            <w:rtl/>
          </w:rPr>
          <w:fldChar w:fldCharType="end"/>
        </w:r>
      </w:hyperlink>
    </w:p>
    <w:p w:rsidR="00151240" w:rsidRPr="00151240" w:rsidRDefault="00151240" w:rsidP="00151240">
      <w:pPr>
        <w:pStyle w:val="TOC3"/>
        <w:tabs>
          <w:tab w:val="right" w:leader="dot" w:pos="10194"/>
        </w:tabs>
        <w:rPr>
          <w:rFonts w:asciiTheme="minorHAnsi" w:eastAsiaTheme="minorEastAsia" w:hAnsiTheme="minorHAnsi" w:cstheme="minorBidi"/>
          <w:bCs w:val="0"/>
          <w:iCs w:val="0"/>
          <w:noProof/>
          <w:color w:val="auto"/>
          <w:szCs w:val="22"/>
          <w:rtl/>
        </w:rPr>
      </w:pPr>
      <w:hyperlink w:anchor="_Toc11589803" w:history="1">
        <w:r w:rsidRPr="00151240">
          <w:rPr>
            <w:rStyle w:val="Hyperlink"/>
            <w:iCs w:val="0"/>
            <w:noProof/>
            <w:rtl/>
          </w:rPr>
          <w:t>مناقشه در کلام مرحوم آقا</w:t>
        </w:r>
        <w:r w:rsidRPr="00151240">
          <w:rPr>
            <w:rStyle w:val="Hyperlink"/>
            <w:rFonts w:hint="cs"/>
            <w:iCs w:val="0"/>
            <w:noProof/>
            <w:rtl/>
          </w:rPr>
          <w:t>ی</w:t>
        </w:r>
        <w:r w:rsidRPr="00151240">
          <w:rPr>
            <w:rStyle w:val="Hyperlink"/>
            <w:iCs w:val="0"/>
            <w:noProof/>
            <w:rtl/>
          </w:rPr>
          <w:t xml:space="preserve"> خو</w:t>
        </w:r>
        <w:r w:rsidRPr="00151240">
          <w:rPr>
            <w:rStyle w:val="Hyperlink"/>
            <w:rFonts w:hint="cs"/>
            <w:iCs w:val="0"/>
            <w:noProof/>
            <w:rtl/>
          </w:rPr>
          <w:t>یی</w:t>
        </w:r>
        <w:r w:rsidRPr="00151240">
          <w:rPr>
            <w:iCs w:val="0"/>
            <w:noProof/>
            <w:webHidden/>
            <w:rtl/>
          </w:rPr>
          <w:tab/>
        </w:r>
        <w:r w:rsidRPr="00151240">
          <w:rPr>
            <w:rStyle w:val="Hyperlink"/>
            <w:iCs w:val="0"/>
            <w:noProof/>
            <w:rtl/>
          </w:rPr>
          <w:fldChar w:fldCharType="begin"/>
        </w:r>
        <w:r w:rsidRPr="00151240">
          <w:rPr>
            <w:iCs w:val="0"/>
            <w:noProof/>
            <w:webHidden/>
            <w:rtl/>
          </w:rPr>
          <w:instrText xml:space="preserve"> </w:instrText>
        </w:r>
        <w:r w:rsidRPr="00151240">
          <w:rPr>
            <w:iCs w:val="0"/>
            <w:noProof/>
            <w:webHidden/>
          </w:rPr>
          <w:instrText>PAGEREF</w:instrText>
        </w:r>
        <w:r w:rsidRPr="00151240">
          <w:rPr>
            <w:iCs w:val="0"/>
            <w:noProof/>
            <w:webHidden/>
            <w:rtl/>
          </w:rPr>
          <w:instrText xml:space="preserve"> _</w:instrText>
        </w:r>
        <w:r w:rsidRPr="00151240">
          <w:rPr>
            <w:iCs w:val="0"/>
            <w:noProof/>
            <w:webHidden/>
          </w:rPr>
          <w:instrText>Toc11589803 \h</w:instrText>
        </w:r>
        <w:r w:rsidRPr="00151240">
          <w:rPr>
            <w:iCs w:val="0"/>
            <w:noProof/>
            <w:webHidden/>
            <w:rtl/>
          </w:rPr>
          <w:instrText xml:space="preserve"> </w:instrText>
        </w:r>
        <w:r w:rsidRPr="00151240">
          <w:rPr>
            <w:rStyle w:val="Hyperlink"/>
            <w:iCs w:val="0"/>
            <w:noProof/>
            <w:rtl/>
          </w:rPr>
        </w:r>
        <w:r w:rsidRPr="00151240">
          <w:rPr>
            <w:rStyle w:val="Hyperlink"/>
            <w:iCs w:val="0"/>
            <w:noProof/>
            <w:rtl/>
          </w:rPr>
          <w:fldChar w:fldCharType="separate"/>
        </w:r>
        <w:r w:rsidR="00B80DB1">
          <w:rPr>
            <w:iCs w:val="0"/>
            <w:noProof/>
            <w:webHidden/>
            <w:rtl/>
          </w:rPr>
          <w:t>1</w:t>
        </w:r>
        <w:r w:rsidRPr="00151240">
          <w:rPr>
            <w:rStyle w:val="Hyperlink"/>
            <w:iCs w:val="0"/>
            <w:noProof/>
            <w:rtl/>
          </w:rPr>
          <w:fldChar w:fldCharType="end"/>
        </w:r>
      </w:hyperlink>
    </w:p>
    <w:p w:rsidR="00151240" w:rsidRPr="00151240" w:rsidRDefault="00151240" w:rsidP="00151240">
      <w:pPr>
        <w:pStyle w:val="TOC1"/>
        <w:rPr>
          <w:rFonts w:asciiTheme="minorHAnsi" w:eastAsiaTheme="minorEastAsia" w:hAnsiTheme="minorHAnsi" w:cstheme="minorBidi"/>
          <w:noProof/>
          <w:color w:val="auto"/>
          <w:szCs w:val="22"/>
          <w:rtl/>
        </w:rPr>
      </w:pPr>
      <w:hyperlink w:anchor="_Toc11589804" w:history="1">
        <w:r w:rsidRPr="00151240">
          <w:rPr>
            <w:rStyle w:val="Hyperlink"/>
            <w:noProof/>
            <w:rtl/>
          </w:rPr>
          <w:t>تقل</w:t>
        </w:r>
        <w:r w:rsidRPr="00151240">
          <w:rPr>
            <w:rStyle w:val="Hyperlink"/>
            <w:rFonts w:hint="cs"/>
            <w:noProof/>
            <w:rtl/>
          </w:rPr>
          <w:t>ی</w:t>
        </w:r>
        <w:r w:rsidRPr="00151240">
          <w:rPr>
            <w:rStyle w:val="Hyperlink"/>
            <w:rFonts w:hint="eastAsia"/>
            <w:noProof/>
            <w:rtl/>
          </w:rPr>
          <w:t>د</w:t>
        </w:r>
        <w:r w:rsidRPr="00151240">
          <w:rPr>
            <w:noProof/>
            <w:webHidden/>
            <w:rtl/>
          </w:rPr>
          <w:tab/>
        </w:r>
        <w:r w:rsidRPr="00151240">
          <w:rPr>
            <w:rStyle w:val="Hyperlink"/>
            <w:noProof/>
            <w:rtl/>
          </w:rPr>
          <w:fldChar w:fldCharType="begin"/>
        </w:r>
        <w:r w:rsidRPr="00151240">
          <w:rPr>
            <w:noProof/>
            <w:webHidden/>
            <w:rtl/>
          </w:rPr>
          <w:instrText xml:space="preserve"> </w:instrText>
        </w:r>
        <w:r w:rsidRPr="00151240">
          <w:rPr>
            <w:noProof/>
            <w:webHidden/>
          </w:rPr>
          <w:instrText>PAGEREF</w:instrText>
        </w:r>
        <w:r w:rsidRPr="00151240">
          <w:rPr>
            <w:noProof/>
            <w:webHidden/>
            <w:rtl/>
          </w:rPr>
          <w:instrText xml:space="preserve"> _</w:instrText>
        </w:r>
        <w:r w:rsidRPr="00151240">
          <w:rPr>
            <w:noProof/>
            <w:webHidden/>
          </w:rPr>
          <w:instrText>Toc11589804 \h</w:instrText>
        </w:r>
        <w:r w:rsidRPr="00151240">
          <w:rPr>
            <w:noProof/>
            <w:webHidden/>
            <w:rtl/>
          </w:rPr>
          <w:instrText xml:space="preserve"> </w:instrText>
        </w:r>
        <w:r w:rsidRPr="00151240">
          <w:rPr>
            <w:rStyle w:val="Hyperlink"/>
            <w:noProof/>
            <w:rtl/>
          </w:rPr>
        </w:r>
        <w:r w:rsidRPr="00151240">
          <w:rPr>
            <w:rStyle w:val="Hyperlink"/>
            <w:noProof/>
            <w:rtl/>
          </w:rPr>
          <w:fldChar w:fldCharType="separate"/>
        </w:r>
        <w:r w:rsidR="00B80DB1">
          <w:rPr>
            <w:noProof/>
            <w:webHidden/>
            <w:rtl/>
          </w:rPr>
          <w:t>3</w:t>
        </w:r>
        <w:r w:rsidRPr="00151240">
          <w:rPr>
            <w:rStyle w:val="Hyperlink"/>
            <w:noProof/>
            <w:rtl/>
          </w:rPr>
          <w:fldChar w:fldCharType="end"/>
        </w:r>
      </w:hyperlink>
    </w:p>
    <w:p w:rsidR="00151240" w:rsidRPr="00151240" w:rsidRDefault="00151240" w:rsidP="00151240">
      <w:pPr>
        <w:pStyle w:val="TOC2"/>
        <w:tabs>
          <w:tab w:val="right" w:leader="dot" w:pos="10194"/>
        </w:tabs>
        <w:rPr>
          <w:rFonts w:asciiTheme="minorHAnsi" w:eastAsiaTheme="minorEastAsia" w:hAnsiTheme="minorHAnsi" w:cstheme="minorBidi"/>
          <w:bCs w:val="0"/>
          <w:noProof/>
          <w:color w:val="auto"/>
          <w:szCs w:val="22"/>
          <w:rtl/>
        </w:rPr>
      </w:pPr>
      <w:hyperlink w:anchor="_Toc11589805" w:history="1">
        <w:r w:rsidRPr="00151240">
          <w:rPr>
            <w:rStyle w:val="Hyperlink"/>
            <w:noProof/>
            <w:rtl/>
          </w:rPr>
          <w:t>بررس</w:t>
        </w:r>
        <w:r w:rsidRPr="00151240">
          <w:rPr>
            <w:rStyle w:val="Hyperlink"/>
            <w:rFonts w:hint="cs"/>
            <w:noProof/>
            <w:rtl/>
          </w:rPr>
          <w:t>ی</w:t>
        </w:r>
        <w:r w:rsidRPr="00151240">
          <w:rPr>
            <w:rStyle w:val="Hyperlink"/>
            <w:noProof/>
            <w:rtl/>
          </w:rPr>
          <w:t xml:space="preserve"> لغو</w:t>
        </w:r>
        <w:r w:rsidRPr="00151240">
          <w:rPr>
            <w:rStyle w:val="Hyperlink"/>
            <w:rFonts w:hint="cs"/>
            <w:noProof/>
            <w:rtl/>
          </w:rPr>
          <w:t>ی</w:t>
        </w:r>
        <w:r w:rsidRPr="00151240">
          <w:rPr>
            <w:rStyle w:val="Hyperlink"/>
            <w:noProof/>
            <w:rtl/>
          </w:rPr>
          <w:t xml:space="preserve"> تقل</w:t>
        </w:r>
        <w:r w:rsidRPr="00151240">
          <w:rPr>
            <w:rStyle w:val="Hyperlink"/>
            <w:rFonts w:hint="cs"/>
            <w:noProof/>
            <w:rtl/>
          </w:rPr>
          <w:t>ی</w:t>
        </w:r>
        <w:r w:rsidRPr="00151240">
          <w:rPr>
            <w:rStyle w:val="Hyperlink"/>
            <w:rFonts w:hint="eastAsia"/>
            <w:noProof/>
            <w:rtl/>
          </w:rPr>
          <w:t>د</w:t>
        </w:r>
        <w:r w:rsidRPr="00151240">
          <w:rPr>
            <w:noProof/>
            <w:webHidden/>
            <w:rtl/>
          </w:rPr>
          <w:tab/>
        </w:r>
        <w:r w:rsidRPr="00151240">
          <w:rPr>
            <w:rStyle w:val="Hyperlink"/>
            <w:noProof/>
            <w:rtl/>
          </w:rPr>
          <w:fldChar w:fldCharType="begin"/>
        </w:r>
        <w:r w:rsidRPr="00151240">
          <w:rPr>
            <w:noProof/>
            <w:webHidden/>
            <w:rtl/>
          </w:rPr>
          <w:instrText xml:space="preserve"> </w:instrText>
        </w:r>
        <w:r w:rsidRPr="00151240">
          <w:rPr>
            <w:noProof/>
            <w:webHidden/>
          </w:rPr>
          <w:instrText>PAGEREF</w:instrText>
        </w:r>
        <w:r w:rsidRPr="00151240">
          <w:rPr>
            <w:noProof/>
            <w:webHidden/>
            <w:rtl/>
          </w:rPr>
          <w:instrText xml:space="preserve"> _</w:instrText>
        </w:r>
        <w:r w:rsidRPr="00151240">
          <w:rPr>
            <w:noProof/>
            <w:webHidden/>
          </w:rPr>
          <w:instrText>Toc11589805 \h</w:instrText>
        </w:r>
        <w:r w:rsidRPr="00151240">
          <w:rPr>
            <w:noProof/>
            <w:webHidden/>
            <w:rtl/>
          </w:rPr>
          <w:instrText xml:space="preserve"> </w:instrText>
        </w:r>
        <w:r w:rsidRPr="00151240">
          <w:rPr>
            <w:rStyle w:val="Hyperlink"/>
            <w:noProof/>
            <w:rtl/>
          </w:rPr>
        </w:r>
        <w:r w:rsidRPr="00151240">
          <w:rPr>
            <w:rStyle w:val="Hyperlink"/>
            <w:noProof/>
            <w:rtl/>
          </w:rPr>
          <w:fldChar w:fldCharType="separate"/>
        </w:r>
        <w:r w:rsidR="00B80DB1">
          <w:rPr>
            <w:noProof/>
            <w:webHidden/>
            <w:rtl/>
          </w:rPr>
          <w:t>3</w:t>
        </w:r>
        <w:r w:rsidRPr="00151240">
          <w:rPr>
            <w:rStyle w:val="Hyperlink"/>
            <w:noProof/>
            <w:rtl/>
          </w:rPr>
          <w:fldChar w:fldCharType="end"/>
        </w:r>
      </w:hyperlink>
    </w:p>
    <w:p w:rsidR="00151240" w:rsidRPr="00151240" w:rsidRDefault="00151240" w:rsidP="00151240">
      <w:pPr>
        <w:pStyle w:val="TOC2"/>
        <w:tabs>
          <w:tab w:val="right" w:leader="dot" w:pos="10194"/>
        </w:tabs>
        <w:rPr>
          <w:rFonts w:asciiTheme="minorHAnsi" w:eastAsiaTheme="minorEastAsia" w:hAnsiTheme="minorHAnsi" w:cstheme="minorBidi"/>
          <w:bCs w:val="0"/>
          <w:noProof/>
          <w:color w:val="auto"/>
          <w:szCs w:val="22"/>
          <w:rtl/>
        </w:rPr>
      </w:pPr>
      <w:hyperlink w:anchor="_Toc11589806" w:history="1">
        <w:r w:rsidRPr="00151240">
          <w:rPr>
            <w:rStyle w:val="Hyperlink"/>
            <w:noProof/>
            <w:rtl/>
          </w:rPr>
          <w:t>بررس</w:t>
        </w:r>
        <w:r w:rsidRPr="00151240">
          <w:rPr>
            <w:rStyle w:val="Hyperlink"/>
            <w:rFonts w:hint="cs"/>
            <w:noProof/>
            <w:rtl/>
          </w:rPr>
          <w:t>ی</w:t>
        </w:r>
        <w:r w:rsidRPr="00151240">
          <w:rPr>
            <w:rStyle w:val="Hyperlink"/>
            <w:noProof/>
            <w:rtl/>
          </w:rPr>
          <w:t xml:space="preserve">  اصطلاح</w:t>
        </w:r>
        <w:r w:rsidRPr="00151240">
          <w:rPr>
            <w:rStyle w:val="Hyperlink"/>
            <w:rFonts w:hint="cs"/>
            <w:noProof/>
            <w:rtl/>
          </w:rPr>
          <w:t>ی</w:t>
        </w:r>
        <w:r w:rsidRPr="00151240">
          <w:rPr>
            <w:rStyle w:val="Hyperlink"/>
            <w:noProof/>
            <w:rtl/>
          </w:rPr>
          <w:t xml:space="preserve"> تقل</w:t>
        </w:r>
        <w:r w:rsidRPr="00151240">
          <w:rPr>
            <w:rStyle w:val="Hyperlink"/>
            <w:rFonts w:hint="cs"/>
            <w:noProof/>
            <w:rtl/>
          </w:rPr>
          <w:t>ی</w:t>
        </w:r>
        <w:r w:rsidRPr="00151240">
          <w:rPr>
            <w:rStyle w:val="Hyperlink"/>
            <w:rFonts w:hint="eastAsia"/>
            <w:noProof/>
            <w:rtl/>
          </w:rPr>
          <w:t>د</w:t>
        </w:r>
        <w:r w:rsidRPr="00151240">
          <w:rPr>
            <w:noProof/>
            <w:webHidden/>
            <w:rtl/>
          </w:rPr>
          <w:tab/>
        </w:r>
        <w:r w:rsidRPr="00151240">
          <w:rPr>
            <w:rStyle w:val="Hyperlink"/>
            <w:noProof/>
            <w:rtl/>
          </w:rPr>
          <w:fldChar w:fldCharType="begin"/>
        </w:r>
        <w:r w:rsidRPr="00151240">
          <w:rPr>
            <w:noProof/>
            <w:webHidden/>
            <w:rtl/>
          </w:rPr>
          <w:instrText xml:space="preserve"> </w:instrText>
        </w:r>
        <w:r w:rsidRPr="00151240">
          <w:rPr>
            <w:noProof/>
            <w:webHidden/>
          </w:rPr>
          <w:instrText>PAGEREF</w:instrText>
        </w:r>
        <w:r w:rsidRPr="00151240">
          <w:rPr>
            <w:noProof/>
            <w:webHidden/>
            <w:rtl/>
          </w:rPr>
          <w:instrText xml:space="preserve"> _</w:instrText>
        </w:r>
        <w:r w:rsidRPr="00151240">
          <w:rPr>
            <w:noProof/>
            <w:webHidden/>
          </w:rPr>
          <w:instrText>Toc11589806 \h</w:instrText>
        </w:r>
        <w:r w:rsidRPr="00151240">
          <w:rPr>
            <w:noProof/>
            <w:webHidden/>
            <w:rtl/>
          </w:rPr>
          <w:instrText xml:space="preserve"> </w:instrText>
        </w:r>
        <w:r w:rsidRPr="00151240">
          <w:rPr>
            <w:rStyle w:val="Hyperlink"/>
            <w:noProof/>
            <w:rtl/>
          </w:rPr>
        </w:r>
        <w:r w:rsidRPr="00151240">
          <w:rPr>
            <w:rStyle w:val="Hyperlink"/>
            <w:noProof/>
            <w:rtl/>
          </w:rPr>
          <w:fldChar w:fldCharType="separate"/>
        </w:r>
        <w:r w:rsidR="00B80DB1">
          <w:rPr>
            <w:noProof/>
            <w:webHidden/>
            <w:rtl/>
          </w:rPr>
          <w:t>5</w:t>
        </w:r>
        <w:r w:rsidRPr="00151240">
          <w:rPr>
            <w:rStyle w:val="Hyperlink"/>
            <w:noProof/>
            <w:rtl/>
          </w:rPr>
          <w:fldChar w:fldCharType="end"/>
        </w:r>
      </w:hyperlink>
    </w:p>
    <w:p w:rsidR="00151240" w:rsidRPr="00151240" w:rsidRDefault="00151240" w:rsidP="00151240">
      <w:pPr>
        <w:pStyle w:val="TOC3"/>
        <w:tabs>
          <w:tab w:val="right" w:leader="dot" w:pos="10194"/>
        </w:tabs>
        <w:rPr>
          <w:rFonts w:asciiTheme="minorHAnsi" w:eastAsiaTheme="minorEastAsia" w:hAnsiTheme="minorHAnsi" w:cstheme="minorBidi"/>
          <w:bCs w:val="0"/>
          <w:iCs w:val="0"/>
          <w:noProof/>
          <w:color w:val="auto"/>
          <w:szCs w:val="22"/>
          <w:rtl/>
        </w:rPr>
      </w:pPr>
      <w:hyperlink w:anchor="_Toc11589807" w:history="1">
        <w:r w:rsidRPr="00151240">
          <w:rPr>
            <w:rStyle w:val="Hyperlink"/>
            <w:iCs w:val="0"/>
            <w:noProof/>
            <w:rtl/>
          </w:rPr>
          <w:t>کلام محقق عراق</w:t>
        </w:r>
        <w:r w:rsidRPr="00151240">
          <w:rPr>
            <w:rStyle w:val="Hyperlink"/>
            <w:rFonts w:hint="cs"/>
            <w:iCs w:val="0"/>
            <w:noProof/>
            <w:rtl/>
          </w:rPr>
          <w:t>ی</w:t>
        </w:r>
        <w:r w:rsidRPr="00151240">
          <w:rPr>
            <w:rStyle w:val="Hyperlink"/>
            <w:iCs w:val="0"/>
            <w:noProof/>
            <w:rtl/>
          </w:rPr>
          <w:t xml:space="preserve"> در مورد تعر</w:t>
        </w:r>
        <w:r w:rsidRPr="00151240">
          <w:rPr>
            <w:rStyle w:val="Hyperlink"/>
            <w:rFonts w:hint="cs"/>
            <w:iCs w:val="0"/>
            <w:noProof/>
            <w:rtl/>
          </w:rPr>
          <w:t>ی</w:t>
        </w:r>
        <w:r w:rsidRPr="00151240">
          <w:rPr>
            <w:rStyle w:val="Hyperlink"/>
            <w:rFonts w:hint="eastAsia"/>
            <w:iCs w:val="0"/>
            <w:noProof/>
            <w:rtl/>
          </w:rPr>
          <w:t>ف</w:t>
        </w:r>
        <w:r w:rsidRPr="00151240">
          <w:rPr>
            <w:rStyle w:val="Hyperlink"/>
            <w:iCs w:val="0"/>
            <w:noProof/>
            <w:rtl/>
          </w:rPr>
          <w:t xml:space="preserve"> تقل</w:t>
        </w:r>
        <w:r w:rsidRPr="00151240">
          <w:rPr>
            <w:rStyle w:val="Hyperlink"/>
            <w:rFonts w:hint="cs"/>
            <w:iCs w:val="0"/>
            <w:noProof/>
            <w:rtl/>
          </w:rPr>
          <w:t>ی</w:t>
        </w:r>
        <w:r w:rsidRPr="00151240">
          <w:rPr>
            <w:rStyle w:val="Hyperlink"/>
            <w:rFonts w:hint="eastAsia"/>
            <w:iCs w:val="0"/>
            <w:noProof/>
            <w:rtl/>
          </w:rPr>
          <w:t>د</w:t>
        </w:r>
        <w:r w:rsidRPr="00151240">
          <w:rPr>
            <w:rStyle w:val="Hyperlink"/>
            <w:iCs w:val="0"/>
            <w:noProof/>
            <w:rtl/>
          </w:rPr>
          <w:t xml:space="preserve"> و مناقشه در آن</w:t>
        </w:r>
        <w:r w:rsidRPr="00151240">
          <w:rPr>
            <w:iCs w:val="0"/>
            <w:noProof/>
            <w:webHidden/>
            <w:rtl/>
          </w:rPr>
          <w:tab/>
        </w:r>
        <w:r w:rsidRPr="00151240">
          <w:rPr>
            <w:rStyle w:val="Hyperlink"/>
            <w:iCs w:val="0"/>
            <w:noProof/>
            <w:rtl/>
          </w:rPr>
          <w:fldChar w:fldCharType="begin"/>
        </w:r>
        <w:r w:rsidRPr="00151240">
          <w:rPr>
            <w:iCs w:val="0"/>
            <w:noProof/>
            <w:webHidden/>
            <w:rtl/>
          </w:rPr>
          <w:instrText xml:space="preserve"> </w:instrText>
        </w:r>
        <w:r w:rsidRPr="00151240">
          <w:rPr>
            <w:iCs w:val="0"/>
            <w:noProof/>
            <w:webHidden/>
          </w:rPr>
          <w:instrText>PAGEREF</w:instrText>
        </w:r>
        <w:r w:rsidRPr="00151240">
          <w:rPr>
            <w:iCs w:val="0"/>
            <w:noProof/>
            <w:webHidden/>
            <w:rtl/>
          </w:rPr>
          <w:instrText xml:space="preserve"> _</w:instrText>
        </w:r>
        <w:r w:rsidRPr="00151240">
          <w:rPr>
            <w:iCs w:val="0"/>
            <w:noProof/>
            <w:webHidden/>
          </w:rPr>
          <w:instrText>Toc11589807 \h</w:instrText>
        </w:r>
        <w:r w:rsidRPr="00151240">
          <w:rPr>
            <w:iCs w:val="0"/>
            <w:noProof/>
            <w:webHidden/>
            <w:rtl/>
          </w:rPr>
          <w:instrText xml:space="preserve"> </w:instrText>
        </w:r>
        <w:r w:rsidRPr="00151240">
          <w:rPr>
            <w:rStyle w:val="Hyperlink"/>
            <w:iCs w:val="0"/>
            <w:noProof/>
            <w:rtl/>
          </w:rPr>
        </w:r>
        <w:r w:rsidRPr="00151240">
          <w:rPr>
            <w:rStyle w:val="Hyperlink"/>
            <w:iCs w:val="0"/>
            <w:noProof/>
            <w:rtl/>
          </w:rPr>
          <w:fldChar w:fldCharType="separate"/>
        </w:r>
        <w:r w:rsidR="00B80DB1">
          <w:rPr>
            <w:iCs w:val="0"/>
            <w:noProof/>
            <w:webHidden/>
            <w:rtl/>
          </w:rPr>
          <w:t>7</w:t>
        </w:r>
        <w:r w:rsidRPr="00151240">
          <w:rPr>
            <w:rStyle w:val="Hyperlink"/>
            <w:iCs w:val="0"/>
            <w:noProof/>
            <w:rtl/>
          </w:rPr>
          <w:fldChar w:fldCharType="end"/>
        </w:r>
      </w:hyperlink>
    </w:p>
    <w:p w:rsidR="00151240" w:rsidRPr="00151240" w:rsidRDefault="00151240" w:rsidP="00151240">
      <w:pPr>
        <w:pStyle w:val="TOC3"/>
        <w:tabs>
          <w:tab w:val="right" w:leader="dot" w:pos="10194"/>
        </w:tabs>
        <w:rPr>
          <w:rFonts w:asciiTheme="minorHAnsi" w:eastAsiaTheme="minorEastAsia" w:hAnsiTheme="minorHAnsi" w:cstheme="minorBidi"/>
          <w:bCs w:val="0"/>
          <w:iCs w:val="0"/>
          <w:noProof/>
          <w:color w:val="auto"/>
          <w:szCs w:val="22"/>
          <w:rtl/>
        </w:rPr>
      </w:pPr>
      <w:hyperlink w:anchor="_Toc11589808" w:history="1">
        <w:r w:rsidRPr="00151240">
          <w:rPr>
            <w:rStyle w:val="Hyperlink"/>
            <w:iCs w:val="0"/>
            <w:noProof/>
            <w:rtl/>
          </w:rPr>
          <w:t>مختار در تعر</w:t>
        </w:r>
        <w:r w:rsidRPr="00151240">
          <w:rPr>
            <w:rStyle w:val="Hyperlink"/>
            <w:rFonts w:hint="cs"/>
            <w:iCs w:val="0"/>
            <w:noProof/>
            <w:rtl/>
          </w:rPr>
          <w:t>ی</w:t>
        </w:r>
        <w:r w:rsidRPr="00151240">
          <w:rPr>
            <w:rStyle w:val="Hyperlink"/>
            <w:rFonts w:hint="eastAsia"/>
            <w:iCs w:val="0"/>
            <w:noProof/>
            <w:rtl/>
          </w:rPr>
          <w:t>ف</w:t>
        </w:r>
        <w:r w:rsidRPr="00151240">
          <w:rPr>
            <w:rStyle w:val="Hyperlink"/>
            <w:iCs w:val="0"/>
            <w:noProof/>
            <w:rtl/>
          </w:rPr>
          <w:t xml:space="preserve"> تقل</w:t>
        </w:r>
        <w:r w:rsidRPr="00151240">
          <w:rPr>
            <w:rStyle w:val="Hyperlink"/>
            <w:rFonts w:hint="cs"/>
            <w:iCs w:val="0"/>
            <w:noProof/>
            <w:rtl/>
          </w:rPr>
          <w:t>ی</w:t>
        </w:r>
        <w:r w:rsidRPr="00151240">
          <w:rPr>
            <w:rStyle w:val="Hyperlink"/>
            <w:rFonts w:hint="eastAsia"/>
            <w:iCs w:val="0"/>
            <w:noProof/>
            <w:rtl/>
          </w:rPr>
          <w:t>د</w:t>
        </w:r>
        <w:r w:rsidRPr="00151240">
          <w:rPr>
            <w:iCs w:val="0"/>
            <w:noProof/>
            <w:webHidden/>
            <w:rtl/>
          </w:rPr>
          <w:tab/>
        </w:r>
        <w:r w:rsidRPr="00151240">
          <w:rPr>
            <w:rStyle w:val="Hyperlink"/>
            <w:iCs w:val="0"/>
            <w:noProof/>
            <w:rtl/>
          </w:rPr>
          <w:fldChar w:fldCharType="begin"/>
        </w:r>
        <w:r w:rsidRPr="00151240">
          <w:rPr>
            <w:iCs w:val="0"/>
            <w:noProof/>
            <w:webHidden/>
            <w:rtl/>
          </w:rPr>
          <w:instrText xml:space="preserve"> </w:instrText>
        </w:r>
        <w:r w:rsidRPr="00151240">
          <w:rPr>
            <w:iCs w:val="0"/>
            <w:noProof/>
            <w:webHidden/>
          </w:rPr>
          <w:instrText>PAGEREF</w:instrText>
        </w:r>
        <w:r w:rsidRPr="00151240">
          <w:rPr>
            <w:iCs w:val="0"/>
            <w:noProof/>
            <w:webHidden/>
            <w:rtl/>
          </w:rPr>
          <w:instrText xml:space="preserve"> _</w:instrText>
        </w:r>
        <w:r w:rsidRPr="00151240">
          <w:rPr>
            <w:iCs w:val="0"/>
            <w:noProof/>
            <w:webHidden/>
          </w:rPr>
          <w:instrText>Toc11589808 \h</w:instrText>
        </w:r>
        <w:r w:rsidRPr="00151240">
          <w:rPr>
            <w:iCs w:val="0"/>
            <w:noProof/>
            <w:webHidden/>
            <w:rtl/>
          </w:rPr>
          <w:instrText xml:space="preserve"> </w:instrText>
        </w:r>
        <w:r w:rsidRPr="00151240">
          <w:rPr>
            <w:rStyle w:val="Hyperlink"/>
            <w:iCs w:val="0"/>
            <w:noProof/>
            <w:rtl/>
          </w:rPr>
        </w:r>
        <w:r w:rsidRPr="00151240">
          <w:rPr>
            <w:rStyle w:val="Hyperlink"/>
            <w:iCs w:val="0"/>
            <w:noProof/>
            <w:rtl/>
          </w:rPr>
          <w:fldChar w:fldCharType="separate"/>
        </w:r>
        <w:r w:rsidR="00B80DB1">
          <w:rPr>
            <w:iCs w:val="0"/>
            <w:noProof/>
            <w:webHidden/>
            <w:rtl/>
          </w:rPr>
          <w:t>7</w:t>
        </w:r>
        <w:r w:rsidRPr="00151240">
          <w:rPr>
            <w:rStyle w:val="Hyperlink"/>
            <w:iCs w:val="0"/>
            <w:noProof/>
            <w:rtl/>
          </w:rPr>
          <w:fldChar w:fldCharType="end"/>
        </w:r>
      </w:hyperlink>
    </w:p>
    <w:p w:rsidR="00C91EB6" w:rsidRPr="00C91EB6" w:rsidRDefault="00151240" w:rsidP="007275EC">
      <w:pPr>
        <w:jc w:val="both"/>
      </w:pPr>
      <w:r>
        <w:rPr>
          <w:rFonts w:cs="B Titr"/>
          <w:noProof/>
          <w:webHidden/>
          <w:color w:val="632423" w:themeColor="accent2" w:themeShade="80"/>
          <w:szCs w:val="24"/>
          <w:rtl/>
        </w:rPr>
        <w:fldChar w:fldCharType="end"/>
      </w:r>
    </w:p>
    <w:p w:rsidR="00F343FB" w:rsidRPr="00A6366F" w:rsidRDefault="00F842AD" w:rsidP="007275E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76643">
        <w:rPr>
          <w:rtl/>
        </w:rPr>
        <w:t>اجتهاد متوسط</w:t>
      </w:r>
      <w:r w:rsidR="00386C11" w:rsidRPr="00A6366F">
        <w:rPr>
          <w:rFonts w:hint="cs"/>
          <w:rtl/>
        </w:rPr>
        <w:t>/</w:t>
      </w:r>
      <w:bookmarkStart w:id="2" w:name="BokSabj_d"/>
      <w:bookmarkEnd w:id="2"/>
      <w:r w:rsidR="003C0749">
        <w:rPr>
          <w:rFonts w:hint="cs"/>
          <w:rtl/>
        </w:rPr>
        <w:t xml:space="preserve"> </w:t>
      </w:r>
      <w:r w:rsidR="00E76643">
        <w:rPr>
          <w:rtl/>
        </w:rPr>
        <w:t>اجتهاد و تقل</w:t>
      </w:r>
      <w:r w:rsidR="00E76643">
        <w:rPr>
          <w:rFonts w:hint="cs"/>
          <w:rtl/>
        </w:rPr>
        <w:t>ی</w:t>
      </w:r>
      <w:r w:rsidR="00E76643">
        <w:rPr>
          <w:rFonts w:hint="eastAsia"/>
          <w:rtl/>
        </w:rPr>
        <w:t>د</w:t>
      </w:r>
      <w:r w:rsidR="00386C11" w:rsidRPr="00A6366F">
        <w:rPr>
          <w:rFonts w:hint="cs"/>
          <w:rtl/>
        </w:rPr>
        <w:t>/</w:t>
      </w:r>
      <w:bookmarkStart w:id="3" w:name="Bokkolli"/>
      <w:bookmarkEnd w:id="3"/>
      <w:r w:rsidR="003C0749">
        <w:rPr>
          <w:rFonts w:hint="cs"/>
          <w:rtl/>
        </w:rPr>
        <w:t xml:space="preserve"> </w:t>
      </w:r>
      <w:r w:rsidR="00E76643">
        <w:rPr>
          <w:rtl/>
        </w:rPr>
        <w:t>خاتمه</w:t>
      </w:r>
      <w:r w:rsidR="001B6799" w:rsidRPr="00A6366F">
        <w:rPr>
          <w:rFonts w:hint="cs"/>
          <w:rtl/>
        </w:rPr>
        <w:t xml:space="preserve"> </w:t>
      </w:r>
    </w:p>
    <w:p w:rsidR="008F5B4D" w:rsidRPr="009C66D5" w:rsidRDefault="008F5B4D" w:rsidP="007275EC">
      <w:pPr>
        <w:jc w:val="both"/>
        <w:rPr>
          <w:rStyle w:val="Emphasis"/>
          <w:b/>
          <w:bCs w:val="0"/>
          <w:rtl/>
        </w:rPr>
      </w:pPr>
      <w:r w:rsidRPr="009C66D5">
        <w:rPr>
          <w:rStyle w:val="Emphasis"/>
          <w:rFonts w:hint="cs"/>
          <w:b/>
          <w:bCs w:val="0"/>
          <w:rtl/>
        </w:rPr>
        <w:t>خلاصه مباحث گذشته:</w:t>
      </w:r>
    </w:p>
    <w:p w:rsidR="00247D2F" w:rsidRPr="003A6148" w:rsidRDefault="00D9732F" w:rsidP="007275EC">
      <w:pPr>
        <w:pBdr>
          <w:bottom w:val="double" w:sz="6" w:space="1" w:color="auto"/>
        </w:pBdr>
        <w:jc w:val="both"/>
      </w:pPr>
      <w:r>
        <w:rPr>
          <w:rFonts w:hint="cs"/>
          <w:rtl/>
        </w:rPr>
        <w:t>بحث در اجتهاد متوسط قرار دارد که به معنای تقلید مجتهد در بخشی از علوم مورد نیاز در اجتهاد مانند علم اصو</w:t>
      </w:r>
      <w:r w:rsidR="003B22CB">
        <w:rPr>
          <w:rFonts w:hint="cs"/>
          <w:rtl/>
        </w:rPr>
        <w:t>ل است. مرحوم آقای خویی از کسانی هستند که أخذ آرای اصولی از دیگران و فتوا بر اساس آن را جایز دانسته اند.</w:t>
      </w:r>
    </w:p>
    <w:p w:rsidR="003E6650" w:rsidRPr="001A27D7" w:rsidRDefault="003B22CB" w:rsidP="007275EC">
      <w:pPr>
        <w:pStyle w:val="Heading1"/>
        <w:jc w:val="both"/>
        <w:rPr>
          <w:rtl/>
        </w:rPr>
      </w:pPr>
      <w:bookmarkStart w:id="4" w:name="_Toc11589802"/>
      <w:r>
        <w:rPr>
          <w:rFonts w:hint="cs"/>
          <w:rtl/>
        </w:rPr>
        <w:t>اجتهاد متوسط</w:t>
      </w:r>
      <w:bookmarkEnd w:id="4"/>
    </w:p>
    <w:p w:rsidR="001A1EA5" w:rsidRDefault="00A738AC" w:rsidP="007275EC">
      <w:pPr>
        <w:jc w:val="both"/>
        <w:rPr>
          <w:rFonts w:hint="cs"/>
          <w:rtl/>
        </w:rPr>
      </w:pPr>
      <w:r>
        <w:rPr>
          <w:rFonts w:hint="cs"/>
          <w:rtl/>
        </w:rPr>
        <w:t xml:space="preserve">در مورد اجتهاد متوسط مرحوم خویی فرموده اند: اجتهاد متوسط </w:t>
      </w:r>
      <w:r w:rsidR="007275EC">
        <w:rPr>
          <w:rFonts w:hint="cs"/>
          <w:rtl/>
        </w:rPr>
        <w:t>به این</w:t>
      </w:r>
      <w:r>
        <w:rPr>
          <w:rFonts w:hint="cs"/>
          <w:rtl/>
        </w:rPr>
        <w:t xml:space="preserve">که فرد بر آرای اصولی مجتهد اصولی دیگر اعتماد کند، منعی نخواهد داشت و لذا کسی که توانائی استنباط مسائل اصولی را نداشته باشد، می تواند با تقلید از آرای اصولی دیگران استنباط فقهی انجام دهد. اما این فرد جائز التقلید نخواهد بود؛ چون با توجه به اینکه یک پایه استنباط او بر اساس تقلید بوده است، مقلّد بوده و جاهل است و دلیلی بر رجوع عامی بر چنین فردی وجود ندارد. </w:t>
      </w:r>
    </w:p>
    <w:p w:rsidR="003B22CB" w:rsidRDefault="007275EC" w:rsidP="007275EC">
      <w:pPr>
        <w:jc w:val="both"/>
        <w:rPr>
          <w:rtl/>
        </w:rPr>
      </w:pPr>
      <w:r>
        <w:rPr>
          <w:rFonts w:hint="cs"/>
          <w:rtl/>
        </w:rPr>
        <w:t xml:space="preserve">ایشان فرموده اند: </w:t>
      </w:r>
      <w:r w:rsidR="00A738AC">
        <w:rPr>
          <w:rFonts w:hint="cs"/>
          <w:rtl/>
        </w:rPr>
        <w:t xml:space="preserve">تقلید در مسائل </w:t>
      </w:r>
      <w:r w:rsidR="003A6D85">
        <w:rPr>
          <w:rFonts w:hint="cs"/>
          <w:rtl/>
        </w:rPr>
        <w:t>ادبی و رجالی جایز نیست؛ چون امور ادبی و رجالی از مسائل محسوس هستند</w:t>
      </w:r>
      <w:r>
        <w:rPr>
          <w:rFonts w:hint="cs"/>
          <w:rtl/>
        </w:rPr>
        <w:t xml:space="preserve"> و به این </w:t>
      </w:r>
      <w:r w:rsidR="003A6D85">
        <w:rPr>
          <w:rFonts w:hint="cs"/>
          <w:rtl/>
        </w:rPr>
        <w:t>جهت</w:t>
      </w:r>
      <w:r>
        <w:rPr>
          <w:rFonts w:hint="cs"/>
          <w:rtl/>
        </w:rPr>
        <w:t>،</w:t>
      </w:r>
      <w:r w:rsidR="003A6D85">
        <w:rPr>
          <w:rFonts w:hint="cs"/>
          <w:rtl/>
        </w:rPr>
        <w:t xml:space="preserve"> سیره عقلائیه بر تقلید در آن وجود ندارد؛ علاوه بر اینکه معالم دین هم نیستند و به این جهت نمی توان به آیات و روایات تمسک کرد.</w:t>
      </w:r>
      <w:r w:rsidR="002C1F41">
        <w:rPr>
          <w:rFonts w:hint="cs"/>
          <w:rtl/>
        </w:rPr>
        <w:t xml:space="preserve"> بنابراین </w:t>
      </w:r>
      <w:r w:rsidR="003A6D85">
        <w:rPr>
          <w:rFonts w:hint="cs"/>
          <w:rtl/>
        </w:rPr>
        <w:t>دلیل بر مشروعیت اخذ آرای ادبی و رجالی دیگران وجود ندارد.</w:t>
      </w:r>
      <w:r w:rsidR="002C1F41">
        <w:rPr>
          <w:rFonts w:hint="cs"/>
          <w:rtl/>
        </w:rPr>
        <w:t xml:space="preserve"> اما در مورد تقلید در مسائل علم اصول، اخذ معالم دین صادق است.</w:t>
      </w:r>
    </w:p>
    <w:p w:rsidR="00DA568E" w:rsidRDefault="003B22CB" w:rsidP="007275EC">
      <w:pPr>
        <w:pStyle w:val="Heading3"/>
        <w:jc w:val="both"/>
        <w:rPr>
          <w:rtl/>
        </w:rPr>
      </w:pPr>
      <w:bookmarkStart w:id="5" w:name="_Toc11589803"/>
      <w:r>
        <w:rPr>
          <w:rFonts w:hint="cs"/>
          <w:rtl/>
        </w:rPr>
        <w:t>مناقشه در کلام مرحوم آقای خویی</w:t>
      </w:r>
      <w:bookmarkEnd w:id="5"/>
    </w:p>
    <w:p w:rsidR="00DA568E" w:rsidRDefault="002C1F41" w:rsidP="007275EC">
      <w:pPr>
        <w:jc w:val="both"/>
        <w:rPr>
          <w:rFonts w:hint="cs"/>
          <w:rtl/>
        </w:rPr>
      </w:pPr>
      <w:r>
        <w:rPr>
          <w:rFonts w:hint="cs"/>
          <w:rtl/>
        </w:rPr>
        <w:t xml:space="preserve">به نظر ما کلام مرحوم آقای خویی ناتمام است. </w:t>
      </w:r>
    </w:p>
    <w:p w:rsidR="002C1F41" w:rsidRDefault="002C1F41" w:rsidP="007275EC">
      <w:pPr>
        <w:jc w:val="both"/>
        <w:rPr>
          <w:rtl/>
        </w:rPr>
      </w:pPr>
      <w:r>
        <w:rPr>
          <w:rFonts w:hint="cs"/>
          <w:rtl/>
        </w:rPr>
        <w:t>ایشان اخذ آرای اصولی و استنباط فقهی بر اساس آن را به جهت اینکه اخذ معالم دین است، جایز دانستند، در حالی که بخشی از مسائل علم اصول ربطی به احکام دین ندارد. به عنوان مثال ظهور یا عدم ظهور جمله شرطیه در مفهوم</w:t>
      </w:r>
      <w:r w:rsidR="00C753E5">
        <w:rPr>
          <w:rFonts w:hint="cs"/>
          <w:rtl/>
        </w:rPr>
        <w:t>،</w:t>
      </w:r>
      <w:r>
        <w:rPr>
          <w:rFonts w:hint="cs"/>
          <w:rtl/>
        </w:rPr>
        <w:t xml:space="preserve"> ربطی </w:t>
      </w:r>
      <w:r w:rsidR="002D62F0">
        <w:rPr>
          <w:rFonts w:hint="cs"/>
          <w:rtl/>
        </w:rPr>
        <w:t xml:space="preserve">به </w:t>
      </w:r>
      <w:r w:rsidR="002D62F0">
        <w:rPr>
          <w:rFonts w:hint="cs"/>
          <w:rtl/>
        </w:rPr>
        <w:lastRenderedPageBreak/>
        <w:t>حکم شرعی ندارد و همانند بحث ظهورات است که در علم صرف و نحو مورد بررسی قرار می گیرد. مورد دیگر بحث از احکام عقل مثل منجزیت یا عدم منجزیت علم اجمالی</w:t>
      </w:r>
      <w:r w:rsidR="00C753E5">
        <w:rPr>
          <w:rFonts w:hint="cs"/>
          <w:rtl/>
        </w:rPr>
        <w:t xml:space="preserve"> است که</w:t>
      </w:r>
      <w:r w:rsidR="002D62F0">
        <w:rPr>
          <w:rFonts w:hint="cs"/>
          <w:rtl/>
        </w:rPr>
        <w:t xml:space="preserve"> ربطی به احکام دین ندارد. </w:t>
      </w:r>
    </w:p>
    <w:p w:rsidR="004E0FE7" w:rsidRPr="004E0FE7" w:rsidRDefault="004E0FE7" w:rsidP="007275EC">
      <w:pPr>
        <w:jc w:val="both"/>
        <w:rPr>
          <w:rFonts w:hint="cs"/>
          <w:color w:val="008000"/>
          <w:rtl/>
        </w:rPr>
      </w:pPr>
      <w:r>
        <w:rPr>
          <w:rFonts w:hint="cs"/>
          <w:rtl/>
        </w:rPr>
        <w:t>نکته دیگر در کلام مرحوم آقای خویی این است که ایشان فرموده اند: مسائل ادبی و رجالی، مسائل اجتهادی نیستند، در حالی که این مطلب صحیح نیست و این مسائل اجتهادی محسوب می شوند.</w:t>
      </w:r>
    </w:p>
    <w:p w:rsidR="00CD4F40" w:rsidRDefault="001E592D" w:rsidP="007275EC">
      <w:pPr>
        <w:jc w:val="both"/>
        <w:rPr>
          <w:rtl/>
        </w:rPr>
      </w:pPr>
      <w:r>
        <w:rPr>
          <w:rFonts w:hint="cs"/>
          <w:rtl/>
        </w:rPr>
        <w:t>البته</w:t>
      </w:r>
      <w:r w:rsidR="002D62F0">
        <w:rPr>
          <w:rFonts w:hint="cs"/>
          <w:rtl/>
        </w:rPr>
        <w:t xml:space="preserve"> اگر ارتکاز عقلاء مبنی بر رجوع غیرمتخصص به متخصص مورد پذیرش واقع شود و از عدم ردع چنین ارتکازی، امضای آن احراز شود</w:t>
      </w:r>
      <w:r>
        <w:rPr>
          <w:rFonts w:hint="cs"/>
          <w:rtl/>
        </w:rPr>
        <w:t>، اجتهاد متوسط اشکالی نخواهد داشت، اعم از اینکه در علم ادب، رجال یا اصول فقه باشد؛ چون تحت کبری رجوع به متخصص قرار خواهد گرفت که مطابق ارتکاز عقلاء است.</w:t>
      </w:r>
    </w:p>
    <w:p w:rsidR="00D70ADD" w:rsidRDefault="004E0FE7" w:rsidP="007275EC">
      <w:pPr>
        <w:jc w:val="both"/>
        <w:rPr>
          <w:rtl/>
        </w:rPr>
      </w:pPr>
      <w:r>
        <w:rPr>
          <w:rFonts w:hint="cs"/>
          <w:rtl/>
        </w:rPr>
        <w:t xml:space="preserve">در اینجا ممکن است </w:t>
      </w:r>
      <w:r w:rsidR="00F46447">
        <w:rPr>
          <w:rFonts w:hint="cs"/>
          <w:rtl/>
        </w:rPr>
        <w:t xml:space="preserve">همانند مرحوم آقای خویی، مرحوم استاد و آقای سیستانی </w:t>
      </w:r>
      <w:r>
        <w:rPr>
          <w:rFonts w:hint="cs"/>
          <w:rtl/>
        </w:rPr>
        <w:t>ادعاء شود که لازم است سیره عملی عقلاء در زمان ائمه علیهم السلام بر عملی واقع شده باشد تا امام علیه السلام در برابر آن مسئولیت داشته و در صورت مخالفت داشتن، آن عمل را انکار و ردع کنند</w:t>
      </w:r>
      <w:r w:rsidR="00F46447">
        <w:rPr>
          <w:rFonts w:hint="cs"/>
          <w:rtl/>
        </w:rPr>
        <w:t xml:space="preserve"> و لذا معاصرت صرف ارتکاز محض عقلاء با ائمه علیهم السلام کافی نیست تا در صورتی که ارتکاز مخالفت با نظر آنان داشته باشد، از آن ردع کنند</w:t>
      </w:r>
      <w:r w:rsidR="00D70ADD">
        <w:rPr>
          <w:rFonts w:hint="cs"/>
          <w:rtl/>
        </w:rPr>
        <w:t>.</w:t>
      </w:r>
    </w:p>
    <w:p w:rsidR="004E0FE7" w:rsidRDefault="00D70ADD" w:rsidP="007275EC">
      <w:pPr>
        <w:jc w:val="both"/>
        <w:rPr>
          <w:rtl/>
        </w:rPr>
      </w:pPr>
      <w:r>
        <w:rPr>
          <w:rFonts w:hint="cs"/>
          <w:rtl/>
        </w:rPr>
        <w:t>در پاسخ از مطلب ذکر شده می گوئیم: در مورد اجتهاد متوسط سیره ای در زمان ائمه علیهم السلام محرز نبوده یا محرز العدم اس</w:t>
      </w:r>
      <w:r w:rsidR="00A20528">
        <w:rPr>
          <w:rFonts w:hint="cs"/>
          <w:rtl/>
        </w:rPr>
        <w:t>ت و از طرف دیگر از آیات و روایات</w:t>
      </w:r>
      <w:r w:rsidR="00E51D74">
        <w:rPr>
          <w:rFonts w:hint="cs"/>
          <w:rtl/>
        </w:rPr>
        <w:t>،</w:t>
      </w:r>
      <w:r w:rsidR="00A20528">
        <w:rPr>
          <w:rFonts w:hint="cs"/>
          <w:rtl/>
        </w:rPr>
        <w:t xml:space="preserve"> کبرای کلی بر جواز تقلید استفاده نمی شود که به اطلاق آن تمسک شود، اما در نظر ما با توجه به بیانی که در مطالب آتی مطرح می شود، معاصرت صرف ارتکاز با زمان ائمه علیهم السلام کافی است و در نتیجه اجتهاد متوسط </w:t>
      </w:r>
      <w:r w:rsidR="00E51D74">
        <w:rPr>
          <w:rFonts w:hint="cs"/>
          <w:rtl/>
        </w:rPr>
        <w:t>مورد پذیرش ما است.</w:t>
      </w:r>
    </w:p>
    <w:p w:rsidR="00E51D74" w:rsidRDefault="00E51D74" w:rsidP="00597403">
      <w:pPr>
        <w:jc w:val="both"/>
        <w:rPr>
          <w:rFonts w:hint="cs"/>
          <w:rtl/>
        </w:rPr>
      </w:pPr>
      <w:r>
        <w:rPr>
          <w:rFonts w:hint="cs"/>
          <w:rtl/>
        </w:rPr>
        <w:t xml:space="preserve">یکی دیگر از مطالب مرحوم آقای خویی عدم وجود صغری برای این فرض است که کسی در فقه متمکن از استنباط بوده و در اصول تمکن نداشته باشد، در حالی که </w:t>
      </w:r>
      <w:r w:rsidR="00C753E5">
        <w:rPr>
          <w:rFonts w:hint="cs"/>
          <w:rtl/>
        </w:rPr>
        <w:t>وجود</w:t>
      </w:r>
      <w:r>
        <w:rPr>
          <w:rFonts w:hint="cs"/>
          <w:rtl/>
        </w:rPr>
        <w:t xml:space="preserve"> صغری امکان دارد؛ چون برخی مسائل فقهی آسان بوده و برخی از مسائل اصولی مشکل است. به عنوان مثال حل مشکل استصحاب در شبهات حکمیه آسان نیست، در حالی که فهم برخی مسائل فقهی آسان تر </w:t>
      </w:r>
      <w:r w:rsidR="00320F49">
        <w:rPr>
          <w:rFonts w:hint="cs"/>
          <w:rtl/>
        </w:rPr>
        <w:t xml:space="preserve">است. در نتیجه ممکن است مسائلی از اصول وجود داشته باشد که توانائی استنباط آنها وجود ندارد. البته در مسائل اصولی هم در صورتی که مدتی مورد ممارست و تدقیق قرار گیرد، قدرت بر استنباط حاصل خواهد شد، اما صرف این مطلب موجب نخواهد بود که ملکه استنباط محقق باشد. ملکه استنباط در صورتی که است که هنگام مراجعه به صورت سریع و آسان نتیجه گیری صورت گیرد. </w:t>
      </w:r>
      <w:r w:rsidR="007A5E97">
        <w:rPr>
          <w:rFonts w:hint="cs"/>
          <w:rtl/>
        </w:rPr>
        <w:t>علاوه بر اینکه کسانی مثل آقای سیستانی که برای متمکن از استنباط هم تقلید را جایز می دانند، با توجه به اینکه استنباط در برخی مسائل دشوار است، در مورد این مسائل تقلید می کند و بر اساس آن آرای فقهی استنباط می کند.</w:t>
      </w:r>
    </w:p>
    <w:p w:rsidR="007A5E97" w:rsidRDefault="007A5E97" w:rsidP="007275EC">
      <w:pPr>
        <w:jc w:val="both"/>
        <w:rPr>
          <w:rFonts w:hint="cs"/>
          <w:rtl/>
        </w:rPr>
      </w:pPr>
      <w:r>
        <w:rPr>
          <w:rFonts w:hint="cs"/>
          <w:rtl/>
        </w:rPr>
        <w:t>نکته پایانی در کلام مرحوم آقای خویی این است که ایشان تقلید را از مجتهد متوسط جایز ندانسته اند،</w:t>
      </w:r>
      <w:r w:rsidR="004F2F76">
        <w:rPr>
          <w:rFonts w:hint="cs"/>
          <w:rtl/>
        </w:rPr>
        <w:t xml:space="preserve"> در حالی که به نظر ما در ارتکاز عقلاء تقلید از مجتهد متوسط</w:t>
      </w:r>
      <w:r w:rsidR="00597403">
        <w:rPr>
          <w:rFonts w:hint="cs"/>
          <w:rtl/>
        </w:rPr>
        <w:t>،</w:t>
      </w:r>
      <w:r w:rsidR="004F2F76">
        <w:rPr>
          <w:rFonts w:hint="cs"/>
          <w:rtl/>
        </w:rPr>
        <w:t xml:space="preserve"> ملف</w:t>
      </w:r>
      <w:r w:rsidR="00597403">
        <w:rPr>
          <w:rFonts w:hint="cs"/>
          <w:rtl/>
        </w:rPr>
        <w:t>ّ</w:t>
      </w:r>
      <w:r w:rsidR="004F2F76">
        <w:rPr>
          <w:rFonts w:hint="cs"/>
          <w:rtl/>
        </w:rPr>
        <w:t xml:space="preserve">ق از تقلید از دو نفر خواهد بود که تقلید اول از مجتهد اصولی بوده و تقلید </w:t>
      </w:r>
      <w:r w:rsidR="004F2F76">
        <w:rPr>
          <w:rFonts w:hint="cs"/>
          <w:rtl/>
        </w:rPr>
        <w:lastRenderedPageBreak/>
        <w:t>دوم از مجتهد فقهی است. بنابراین گویا از مجموع این دو نفر تقلید شده است که مصداق اخذ معالم دین و رجوع جاهل به عالم است.</w:t>
      </w:r>
      <w:r w:rsidR="00DE0940">
        <w:rPr>
          <w:rFonts w:hint="cs"/>
          <w:rtl/>
        </w:rPr>
        <w:t xml:space="preserve"> البته همان طور که ذکر شد در صورتی که دلیل بر تقلید، سیره علمیه در زمان ائمه علیهم السلام باشد، در تقلید عامی از مجتهد متوسط هم مشکل ایجاد می شود؛ چون وجود مجتهد متوسط در زمان ائمه علیهم السلام محرز نبوده بلکه محرز العدم است و در نتیجه از سکوت ائمه علیهم السلام امضای آنان احراز نمی شود.</w:t>
      </w:r>
    </w:p>
    <w:p w:rsidR="00CD4F40" w:rsidRDefault="00CD4F40" w:rsidP="007275EC">
      <w:pPr>
        <w:pStyle w:val="Heading1"/>
        <w:jc w:val="both"/>
        <w:rPr>
          <w:rtl/>
        </w:rPr>
      </w:pPr>
      <w:bookmarkStart w:id="6" w:name="_Toc11589804"/>
      <w:r>
        <w:rPr>
          <w:rFonts w:hint="cs"/>
          <w:rtl/>
        </w:rPr>
        <w:t>تقلید</w:t>
      </w:r>
      <w:bookmarkEnd w:id="6"/>
    </w:p>
    <w:p w:rsidR="00DE0940" w:rsidRDefault="00DE0940" w:rsidP="007275EC">
      <w:pPr>
        <w:jc w:val="both"/>
        <w:rPr>
          <w:rtl/>
        </w:rPr>
      </w:pPr>
      <w:r>
        <w:rPr>
          <w:rFonts w:hint="cs"/>
          <w:rtl/>
        </w:rPr>
        <w:t>بعد از اتمام مباحث مربوط به اجتهاد، در حال حاضر بحث در تقلید خواهد بود.</w:t>
      </w:r>
    </w:p>
    <w:p w:rsidR="001E468A" w:rsidRDefault="001E468A" w:rsidP="007275EC">
      <w:pPr>
        <w:pStyle w:val="Heading2"/>
        <w:jc w:val="both"/>
        <w:rPr>
          <w:rtl/>
        </w:rPr>
      </w:pPr>
      <w:bookmarkStart w:id="7" w:name="_Toc11589805"/>
      <w:r>
        <w:rPr>
          <w:rFonts w:hint="cs"/>
          <w:rtl/>
        </w:rPr>
        <w:t>بررسی لغوی تقلید</w:t>
      </w:r>
      <w:bookmarkEnd w:id="7"/>
    </w:p>
    <w:p w:rsidR="0063469E" w:rsidRPr="00DE0940" w:rsidRDefault="00DE0940" w:rsidP="007275EC">
      <w:pPr>
        <w:jc w:val="both"/>
      </w:pPr>
      <w:r>
        <w:rPr>
          <w:rFonts w:hint="cs"/>
          <w:rtl/>
        </w:rPr>
        <w:t>تقلید از نظر لغوی به معنای جعل قلاده است و لذا در حج ق</w:t>
      </w:r>
      <w:r w:rsidR="0063469E">
        <w:rPr>
          <w:rFonts w:hint="cs"/>
          <w:rtl/>
        </w:rPr>
        <w:t>ِران، تقلید هدی یکی از اسباب احرام است که در آن نعلی که در آن نماز خوانده شده است، به صورت قلاده دور گردن گوسفند بسته می شود و در مورد آن تعبیر «یقلّدوه» به کار می بر</w:t>
      </w:r>
      <w:r w:rsidR="00862192">
        <w:rPr>
          <w:rFonts w:hint="cs"/>
          <w:rtl/>
        </w:rPr>
        <w:t>ن</w:t>
      </w:r>
      <w:r w:rsidR="0063469E">
        <w:rPr>
          <w:rFonts w:hint="cs"/>
          <w:rtl/>
        </w:rPr>
        <w:t>د. در حدیث خلافت هم تعبیر «فقلّدها علیّا» وجود دارد که طبق آن پیامبر اکرم صلّی الله علیه وآله خلافت را همچون قلاده ای بر گردن امیرالمؤمنین</w:t>
      </w:r>
      <w:r w:rsidR="00862192">
        <w:rPr>
          <w:rFonts w:hint="cs"/>
          <w:rtl/>
        </w:rPr>
        <w:t xml:space="preserve"> علیه افضل صلوات الله</w:t>
      </w:r>
      <w:r w:rsidR="0063469E">
        <w:rPr>
          <w:rFonts w:hint="cs"/>
          <w:rtl/>
        </w:rPr>
        <w:t xml:space="preserve"> انداخته اند. بنابراین تقلید به معنای قرار دادن قلاده است.</w:t>
      </w:r>
    </w:p>
    <w:p w:rsidR="00CD4F40" w:rsidRDefault="00CD4F40" w:rsidP="007275EC">
      <w:pPr>
        <w:jc w:val="both"/>
        <w:rPr>
          <w:rtl/>
        </w:rPr>
      </w:pPr>
      <w:r>
        <w:rPr>
          <w:rFonts w:hint="cs"/>
          <w:rtl/>
        </w:rPr>
        <w:t xml:space="preserve">در </w:t>
      </w:r>
      <w:r w:rsidR="001E468A">
        <w:rPr>
          <w:rFonts w:hint="cs"/>
          <w:rtl/>
        </w:rPr>
        <w:t xml:space="preserve">محل بحث در </w:t>
      </w:r>
      <w:r>
        <w:rPr>
          <w:rFonts w:hint="cs"/>
          <w:rtl/>
        </w:rPr>
        <w:t>مورد معنای لغوی تقلید دو احتمال وجود دارد:</w:t>
      </w:r>
    </w:p>
    <w:p w:rsidR="00187C0F" w:rsidRDefault="00187C0F" w:rsidP="007275EC">
      <w:pPr>
        <w:pStyle w:val="ListParagraph"/>
        <w:numPr>
          <w:ilvl w:val="0"/>
          <w:numId w:val="16"/>
        </w:numPr>
        <w:jc w:val="both"/>
        <w:rPr>
          <w:color w:val="000000"/>
        </w:rPr>
      </w:pPr>
      <w:r>
        <w:rPr>
          <w:rFonts w:hint="cs"/>
          <w:color w:val="000000"/>
          <w:rtl/>
        </w:rPr>
        <w:t xml:space="preserve">عامی دین خود را مانند قلاده به گردن مجتهد می اندازد؛ چون یا دین خود را تابع مجتهد قرار می دهد، کما اینکه قلاده تابع ذوالقلاده بوده و در همه جا همراه آن است، یا اینکه مسئولیت دین خود را بر دوش مجتهد می اندازد و گویا ذمه مجتهد به دین او مشغول شده است. </w:t>
      </w:r>
    </w:p>
    <w:p w:rsidR="00187C0F" w:rsidRDefault="00187C0F" w:rsidP="007275EC">
      <w:pPr>
        <w:pStyle w:val="ListParagraph"/>
        <w:jc w:val="both"/>
        <w:rPr>
          <w:color w:val="000000"/>
          <w:rtl/>
        </w:rPr>
      </w:pPr>
      <w:r>
        <w:rPr>
          <w:rFonts w:hint="cs"/>
          <w:color w:val="000000"/>
          <w:rtl/>
        </w:rPr>
        <w:t xml:space="preserve">در مورد این معنا می توان شواهدی از روایات اقامه کرد: </w:t>
      </w:r>
    </w:p>
    <w:p w:rsidR="00D17F18" w:rsidRDefault="00187C0F" w:rsidP="007275EC">
      <w:pPr>
        <w:pStyle w:val="ListParagraph"/>
        <w:jc w:val="both"/>
        <w:rPr>
          <w:color w:val="000000"/>
          <w:rtl/>
        </w:rPr>
      </w:pPr>
      <w:r>
        <w:rPr>
          <w:rFonts w:hint="cs"/>
          <w:color w:val="000000"/>
          <w:rtl/>
        </w:rPr>
        <w:t>الف: در روایت ابی بصیر آمده است: «</w:t>
      </w:r>
      <w:r w:rsidR="00DA568E" w:rsidRPr="00DA568E">
        <w:rPr>
          <w:color w:val="008000"/>
          <w:rtl/>
        </w:rPr>
        <w:t>دَخَلَتْ أُمُّ خَالِدٍ الْعَبْدِيَّةُ عَلَى أَبِي عَبْدِ اللَّهِ ع وَ أَنَا عِنْدَهُ فَقَالَتْ جُعِلْتُ فِدَاكَ إِنَّهُ يَعْ</w:t>
      </w:r>
      <w:r w:rsidR="00B9433E">
        <w:rPr>
          <w:color w:val="008000"/>
          <w:rtl/>
        </w:rPr>
        <w:t>تَرِينِي قَرَاقِرُ فِي بَطْنِي</w:t>
      </w:r>
      <w:r w:rsidR="00B9433E">
        <w:rPr>
          <w:rFonts w:hint="cs"/>
          <w:color w:val="008000"/>
          <w:rtl/>
        </w:rPr>
        <w:t xml:space="preserve"> </w:t>
      </w:r>
      <w:r w:rsidR="00DA568E" w:rsidRPr="00DA568E">
        <w:rPr>
          <w:color w:val="008000"/>
          <w:rtl/>
        </w:rPr>
        <w:t>وَ قَدْ وَصَفَ لِي أَطِبَّاءُ الْعِرَاقِ النَّبِيذَ بِالسَّوِيقِ وَ قَدْ وَقَفْتُ وَ عَرَفْتُ كَرَاهَتَكَ لَهُ فَأَحْبَبْتُ أَنْ أَسْأَلَكَ عَنْ ذَلِكَ فَقَالَ لَهَا وَ مَا يَمْنَعُكِ عَنْ شُرْبِهِ قَالَتْ قَدْ قَلَّدْتُكَ دِينِي فَأَلْقَى اللَّهَ عَزَّ وَ جَلَّ حِينَ أَلْقَاهُ فَأُخْبِرُهُ أَنَّ جَعْفَرَ بْنَ مُحَمَّدٍ ع أَمَرَنِي وَ نَهَانِي فَقَالَ يَا أَبَا مُحَمَّدٍ أَلَا تَسْمَعُ إِلَى هَذِهِ الْمَرْأَةِ وَ هَذِهِ الْمَسَائِلِ لَا وَ اللَّهِ لَا آذَنُ لَكِ فِي قَطْرَةٍ مِنْهُ وَ لَا تَذُوقِي مِنْهُ قَطْرَةً فَإِنَّمَا تَنْدَمِينَ إِذَا بَلَغَتْ نَفْسُكِ هَاهُنَا وَ أَوْمَأَ بِيَدِهِ إِلَى حَنْجَرَتِهِ يَقُولُهَا ثَلَاثاً أَ فَهِمْتِ قَالَتْ نَعَمْ ثُمَّ قَالَ أَبُو عَبْدِ اللَّهِ ع مَا يَبُلُّ الْمِيلَ يُنَجِّسُ حُبّاً مِنْ مَاءٍ يَقُولُهَا ثَلَاثاً.</w:t>
      </w:r>
      <w:r w:rsidR="00DA568E">
        <w:rPr>
          <w:rStyle w:val="FootnoteReference"/>
          <w:color w:val="008000"/>
          <w:rtl/>
        </w:rPr>
        <w:footnoteReference w:id="1"/>
      </w:r>
      <w:r w:rsidR="00B9433E">
        <w:rPr>
          <w:rFonts w:hint="cs"/>
          <w:color w:val="000000"/>
          <w:rtl/>
        </w:rPr>
        <w:t xml:space="preserve"> طبق این روایت ام خالد </w:t>
      </w:r>
      <w:r w:rsidR="00862192">
        <w:rPr>
          <w:rFonts w:hint="cs"/>
          <w:color w:val="000000"/>
          <w:rtl/>
        </w:rPr>
        <w:t>که زنی متدین بوده</w:t>
      </w:r>
      <w:r w:rsidR="00B9433E">
        <w:rPr>
          <w:rFonts w:hint="cs"/>
          <w:color w:val="000000"/>
          <w:rtl/>
        </w:rPr>
        <w:t xml:space="preserve">، دارای بیماری بوده است که اطباء برای او خوردن نبیذ را تجویز کرده اند. اما او نبیذ نخورده و در پاسخ امام </w:t>
      </w:r>
      <w:r w:rsidR="00B9433E">
        <w:rPr>
          <w:rFonts w:hint="cs"/>
          <w:color w:val="000000"/>
          <w:rtl/>
        </w:rPr>
        <w:lastRenderedPageBreak/>
        <w:t xml:space="preserve">علیه السلام از علت نخوردن آن عرض کرده است که من دینم را به شما تقلید کرده ام که به معنای </w:t>
      </w:r>
      <w:r w:rsidR="00D24BAE">
        <w:rPr>
          <w:rFonts w:hint="cs"/>
          <w:color w:val="000000"/>
          <w:rtl/>
        </w:rPr>
        <w:t>این است که دین خود را تابع شما</w:t>
      </w:r>
      <w:r w:rsidR="00B9433E">
        <w:rPr>
          <w:rFonts w:hint="cs"/>
          <w:color w:val="000000"/>
          <w:rtl/>
        </w:rPr>
        <w:t xml:space="preserve"> قرار داده ام که حضرت هم در پاسخ </w:t>
      </w:r>
      <w:r w:rsidR="00D24BAE">
        <w:rPr>
          <w:rFonts w:hint="cs"/>
          <w:color w:val="000000"/>
          <w:rtl/>
        </w:rPr>
        <w:t>فرموده اند:</w:t>
      </w:r>
      <w:r w:rsidR="00B9433E">
        <w:rPr>
          <w:rFonts w:hint="cs"/>
          <w:color w:val="000000"/>
          <w:rtl/>
        </w:rPr>
        <w:t xml:space="preserve"> نباید قطره ای از نبیذ بخورد. این روایت قرینه است که می تواند مراد از تقلید</w:t>
      </w:r>
      <w:r w:rsidR="00D17F18">
        <w:rPr>
          <w:rFonts w:hint="cs"/>
          <w:color w:val="000000"/>
          <w:rtl/>
        </w:rPr>
        <w:t xml:space="preserve"> این گونه باشد که </w:t>
      </w:r>
      <w:r w:rsidR="00D24BAE">
        <w:rPr>
          <w:rFonts w:hint="cs"/>
          <w:color w:val="000000"/>
          <w:rtl/>
        </w:rPr>
        <w:t xml:space="preserve">مقلّد </w:t>
      </w:r>
      <w:r w:rsidR="00D17F18">
        <w:rPr>
          <w:rFonts w:hint="cs"/>
          <w:color w:val="000000"/>
          <w:rtl/>
        </w:rPr>
        <w:t>دین خود را همانند قلاد</w:t>
      </w:r>
      <w:r w:rsidR="00D24BAE">
        <w:rPr>
          <w:rFonts w:hint="cs"/>
          <w:color w:val="000000"/>
          <w:rtl/>
        </w:rPr>
        <w:t xml:space="preserve">ه ای بر گردن مجتهد می اندازد و </w:t>
      </w:r>
      <w:r w:rsidR="00D17F18">
        <w:rPr>
          <w:rFonts w:hint="cs"/>
          <w:color w:val="000000"/>
          <w:rtl/>
        </w:rPr>
        <w:t>دین او تابع مجتهد خواهد شد.</w:t>
      </w:r>
    </w:p>
    <w:p w:rsidR="00322006" w:rsidRDefault="00D17F18" w:rsidP="007275EC">
      <w:pPr>
        <w:pStyle w:val="ListParagraph"/>
        <w:jc w:val="both"/>
        <w:rPr>
          <w:rFonts w:hint="cs"/>
          <w:color w:val="000000"/>
          <w:rtl/>
        </w:rPr>
      </w:pPr>
      <w:r>
        <w:rPr>
          <w:rFonts w:hint="cs"/>
          <w:color w:val="000000"/>
          <w:rtl/>
        </w:rPr>
        <w:t xml:space="preserve">ب: در صحیحه عبدالرحمن بن حجاج آمده است: </w:t>
      </w:r>
      <w:r w:rsidR="00322006">
        <w:rPr>
          <w:rFonts w:hint="cs"/>
          <w:color w:val="008000"/>
          <w:rtl/>
        </w:rPr>
        <w:t>«</w:t>
      </w:r>
      <w:r w:rsidR="00322006" w:rsidRPr="00322006">
        <w:rPr>
          <w:color w:val="008000"/>
          <w:rtl/>
        </w:rPr>
        <w:t>كَانَ أَبُو عَبْدِ اللَّهِ ع قَاعِداً فِي حَلْقَةِ رَبِيعَةِ الرَّأْيِ فَجَاءَ أَعْرَابِيٌّ فَسَأَلَ رَبِيعَةَ الرَّأْيِ عَنْ مَسْأَلَةٍ فَأَجَابَهُ فَلَمَّا سَكَتَ قَالَ لَهُ الْأَعْرَابِيُّ أَ هُوَ فِي عُنُقِكَ فَسَكَتَ عَنْهُ رَبِيعَةُ وَ لَمْ يَرُدَّ عَلَيْهِ شَيْئاً فَأَعَادَ عَلَيْهِ الْمَسْأَلَةَ فَأَجَابَهُ بِمِثْلِ ذَلِكَ فَقَالَ لَهُ الْأَعْرَابِيُّ أَ هُوَ فِي عُنُقِكَ فَسَكَتَ رَبِيعَةُ فَقَالَ لَهُ أَبُو عَبْدِ اللَّهِ ع هُوَ فِي عُنُقِهِ قَالَ أَوْ لَمْ يَقُلْ وَ كُلُّ مُفْتٍ ضَامِنٌ.</w:t>
      </w:r>
      <w:r w:rsidR="00322006">
        <w:rPr>
          <w:rFonts w:hint="cs"/>
          <w:color w:val="008000"/>
          <w:rtl/>
        </w:rPr>
        <w:t>»</w:t>
      </w:r>
      <w:r w:rsidR="00322006">
        <w:rPr>
          <w:rStyle w:val="FootnoteReference"/>
          <w:color w:val="008000"/>
          <w:rtl/>
        </w:rPr>
        <w:footnoteReference w:id="2"/>
      </w:r>
      <w:r>
        <w:rPr>
          <w:rFonts w:hint="cs"/>
          <w:color w:val="000000"/>
          <w:rtl/>
        </w:rPr>
        <w:t xml:space="preserve"> طبق این روایت </w:t>
      </w:r>
      <w:r w:rsidR="00D24BAE">
        <w:rPr>
          <w:rFonts w:hint="cs"/>
          <w:color w:val="000000"/>
          <w:rtl/>
        </w:rPr>
        <w:t xml:space="preserve">اعرابی از ربیعه سوال کرده </w:t>
      </w:r>
      <w:r>
        <w:rPr>
          <w:rFonts w:hint="cs"/>
          <w:color w:val="000000"/>
          <w:rtl/>
        </w:rPr>
        <w:t>و او پاسخ داده است و اعرابی سوال از به گردن گرفتن ربیعه کرده است</w:t>
      </w:r>
      <w:r w:rsidR="00D24BAE">
        <w:rPr>
          <w:rFonts w:hint="cs"/>
          <w:color w:val="000000"/>
          <w:rtl/>
        </w:rPr>
        <w:t xml:space="preserve">. </w:t>
      </w:r>
      <w:r w:rsidR="00230784">
        <w:rPr>
          <w:rFonts w:hint="cs"/>
          <w:color w:val="000000"/>
          <w:rtl/>
        </w:rPr>
        <w:t xml:space="preserve">امام علیه السلام </w:t>
      </w:r>
      <w:r w:rsidR="00D24BAE">
        <w:rPr>
          <w:rFonts w:hint="cs"/>
          <w:color w:val="000000"/>
          <w:rtl/>
        </w:rPr>
        <w:t xml:space="preserve">اگرچه </w:t>
      </w:r>
      <w:r w:rsidR="00230784">
        <w:rPr>
          <w:rFonts w:hint="cs"/>
          <w:color w:val="000000"/>
          <w:rtl/>
        </w:rPr>
        <w:t>تعبیر تقلید به کار نبرده اند، اما پاسخ را بر گردن ربیعه که فقیه بوده است، قرار داده که می تواند قرینه باشد که وقتی تعبیر تقلید به کار برده می شود به معنای این است که مسئولیت دین خود را بر عهده مجتهد قرار داده است.</w:t>
      </w:r>
    </w:p>
    <w:p w:rsidR="00230784" w:rsidRDefault="00230784" w:rsidP="007275EC">
      <w:pPr>
        <w:pStyle w:val="ListParagraph"/>
        <w:jc w:val="both"/>
        <w:rPr>
          <w:color w:val="000000"/>
          <w:rtl/>
        </w:rPr>
      </w:pPr>
      <w:r>
        <w:rPr>
          <w:rFonts w:hint="cs"/>
          <w:color w:val="000000"/>
          <w:rtl/>
        </w:rPr>
        <w:t>بنابراین معنای اول تقلید این است که عامی دین خود را بر گردن مجتهد می اندازد.</w:t>
      </w:r>
    </w:p>
    <w:p w:rsidR="00CD4F40" w:rsidRDefault="00230784" w:rsidP="007275EC">
      <w:pPr>
        <w:pStyle w:val="ListParagraph"/>
        <w:numPr>
          <w:ilvl w:val="0"/>
          <w:numId w:val="16"/>
        </w:numPr>
        <w:jc w:val="both"/>
        <w:rPr>
          <w:color w:val="000000"/>
        </w:rPr>
      </w:pPr>
      <w:r>
        <w:rPr>
          <w:rFonts w:hint="cs"/>
          <w:color w:val="000000"/>
          <w:rtl/>
        </w:rPr>
        <w:t>احتمال دوم در تقلید این است که عامی عمل خود را همانند قلاده بر گردن مجتهد می اندازد و این ممکن است به این جهت باشد که عمل خود را تابع مجتهد می داند</w:t>
      </w:r>
      <w:r w:rsidR="00F92294">
        <w:rPr>
          <w:rFonts w:hint="cs"/>
          <w:color w:val="000000"/>
          <w:rtl/>
        </w:rPr>
        <w:t xml:space="preserve"> و یا اینکه عمل خود را به گردن مجتهد می اندازد که مسئولیت آن بر گردن مجتهد باشد.</w:t>
      </w:r>
    </w:p>
    <w:p w:rsidR="00E1793D" w:rsidRPr="00C922B8" w:rsidRDefault="00F92294" w:rsidP="007275EC">
      <w:pPr>
        <w:jc w:val="both"/>
        <w:rPr>
          <w:color w:val="000000"/>
          <w:rtl/>
        </w:rPr>
      </w:pPr>
      <w:r>
        <w:rPr>
          <w:rFonts w:hint="cs"/>
          <w:color w:val="000000"/>
          <w:rtl/>
        </w:rPr>
        <w:t xml:space="preserve">تاکنون دو معنای لغوی برای واژه تقلید بیان شد. علاوه بر دو معنای ذکر شده برخی گفته اند: ممکن است معنای تقلید این باشد که مقلد رأی مجتهد را همانند قلاده به گردن خود انداخته و تابع مجتهد می شود. به نظر ما این معنا برای تقلید صحیح نیست؛ چون </w:t>
      </w:r>
      <w:r w:rsidR="00E1793D">
        <w:rPr>
          <w:rFonts w:hint="cs"/>
          <w:color w:val="000000"/>
          <w:rtl/>
        </w:rPr>
        <w:t xml:space="preserve">طبق این احتمال </w:t>
      </w:r>
      <w:r>
        <w:rPr>
          <w:rFonts w:hint="cs"/>
          <w:color w:val="000000"/>
          <w:rtl/>
        </w:rPr>
        <w:t>باید عامی مقلَّد هم باشد</w:t>
      </w:r>
      <w:r w:rsidR="00E1793D">
        <w:rPr>
          <w:rFonts w:hint="cs"/>
          <w:color w:val="000000"/>
          <w:rtl/>
        </w:rPr>
        <w:t>، در حالی که عرفا مجتهد مقلَّد است</w:t>
      </w:r>
      <w:r>
        <w:rPr>
          <w:rFonts w:hint="cs"/>
          <w:color w:val="000000"/>
          <w:rtl/>
        </w:rPr>
        <w:t>.</w:t>
      </w:r>
    </w:p>
    <w:p w:rsidR="00071229" w:rsidRDefault="00C922B8" w:rsidP="00940DB3">
      <w:pPr>
        <w:jc w:val="both"/>
        <w:rPr>
          <w:rtl/>
        </w:rPr>
      </w:pPr>
      <w:r>
        <w:rPr>
          <w:rFonts w:hint="cs"/>
          <w:rtl/>
        </w:rPr>
        <w:t xml:space="preserve">بعد از بررسی لغوی، لازم به ذکر است که </w:t>
      </w:r>
      <w:r w:rsidR="00E1793D">
        <w:rPr>
          <w:rFonts w:hint="cs"/>
          <w:rtl/>
        </w:rPr>
        <w:t>معنای عرفی تعابیری همچون «قلّد فلان»</w:t>
      </w:r>
      <w:r w:rsidR="00B6640A">
        <w:rPr>
          <w:rFonts w:hint="cs"/>
          <w:rtl/>
        </w:rPr>
        <w:t xml:space="preserve">  که در آن تعبیر عمل یا دین به کار نرفته است، به معنای تبعیت است و لذا ریشه لفظ تقلید در زمان استعمال برای تقلید کردن لحاظ نمی شود</w:t>
      </w:r>
      <w:r w:rsidR="00940DB3">
        <w:rPr>
          <w:rFonts w:hint="cs"/>
          <w:rtl/>
        </w:rPr>
        <w:t>. به همین جهت</w:t>
      </w:r>
      <w:r w:rsidR="00B6640A">
        <w:rPr>
          <w:rFonts w:hint="cs"/>
          <w:rtl/>
        </w:rPr>
        <w:t xml:space="preserve"> امام علیه السلام در </w:t>
      </w:r>
      <w:r w:rsidR="00940DB3">
        <w:rPr>
          <w:rFonts w:hint="cs"/>
          <w:rtl/>
        </w:rPr>
        <w:t xml:space="preserve">روایتی </w:t>
      </w:r>
      <w:r w:rsidR="00B6640A">
        <w:rPr>
          <w:rFonts w:hint="cs"/>
          <w:rtl/>
        </w:rPr>
        <w:t>خطاب به محمد</w:t>
      </w:r>
      <w:r w:rsidR="00B259E5">
        <w:rPr>
          <w:rFonts w:hint="cs"/>
          <w:rtl/>
        </w:rPr>
        <w:t xml:space="preserve"> بن عبیده فرموده اند: </w:t>
      </w:r>
      <w:r w:rsidR="00CD4F40">
        <w:rPr>
          <w:rFonts w:hint="cs"/>
          <w:color w:val="008000"/>
          <w:rtl/>
        </w:rPr>
        <w:t>«</w:t>
      </w:r>
      <w:r w:rsidR="00CD4F40" w:rsidRPr="00CD4F40">
        <w:rPr>
          <w:color w:val="008000"/>
          <w:rtl/>
        </w:rPr>
        <w:t>يَا مُحَمَّدُ أَنْتُمْ أَشَدُّ تَقْلِيداً أَمِ الْمُرْجِئَةُ قَالَ قُلْتُ قَلَّدْنَا وَ قَلَّدُوا فَقَالَ لَمْ أَسْأَلْكَ عَنْ هَذَا فَلَمْ يَكُنْ عِنْدِي جَوَابٌ أَكْثَرُ مِنَ الْجَوَابِ الْأَوَّلِ فَقَالَ أَبُو الْحَسَنِ ع إِنَّ الْمُرْجِئَةَ نَصَبَتْ رَجُلًا لَمْ تَفْرِضْ طَاعَتَهُ وَ قَلَّدُوهُ وَ أَنْتُمْ نَصَبْتُمْ رَجُلًا وَ فَرَضْتُمْ طَاعَتَهُ ثُمَّ لَمْ تُقَلِّدُوهُ فَهُمْ أَشَدُّ مِنْكُمْ تَقْلِيداً.</w:t>
      </w:r>
      <w:r w:rsidR="00CD4F40">
        <w:rPr>
          <w:rFonts w:hint="cs"/>
          <w:color w:val="008000"/>
          <w:rtl/>
        </w:rPr>
        <w:t>»</w:t>
      </w:r>
      <w:r w:rsidR="00CD4F40">
        <w:rPr>
          <w:rStyle w:val="FootnoteReference"/>
          <w:color w:val="008000"/>
          <w:rtl/>
        </w:rPr>
        <w:footnoteReference w:id="3"/>
      </w:r>
      <w:r w:rsidR="00B259E5">
        <w:rPr>
          <w:rFonts w:hint="cs"/>
          <w:rtl/>
        </w:rPr>
        <w:t xml:space="preserve"> در این روایت امام علیه السلام بیان کرده اندکه مرجئه فردی غیرمفترض الطاعه را به عنوان امام قرار داده و از او اتباع کردند، اما شیعیان شخص </w:t>
      </w:r>
      <w:r w:rsidR="00B259E5">
        <w:rPr>
          <w:rFonts w:hint="cs"/>
          <w:rtl/>
        </w:rPr>
        <w:lastRenderedPageBreak/>
        <w:t>مفترض الطاعه را امام خود قرار داده و از او تبعیت نکردند. بنابراین مرجئه در تقلید از شیعیان قوی تر بوده اند که روشن است معنای تقلید تبعیت است.</w:t>
      </w:r>
    </w:p>
    <w:p w:rsidR="002F4CFF" w:rsidRDefault="00071229" w:rsidP="007275EC">
      <w:pPr>
        <w:jc w:val="both"/>
        <w:rPr>
          <w:rFonts w:hint="cs"/>
          <w:rtl/>
        </w:rPr>
      </w:pPr>
      <w:r>
        <w:rPr>
          <w:rFonts w:hint="cs"/>
          <w:rtl/>
        </w:rPr>
        <w:t xml:space="preserve">در صحیحه بزنطی هم آمده است: </w:t>
      </w:r>
      <w:r w:rsidR="00FB16E5">
        <w:rPr>
          <w:rFonts w:hint="cs"/>
          <w:color w:val="008000"/>
          <w:rtl/>
        </w:rPr>
        <w:t>«</w:t>
      </w:r>
      <w:r w:rsidR="00594631" w:rsidRPr="00594631">
        <w:rPr>
          <w:color w:val="008000"/>
          <w:rtl/>
        </w:rPr>
        <w:t>قُلْتُ لِلرِّضَا ع جُعِلْتُ فِدَاكَ إِنَّ بَعْضَ أَصْحَابِنَا يَقُولُونَ نَسْمَعُ الْأَمْرَ يُحْكَى عَنْكَ وَ عَنْ آبَائِكَ ع فَنَقِيسُ عَلَيْهِ وَ نَعْمَلُ بِهِ فَقَالَ سُبْحَانَ اللَّهِ لَا وَ اللَّهِ مَا هَذَا مِنْ دِينِ جَعْفَرٍ هَؤُلَاءِ قَوْمٌ لَا حَاجَةَ بِهِمْ إِلَيْنَا قَدْ خَرَجُوا مِنْ طَاعَتِنَا وَ صَارُوا فِي مَوْضِعِنَا فَأَيْنَ التَّقْلِيدُ الَّذِي كَانُوا يُقَلِّدُونَ جَعْفَراً وأَبَا جَعْفَرٍ قَالَ جَعْفَرٌ لَا تَحْمِلُوا عَلَى الْقِيَاسِ فَلَيْسَ مِنْ شَيْ‏ءٍ يَعْدِلُهُ الْقِيَاسُ إِلَّا وَ الْقِيَاسُ يَكْسِرُهُ.</w:t>
      </w:r>
      <w:r w:rsidR="00FB16E5">
        <w:rPr>
          <w:rFonts w:hint="cs"/>
          <w:color w:val="008000"/>
          <w:rtl/>
        </w:rPr>
        <w:t>»</w:t>
      </w:r>
      <w:r w:rsidR="00FB16E5">
        <w:rPr>
          <w:rStyle w:val="FootnoteReference"/>
          <w:color w:val="008000"/>
          <w:rtl/>
        </w:rPr>
        <w:footnoteReference w:id="4"/>
      </w:r>
      <w:r>
        <w:rPr>
          <w:rFonts w:hint="cs"/>
          <w:rtl/>
        </w:rPr>
        <w:t xml:space="preserve"> در این روایت امام رضا علیه السلام تعبیر تقلید را به کار برده اند که معنای این است که تبعیت وجود نداشته است. </w:t>
      </w:r>
    </w:p>
    <w:p w:rsidR="00071229" w:rsidRPr="00071229" w:rsidRDefault="00071229" w:rsidP="007275EC">
      <w:pPr>
        <w:jc w:val="both"/>
        <w:rPr>
          <w:rtl/>
        </w:rPr>
      </w:pPr>
      <w:r>
        <w:rPr>
          <w:rFonts w:hint="cs"/>
          <w:rtl/>
        </w:rPr>
        <w:t>بنابراین امروزه ظهور عرفی تقلید در اتباع است و لذا در این استعمالات مفعول تقلید، مقلَّد است</w:t>
      </w:r>
      <w:r w:rsidR="00C922B8">
        <w:rPr>
          <w:rFonts w:hint="cs"/>
          <w:rtl/>
        </w:rPr>
        <w:t xml:space="preserve"> و مفعول دوم ندارد</w:t>
      </w:r>
      <w:r>
        <w:rPr>
          <w:rFonts w:hint="cs"/>
          <w:rtl/>
        </w:rPr>
        <w:t xml:space="preserve">، در حالی که در مفهوم لغوی نیاز به مفعول دوم دارد که </w:t>
      </w:r>
      <w:r w:rsidR="00C922B8">
        <w:rPr>
          <w:rFonts w:hint="cs"/>
          <w:rtl/>
        </w:rPr>
        <w:t xml:space="preserve">با لفظ «فی» متعدی شده و </w:t>
      </w:r>
      <w:r>
        <w:rPr>
          <w:rFonts w:hint="cs"/>
          <w:rtl/>
        </w:rPr>
        <w:t xml:space="preserve">به صورت «قلّد فلاناً فی دینه» یا «قلّد فلاناً فی عمله» بیان شود. </w:t>
      </w:r>
    </w:p>
    <w:p w:rsidR="00FB16E5" w:rsidRDefault="00C922B8" w:rsidP="007275EC">
      <w:pPr>
        <w:pStyle w:val="Heading2"/>
        <w:jc w:val="both"/>
        <w:rPr>
          <w:rtl/>
        </w:rPr>
      </w:pPr>
      <w:bookmarkStart w:id="8" w:name="_Toc11589806"/>
      <w:r>
        <w:rPr>
          <w:rFonts w:hint="cs"/>
          <w:rtl/>
        </w:rPr>
        <w:t>بررسی  اصطلاحی تقلید</w:t>
      </w:r>
      <w:bookmarkEnd w:id="8"/>
    </w:p>
    <w:p w:rsidR="004E28F3" w:rsidRPr="004E28F3" w:rsidRDefault="004E28F3" w:rsidP="007275EC">
      <w:pPr>
        <w:jc w:val="both"/>
        <w:rPr>
          <w:rtl/>
        </w:rPr>
      </w:pPr>
      <w:r>
        <w:rPr>
          <w:rFonts w:hint="cs"/>
          <w:rtl/>
        </w:rPr>
        <w:t xml:space="preserve">در کلام فقهاء تعریف اصطلاحی تقلید مختلف بیان شده است. صاحب عروه در مورد تقلید تعبیر </w:t>
      </w:r>
      <w:r w:rsidRPr="00B17B69">
        <w:rPr>
          <w:rFonts w:hint="cs"/>
          <w:color w:val="000080"/>
          <w:rtl/>
        </w:rPr>
        <w:t>«</w:t>
      </w:r>
      <w:r w:rsidRPr="00B17B69">
        <w:rPr>
          <w:color w:val="000080"/>
          <w:rtl/>
        </w:rPr>
        <w:t>التقليد: هو الالتزام بالعمل بقول مجتهد‌معيّن</w:t>
      </w:r>
      <w:r w:rsidRPr="00B17B69">
        <w:rPr>
          <w:rFonts w:hint="cs"/>
          <w:color w:val="000080"/>
          <w:rtl/>
        </w:rPr>
        <w:t>»</w:t>
      </w:r>
      <w:r>
        <w:rPr>
          <w:rStyle w:val="FootnoteReference"/>
          <w:color w:val="000080"/>
          <w:rtl/>
        </w:rPr>
        <w:footnoteReference w:id="5"/>
      </w:r>
      <w:r>
        <w:rPr>
          <w:rFonts w:hint="cs"/>
          <w:color w:val="000080"/>
          <w:rtl/>
        </w:rPr>
        <w:t xml:space="preserve"> </w:t>
      </w:r>
      <w:r>
        <w:rPr>
          <w:rFonts w:hint="cs"/>
          <w:rtl/>
        </w:rPr>
        <w:t xml:space="preserve">را به کار برده اند که طبق آن صرف التزام به عمل به فتوای مجتهد تقلید خواهد بود. اما صاحب کفایه در مورد تقلید از تعبیر </w:t>
      </w:r>
      <w:r w:rsidRPr="00B70C30">
        <w:rPr>
          <w:rFonts w:hint="cs"/>
          <w:color w:val="000080"/>
          <w:rtl/>
        </w:rPr>
        <w:t>«</w:t>
      </w:r>
      <w:r w:rsidRPr="00B70C30">
        <w:rPr>
          <w:color w:val="000080"/>
          <w:rtl/>
        </w:rPr>
        <w:t>و هو أخذ قول الغير و رأيه للعمل به في الفرعيات أو للالتزام به في الاعتقاديات تعبدا بلا مطالبة دليل على رأيه‏</w:t>
      </w:r>
      <w:r w:rsidRPr="00B70C30">
        <w:rPr>
          <w:rFonts w:hint="cs"/>
          <w:color w:val="000080"/>
          <w:rtl/>
        </w:rPr>
        <w:t>»</w:t>
      </w:r>
      <w:r w:rsidRPr="00B70C30">
        <w:rPr>
          <w:rStyle w:val="FootnoteReference"/>
          <w:color w:val="000080"/>
          <w:rtl/>
        </w:rPr>
        <w:footnoteReference w:id="6"/>
      </w:r>
      <w:r>
        <w:rPr>
          <w:rFonts w:hint="cs"/>
          <w:color w:val="000080"/>
          <w:rtl/>
        </w:rPr>
        <w:t xml:space="preserve"> </w:t>
      </w:r>
      <w:r>
        <w:rPr>
          <w:rFonts w:hint="cs"/>
          <w:rtl/>
        </w:rPr>
        <w:t xml:space="preserve">استفاده کرده اند که اخذ به معنای تعلّم فتوا </w:t>
      </w:r>
      <w:r w:rsidR="003C76BB">
        <w:rPr>
          <w:rFonts w:hint="cs"/>
          <w:rtl/>
        </w:rPr>
        <w:t xml:space="preserve">برای عمل </w:t>
      </w:r>
      <w:r>
        <w:rPr>
          <w:rFonts w:hint="cs"/>
          <w:rtl/>
        </w:rPr>
        <w:t>است، در حالی که طبق کلام صاحب عروه صرف التزام کافی بود.</w:t>
      </w:r>
    </w:p>
    <w:p w:rsidR="004E28F3" w:rsidRDefault="003C76BB" w:rsidP="007275EC">
      <w:pPr>
        <w:jc w:val="both"/>
        <w:rPr>
          <w:rFonts w:hint="cs"/>
          <w:rtl/>
        </w:rPr>
      </w:pPr>
      <w:r>
        <w:rPr>
          <w:rFonts w:hint="cs"/>
          <w:rtl/>
        </w:rPr>
        <w:t>مرحوم آقای خویی و جماعتی تعریف سومی برای تقلید بیان کرده و فرموده اند: «التقلید هو العمل استنادا الی فتوی الغیر» که طبق این تعریف عمل کردن هم برای تقلید لازم است.</w:t>
      </w:r>
    </w:p>
    <w:p w:rsidR="003B22CB" w:rsidRDefault="003C76BB" w:rsidP="007275EC">
      <w:pPr>
        <w:jc w:val="both"/>
        <w:rPr>
          <w:rtl/>
        </w:rPr>
      </w:pPr>
      <w:r>
        <w:rPr>
          <w:rFonts w:hint="cs"/>
          <w:rtl/>
        </w:rPr>
        <w:t xml:space="preserve">در اینجا لازم به ذکر است که عنوان تقلید موضوع هیچ اثر شرعی نیست. البته در روایت </w:t>
      </w:r>
      <w:r w:rsidR="00FB16E5" w:rsidRPr="00FB16E5">
        <w:rPr>
          <w:rFonts w:hint="cs"/>
          <w:color w:val="008000"/>
          <w:rtl/>
        </w:rPr>
        <w:t>«</w:t>
      </w:r>
      <w:r w:rsidR="00FB16E5" w:rsidRPr="00FB16E5">
        <w:rPr>
          <w:color w:val="008000"/>
          <w:rtl/>
        </w:rPr>
        <w:t>فَأَمَّا مَنْ كَانَ مِنَ الْفُقَهَاءِ صَائِناً لِنَفْسِهِ، حَافِظاً لِدِينِهِ، مُخَالِفاً لِهَوَاهُ، مُطِيعاً لِأَمْرِ مَوْلَاهُ فَلِلْعَوَامِّ أَنْ يُقَلِّدُوهُ.</w:t>
      </w:r>
      <w:r w:rsidR="00FB16E5" w:rsidRPr="00FB16E5">
        <w:rPr>
          <w:rFonts w:hint="cs"/>
          <w:color w:val="008000"/>
          <w:rtl/>
        </w:rPr>
        <w:t>»</w:t>
      </w:r>
      <w:r w:rsidR="00FB16E5" w:rsidRPr="00FB16E5">
        <w:rPr>
          <w:rStyle w:val="FootnoteReference"/>
          <w:color w:val="008000"/>
          <w:rtl/>
        </w:rPr>
        <w:footnoteReference w:id="7"/>
      </w:r>
      <w:r w:rsidR="00B17B69">
        <w:rPr>
          <w:rFonts w:hint="cs"/>
          <w:color w:val="008000"/>
          <w:rtl/>
        </w:rPr>
        <w:t xml:space="preserve"> </w:t>
      </w:r>
      <w:r>
        <w:rPr>
          <w:rFonts w:hint="cs"/>
          <w:rtl/>
        </w:rPr>
        <w:t>تعبیر تقلید به کار رفته است که شیخ انصاری هم تعبیر کرده اند که در این روایت آثار صدق وجود دارد، ا</w:t>
      </w:r>
      <w:r w:rsidR="007D405D">
        <w:rPr>
          <w:rFonts w:hint="cs"/>
          <w:rtl/>
        </w:rPr>
        <w:t xml:space="preserve">ما به نظر ما این روایت </w:t>
      </w:r>
      <w:r w:rsidR="0008482E">
        <w:rPr>
          <w:rFonts w:hint="cs"/>
          <w:rtl/>
        </w:rPr>
        <w:t xml:space="preserve">که </w:t>
      </w:r>
      <w:r w:rsidR="007D405D">
        <w:rPr>
          <w:rFonts w:hint="cs"/>
          <w:rtl/>
        </w:rPr>
        <w:t xml:space="preserve">در تفسیر منسوب به امام عسگری علیه السلام بیان شده است، ضعیف است و برای قطع به صدور آن هم وجهی وجود ندارد. </w:t>
      </w:r>
    </w:p>
    <w:p w:rsidR="003A41E3" w:rsidRDefault="007D405D" w:rsidP="007275EC">
      <w:pPr>
        <w:jc w:val="both"/>
        <w:rPr>
          <w:rtl/>
        </w:rPr>
      </w:pPr>
      <w:r>
        <w:rPr>
          <w:rFonts w:hint="cs"/>
          <w:rtl/>
        </w:rPr>
        <w:lastRenderedPageBreak/>
        <w:t xml:space="preserve">در بررسی تعاریف ذکر شده می گوئیم: ظاهرا اینکه صاحب عروه تقلید را به </w:t>
      </w:r>
      <w:r w:rsidRPr="007D405D">
        <w:rPr>
          <w:rtl/>
        </w:rPr>
        <w:t>«التقليد: هو الالتزام بالعمل بقول مجتهد‌معيّن»</w:t>
      </w:r>
      <w:r>
        <w:rPr>
          <w:rFonts w:hint="cs"/>
          <w:rtl/>
        </w:rPr>
        <w:t xml:space="preserve"> تعریف کرده اند، به این جهت بوده است که عرف عام صرف التزام به عمل</w:t>
      </w:r>
      <w:r w:rsidR="007022B2">
        <w:rPr>
          <w:rFonts w:hint="cs"/>
          <w:rtl/>
        </w:rPr>
        <w:t xml:space="preserve"> به</w:t>
      </w:r>
      <w:r>
        <w:rPr>
          <w:rFonts w:hint="cs"/>
          <w:rtl/>
        </w:rPr>
        <w:t xml:space="preserve"> فتوای مجتهد را برای ادعای تقلید از </w:t>
      </w:r>
      <w:r w:rsidR="007022B2">
        <w:rPr>
          <w:rFonts w:hint="cs"/>
          <w:rtl/>
        </w:rPr>
        <w:t>او کافی می داند ولو اینکه هنوز موفق به مطالعه رساله یا عمل نشده باشد و مجتهد از دنیا برود</w:t>
      </w:r>
      <w:r w:rsidR="0008482E">
        <w:rPr>
          <w:rFonts w:hint="cs"/>
          <w:rtl/>
        </w:rPr>
        <w:t>، و لذا</w:t>
      </w:r>
      <w:r w:rsidR="007022B2">
        <w:rPr>
          <w:rFonts w:hint="cs"/>
          <w:rtl/>
        </w:rPr>
        <w:t xml:space="preserve"> طبق نظر صاحب عروه صرف التزام به عمل تقلید خواهد بود. اما صاحب کفایه ادعا کرده اند که تقلید به معنای اتباع است و صرف التزام، اتباع نخواهد بود بلکه بنای بر اتباع است. البته صاحب کفایه تقلید را به عمل تعریف نکرده اند و در بیان این عملکرد خود فرموده اند: لازم است که عمل ناشی از تقلید باشد</w:t>
      </w:r>
      <w:r w:rsidR="00371191">
        <w:rPr>
          <w:rFonts w:hint="cs"/>
          <w:rtl/>
        </w:rPr>
        <w:t xml:space="preserve"> و در صورتی که تقلید به عمل تعریف شود، عمل بدون تقلید خواهد شد و در نتیجه باید تقلید به نحوی تعریف شود که قبل از عمل محقق شده باشد. درنتیجه تقلید را به صورت اخذ قول تعریف کرده اند که در پاسخ ایشان می گوئیم:</w:t>
      </w:r>
      <w:r w:rsidR="00F506B0">
        <w:rPr>
          <w:rFonts w:hint="cs"/>
          <w:rtl/>
        </w:rPr>
        <w:t xml:space="preserve"> از نظر عقل و شرع دلیلی وجود ندارد که </w:t>
      </w:r>
      <w:r w:rsidR="0008482E">
        <w:rPr>
          <w:rFonts w:hint="cs"/>
          <w:rtl/>
        </w:rPr>
        <w:t>لازم باشد</w:t>
      </w:r>
      <w:r w:rsidR="00F506B0">
        <w:rPr>
          <w:rFonts w:hint="cs"/>
          <w:rtl/>
        </w:rPr>
        <w:t xml:space="preserve"> عمل مقل</w:t>
      </w:r>
      <w:r w:rsidR="0008482E">
        <w:rPr>
          <w:rFonts w:hint="cs"/>
          <w:rtl/>
        </w:rPr>
        <w:t>ّ</w:t>
      </w:r>
      <w:r w:rsidR="00F506B0">
        <w:rPr>
          <w:rFonts w:hint="cs"/>
          <w:rtl/>
        </w:rPr>
        <w:t>د مسبوق به تقلید باشد، بلکه نهایتا لازم است که عمل عامی مستند به فتوای مجتهد باشد ولو اینکه در طول عمل</w:t>
      </w:r>
      <w:r w:rsidR="003A41E3">
        <w:rPr>
          <w:rFonts w:hint="cs"/>
          <w:rtl/>
        </w:rPr>
        <w:t>ِ</w:t>
      </w:r>
      <w:r w:rsidR="00F506B0">
        <w:rPr>
          <w:rFonts w:hint="cs"/>
          <w:rtl/>
        </w:rPr>
        <w:t xml:space="preserve"> مستند به مجتهد</w:t>
      </w:r>
      <w:r w:rsidR="003A41E3">
        <w:rPr>
          <w:rFonts w:hint="cs"/>
          <w:rtl/>
        </w:rPr>
        <w:t>،</w:t>
      </w:r>
      <w:r w:rsidR="00F506B0">
        <w:rPr>
          <w:rFonts w:hint="cs"/>
          <w:rtl/>
        </w:rPr>
        <w:t xml:space="preserve"> تقلید حاصل شود. </w:t>
      </w:r>
    </w:p>
    <w:p w:rsidR="007D405D" w:rsidRDefault="00F506B0" w:rsidP="007275EC">
      <w:pPr>
        <w:jc w:val="both"/>
        <w:rPr>
          <w:rFonts w:hint="cs"/>
          <w:rtl/>
        </w:rPr>
      </w:pPr>
      <w:r>
        <w:rPr>
          <w:rFonts w:hint="cs"/>
          <w:rtl/>
        </w:rPr>
        <w:t xml:space="preserve">بالاتر اینکه در ادامه بیان خواهیم کرد که عقل بیان می کند که اگر عمل همراه علم به فتوای مجتهد باشد، کافی خواهد بود و لذا در نظر عقل استناد لازم نیست. برای روشن شدن </w:t>
      </w:r>
      <w:r w:rsidR="008F25D1">
        <w:rPr>
          <w:rFonts w:hint="cs"/>
          <w:rtl/>
        </w:rPr>
        <w:t>این مطلب می توان گفت: فردی که اقدام به ریش تراشی می کند، در صورتی که مجتهدی وجود داشته باشد که فتوا به عدم حرمت حلق لحیه داده باشد، از نظر عقل عقاب چنین فردی قبیح خواهد بود؛ چون فتوای معتبر تعلم کرده است</w:t>
      </w:r>
      <w:r w:rsidR="009834BF">
        <w:rPr>
          <w:rFonts w:hint="cs"/>
          <w:rtl/>
        </w:rPr>
        <w:t xml:space="preserve"> و اینکه در صورت عدم تعلم هم حلق لحیه صورت می گرفت، دلیل نخواهد بود که عقاب او تصحیح شود. بنابراین در حکم عقل عمل در صورتی که با علم به مطابقت با فتوا باشد، کافی است و استناد لازم نیست، اما تا زمانی که عمل مستند به فتوا نباشد، در نظر عرف صادق نخواهد بود و این موجب می شود که تقلید عمل مستند به فتوا باشد.</w:t>
      </w:r>
    </w:p>
    <w:p w:rsidR="00B17B69" w:rsidRDefault="00A812A3" w:rsidP="007275EC">
      <w:pPr>
        <w:jc w:val="both"/>
        <w:rPr>
          <w:rtl/>
        </w:rPr>
      </w:pPr>
      <w:r>
        <w:rPr>
          <w:rFonts w:hint="cs"/>
          <w:rtl/>
        </w:rPr>
        <w:t xml:space="preserve">مرحوم آقای خویی استدلال کرده اند که تقلید عمل مستند به فتوا است. استدلال ایشان به این صورت است که از نظر لغوی تقلید، جعل القلاده است و وقتی عامی تقلید از مجتهد کرده باشد، عمل خود را بر گردن مجتهد قرار داده و عمل خود را مستند به مجتهد کرده است. اما التزام به عمل یا تعلم فتوا با معنای لغوی تقلید سازگار نیست. </w:t>
      </w:r>
      <w:r w:rsidR="0090117E">
        <w:rPr>
          <w:rFonts w:hint="cs"/>
          <w:rtl/>
        </w:rPr>
        <w:t xml:space="preserve">این کلام مرحوم آقای خویی در صورتی صحیح است که «تقلیده عمله» مراد باشد، اما در صورتی که «تقلیده دینه» </w:t>
      </w:r>
      <w:r w:rsidR="0090117E">
        <w:rPr>
          <w:rFonts w:hint="cs"/>
          <w:rtl/>
        </w:rPr>
        <w:t xml:space="preserve">مراد </w:t>
      </w:r>
      <w:r w:rsidR="0090117E">
        <w:rPr>
          <w:rFonts w:hint="cs"/>
          <w:rtl/>
        </w:rPr>
        <w:t xml:space="preserve">باشد، این کلام صحیح نیست و همان التزام عامی به عمل به فتوای مجتهد مصداق تقلید مجتهد در دین خواهد بود؛ چون با این التزام دین خود را تابع مجتهد قرار داده است. </w:t>
      </w:r>
    </w:p>
    <w:p w:rsidR="00225CB0" w:rsidRDefault="00225CB0" w:rsidP="007275EC">
      <w:pPr>
        <w:jc w:val="both"/>
        <w:rPr>
          <w:color w:val="008000"/>
          <w:rtl/>
        </w:rPr>
      </w:pPr>
      <w:r>
        <w:rPr>
          <w:rFonts w:hint="cs"/>
          <w:rtl/>
        </w:rPr>
        <w:t>البته می توان گفت که امروزه متفاهم از تقلید، «تقلیده دینه» نیست بلکه تقلید مطلق است که به معنای اتباع است و در نتیجه تقلید به معنای اتباع است که ظاهر آن اتباع عملی است. در نتیجه با توضیح ذکر شده می پذیریم که تقلید ظاهر در عمل به استناد به فتوای مجتهد است.</w:t>
      </w:r>
    </w:p>
    <w:p w:rsidR="003A41E3" w:rsidRDefault="003A41E3" w:rsidP="003A41E3">
      <w:pPr>
        <w:pStyle w:val="Heading3"/>
        <w:rPr>
          <w:rtl/>
        </w:rPr>
      </w:pPr>
      <w:bookmarkStart w:id="9" w:name="_Toc11589807"/>
      <w:r>
        <w:rPr>
          <w:rFonts w:hint="cs"/>
          <w:rtl/>
        </w:rPr>
        <w:lastRenderedPageBreak/>
        <w:t>کلام محقق عراقی در مورد تعریف تقلید و مناقشه در آن</w:t>
      </w:r>
      <w:bookmarkEnd w:id="9"/>
    </w:p>
    <w:p w:rsidR="00225CB0" w:rsidRDefault="00225CB0" w:rsidP="007275EC">
      <w:pPr>
        <w:jc w:val="both"/>
        <w:rPr>
          <w:rFonts w:hint="cs"/>
          <w:rtl/>
        </w:rPr>
      </w:pPr>
      <w:r>
        <w:rPr>
          <w:rFonts w:hint="cs"/>
          <w:rtl/>
        </w:rPr>
        <w:t xml:space="preserve"> محقق عراقی در تعریف تقلید، کلام صاحب عروه را پذیرفته و تقلید را به التزام به عمل معنا کرده اند</w:t>
      </w:r>
      <w:r w:rsidR="00CC3710">
        <w:rPr>
          <w:rFonts w:hint="cs"/>
          <w:rtl/>
        </w:rPr>
        <w:t xml:space="preserve"> و فرموده اند: در صورتی که در تعریف ذکر شده</w:t>
      </w:r>
      <w:r w:rsidR="003A41E3">
        <w:rPr>
          <w:rFonts w:hint="cs"/>
          <w:rtl/>
        </w:rPr>
        <w:t>،</w:t>
      </w:r>
      <w:r w:rsidR="00CC3710">
        <w:rPr>
          <w:rFonts w:hint="cs"/>
          <w:rtl/>
        </w:rPr>
        <w:t xml:space="preserve"> مناقشه شده و تقلید به عمل تعریف شود، این مناقشه در تقلید اعلم صحیح است؛ چون تقلید اعلم متعین است و لذا تعریف تقلید به التزام یا عمل به فتوا منعی ندارد، اما در مورد دو مجتهد متساوی که در تقلید از آنها تخییر وجود دارد، تنها توجیه تقلید به التزام به عمل به فتوای مجتهد «الف» یا «ب» خواهد بود؛ </w:t>
      </w:r>
      <w:r w:rsidR="00B65D60">
        <w:rPr>
          <w:rFonts w:hint="cs"/>
          <w:rtl/>
        </w:rPr>
        <w:t xml:space="preserve">چون اگر التزام به عمل به فتوای مجتهد «الف» یا «ب» وجود نداشته باشد، با توجه به اینکه حجیت تخییریه مشروط به التزام به عمل استف اساسا فتوای او حجت نخواهد شد و لذا باید التزام به عمل به فتوای مجتهد وجود داشته باشد تا فتوای او حجت شرعی باشد. </w:t>
      </w:r>
    </w:p>
    <w:p w:rsidR="00B65D60" w:rsidRDefault="00B65D60" w:rsidP="007275EC">
      <w:pPr>
        <w:jc w:val="both"/>
        <w:rPr>
          <w:rtl/>
        </w:rPr>
      </w:pPr>
      <w:r>
        <w:rPr>
          <w:rFonts w:hint="cs"/>
          <w:rtl/>
        </w:rPr>
        <w:t xml:space="preserve">در مورد کلام محقق عراقی می گوئیم: معنای کلام ایشان این است که حجیت تخییریه </w:t>
      </w:r>
      <w:r w:rsidR="00F15D2F">
        <w:rPr>
          <w:rFonts w:hint="cs"/>
          <w:rtl/>
        </w:rPr>
        <w:t>مشروط به التزام به عمل است، اما در مورد اینکه تقلید چه زمانی محقق می شود و صرف التزام کافی است یا اینکه در زمان عمل کردن تقلید محقق می شود، می گوئیم: عمل کردن بعد از التزام موجب صدق تقلید خواهد بود و در صورتی هم عمل بدون التزام صورت گیرد، تقلید صورت گرفته است، اما تقلید مجزی نخواهد بود؛ چون حجیت تخییریه آن فعلی نشده است.</w:t>
      </w:r>
    </w:p>
    <w:p w:rsidR="00151240" w:rsidRDefault="00151240" w:rsidP="00151240">
      <w:pPr>
        <w:pStyle w:val="Heading3"/>
        <w:rPr>
          <w:rFonts w:hint="cs"/>
          <w:rtl/>
        </w:rPr>
      </w:pPr>
      <w:bookmarkStart w:id="10" w:name="_Toc11589808"/>
      <w:r>
        <w:rPr>
          <w:rFonts w:hint="cs"/>
          <w:rtl/>
        </w:rPr>
        <w:t>مختار در تعریف تقلید</w:t>
      </w:r>
      <w:bookmarkEnd w:id="10"/>
    </w:p>
    <w:p w:rsidR="00F15D2F" w:rsidRPr="00225CB0" w:rsidRDefault="00F15D2F" w:rsidP="007275EC">
      <w:pPr>
        <w:jc w:val="both"/>
        <w:rPr>
          <w:rtl/>
        </w:rPr>
      </w:pPr>
      <w:r>
        <w:rPr>
          <w:rFonts w:hint="cs"/>
          <w:rtl/>
        </w:rPr>
        <w:t xml:space="preserve">بنابراین تعریف تقلید به این صورت خواهد شد: «التقلید </w:t>
      </w:r>
      <w:r w:rsidR="00CC6503">
        <w:rPr>
          <w:rFonts w:hint="cs"/>
          <w:rtl/>
        </w:rPr>
        <w:t xml:space="preserve">هو العمل استناداً الی فتوی المجتهد.» اما همان طور که بیان شد که هیچ اثر شرعی برای </w:t>
      </w:r>
      <w:r w:rsidR="00080FA2">
        <w:rPr>
          <w:rFonts w:hint="cs"/>
          <w:rtl/>
        </w:rPr>
        <w:t xml:space="preserve">عنوان </w:t>
      </w:r>
      <w:r w:rsidR="00CC6503">
        <w:rPr>
          <w:rFonts w:hint="cs"/>
          <w:rtl/>
        </w:rPr>
        <w:t>تقلید وجود ندارد.</w:t>
      </w:r>
    </w:p>
    <w:p w:rsidR="00B17B69" w:rsidRDefault="00B17B69" w:rsidP="007275EC">
      <w:pPr>
        <w:jc w:val="both"/>
        <w:rPr>
          <w:color w:val="008000"/>
          <w:rtl/>
        </w:rPr>
      </w:pPr>
    </w:p>
    <w:p w:rsidR="00B17B69" w:rsidRDefault="00B17B69" w:rsidP="007275EC">
      <w:pPr>
        <w:jc w:val="both"/>
        <w:rPr>
          <w:color w:val="008000"/>
          <w:rtl/>
        </w:rPr>
      </w:pPr>
    </w:p>
    <w:p w:rsidR="00B17B69" w:rsidRDefault="00B17B69" w:rsidP="007275EC">
      <w:pPr>
        <w:jc w:val="both"/>
        <w:rPr>
          <w:rtl/>
        </w:rPr>
      </w:pPr>
    </w:p>
    <w:p w:rsidR="004E28F3" w:rsidRPr="00B70C30" w:rsidRDefault="004E28F3" w:rsidP="007275EC">
      <w:pPr>
        <w:jc w:val="both"/>
        <w:rPr>
          <w:color w:val="000080"/>
        </w:rPr>
      </w:pPr>
    </w:p>
    <w:sectPr w:rsidR="004E28F3" w:rsidRPr="00B70C3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AB" w:rsidRDefault="003330AB" w:rsidP="008B750B">
      <w:pPr>
        <w:spacing w:line="240" w:lineRule="auto"/>
      </w:pPr>
      <w:r>
        <w:separator/>
      </w:r>
    </w:p>
  </w:endnote>
  <w:endnote w:type="continuationSeparator" w:id="0">
    <w:p w:rsidR="003330AB" w:rsidRDefault="003330A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3C0749" w:rsidTr="0020241A">
      <w:tc>
        <w:tcPr>
          <w:tcW w:w="3382" w:type="dxa"/>
          <w:tcBorders>
            <w:top w:val="nil"/>
            <w:left w:val="nil"/>
            <w:bottom w:val="nil"/>
            <w:right w:val="nil"/>
          </w:tcBorders>
        </w:tcPr>
        <w:p w:rsidR="006D44C1" w:rsidRPr="003C0749" w:rsidRDefault="006D44C1" w:rsidP="006D44C1">
          <w:pPr>
            <w:pStyle w:val="Footer"/>
            <w:rPr>
              <w:rFonts w:cs="B Badr"/>
              <w:sz w:val="20"/>
              <w:szCs w:val="26"/>
              <w:rtl/>
            </w:rPr>
          </w:pPr>
          <w:r w:rsidRPr="003C0749">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3C0749" w:rsidRDefault="006D44C1" w:rsidP="006D44C1">
          <w:pPr>
            <w:pStyle w:val="Footer"/>
            <w:jc w:val="right"/>
            <w:rPr>
              <w:rFonts w:cs="B Badr"/>
              <w:sz w:val="20"/>
              <w:szCs w:val="26"/>
              <w:rtl/>
            </w:rPr>
          </w:pPr>
          <w:r w:rsidRPr="003C0749">
            <w:rPr>
              <w:rFonts w:cs="B Badr" w:hint="cs"/>
              <w:sz w:val="20"/>
              <w:szCs w:val="26"/>
              <w:rtl/>
            </w:rPr>
            <w:t xml:space="preserve">صفحه </w:t>
          </w:r>
          <w:r w:rsidRPr="003C0749">
            <w:rPr>
              <w:rFonts w:cs="B Badr"/>
              <w:sz w:val="20"/>
              <w:szCs w:val="26"/>
            </w:rPr>
            <w:fldChar w:fldCharType="begin"/>
          </w:r>
          <w:r w:rsidRPr="003C0749">
            <w:rPr>
              <w:rFonts w:cs="B Badr"/>
              <w:sz w:val="20"/>
              <w:szCs w:val="26"/>
            </w:rPr>
            <w:instrText>PAGE   \* MERGEFORMAT</w:instrText>
          </w:r>
          <w:r w:rsidRPr="003C0749">
            <w:rPr>
              <w:rFonts w:cs="B Badr"/>
              <w:sz w:val="20"/>
              <w:szCs w:val="26"/>
            </w:rPr>
            <w:fldChar w:fldCharType="separate"/>
          </w:r>
          <w:r w:rsidR="00B80DB1" w:rsidRPr="00B80DB1">
            <w:rPr>
              <w:rFonts w:cs="B Badr"/>
              <w:noProof/>
              <w:sz w:val="20"/>
              <w:szCs w:val="26"/>
              <w:rtl/>
              <w:lang w:val="fa-IR"/>
            </w:rPr>
            <w:t>1</w:t>
          </w:r>
          <w:r w:rsidRPr="003C0749">
            <w:rPr>
              <w:rFonts w:cs="B Badr"/>
              <w:noProof/>
              <w:sz w:val="20"/>
              <w:szCs w:val="26"/>
            </w:rPr>
            <w:fldChar w:fldCharType="end"/>
          </w:r>
        </w:p>
      </w:tc>
      <w:tc>
        <w:tcPr>
          <w:tcW w:w="4786" w:type="dxa"/>
          <w:tcBorders>
            <w:top w:val="nil"/>
            <w:left w:val="nil"/>
            <w:bottom w:val="nil"/>
            <w:right w:val="nil"/>
          </w:tcBorders>
          <w:vAlign w:val="center"/>
        </w:tcPr>
        <w:p w:rsidR="006D44C1" w:rsidRPr="003C0749" w:rsidRDefault="00E76643" w:rsidP="001B6799">
          <w:pPr>
            <w:pStyle w:val="Footer"/>
            <w:bidi w:val="0"/>
            <w:rPr>
              <w:rFonts w:cs="B Badr"/>
              <w:color w:val="808080" w:themeColor="background1" w:themeShade="80"/>
              <w:sz w:val="20"/>
              <w:szCs w:val="26"/>
              <w:rtl/>
            </w:rPr>
          </w:pPr>
          <w:bookmarkStart w:id="18" w:name="BokAdres"/>
          <w:bookmarkEnd w:id="18"/>
          <w:r w:rsidRPr="003C0749">
            <w:rPr>
              <w:rFonts w:cs="B Badr"/>
              <w:color w:val="808080" w:themeColor="background1" w:themeShade="80"/>
              <w:sz w:val="20"/>
              <w:szCs w:val="26"/>
            </w:rPr>
            <w:t>U1ms4_13980326-141_mm2_mfeb.ir</w:t>
          </w:r>
        </w:p>
      </w:tc>
    </w:tr>
  </w:tbl>
  <w:p w:rsidR="00FA3B17" w:rsidRPr="003C0749"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AB" w:rsidRDefault="003330AB" w:rsidP="008B750B">
      <w:pPr>
        <w:spacing w:line="240" w:lineRule="auto"/>
      </w:pPr>
      <w:r>
        <w:separator/>
      </w:r>
    </w:p>
  </w:footnote>
  <w:footnote w:type="continuationSeparator" w:id="0">
    <w:p w:rsidR="003330AB" w:rsidRDefault="003330AB" w:rsidP="008B750B">
      <w:pPr>
        <w:spacing w:line="240" w:lineRule="auto"/>
      </w:pPr>
      <w:r>
        <w:continuationSeparator/>
      </w:r>
    </w:p>
  </w:footnote>
  <w:footnote w:id="1">
    <w:p w:rsidR="00DA568E" w:rsidRPr="00DA568E" w:rsidRDefault="00151240" w:rsidP="00DA568E">
      <w:pPr>
        <w:pStyle w:val="FootnoteText"/>
      </w:pPr>
      <w:r w:rsidRPr="00151240">
        <w:footnoteRef/>
      </w:r>
      <w:r>
        <w:rPr>
          <w:rtl/>
        </w:rPr>
        <w:t>.</w:t>
      </w:r>
      <w:r w:rsidR="00DA568E" w:rsidRPr="00DA568E">
        <w:rPr>
          <w:rtl/>
        </w:rPr>
        <w:t xml:space="preserve"> </w:t>
      </w:r>
      <w:hyperlink r:id="rId1" w:history="1">
        <w:r w:rsidR="00DA568E" w:rsidRPr="00DA568E">
          <w:rPr>
            <w:rStyle w:val="Hyperlink"/>
            <w:rtl/>
          </w:rPr>
          <w:t>الکاف</w:t>
        </w:r>
        <w:r w:rsidR="00DA568E" w:rsidRPr="00DA568E">
          <w:rPr>
            <w:rStyle w:val="Hyperlink"/>
            <w:rFonts w:hint="cs"/>
            <w:rtl/>
          </w:rPr>
          <w:t>ی</w:t>
        </w:r>
        <w:r w:rsidR="00DA568E" w:rsidRPr="00DA568E">
          <w:rPr>
            <w:rStyle w:val="Hyperlink"/>
            <w:rFonts w:hint="eastAsia"/>
            <w:rtl/>
          </w:rPr>
          <w:t>،</w:t>
        </w:r>
        <w:r w:rsidR="00DA568E" w:rsidRPr="00DA568E">
          <w:rPr>
            <w:rStyle w:val="Hyperlink"/>
            <w:rtl/>
          </w:rPr>
          <w:t xml:space="preserve"> محمد بن </w:t>
        </w:r>
        <w:r w:rsidR="00DA568E" w:rsidRPr="00DA568E">
          <w:rPr>
            <w:rStyle w:val="Hyperlink"/>
            <w:rFonts w:hint="cs"/>
            <w:rtl/>
          </w:rPr>
          <w:t>ی</w:t>
        </w:r>
        <w:r w:rsidR="00DA568E" w:rsidRPr="00DA568E">
          <w:rPr>
            <w:rStyle w:val="Hyperlink"/>
            <w:rFonts w:hint="eastAsia"/>
            <w:rtl/>
          </w:rPr>
          <w:t>عقوب</w:t>
        </w:r>
        <w:r w:rsidR="00DA568E" w:rsidRPr="00DA568E">
          <w:rPr>
            <w:rStyle w:val="Hyperlink"/>
            <w:rtl/>
          </w:rPr>
          <w:t xml:space="preserve"> کل</w:t>
        </w:r>
        <w:r w:rsidR="00DA568E" w:rsidRPr="00DA568E">
          <w:rPr>
            <w:rStyle w:val="Hyperlink"/>
            <w:rFonts w:hint="cs"/>
            <w:rtl/>
          </w:rPr>
          <w:t>ی</w:t>
        </w:r>
        <w:r w:rsidR="00DA568E" w:rsidRPr="00DA568E">
          <w:rPr>
            <w:rStyle w:val="Hyperlink"/>
            <w:rFonts w:hint="eastAsia"/>
            <w:rtl/>
          </w:rPr>
          <w:t>ن</w:t>
        </w:r>
        <w:r w:rsidR="00DA568E" w:rsidRPr="00DA568E">
          <w:rPr>
            <w:rStyle w:val="Hyperlink"/>
            <w:rFonts w:hint="cs"/>
            <w:rtl/>
          </w:rPr>
          <w:t>ی</w:t>
        </w:r>
        <w:r w:rsidR="00DA568E" w:rsidRPr="00DA568E">
          <w:rPr>
            <w:rStyle w:val="Hyperlink"/>
            <w:rFonts w:hint="eastAsia"/>
            <w:rtl/>
          </w:rPr>
          <w:t>،</w:t>
        </w:r>
        <w:r w:rsidR="00DA568E" w:rsidRPr="00DA568E">
          <w:rPr>
            <w:rStyle w:val="Hyperlink"/>
            <w:rtl/>
          </w:rPr>
          <w:t xml:space="preserve"> ج6، ص413.</w:t>
        </w:r>
      </w:hyperlink>
    </w:p>
  </w:footnote>
  <w:footnote w:id="2">
    <w:p w:rsidR="00322006" w:rsidRPr="00322006" w:rsidRDefault="00151240" w:rsidP="00322006">
      <w:pPr>
        <w:pStyle w:val="FootnoteText"/>
      </w:pPr>
      <w:r w:rsidRPr="00151240">
        <w:footnoteRef/>
      </w:r>
      <w:r>
        <w:rPr>
          <w:rtl/>
        </w:rPr>
        <w:t>.</w:t>
      </w:r>
      <w:r w:rsidR="00322006" w:rsidRPr="00322006">
        <w:rPr>
          <w:rtl/>
        </w:rPr>
        <w:t xml:space="preserve"> </w:t>
      </w:r>
      <w:hyperlink r:id="rId2" w:history="1">
        <w:r w:rsidR="00322006" w:rsidRPr="00322006">
          <w:rPr>
            <w:rStyle w:val="Hyperlink"/>
            <w:rtl/>
          </w:rPr>
          <w:t>الکاف</w:t>
        </w:r>
        <w:r w:rsidR="00322006" w:rsidRPr="00322006">
          <w:rPr>
            <w:rStyle w:val="Hyperlink"/>
            <w:rFonts w:hint="cs"/>
            <w:rtl/>
          </w:rPr>
          <w:t>ی</w:t>
        </w:r>
        <w:r w:rsidR="00322006" w:rsidRPr="00322006">
          <w:rPr>
            <w:rStyle w:val="Hyperlink"/>
            <w:rFonts w:hint="eastAsia"/>
            <w:rtl/>
          </w:rPr>
          <w:t>،</w:t>
        </w:r>
        <w:r w:rsidR="00322006" w:rsidRPr="00322006">
          <w:rPr>
            <w:rStyle w:val="Hyperlink"/>
            <w:rtl/>
          </w:rPr>
          <w:t xml:space="preserve"> محمد بن </w:t>
        </w:r>
        <w:r w:rsidR="00322006" w:rsidRPr="00322006">
          <w:rPr>
            <w:rStyle w:val="Hyperlink"/>
            <w:rFonts w:hint="cs"/>
            <w:rtl/>
          </w:rPr>
          <w:t>ی</w:t>
        </w:r>
        <w:r w:rsidR="00322006" w:rsidRPr="00322006">
          <w:rPr>
            <w:rStyle w:val="Hyperlink"/>
            <w:rFonts w:hint="eastAsia"/>
            <w:rtl/>
          </w:rPr>
          <w:t>عقوب</w:t>
        </w:r>
        <w:r w:rsidR="00322006" w:rsidRPr="00322006">
          <w:rPr>
            <w:rStyle w:val="Hyperlink"/>
            <w:rtl/>
          </w:rPr>
          <w:t xml:space="preserve"> کل</w:t>
        </w:r>
        <w:r w:rsidR="00322006" w:rsidRPr="00322006">
          <w:rPr>
            <w:rStyle w:val="Hyperlink"/>
            <w:rFonts w:hint="cs"/>
            <w:rtl/>
          </w:rPr>
          <w:t>ی</w:t>
        </w:r>
        <w:r w:rsidR="00322006" w:rsidRPr="00322006">
          <w:rPr>
            <w:rStyle w:val="Hyperlink"/>
            <w:rFonts w:hint="eastAsia"/>
            <w:rtl/>
          </w:rPr>
          <w:t>ن</w:t>
        </w:r>
        <w:r w:rsidR="00322006" w:rsidRPr="00322006">
          <w:rPr>
            <w:rStyle w:val="Hyperlink"/>
            <w:rFonts w:hint="cs"/>
            <w:rtl/>
          </w:rPr>
          <w:t>ی</w:t>
        </w:r>
        <w:r w:rsidR="00322006" w:rsidRPr="00322006">
          <w:rPr>
            <w:rStyle w:val="Hyperlink"/>
            <w:rFonts w:hint="eastAsia"/>
            <w:rtl/>
          </w:rPr>
          <w:t>،</w:t>
        </w:r>
        <w:r w:rsidR="00322006" w:rsidRPr="00322006">
          <w:rPr>
            <w:rStyle w:val="Hyperlink"/>
            <w:rtl/>
          </w:rPr>
          <w:t xml:space="preserve"> ج7، ص409.</w:t>
        </w:r>
      </w:hyperlink>
    </w:p>
  </w:footnote>
  <w:footnote w:id="3">
    <w:p w:rsidR="00CD4F40" w:rsidRPr="00CD4F40" w:rsidRDefault="00151240" w:rsidP="00CD4F40">
      <w:pPr>
        <w:pStyle w:val="FootnoteText"/>
      </w:pPr>
      <w:r w:rsidRPr="00151240">
        <w:footnoteRef/>
      </w:r>
      <w:r>
        <w:rPr>
          <w:rtl/>
        </w:rPr>
        <w:t>.</w:t>
      </w:r>
      <w:r w:rsidR="00CD4F40" w:rsidRPr="00CD4F40">
        <w:rPr>
          <w:rtl/>
        </w:rPr>
        <w:t xml:space="preserve"> </w:t>
      </w:r>
      <w:hyperlink r:id="rId3" w:history="1">
        <w:r w:rsidR="00CD4F40" w:rsidRPr="00CD4F40">
          <w:rPr>
            <w:rStyle w:val="Hyperlink"/>
            <w:rFonts w:hint="eastAsia"/>
            <w:rtl/>
          </w:rPr>
          <w:t>الکاف</w:t>
        </w:r>
        <w:r w:rsidR="00CD4F40" w:rsidRPr="00CD4F40">
          <w:rPr>
            <w:rStyle w:val="Hyperlink"/>
            <w:rFonts w:hint="cs"/>
            <w:rtl/>
          </w:rPr>
          <w:t>ی</w:t>
        </w:r>
        <w:r w:rsidR="00CD4F40" w:rsidRPr="00CD4F40">
          <w:rPr>
            <w:rStyle w:val="Hyperlink"/>
            <w:rFonts w:hint="eastAsia"/>
            <w:rtl/>
          </w:rPr>
          <w:t>،</w:t>
        </w:r>
        <w:r w:rsidR="00CD4F40" w:rsidRPr="00CD4F40">
          <w:rPr>
            <w:rStyle w:val="Hyperlink"/>
            <w:rtl/>
          </w:rPr>
          <w:t xml:space="preserve"> محمد بن </w:t>
        </w:r>
        <w:r w:rsidR="00CD4F40" w:rsidRPr="00CD4F40">
          <w:rPr>
            <w:rStyle w:val="Hyperlink"/>
            <w:rFonts w:hint="cs"/>
            <w:rtl/>
          </w:rPr>
          <w:t>ی</w:t>
        </w:r>
        <w:r w:rsidR="00CD4F40" w:rsidRPr="00CD4F40">
          <w:rPr>
            <w:rStyle w:val="Hyperlink"/>
            <w:rFonts w:hint="eastAsia"/>
            <w:rtl/>
          </w:rPr>
          <w:t>عقوب</w:t>
        </w:r>
        <w:r w:rsidR="00CD4F40" w:rsidRPr="00CD4F40">
          <w:rPr>
            <w:rStyle w:val="Hyperlink"/>
            <w:rtl/>
          </w:rPr>
          <w:t xml:space="preserve"> کل</w:t>
        </w:r>
        <w:r w:rsidR="00CD4F40" w:rsidRPr="00CD4F40">
          <w:rPr>
            <w:rStyle w:val="Hyperlink"/>
            <w:rFonts w:hint="cs"/>
            <w:rtl/>
          </w:rPr>
          <w:t>ی</w:t>
        </w:r>
        <w:r w:rsidR="00CD4F40" w:rsidRPr="00CD4F40">
          <w:rPr>
            <w:rStyle w:val="Hyperlink"/>
            <w:rFonts w:hint="eastAsia"/>
            <w:rtl/>
          </w:rPr>
          <w:t>ن</w:t>
        </w:r>
        <w:r w:rsidR="00CD4F40" w:rsidRPr="00CD4F40">
          <w:rPr>
            <w:rStyle w:val="Hyperlink"/>
            <w:rFonts w:hint="cs"/>
            <w:rtl/>
          </w:rPr>
          <w:t>ی</w:t>
        </w:r>
        <w:r w:rsidR="00CD4F40" w:rsidRPr="00CD4F40">
          <w:rPr>
            <w:rStyle w:val="Hyperlink"/>
            <w:rFonts w:hint="eastAsia"/>
            <w:rtl/>
          </w:rPr>
          <w:t>،</w:t>
        </w:r>
        <w:r w:rsidR="00CD4F40" w:rsidRPr="00CD4F40">
          <w:rPr>
            <w:rStyle w:val="Hyperlink"/>
            <w:rtl/>
          </w:rPr>
          <w:t xml:space="preserve"> ج1، ص53.</w:t>
        </w:r>
      </w:hyperlink>
    </w:p>
  </w:footnote>
  <w:footnote w:id="4">
    <w:p w:rsidR="00FB16E5" w:rsidRPr="00FB16E5" w:rsidRDefault="00151240" w:rsidP="00FB16E5">
      <w:pPr>
        <w:pStyle w:val="FootnoteText"/>
      </w:pPr>
      <w:r w:rsidRPr="00151240">
        <w:footnoteRef/>
      </w:r>
      <w:r>
        <w:rPr>
          <w:rtl/>
        </w:rPr>
        <w:t>.</w:t>
      </w:r>
      <w:r w:rsidR="00FB16E5" w:rsidRPr="00FB16E5">
        <w:rPr>
          <w:rtl/>
        </w:rPr>
        <w:t xml:space="preserve"> </w:t>
      </w:r>
      <w:hyperlink r:id="rId4" w:history="1">
        <w:r w:rsidR="00FB16E5" w:rsidRPr="00FB16E5">
          <w:rPr>
            <w:rStyle w:val="Hyperlink"/>
            <w:rtl/>
          </w:rPr>
          <w:t>بحار الانوار، محمّد باقر المجلس</w:t>
        </w:r>
        <w:r w:rsidR="00FB16E5" w:rsidRPr="00FB16E5">
          <w:rPr>
            <w:rStyle w:val="Hyperlink"/>
            <w:rFonts w:hint="cs"/>
            <w:rtl/>
          </w:rPr>
          <w:t>ی</w:t>
        </w:r>
        <w:r w:rsidR="00FB16E5" w:rsidRPr="00FB16E5">
          <w:rPr>
            <w:rStyle w:val="Hyperlink"/>
            <w:rtl/>
          </w:rPr>
          <w:t xml:space="preserve"> (العلامة المجلس</w:t>
        </w:r>
        <w:r w:rsidR="00FB16E5" w:rsidRPr="00FB16E5">
          <w:rPr>
            <w:rStyle w:val="Hyperlink"/>
            <w:rFonts w:hint="cs"/>
            <w:rtl/>
          </w:rPr>
          <w:t>ی</w:t>
        </w:r>
        <w:r w:rsidR="00FB16E5" w:rsidRPr="00FB16E5">
          <w:rPr>
            <w:rStyle w:val="Hyperlink"/>
            <w:rtl/>
          </w:rPr>
          <w:t>)، ج2، ص99.</w:t>
        </w:r>
      </w:hyperlink>
    </w:p>
  </w:footnote>
  <w:footnote w:id="5">
    <w:p w:rsidR="004E28F3" w:rsidRDefault="00151240" w:rsidP="004E28F3">
      <w:pPr>
        <w:pStyle w:val="FootnoteText"/>
      </w:pPr>
      <w:r w:rsidRPr="00151240">
        <w:rPr>
          <w:rStyle w:val="FootnoteReference"/>
          <w:vertAlign w:val="baseline"/>
        </w:rPr>
        <w:footnoteRef/>
      </w:r>
      <w:r>
        <w:rPr>
          <w:rStyle w:val="FootnoteReference"/>
          <w:vertAlign w:val="baseline"/>
          <w:rtl/>
        </w:rPr>
        <w:t>.</w:t>
      </w:r>
      <w:r w:rsidR="004E28F3">
        <w:rPr>
          <w:rtl/>
        </w:rPr>
        <w:t xml:space="preserve"> </w:t>
      </w:r>
      <w:r w:rsidR="004E28F3">
        <w:rPr>
          <w:rtl/>
        </w:rPr>
        <w:t>العروة الوثقى (المحشى)، ج‌1، ص</w:t>
      </w:r>
      <w:r w:rsidR="004E28F3" w:rsidRPr="00B17B69">
        <w:rPr>
          <w:rtl/>
        </w:rPr>
        <w:t xml:space="preserve"> 1</w:t>
      </w:r>
      <w:r w:rsidR="004E28F3">
        <w:rPr>
          <w:rFonts w:hint="cs"/>
          <w:rtl/>
        </w:rPr>
        <w:t>6.</w:t>
      </w:r>
    </w:p>
  </w:footnote>
  <w:footnote w:id="6">
    <w:p w:rsidR="004E28F3" w:rsidRPr="00CC5ECD" w:rsidRDefault="00151240" w:rsidP="004E28F3">
      <w:pPr>
        <w:pStyle w:val="FootnoteText"/>
      </w:pPr>
      <w:r w:rsidRPr="00151240">
        <w:footnoteRef/>
      </w:r>
      <w:r>
        <w:rPr>
          <w:rtl/>
        </w:rPr>
        <w:t>.</w:t>
      </w:r>
      <w:r w:rsidR="004E28F3" w:rsidRPr="00CC5ECD">
        <w:rPr>
          <w:rtl/>
        </w:rPr>
        <w:t xml:space="preserve"> </w:t>
      </w:r>
      <w:hyperlink r:id="rId5" w:history="1">
        <w:r w:rsidR="004E28F3" w:rsidRPr="00CC5ECD">
          <w:rPr>
            <w:rStyle w:val="Hyperlink"/>
            <w:rtl/>
          </w:rPr>
          <w:t>کفا</w:t>
        </w:r>
        <w:r w:rsidR="004E28F3" w:rsidRPr="00CC5ECD">
          <w:rPr>
            <w:rStyle w:val="Hyperlink"/>
            <w:rFonts w:hint="cs"/>
            <w:rtl/>
          </w:rPr>
          <w:t>ی</w:t>
        </w:r>
        <w:r w:rsidR="004E28F3" w:rsidRPr="00CC5ECD">
          <w:rPr>
            <w:rStyle w:val="Hyperlink"/>
            <w:rFonts w:hint="eastAsia"/>
            <w:rtl/>
          </w:rPr>
          <w:t>ه</w:t>
        </w:r>
        <w:r w:rsidR="004E28F3" w:rsidRPr="00CC5ECD">
          <w:rPr>
            <w:rStyle w:val="Hyperlink"/>
            <w:rtl/>
          </w:rPr>
          <w:t xml:space="preserve"> الاصول، آخوند خراسان</w:t>
        </w:r>
        <w:r w:rsidR="004E28F3" w:rsidRPr="00CC5ECD">
          <w:rPr>
            <w:rStyle w:val="Hyperlink"/>
            <w:rFonts w:hint="cs"/>
            <w:rtl/>
          </w:rPr>
          <w:t>ی</w:t>
        </w:r>
        <w:r w:rsidR="004E28F3" w:rsidRPr="00CC5ECD">
          <w:rPr>
            <w:rStyle w:val="Hyperlink"/>
            <w:rFonts w:hint="eastAsia"/>
            <w:rtl/>
          </w:rPr>
          <w:t>،</w:t>
        </w:r>
        <w:r w:rsidR="004E28F3" w:rsidRPr="00CC5ECD">
          <w:rPr>
            <w:rStyle w:val="Hyperlink"/>
            <w:rtl/>
          </w:rPr>
          <w:t xml:space="preserve"> ج1، ص472.</w:t>
        </w:r>
      </w:hyperlink>
    </w:p>
  </w:footnote>
  <w:footnote w:id="7">
    <w:p w:rsidR="00FB16E5" w:rsidRPr="00FB16E5" w:rsidRDefault="00151240" w:rsidP="00FB16E5">
      <w:pPr>
        <w:pStyle w:val="FootnoteText"/>
      </w:pPr>
      <w:r w:rsidRPr="00151240">
        <w:footnoteRef/>
      </w:r>
      <w:r>
        <w:rPr>
          <w:rtl/>
        </w:rPr>
        <w:t>.</w:t>
      </w:r>
      <w:r w:rsidR="00FB16E5" w:rsidRPr="00FB16E5">
        <w:rPr>
          <w:rtl/>
        </w:rPr>
        <w:t xml:space="preserve"> </w:t>
      </w:r>
      <w:hyperlink r:id="rId6" w:history="1">
        <w:r w:rsidR="00FB16E5" w:rsidRPr="00FB16E5">
          <w:rPr>
            <w:rStyle w:val="Hyperlink"/>
            <w:rtl/>
          </w:rPr>
          <w:t>تفس</w:t>
        </w:r>
        <w:r w:rsidR="00FB16E5" w:rsidRPr="00FB16E5">
          <w:rPr>
            <w:rStyle w:val="Hyperlink"/>
            <w:rFonts w:hint="cs"/>
            <w:rtl/>
          </w:rPr>
          <w:t>ی</w:t>
        </w:r>
        <w:r w:rsidR="00FB16E5" w:rsidRPr="00FB16E5">
          <w:rPr>
            <w:rStyle w:val="Hyperlink"/>
            <w:rFonts w:hint="eastAsia"/>
            <w:rtl/>
          </w:rPr>
          <w:t>ر</w:t>
        </w:r>
        <w:r w:rsidR="00FB16E5" w:rsidRPr="00FB16E5">
          <w:rPr>
            <w:rStyle w:val="Hyperlink"/>
            <w:rtl/>
          </w:rPr>
          <w:t xml:space="preserve"> الإمام العسکر</w:t>
        </w:r>
        <w:r w:rsidR="00FB16E5" w:rsidRPr="00FB16E5">
          <w:rPr>
            <w:rStyle w:val="Hyperlink"/>
            <w:rFonts w:hint="cs"/>
            <w:rtl/>
          </w:rPr>
          <w:t>ی</w:t>
        </w:r>
        <w:r w:rsidR="00FB16E5" w:rsidRPr="00FB16E5">
          <w:rPr>
            <w:rStyle w:val="Hyperlink"/>
            <w:rFonts w:hint="eastAsia"/>
            <w:rtl/>
          </w:rPr>
          <w:t>،</w:t>
        </w:r>
        <w:r w:rsidR="00FB16E5" w:rsidRPr="00FB16E5">
          <w:rPr>
            <w:rStyle w:val="Hyperlink"/>
            <w:rtl/>
          </w:rPr>
          <w:t xml:space="preserve"> المنسوب ال</w:t>
        </w:r>
        <w:r w:rsidR="00FB16E5" w:rsidRPr="00FB16E5">
          <w:rPr>
            <w:rStyle w:val="Hyperlink"/>
            <w:rFonts w:hint="cs"/>
            <w:rtl/>
          </w:rPr>
          <w:t>ی</w:t>
        </w:r>
        <w:r w:rsidR="00FB16E5" w:rsidRPr="00FB16E5">
          <w:rPr>
            <w:rStyle w:val="Hyperlink"/>
            <w:rtl/>
          </w:rPr>
          <w:t xml:space="preserve"> الإمام العسکر</w:t>
        </w:r>
        <w:r w:rsidR="00FB16E5" w:rsidRPr="00FB16E5">
          <w:rPr>
            <w:rStyle w:val="Hyperlink"/>
            <w:rFonts w:hint="cs"/>
            <w:rtl/>
          </w:rPr>
          <w:t>ی</w:t>
        </w:r>
        <w:r w:rsidR="00FB16E5" w:rsidRPr="00FB16E5">
          <w:rPr>
            <w:rStyle w:val="Hyperlink"/>
            <w:rFonts w:hint="eastAsia"/>
            <w:rtl/>
          </w:rPr>
          <w:t>،</w:t>
        </w:r>
        <w:r w:rsidR="00FB16E5" w:rsidRPr="00FB16E5">
          <w:rPr>
            <w:rStyle w:val="Hyperlink"/>
            <w:rtl/>
          </w:rPr>
          <w:t xml:space="preserve"> ج1، ص300.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E76643">
      <w:rPr>
        <w:b/>
        <w:bCs/>
        <w:sz w:val="20"/>
        <w:szCs w:val="24"/>
        <w:rtl/>
      </w:rPr>
      <w:t>141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E7664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E76643">
      <w:rPr>
        <w:b/>
        <w:bCs/>
        <w:color w:val="632423" w:themeColor="accent2" w:themeShade="80"/>
        <w:sz w:val="20"/>
        <w:szCs w:val="24"/>
        <w:rtl/>
      </w:rPr>
      <w:t>شه</w:t>
    </w:r>
    <w:r w:rsidR="00E76643">
      <w:rPr>
        <w:rFonts w:hint="cs"/>
        <w:b/>
        <w:bCs/>
        <w:color w:val="632423" w:themeColor="accent2" w:themeShade="80"/>
        <w:sz w:val="20"/>
        <w:szCs w:val="24"/>
        <w:rtl/>
      </w:rPr>
      <w:t>ی</w:t>
    </w:r>
    <w:r w:rsidR="00E76643">
      <w:rPr>
        <w:rFonts w:hint="eastAsia"/>
        <w:b/>
        <w:bCs/>
        <w:color w:val="632423" w:themeColor="accent2" w:themeShade="80"/>
        <w:sz w:val="20"/>
        <w:szCs w:val="24"/>
        <w:rtl/>
      </w:rPr>
      <w:t>د</w:t>
    </w:r>
    <w:r w:rsidR="00E76643">
      <w:rPr>
        <w:rFonts w:hint="cs"/>
        <w:b/>
        <w:bCs/>
        <w:color w:val="632423" w:themeColor="accent2" w:themeShade="80"/>
        <w:sz w:val="20"/>
        <w:szCs w:val="24"/>
        <w:rtl/>
      </w:rPr>
      <w:t>ی</w:t>
    </w:r>
    <w:r w:rsidR="00E7664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E76643">
      <w:rPr>
        <w:sz w:val="24"/>
        <w:szCs w:val="24"/>
        <w:rtl/>
      </w:rPr>
      <w:t>26 /3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E76643">
      <w:rPr>
        <w:color w:val="000000" w:themeColor="text1"/>
        <w:sz w:val="24"/>
        <w:szCs w:val="24"/>
        <w:rtl/>
      </w:rPr>
      <w:t>اجتهاد و تقل</w:t>
    </w:r>
    <w:r w:rsidR="00E76643">
      <w:rPr>
        <w:rFonts w:hint="cs"/>
        <w:color w:val="000000" w:themeColor="text1"/>
        <w:sz w:val="24"/>
        <w:szCs w:val="24"/>
        <w:rtl/>
      </w:rPr>
      <w:t>ی</w:t>
    </w:r>
    <w:r w:rsidR="00E76643">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E76643">
      <w:rPr>
        <w:sz w:val="24"/>
        <w:szCs w:val="24"/>
        <w:rtl/>
      </w:rPr>
      <w:t>مهد</w:t>
    </w:r>
    <w:r w:rsidR="00E76643">
      <w:rPr>
        <w:rFonts w:hint="cs"/>
        <w:sz w:val="24"/>
        <w:szCs w:val="24"/>
        <w:rtl/>
      </w:rPr>
      <w:t>ی</w:t>
    </w:r>
    <w:r w:rsidR="00E76643">
      <w:rPr>
        <w:sz w:val="24"/>
        <w:szCs w:val="24"/>
        <w:rtl/>
      </w:rPr>
      <w:t xml:space="preserve"> منصور</w:t>
    </w:r>
    <w:r w:rsidR="00E7664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E76643">
      <w:rPr>
        <w:sz w:val="24"/>
        <w:szCs w:val="24"/>
        <w:rtl/>
      </w:rPr>
      <w:t>اجتهاد متوسط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21391"/>
    <w:multiLevelType w:val="hybridMultilevel"/>
    <w:tmpl w:val="4454CD3A"/>
    <w:lvl w:ilvl="0" w:tplc="BC524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4914"/>
    <w:rsid w:val="00055496"/>
    <w:rsid w:val="00071229"/>
    <w:rsid w:val="00080A41"/>
    <w:rsid w:val="00080FA2"/>
    <w:rsid w:val="0008299B"/>
    <w:rsid w:val="0008482E"/>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240"/>
    <w:rsid w:val="00151937"/>
    <w:rsid w:val="00181844"/>
    <w:rsid w:val="001837E9"/>
    <w:rsid w:val="00187C0F"/>
    <w:rsid w:val="00187DFA"/>
    <w:rsid w:val="001A1BC1"/>
    <w:rsid w:val="001A1EA5"/>
    <w:rsid w:val="001A2574"/>
    <w:rsid w:val="001A27D7"/>
    <w:rsid w:val="001A294E"/>
    <w:rsid w:val="001A4ED8"/>
    <w:rsid w:val="001B2488"/>
    <w:rsid w:val="001B6799"/>
    <w:rsid w:val="001C1362"/>
    <w:rsid w:val="001D2E9A"/>
    <w:rsid w:val="001D597F"/>
    <w:rsid w:val="001E3FD4"/>
    <w:rsid w:val="001E468A"/>
    <w:rsid w:val="001E592D"/>
    <w:rsid w:val="0020241A"/>
    <w:rsid w:val="00203821"/>
    <w:rsid w:val="00211632"/>
    <w:rsid w:val="0021630D"/>
    <w:rsid w:val="00225CB0"/>
    <w:rsid w:val="00230784"/>
    <w:rsid w:val="0024121B"/>
    <w:rsid w:val="00247D2F"/>
    <w:rsid w:val="00256560"/>
    <w:rsid w:val="0027605E"/>
    <w:rsid w:val="00281E00"/>
    <w:rsid w:val="00294A52"/>
    <w:rsid w:val="002B575F"/>
    <w:rsid w:val="002B729B"/>
    <w:rsid w:val="002C1F41"/>
    <w:rsid w:val="002C23B5"/>
    <w:rsid w:val="002C53A2"/>
    <w:rsid w:val="002D0040"/>
    <w:rsid w:val="002D2FA8"/>
    <w:rsid w:val="002D62F0"/>
    <w:rsid w:val="002E220F"/>
    <w:rsid w:val="002F4CFF"/>
    <w:rsid w:val="00307311"/>
    <w:rsid w:val="00320F49"/>
    <w:rsid w:val="0032100F"/>
    <w:rsid w:val="00322006"/>
    <w:rsid w:val="003330AB"/>
    <w:rsid w:val="0033402C"/>
    <w:rsid w:val="00340521"/>
    <w:rsid w:val="00345C73"/>
    <w:rsid w:val="00354A99"/>
    <w:rsid w:val="00360311"/>
    <w:rsid w:val="00361922"/>
    <w:rsid w:val="00371191"/>
    <w:rsid w:val="0037339B"/>
    <w:rsid w:val="003800BD"/>
    <w:rsid w:val="00386C11"/>
    <w:rsid w:val="00397466"/>
    <w:rsid w:val="003A41E3"/>
    <w:rsid w:val="003A6148"/>
    <w:rsid w:val="003A6D85"/>
    <w:rsid w:val="003B22CB"/>
    <w:rsid w:val="003C0749"/>
    <w:rsid w:val="003C33F6"/>
    <w:rsid w:val="003C3D2E"/>
    <w:rsid w:val="003C43A5"/>
    <w:rsid w:val="003C76BB"/>
    <w:rsid w:val="003E1C5C"/>
    <w:rsid w:val="003E5BC0"/>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0FE7"/>
    <w:rsid w:val="004E2186"/>
    <w:rsid w:val="004E28F3"/>
    <w:rsid w:val="004E66FB"/>
    <w:rsid w:val="004F2F76"/>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4631"/>
    <w:rsid w:val="005968EF"/>
    <w:rsid w:val="00596C1E"/>
    <w:rsid w:val="00597403"/>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469E"/>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2B2"/>
    <w:rsid w:val="0070265B"/>
    <w:rsid w:val="00704813"/>
    <w:rsid w:val="0072290D"/>
    <w:rsid w:val="00723D6D"/>
    <w:rsid w:val="00724537"/>
    <w:rsid w:val="007275EC"/>
    <w:rsid w:val="00731724"/>
    <w:rsid w:val="0073474B"/>
    <w:rsid w:val="00735511"/>
    <w:rsid w:val="00737208"/>
    <w:rsid w:val="00744DE6"/>
    <w:rsid w:val="00762452"/>
    <w:rsid w:val="007639E0"/>
    <w:rsid w:val="00775507"/>
    <w:rsid w:val="00783473"/>
    <w:rsid w:val="0078594B"/>
    <w:rsid w:val="00795E02"/>
    <w:rsid w:val="007979D0"/>
    <w:rsid w:val="007A4E18"/>
    <w:rsid w:val="007A5E97"/>
    <w:rsid w:val="007A7B8C"/>
    <w:rsid w:val="007C6D9E"/>
    <w:rsid w:val="007D1C43"/>
    <w:rsid w:val="007D405D"/>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715C"/>
    <w:rsid w:val="00862192"/>
    <w:rsid w:val="00863390"/>
    <w:rsid w:val="0086385C"/>
    <w:rsid w:val="00871916"/>
    <w:rsid w:val="008956DD"/>
    <w:rsid w:val="008A041B"/>
    <w:rsid w:val="008A510E"/>
    <w:rsid w:val="008A522A"/>
    <w:rsid w:val="008B4464"/>
    <w:rsid w:val="008B750B"/>
    <w:rsid w:val="008C3162"/>
    <w:rsid w:val="008D1F14"/>
    <w:rsid w:val="008E3924"/>
    <w:rsid w:val="008F13F7"/>
    <w:rsid w:val="008F25D1"/>
    <w:rsid w:val="008F5B4D"/>
    <w:rsid w:val="0090117E"/>
    <w:rsid w:val="00907425"/>
    <w:rsid w:val="00923C34"/>
    <w:rsid w:val="00924152"/>
    <w:rsid w:val="0092513D"/>
    <w:rsid w:val="00927A9F"/>
    <w:rsid w:val="009335CC"/>
    <w:rsid w:val="00935A55"/>
    <w:rsid w:val="00940DB3"/>
    <w:rsid w:val="00941CEB"/>
    <w:rsid w:val="0094720F"/>
    <w:rsid w:val="00953B28"/>
    <w:rsid w:val="00954322"/>
    <w:rsid w:val="00957CAA"/>
    <w:rsid w:val="0096778A"/>
    <w:rsid w:val="00977656"/>
    <w:rsid w:val="009834BF"/>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0528"/>
    <w:rsid w:val="00A457C6"/>
    <w:rsid w:val="00A46AD0"/>
    <w:rsid w:val="00A47063"/>
    <w:rsid w:val="00A473A8"/>
    <w:rsid w:val="00A513F0"/>
    <w:rsid w:val="00A61AC8"/>
    <w:rsid w:val="00A6366F"/>
    <w:rsid w:val="00A65D4C"/>
    <w:rsid w:val="00A70512"/>
    <w:rsid w:val="00A738AC"/>
    <w:rsid w:val="00A812A3"/>
    <w:rsid w:val="00AA1F60"/>
    <w:rsid w:val="00AA40D7"/>
    <w:rsid w:val="00AB5F7D"/>
    <w:rsid w:val="00AC0C50"/>
    <w:rsid w:val="00AC6FE2"/>
    <w:rsid w:val="00AF3925"/>
    <w:rsid w:val="00B1296B"/>
    <w:rsid w:val="00B17B69"/>
    <w:rsid w:val="00B2292F"/>
    <w:rsid w:val="00B259E5"/>
    <w:rsid w:val="00B43169"/>
    <w:rsid w:val="00B501A8"/>
    <w:rsid w:val="00B55AE4"/>
    <w:rsid w:val="00B65D60"/>
    <w:rsid w:val="00B6640A"/>
    <w:rsid w:val="00B70B46"/>
    <w:rsid w:val="00B70C30"/>
    <w:rsid w:val="00B739B0"/>
    <w:rsid w:val="00B80DB1"/>
    <w:rsid w:val="00B814A3"/>
    <w:rsid w:val="00B9433E"/>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53E5"/>
    <w:rsid w:val="00C91EB6"/>
    <w:rsid w:val="00C922B8"/>
    <w:rsid w:val="00CA10B0"/>
    <w:rsid w:val="00CA2F8E"/>
    <w:rsid w:val="00CA3EE2"/>
    <w:rsid w:val="00CA7FD5"/>
    <w:rsid w:val="00CB3287"/>
    <w:rsid w:val="00CB33E2"/>
    <w:rsid w:val="00CB4E68"/>
    <w:rsid w:val="00CC2733"/>
    <w:rsid w:val="00CC3710"/>
    <w:rsid w:val="00CC5ECD"/>
    <w:rsid w:val="00CC6503"/>
    <w:rsid w:val="00CD0050"/>
    <w:rsid w:val="00CD4F40"/>
    <w:rsid w:val="00CE7481"/>
    <w:rsid w:val="00CF0A8F"/>
    <w:rsid w:val="00D048CE"/>
    <w:rsid w:val="00D10998"/>
    <w:rsid w:val="00D15CBD"/>
    <w:rsid w:val="00D17F18"/>
    <w:rsid w:val="00D221CB"/>
    <w:rsid w:val="00D23391"/>
    <w:rsid w:val="00D24BAE"/>
    <w:rsid w:val="00D31805"/>
    <w:rsid w:val="00D552B9"/>
    <w:rsid w:val="00D70ADD"/>
    <w:rsid w:val="00D735B2"/>
    <w:rsid w:val="00D74021"/>
    <w:rsid w:val="00D76D01"/>
    <w:rsid w:val="00D922A9"/>
    <w:rsid w:val="00D9394A"/>
    <w:rsid w:val="00D9732F"/>
    <w:rsid w:val="00DA568E"/>
    <w:rsid w:val="00DB0CBB"/>
    <w:rsid w:val="00DB67CC"/>
    <w:rsid w:val="00DC3783"/>
    <w:rsid w:val="00DE0940"/>
    <w:rsid w:val="00DE1070"/>
    <w:rsid w:val="00E00219"/>
    <w:rsid w:val="00E0316B"/>
    <w:rsid w:val="00E1793D"/>
    <w:rsid w:val="00E25E10"/>
    <w:rsid w:val="00E50B41"/>
    <w:rsid w:val="00E51D74"/>
    <w:rsid w:val="00E5219B"/>
    <w:rsid w:val="00E52D07"/>
    <w:rsid w:val="00E5518B"/>
    <w:rsid w:val="00E609FE"/>
    <w:rsid w:val="00E630BE"/>
    <w:rsid w:val="00E75920"/>
    <w:rsid w:val="00E76643"/>
    <w:rsid w:val="00E80D96"/>
    <w:rsid w:val="00E871FA"/>
    <w:rsid w:val="00E936A4"/>
    <w:rsid w:val="00E954BB"/>
    <w:rsid w:val="00EA45E7"/>
    <w:rsid w:val="00EB78E3"/>
    <w:rsid w:val="00EB7BE3"/>
    <w:rsid w:val="00EC1C4B"/>
    <w:rsid w:val="00EC735A"/>
    <w:rsid w:val="00ED5F38"/>
    <w:rsid w:val="00EF27FE"/>
    <w:rsid w:val="00F07FB6"/>
    <w:rsid w:val="00F149D0"/>
    <w:rsid w:val="00F15D2F"/>
    <w:rsid w:val="00F16B53"/>
    <w:rsid w:val="00F25ECD"/>
    <w:rsid w:val="00F318BE"/>
    <w:rsid w:val="00F33297"/>
    <w:rsid w:val="00F343FB"/>
    <w:rsid w:val="00F359FE"/>
    <w:rsid w:val="00F42159"/>
    <w:rsid w:val="00F4256E"/>
    <w:rsid w:val="00F42EE1"/>
    <w:rsid w:val="00F46447"/>
    <w:rsid w:val="00F506B0"/>
    <w:rsid w:val="00F60F1F"/>
    <w:rsid w:val="00F64141"/>
    <w:rsid w:val="00F67508"/>
    <w:rsid w:val="00F71FC9"/>
    <w:rsid w:val="00F73B48"/>
    <w:rsid w:val="00F74F51"/>
    <w:rsid w:val="00F842AD"/>
    <w:rsid w:val="00F914EB"/>
    <w:rsid w:val="00F91B85"/>
    <w:rsid w:val="00F92294"/>
    <w:rsid w:val="00F938E7"/>
    <w:rsid w:val="00FA3B17"/>
    <w:rsid w:val="00FA5E8D"/>
    <w:rsid w:val="00FA5F3D"/>
    <w:rsid w:val="00FB16E5"/>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4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57373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437172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53/&#1578;&#1602;&#1604;&#1740;&#1583;&#1575;" TargetMode="External"/><Relationship Id="rId2" Type="http://schemas.openxmlformats.org/officeDocument/2006/relationships/hyperlink" Target="http://lib.eshia.ir/11005/7/409/&#1602;&#1575;&#1593;&#1583;&#1575;" TargetMode="External"/><Relationship Id="rId1" Type="http://schemas.openxmlformats.org/officeDocument/2006/relationships/hyperlink" Target="http://lib.eshia.ir/11005/6/413/&#1575;&#1604;&#1593;&#1576;&#1583;&#1740;&#1607;" TargetMode="External"/><Relationship Id="rId6" Type="http://schemas.openxmlformats.org/officeDocument/2006/relationships/hyperlink" Target="http://lib.eshia.ir/12008/1/300/&#1581;&#1575;&#1601;&#1592;&#1575;" TargetMode="External"/><Relationship Id="rId5" Type="http://schemas.openxmlformats.org/officeDocument/2006/relationships/hyperlink" Target="http://lib.eshia.ir/27004/1/472/&#1604;&#1604;&#1593;&#1605;&#1604;" TargetMode="External"/><Relationship Id="rId4" Type="http://schemas.openxmlformats.org/officeDocument/2006/relationships/hyperlink" Target="http://lib.eshia.ir/71860/2/99/&#1576;&#1593;&#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4097-50C3-4D9A-8C7F-46854632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2322</Words>
  <Characters>13237</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2019-06-16T10:33:00Z</cp:lastPrinted>
  <dcterms:created xsi:type="dcterms:W3CDTF">2019-06-16T10:33:00Z</dcterms:created>
  <dcterms:modified xsi:type="dcterms:W3CDTF">2019-06-16T10:33:00Z</dcterms:modified>
  <cp:contentStatus>ویرایش 2.5</cp:contentStatus>
  <cp:version>2.7</cp:version>
</cp:coreProperties>
</file>