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0B" w:rsidRPr="007C472B" w:rsidRDefault="00783473" w:rsidP="007C472B">
      <w:pPr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344F2EB9" wp14:editId="5CC051E3">
            <wp:extent cx="723899" cy="2413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08" cy="25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72B" w:rsidRPr="007C472B" w:rsidRDefault="007C472B" w:rsidP="007C472B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  <w:rtl/>
        </w:rPr>
      </w:pPr>
      <w:r w:rsidRPr="007C472B">
        <w:rPr>
          <w:noProof/>
          <w:webHidden/>
          <w:rtl/>
        </w:rPr>
        <w:fldChar w:fldCharType="begin"/>
      </w:r>
      <w:r w:rsidRPr="007C472B">
        <w:rPr>
          <w:noProof/>
          <w:webHidden/>
          <w:rtl/>
        </w:rPr>
        <w:instrText xml:space="preserve"> </w:instrText>
      </w:r>
      <w:r w:rsidRPr="007C472B">
        <w:rPr>
          <w:noProof/>
          <w:webHidden/>
        </w:rPr>
        <w:instrText>TOC</w:instrText>
      </w:r>
      <w:r w:rsidRPr="007C472B">
        <w:rPr>
          <w:noProof/>
          <w:webHidden/>
          <w:rtl/>
        </w:rPr>
        <w:instrText xml:space="preserve"> \</w:instrText>
      </w:r>
      <w:r w:rsidRPr="007C472B">
        <w:rPr>
          <w:noProof/>
          <w:webHidden/>
        </w:rPr>
        <w:instrText>o "1-9" \h \z \u</w:instrText>
      </w:r>
      <w:r w:rsidRPr="007C472B">
        <w:rPr>
          <w:noProof/>
          <w:webHidden/>
          <w:rtl/>
        </w:rPr>
        <w:instrText xml:space="preserve"> </w:instrText>
      </w:r>
      <w:r w:rsidRPr="007C472B">
        <w:rPr>
          <w:noProof/>
          <w:webHidden/>
          <w:rtl/>
        </w:rPr>
        <w:fldChar w:fldCharType="separate"/>
      </w:r>
      <w:hyperlink w:anchor="_Toc12886937" w:history="1">
        <w:r w:rsidRPr="007C472B">
          <w:rPr>
            <w:rStyle w:val="Hyperlink"/>
            <w:noProof/>
            <w:rtl/>
          </w:rPr>
          <w:t>تب</w:t>
        </w:r>
        <w:r w:rsidRPr="007C472B">
          <w:rPr>
            <w:rStyle w:val="Hyperlink"/>
            <w:rFonts w:hint="cs"/>
            <w:noProof/>
            <w:rtl/>
          </w:rPr>
          <w:t>یی</w:t>
        </w:r>
        <w:r w:rsidRPr="007C472B">
          <w:rPr>
            <w:rStyle w:val="Hyperlink"/>
            <w:rFonts w:hint="eastAsia"/>
            <w:noProof/>
            <w:rtl/>
          </w:rPr>
          <w:t>ن</w:t>
        </w:r>
        <w:r w:rsidRPr="007C472B">
          <w:rPr>
            <w:rStyle w:val="Hyperlink"/>
            <w:noProof/>
            <w:rtl/>
          </w:rPr>
          <w:t xml:space="preserve"> مراد از أعلم</w:t>
        </w:r>
        <w:r w:rsidRPr="007C472B">
          <w:rPr>
            <w:noProof/>
            <w:webHidden/>
            <w:rtl/>
          </w:rPr>
          <w:tab/>
        </w:r>
        <w:r w:rsidRPr="007C472B">
          <w:rPr>
            <w:rStyle w:val="Hyperlink"/>
            <w:noProof/>
            <w:rtl/>
          </w:rPr>
          <w:fldChar w:fldCharType="begin"/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noProof/>
            <w:webHidden/>
          </w:rPr>
          <w:instrText>PAGEREF</w:instrText>
        </w:r>
        <w:r w:rsidRPr="007C472B">
          <w:rPr>
            <w:noProof/>
            <w:webHidden/>
            <w:rtl/>
          </w:rPr>
          <w:instrText xml:space="preserve"> _</w:instrText>
        </w:r>
        <w:r w:rsidRPr="007C472B">
          <w:rPr>
            <w:noProof/>
            <w:webHidden/>
          </w:rPr>
          <w:instrText>Toc12886937 \h</w:instrText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rStyle w:val="Hyperlink"/>
            <w:noProof/>
            <w:rtl/>
          </w:rPr>
        </w:r>
        <w:r w:rsidRPr="007C472B">
          <w:rPr>
            <w:rStyle w:val="Hyperlink"/>
            <w:noProof/>
            <w:rtl/>
          </w:rPr>
          <w:fldChar w:fldCharType="separate"/>
        </w:r>
        <w:r w:rsidR="00DF40AF">
          <w:rPr>
            <w:noProof/>
            <w:webHidden/>
            <w:rtl/>
          </w:rPr>
          <w:t>1</w:t>
        </w:r>
        <w:r w:rsidRPr="007C472B">
          <w:rPr>
            <w:rStyle w:val="Hyperlink"/>
            <w:noProof/>
            <w:rtl/>
          </w:rPr>
          <w:fldChar w:fldCharType="end"/>
        </w:r>
      </w:hyperlink>
    </w:p>
    <w:p w:rsidR="007C472B" w:rsidRPr="007C472B" w:rsidRDefault="007C472B" w:rsidP="007C472B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12886938" w:history="1">
        <w:r w:rsidRPr="007C472B">
          <w:rPr>
            <w:rStyle w:val="Hyperlink"/>
            <w:noProof/>
            <w:rtl/>
          </w:rPr>
          <w:t>تعر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ف</w:t>
        </w:r>
        <w:r w:rsidRPr="007C472B">
          <w:rPr>
            <w:rStyle w:val="Hyperlink"/>
            <w:noProof/>
            <w:rtl/>
          </w:rPr>
          <w:t xml:space="preserve"> أعلم در کلام آقا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noProof/>
            <w:rtl/>
          </w:rPr>
          <w:t xml:space="preserve"> س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ستان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noProof/>
            <w:webHidden/>
            <w:rtl/>
          </w:rPr>
          <w:tab/>
        </w:r>
        <w:r w:rsidRPr="007C472B">
          <w:rPr>
            <w:rStyle w:val="Hyperlink"/>
            <w:noProof/>
            <w:rtl/>
          </w:rPr>
          <w:fldChar w:fldCharType="begin"/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noProof/>
            <w:webHidden/>
          </w:rPr>
          <w:instrText>PAGEREF</w:instrText>
        </w:r>
        <w:r w:rsidRPr="007C472B">
          <w:rPr>
            <w:noProof/>
            <w:webHidden/>
            <w:rtl/>
          </w:rPr>
          <w:instrText xml:space="preserve"> _</w:instrText>
        </w:r>
        <w:r w:rsidRPr="007C472B">
          <w:rPr>
            <w:noProof/>
            <w:webHidden/>
          </w:rPr>
          <w:instrText>Toc12886938 \h</w:instrText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rStyle w:val="Hyperlink"/>
            <w:noProof/>
            <w:rtl/>
          </w:rPr>
        </w:r>
        <w:r w:rsidRPr="007C472B">
          <w:rPr>
            <w:rStyle w:val="Hyperlink"/>
            <w:noProof/>
            <w:rtl/>
          </w:rPr>
          <w:fldChar w:fldCharType="separate"/>
        </w:r>
        <w:r w:rsidR="00DF40AF">
          <w:rPr>
            <w:noProof/>
            <w:webHidden/>
            <w:rtl/>
          </w:rPr>
          <w:t>2</w:t>
        </w:r>
        <w:r w:rsidRPr="007C472B">
          <w:rPr>
            <w:rStyle w:val="Hyperlink"/>
            <w:noProof/>
            <w:rtl/>
          </w:rPr>
          <w:fldChar w:fldCharType="end"/>
        </w:r>
      </w:hyperlink>
    </w:p>
    <w:p w:rsidR="007C472B" w:rsidRPr="007C472B" w:rsidRDefault="007C472B" w:rsidP="007C472B">
      <w:pPr>
        <w:pStyle w:val="TOC3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iCs w:val="0"/>
          <w:noProof/>
          <w:color w:val="auto"/>
          <w:szCs w:val="22"/>
          <w:rtl/>
        </w:rPr>
      </w:pPr>
      <w:hyperlink w:anchor="_Toc12886939" w:history="1">
        <w:r w:rsidRPr="007C472B">
          <w:rPr>
            <w:rStyle w:val="Hyperlink"/>
            <w:iCs w:val="0"/>
            <w:noProof/>
            <w:rtl/>
          </w:rPr>
          <w:t>مناقشه در کلام آقا</w:t>
        </w:r>
        <w:r w:rsidRPr="007C472B">
          <w:rPr>
            <w:rStyle w:val="Hyperlink"/>
            <w:rFonts w:hint="cs"/>
            <w:iCs w:val="0"/>
            <w:noProof/>
            <w:rtl/>
          </w:rPr>
          <w:t>ی</w:t>
        </w:r>
        <w:r w:rsidRPr="007C472B">
          <w:rPr>
            <w:rStyle w:val="Hyperlink"/>
            <w:iCs w:val="0"/>
            <w:noProof/>
            <w:rtl/>
          </w:rPr>
          <w:t xml:space="preserve"> س</w:t>
        </w:r>
        <w:r w:rsidRPr="007C472B">
          <w:rPr>
            <w:rStyle w:val="Hyperlink"/>
            <w:rFonts w:hint="cs"/>
            <w:iCs w:val="0"/>
            <w:noProof/>
            <w:rtl/>
          </w:rPr>
          <w:t>ی</w:t>
        </w:r>
        <w:r w:rsidRPr="007C472B">
          <w:rPr>
            <w:rStyle w:val="Hyperlink"/>
            <w:rFonts w:hint="eastAsia"/>
            <w:iCs w:val="0"/>
            <w:noProof/>
            <w:rtl/>
          </w:rPr>
          <w:t>ستان</w:t>
        </w:r>
        <w:r w:rsidRPr="007C472B">
          <w:rPr>
            <w:rStyle w:val="Hyperlink"/>
            <w:rFonts w:hint="cs"/>
            <w:iCs w:val="0"/>
            <w:noProof/>
            <w:rtl/>
          </w:rPr>
          <w:t>ی</w:t>
        </w:r>
        <w:r w:rsidRPr="007C472B">
          <w:rPr>
            <w:iCs w:val="0"/>
            <w:noProof/>
            <w:webHidden/>
            <w:rtl/>
          </w:rPr>
          <w:tab/>
        </w:r>
        <w:r w:rsidRPr="007C472B">
          <w:rPr>
            <w:rStyle w:val="Hyperlink"/>
            <w:iCs w:val="0"/>
            <w:noProof/>
            <w:rtl/>
          </w:rPr>
          <w:fldChar w:fldCharType="begin"/>
        </w:r>
        <w:r w:rsidRPr="007C472B">
          <w:rPr>
            <w:iCs w:val="0"/>
            <w:noProof/>
            <w:webHidden/>
            <w:rtl/>
          </w:rPr>
          <w:instrText xml:space="preserve"> </w:instrText>
        </w:r>
        <w:r w:rsidRPr="007C472B">
          <w:rPr>
            <w:iCs w:val="0"/>
            <w:noProof/>
            <w:webHidden/>
          </w:rPr>
          <w:instrText>PAGEREF</w:instrText>
        </w:r>
        <w:r w:rsidRPr="007C472B">
          <w:rPr>
            <w:iCs w:val="0"/>
            <w:noProof/>
            <w:webHidden/>
            <w:rtl/>
          </w:rPr>
          <w:instrText xml:space="preserve"> _</w:instrText>
        </w:r>
        <w:r w:rsidRPr="007C472B">
          <w:rPr>
            <w:iCs w:val="0"/>
            <w:noProof/>
            <w:webHidden/>
          </w:rPr>
          <w:instrText>Toc12886939 \h</w:instrText>
        </w:r>
        <w:r w:rsidRPr="007C472B">
          <w:rPr>
            <w:iCs w:val="0"/>
            <w:noProof/>
            <w:webHidden/>
            <w:rtl/>
          </w:rPr>
          <w:instrText xml:space="preserve"> </w:instrText>
        </w:r>
        <w:r w:rsidRPr="007C472B">
          <w:rPr>
            <w:rStyle w:val="Hyperlink"/>
            <w:iCs w:val="0"/>
            <w:noProof/>
            <w:rtl/>
          </w:rPr>
        </w:r>
        <w:r w:rsidRPr="007C472B">
          <w:rPr>
            <w:rStyle w:val="Hyperlink"/>
            <w:iCs w:val="0"/>
            <w:noProof/>
            <w:rtl/>
          </w:rPr>
          <w:fldChar w:fldCharType="separate"/>
        </w:r>
        <w:r w:rsidR="00DF40AF">
          <w:rPr>
            <w:iCs w:val="0"/>
            <w:noProof/>
            <w:webHidden/>
            <w:rtl/>
          </w:rPr>
          <w:t>3</w:t>
        </w:r>
        <w:r w:rsidRPr="007C472B">
          <w:rPr>
            <w:rStyle w:val="Hyperlink"/>
            <w:iCs w:val="0"/>
            <w:noProof/>
            <w:rtl/>
          </w:rPr>
          <w:fldChar w:fldCharType="end"/>
        </w:r>
      </w:hyperlink>
    </w:p>
    <w:p w:rsidR="007C472B" w:rsidRPr="007C472B" w:rsidRDefault="007C472B" w:rsidP="007C472B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  <w:rtl/>
        </w:rPr>
      </w:pPr>
      <w:hyperlink w:anchor="_Toc12886940" w:history="1">
        <w:r w:rsidRPr="007C472B">
          <w:rPr>
            <w:rStyle w:val="Hyperlink"/>
            <w:noProof/>
            <w:rtl/>
          </w:rPr>
          <w:t>تب</w:t>
        </w:r>
        <w:r w:rsidRPr="007C472B">
          <w:rPr>
            <w:rStyle w:val="Hyperlink"/>
            <w:rFonts w:hint="cs"/>
            <w:noProof/>
            <w:rtl/>
          </w:rPr>
          <w:t>یی</w:t>
        </w:r>
        <w:r w:rsidRPr="007C472B">
          <w:rPr>
            <w:rStyle w:val="Hyperlink"/>
            <w:rFonts w:hint="eastAsia"/>
            <w:noProof/>
            <w:rtl/>
          </w:rPr>
          <w:t>ن</w:t>
        </w:r>
        <w:r w:rsidRPr="007C472B">
          <w:rPr>
            <w:rStyle w:val="Hyperlink"/>
            <w:noProof/>
            <w:rtl/>
          </w:rPr>
          <w:t xml:space="preserve"> امکان أعلم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ت</w:t>
        </w:r>
        <w:r w:rsidRPr="007C472B">
          <w:rPr>
            <w:rStyle w:val="Hyperlink"/>
            <w:noProof/>
            <w:rtl/>
          </w:rPr>
          <w:t xml:space="preserve"> در بعض أبواب</w:t>
        </w:r>
        <w:bookmarkStart w:id="0" w:name="_GoBack"/>
        <w:bookmarkEnd w:id="0"/>
        <w:r w:rsidRPr="007C472B">
          <w:rPr>
            <w:noProof/>
            <w:webHidden/>
            <w:rtl/>
          </w:rPr>
          <w:tab/>
        </w:r>
        <w:r w:rsidRPr="007C472B">
          <w:rPr>
            <w:rStyle w:val="Hyperlink"/>
            <w:noProof/>
            <w:rtl/>
          </w:rPr>
          <w:fldChar w:fldCharType="begin"/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noProof/>
            <w:webHidden/>
          </w:rPr>
          <w:instrText>PAGEREF</w:instrText>
        </w:r>
        <w:r w:rsidRPr="007C472B">
          <w:rPr>
            <w:noProof/>
            <w:webHidden/>
            <w:rtl/>
          </w:rPr>
          <w:instrText xml:space="preserve"> _</w:instrText>
        </w:r>
        <w:r w:rsidRPr="007C472B">
          <w:rPr>
            <w:noProof/>
            <w:webHidden/>
          </w:rPr>
          <w:instrText>Toc12886940 \h</w:instrText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rStyle w:val="Hyperlink"/>
            <w:noProof/>
            <w:rtl/>
          </w:rPr>
        </w:r>
        <w:r w:rsidRPr="007C472B">
          <w:rPr>
            <w:rStyle w:val="Hyperlink"/>
            <w:noProof/>
            <w:rtl/>
          </w:rPr>
          <w:fldChar w:fldCharType="separate"/>
        </w:r>
        <w:r w:rsidR="00DF40AF">
          <w:rPr>
            <w:noProof/>
            <w:webHidden/>
            <w:rtl/>
          </w:rPr>
          <w:t>4</w:t>
        </w:r>
        <w:r w:rsidRPr="007C472B">
          <w:rPr>
            <w:rStyle w:val="Hyperlink"/>
            <w:noProof/>
            <w:rtl/>
          </w:rPr>
          <w:fldChar w:fldCharType="end"/>
        </w:r>
      </w:hyperlink>
    </w:p>
    <w:p w:rsidR="007C472B" w:rsidRPr="007C472B" w:rsidRDefault="007C472B" w:rsidP="007C472B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12886941" w:history="1">
        <w:r w:rsidRPr="007C472B">
          <w:rPr>
            <w:rStyle w:val="Hyperlink"/>
            <w:noProof/>
            <w:rtl/>
          </w:rPr>
          <w:t>بررس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noProof/>
            <w:rtl/>
          </w:rPr>
          <w:t xml:space="preserve"> امکان أعلم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ت</w:t>
        </w:r>
        <w:r w:rsidRPr="007C472B">
          <w:rPr>
            <w:rStyle w:val="Hyperlink"/>
            <w:noProof/>
            <w:rtl/>
          </w:rPr>
          <w:t xml:space="preserve"> در 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ک</w:t>
        </w:r>
        <w:r w:rsidRPr="007C472B">
          <w:rPr>
            <w:rStyle w:val="Hyperlink"/>
            <w:noProof/>
            <w:rtl/>
          </w:rPr>
          <w:t xml:space="preserve"> مسأله</w:t>
        </w:r>
        <w:r w:rsidRPr="007C472B">
          <w:rPr>
            <w:noProof/>
            <w:webHidden/>
            <w:rtl/>
          </w:rPr>
          <w:tab/>
        </w:r>
        <w:r w:rsidRPr="007C472B">
          <w:rPr>
            <w:rStyle w:val="Hyperlink"/>
            <w:noProof/>
            <w:rtl/>
          </w:rPr>
          <w:fldChar w:fldCharType="begin"/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noProof/>
            <w:webHidden/>
          </w:rPr>
          <w:instrText>PAGEREF</w:instrText>
        </w:r>
        <w:r w:rsidRPr="007C472B">
          <w:rPr>
            <w:noProof/>
            <w:webHidden/>
            <w:rtl/>
          </w:rPr>
          <w:instrText xml:space="preserve"> _</w:instrText>
        </w:r>
        <w:r w:rsidRPr="007C472B">
          <w:rPr>
            <w:noProof/>
            <w:webHidden/>
          </w:rPr>
          <w:instrText>Toc12886941 \h</w:instrText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rStyle w:val="Hyperlink"/>
            <w:noProof/>
            <w:rtl/>
          </w:rPr>
        </w:r>
        <w:r w:rsidRPr="007C472B">
          <w:rPr>
            <w:rStyle w:val="Hyperlink"/>
            <w:noProof/>
            <w:rtl/>
          </w:rPr>
          <w:fldChar w:fldCharType="separate"/>
        </w:r>
        <w:r w:rsidR="00DF40AF">
          <w:rPr>
            <w:noProof/>
            <w:webHidden/>
            <w:rtl/>
          </w:rPr>
          <w:t>4</w:t>
        </w:r>
        <w:r w:rsidRPr="007C472B">
          <w:rPr>
            <w:rStyle w:val="Hyperlink"/>
            <w:noProof/>
            <w:rtl/>
          </w:rPr>
          <w:fldChar w:fldCharType="end"/>
        </w:r>
      </w:hyperlink>
    </w:p>
    <w:p w:rsidR="007C472B" w:rsidRPr="007C472B" w:rsidRDefault="007C472B" w:rsidP="007C472B">
      <w:pPr>
        <w:pStyle w:val="TOC1"/>
        <w:rPr>
          <w:rFonts w:asciiTheme="minorHAnsi" w:eastAsiaTheme="minorEastAsia" w:hAnsiTheme="minorHAnsi" w:cstheme="minorBidi"/>
          <w:noProof/>
          <w:color w:val="auto"/>
          <w:szCs w:val="22"/>
          <w:rtl/>
        </w:rPr>
      </w:pPr>
      <w:hyperlink w:anchor="_Toc12886942" w:history="1">
        <w:r w:rsidRPr="007C472B">
          <w:rPr>
            <w:rStyle w:val="Hyperlink"/>
            <w:noProof/>
            <w:rtl/>
          </w:rPr>
          <w:t>بررس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noProof/>
            <w:rtl/>
          </w:rPr>
          <w:t xml:space="preserve"> جواز رجوع به غ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ر</w:t>
        </w:r>
        <w:r w:rsidRPr="007C472B">
          <w:rPr>
            <w:rStyle w:val="Hyperlink"/>
            <w:noProof/>
            <w:rtl/>
          </w:rPr>
          <w:t>أعلم در موارد احت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اط</w:t>
        </w:r>
        <w:r w:rsidRPr="007C472B">
          <w:rPr>
            <w:rStyle w:val="Hyperlink"/>
            <w:noProof/>
            <w:rtl/>
          </w:rPr>
          <w:t xml:space="preserve"> أعلم</w:t>
        </w:r>
        <w:r w:rsidRPr="007C472B">
          <w:rPr>
            <w:noProof/>
            <w:webHidden/>
            <w:rtl/>
          </w:rPr>
          <w:tab/>
        </w:r>
        <w:r w:rsidRPr="007C472B">
          <w:rPr>
            <w:rStyle w:val="Hyperlink"/>
            <w:noProof/>
            <w:rtl/>
          </w:rPr>
          <w:fldChar w:fldCharType="begin"/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noProof/>
            <w:webHidden/>
          </w:rPr>
          <w:instrText>PAGEREF</w:instrText>
        </w:r>
        <w:r w:rsidRPr="007C472B">
          <w:rPr>
            <w:noProof/>
            <w:webHidden/>
            <w:rtl/>
          </w:rPr>
          <w:instrText xml:space="preserve"> _</w:instrText>
        </w:r>
        <w:r w:rsidRPr="007C472B">
          <w:rPr>
            <w:noProof/>
            <w:webHidden/>
          </w:rPr>
          <w:instrText>Toc12886942 \h</w:instrText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rStyle w:val="Hyperlink"/>
            <w:noProof/>
            <w:rtl/>
          </w:rPr>
        </w:r>
        <w:r w:rsidRPr="007C472B">
          <w:rPr>
            <w:rStyle w:val="Hyperlink"/>
            <w:noProof/>
            <w:rtl/>
          </w:rPr>
          <w:fldChar w:fldCharType="separate"/>
        </w:r>
        <w:r w:rsidR="00DF40AF">
          <w:rPr>
            <w:noProof/>
            <w:webHidden/>
            <w:rtl/>
          </w:rPr>
          <w:t>5</w:t>
        </w:r>
        <w:r w:rsidRPr="007C472B">
          <w:rPr>
            <w:rStyle w:val="Hyperlink"/>
            <w:noProof/>
            <w:rtl/>
          </w:rPr>
          <w:fldChar w:fldCharType="end"/>
        </w:r>
      </w:hyperlink>
    </w:p>
    <w:p w:rsidR="007C472B" w:rsidRPr="007C472B" w:rsidRDefault="007C472B" w:rsidP="007C472B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szCs w:val="22"/>
          <w:rtl/>
        </w:rPr>
      </w:pPr>
      <w:hyperlink w:anchor="_Toc12886943" w:history="1">
        <w:r w:rsidRPr="007C472B">
          <w:rPr>
            <w:rStyle w:val="Hyperlink"/>
            <w:noProof/>
            <w:rtl/>
          </w:rPr>
          <w:t>تفص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ل</w:t>
        </w:r>
        <w:r w:rsidRPr="007C472B">
          <w:rPr>
            <w:rStyle w:val="Hyperlink"/>
            <w:noProof/>
            <w:rtl/>
          </w:rPr>
          <w:t xml:space="preserve"> مرحوم خوانسار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noProof/>
            <w:rtl/>
          </w:rPr>
          <w:t xml:space="preserve"> ب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ن</w:t>
        </w:r>
        <w:r w:rsidRPr="007C472B">
          <w:rPr>
            <w:rStyle w:val="Hyperlink"/>
            <w:noProof/>
            <w:rtl/>
          </w:rPr>
          <w:t xml:space="preserve"> موارد احت</w:t>
        </w:r>
        <w:r w:rsidRPr="007C472B">
          <w:rPr>
            <w:rStyle w:val="Hyperlink"/>
            <w:rFonts w:hint="cs"/>
            <w:noProof/>
            <w:rtl/>
          </w:rPr>
          <w:t>ی</w:t>
        </w:r>
        <w:r w:rsidRPr="007C472B">
          <w:rPr>
            <w:rStyle w:val="Hyperlink"/>
            <w:rFonts w:hint="eastAsia"/>
            <w:noProof/>
            <w:rtl/>
          </w:rPr>
          <w:t>اط</w:t>
        </w:r>
        <w:r w:rsidRPr="007C472B">
          <w:rPr>
            <w:rStyle w:val="Hyperlink"/>
            <w:noProof/>
            <w:rtl/>
          </w:rPr>
          <w:t xml:space="preserve"> اعلم</w:t>
        </w:r>
        <w:r w:rsidRPr="007C472B">
          <w:rPr>
            <w:noProof/>
            <w:webHidden/>
            <w:rtl/>
          </w:rPr>
          <w:tab/>
        </w:r>
        <w:r w:rsidRPr="007C472B">
          <w:rPr>
            <w:rStyle w:val="Hyperlink"/>
            <w:noProof/>
            <w:rtl/>
          </w:rPr>
          <w:fldChar w:fldCharType="begin"/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noProof/>
            <w:webHidden/>
          </w:rPr>
          <w:instrText>PAGEREF</w:instrText>
        </w:r>
        <w:r w:rsidRPr="007C472B">
          <w:rPr>
            <w:noProof/>
            <w:webHidden/>
            <w:rtl/>
          </w:rPr>
          <w:instrText xml:space="preserve"> _</w:instrText>
        </w:r>
        <w:r w:rsidRPr="007C472B">
          <w:rPr>
            <w:noProof/>
            <w:webHidden/>
          </w:rPr>
          <w:instrText>Toc12886943 \h</w:instrText>
        </w:r>
        <w:r w:rsidRPr="007C472B">
          <w:rPr>
            <w:noProof/>
            <w:webHidden/>
            <w:rtl/>
          </w:rPr>
          <w:instrText xml:space="preserve"> </w:instrText>
        </w:r>
        <w:r w:rsidRPr="007C472B">
          <w:rPr>
            <w:rStyle w:val="Hyperlink"/>
            <w:noProof/>
            <w:rtl/>
          </w:rPr>
        </w:r>
        <w:r w:rsidRPr="007C472B">
          <w:rPr>
            <w:rStyle w:val="Hyperlink"/>
            <w:noProof/>
            <w:rtl/>
          </w:rPr>
          <w:fldChar w:fldCharType="separate"/>
        </w:r>
        <w:r w:rsidR="00DF40AF">
          <w:rPr>
            <w:noProof/>
            <w:webHidden/>
            <w:rtl/>
          </w:rPr>
          <w:t>5</w:t>
        </w:r>
        <w:r w:rsidRPr="007C472B">
          <w:rPr>
            <w:rStyle w:val="Hyperlink"/>
            <w:noProof/>
            <w:rtl/>
          </w:rPr>
          <w:fldChar w:fldCharType="end"/>
        </w:r>
      </w:hyperlink>
    </w:p>
    <w:p w:rsidR="00C91EB6" w:rsidRPr="00C91EB6" w:rsidRDefault="007C472B" w:rsidP="00011917">
      <w:pPr>
        <w:jc w:val="both"/>
      </w:pPr>
      <w:r w:rsidRPr="007C472B">
        <w:rPr>
          <w:rFonts w:cs="B Titr"/>
          <w:noProof/>
          <w:webHidden/>
          <w:color w:val="632423" w:themeColor="accent2" w:themeShade="80"/>
          <w:szCs w:val="24"/>
          <w:rtl/>
        </w:rPr>
        <w:fldChar w:fldCharType="end"/>
      </w:r>
    </w:p>
    <w:p w:rsidR="00F343FB" w:rsidRPr="00A6366F" w:rsidRDefault="00F842AD" w:rsidP="00011917">
      <w:pPr>
        <w:jc w:val="both"/>
      </w:pPr>
      <w:r w:rsidRPr="009C66D5">
        <w:rPr>
          <w:rStyle w:val="Emphasis"/>
          <w:rFonts w:hint="cs"/>
          <w:b/>
          <w:bCs w:val="0"/>
          <w:rtl/>
        </w:rPr>
        <w:t>موضوع</w:t>
      </w:r>
      <w:r w:rsidRPr="009C66D5">
        <w:rPr>
          <w:rStyle w:val="Emphasis"/>
          <w:rFonts w:hint="cs"/>
          <w:rtl/>
        </w:rPr>
        <w:t>:</w:t>
      </w:r>
      <w:r w:rsidR="00A6366F" w:rsidRPr="00A6366F">
        <w:rPr>
          <w:rFonts w:hint="cs"/>
          <w:rtl/>
        </w:rPr>
        <w:t xml:space="preserve"> </w:t>
      </w:r>
      <w:bookmarkStart w:id="1" w:name="BokSabj2_d"/>
      <w:bookmarkEnd w:id="1"/>
      <w:r w:rsidR="00435A7C">
        <w:rPr>
          <w:rFonts w:hint="cs"/>
          <w:rtl/>
        </w:rPr>
        <w:t>تبیین مراد از أعلم/ وجوب تقلید از اعلم</w:t>
      </w:r>
      <w:r w:rsidR="00EE1347">
        <w:rPr>
          <w:rFonts w:hint="cs"/>
          <w:rtl/>
        </w:rPr>
        <w:t>/</w:t>
      </w:r>
      <w:r w:rsidR="00435A7C">
        <w:rPr>
          <w:rFonts w:hint="cs"/>
          <w:rtl/>
        </w:rPr>
        <w:t xml:space="preserve"> </w:t>
      </w:r>
      <w:r w:rsidR="001B177A">
        <w:rPr>
          <w:rtl/>
        </w:rPr>
        <w:t>تنب</w:t>
      </w:r>
      <w:r w:rsidR="001B177A">
        <w:rPr>
          <w:rFonts w:hint="cs"/>
          <w:rtl/>
        </w:rPr>
        <w:t>ی</w:t>
      </w:r>
      <w:r w:rsidR="001B177A">
        <w:rPr>
          <w:rFonts w:hint="eastAsia"/>
          <w:rtl/>
        </w:rPr>
        <w:t>هات</w:t>
      </w:r>
      <w:r w:rsidR="00025B70">
        <w:rPr>
          <w:rFonts w:hint="cs"/>
          <w:rtl/>
        </w:rPr>
        <w:t xml:space="preserve"> </w:t>
      </w:r>
      <w:r w:rsidR="00386C11" w:rsidRPr="00A6366F">
        <w:rPr>
          <w:rFonts w:hint="cs"/>
          <w:rtl/>
        </w:rPr>
        <w:t>/</w:t>
      </w:r>
      <w:bookmarkStart w:id="2" w:name="BokSabj_d"/>
      <w:bookmarkEnd w:id="2"/>
      <w:r w:rsidR="001B177A">
        <w:rPr>
          <w:rtl/>
        </w:rPr>
        <w:t>اجتهاد و تقل</w:t>
      </w:r>
      <w:r w:rsidR="001B177A">
        <w:rPr>
          <w:rFonts w:hint="cs"/>
          <w:rtl/>
        </w:rPr>
        <w:t>ی</w:t>
      </w:r>
      <w:r w:rsidR="001B177A">
        <w:rPr>
          <w:rFonts w:hint="eastAsia"/>
          <w:rtl/>
        </w:rPr>
        <w:t>د</w:t>
      </w:r>
      <w:r w:rsidR="00386C11" w:rsidRPr="00A6366F">
        <w:rPr>
          <w:rFonts w:hint="cs"/>
          <w:rtl/>
        </w:rPr>
        <w:t xml:space="preserve"> /</w:t>
      </w:r>
      <w:bookmarkStart w:id="3" w:name="Bokkolli"/>
      <w:bookmarkEnd w:id="3"/>
      <w:r w:rsidR="001B177A">
        <w:rPr>
          <w:rtl/>
        </w:rPr>
        <w:t>خاتمه</w:t>
      </w:r>
      <w:r w:rsidR="001B6799" w:rsidRPr="00A6366F">
        <w:rPr>
          <w:rFonts w:hint="cs"/>
          <w:rtl/>
        </w:rPr>
        <w:t xml:space="preserve"> </w:t>
      </w:r>
    </w:p>
    <w:p w:rsidR="008F5B4D" w:rsidRPr="009C66D5" w:rsidRDefault="008F5B4D" w:rsidP="00011917">
      <w:pPr>
        <w:jc w:val="both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247D2F" w:rsidRPr="003A6148" w:rsidRDefault="004837B9" w:rsidP="00011917">
      <w:pPr>
        <w:pBdr>
          <w:bottom w:val="double" w:sz="6" w:space="1" w:color="auto"/>
        </w:pBdr>
        <w:jc w:val="both"/>
      </w:pPr>
      <w:r>
        <w:rPr>
          <w:rFonts w:hint="cs"/>
          <w:rtl/>
        </w:rPr>
        <w:t xml:space="preserve">بحث وجوب تقلید از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 xml:space="preserve">به اتمام رسیده و طبق مباحث پیشین تقلید از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 xml:space="preserve">در موارد علم به اختلاف بین </w:t>
      </w:r>
      <w:r w:rsidR="00011917">
        <w:rPr>
          <w:rFonts w:hint="cs"/>
          <w:rtl/>
        </w:rPr>
        <w:t xml:space="preserve">أعلم </w:t>
      </w:r>
      <w:r w:rsidR="00F753FE">
        <w:rPr>
          <w:rFonts w:hint="cs"/>
          <w:rtl/>
        </w:rPr>
        <w:t xml:space="preserve">و غیر </w:t>
      </w:r>
      <w:r w:rsidR="00011917">
        <w:rPr>
          <w:rFonts w:hint="cs"/>
          <w:rtl/>
        </w:rPr>
        <w:t>أعلم لازم است</w:t>
      </w:r>
      <w:r w:rsidR="00F753FE">
        <w:rPr>
          <w:rFonts w:hint="cs"/>
          <w:rtl/>
        </w:rPr>
        <w:t xml:space="preserve">. یکی از مباحث مربوط به وجوب تقلید از اعلم، تبیین مراد از </w:t>
      </w:r>
      <w:r w:rsidR="00011917">
        <w:rPr>
          <w:rFonts w:hint="cs"/>
          <w:rtl/>
        </w:rPr>
        <w:t xml:space="preserve">أعلم </w:t>
      </w:r>
      <w:r w:rsidR="00F753FE">
        <w:rPr>
          <w:rFonts w:hint="cs"/>
          <w:rtl/>
        </w:rPr>
        <w:t>است که در ادامه مورد بررسی قرار می گیرد.</w:t>
      </w:r>
    </w:p>
    <w:p w:rsidR="00435A7C" w:rsidRDefault="00EE1347" w:rsidP="00011917">
      <w:pPr>
        <w:pStyle w:val="Heading1"/>
        <w:jc w:val="both"/>
        <w:rPr>
          <w:rtl/>
        </w:rPr>
      </w:pPr>
      <w:bookmarkStart w:id="4" w:name="_Toc12886937"/>
      <w:r>
        <w:rPr>
          <w:rFonts w:hint="cs"/>
          <w:rtl/>
        </w:rPr>
        <w:t>تبیین مراد از أعلم</w:t>
      </w:r>
      <w:bookmarkEnd w:id="4"/>
    </w:p>
    <w:p w:rsidR="00F753FE" w:rsidRDefault="008801DC" w:rsidP="00F96568">
      <w:pPr>
        <w:jc w:val="both"/>
        <w:rPr>
          <w:rtl/>
        </w:rPr>
      </w:pPr>
      <w:r>
        <w:rPr>
          <w:rFonts w:hint="cs"/>
          <w:rtl/>
        </w:rPr>
        <w:t xml:space="preserve">صاحب عروه در تبیین مراد از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 xml:space="preserve">فرموده اند: </w:t>
      </w:r>
      <w:r w:rsidRPr="005F3A59">
        <w:rPr>
          <w:rFonts w:hint="cs"/>
          <w:color w:val="000080"/>
          <w:rtl/>
        </w:rPr>
        <w:t>«</w:t>
      </w:r>
      <w:r w:rsidRPr="005F3A59">
        <w:rPr>
          <w:color w:val="000080"/>
          <w:rtl/>
        </w:rPr>
        <w:t>المراد من ال</w:t>
      </w:r>
      <w:r w:rsidR="00011917">
        <w:rPr>
          <w:color w:val="000080"/>
          <w:rtl/>
        </w:rPr>
        <w:t xml:space="preserve">أعلم </w:t>
      </w:r>
      <w:r w:rsidRPr="005F3A59">
        <w:rPr>
          <w:color w:val="000080"/>
          <w:rtl/>
        </w:rPr>
        <w:t>من يكون أعرف بالقواعد و المدارك للمسأل</w:t>
      </w:r>
      <w:r w:rsidR="005F3A59" w:rsidRPr="005F3A59">
        <w:rPr>
          <w:color w:val="000080"/>
          <w:rtl/>
        </w:rPr>
        <w:t xml:space="preserve">ة، و أكثر اطّلاعاً لنظائرها </w:t>
      </w:r>
      <w:r w:rsidRPr="005F3A59">
        <w:rPr>
          <w:color w:val="000080"/>
          <w:rtl/>
        </w:rPr>
        <w:t>و للأخبار، و أجود فهماً للأخبار، و الحاصل أن يكون أجود استنباطاً و المرجع في ت</w:t>
      </w:r>
      <w:r w:rsidR="005F3A59" w:rsidRPr="005F3A59">
        <w:rPr>
          <w:color w:val="000080"/>
          <w:rtl/>
        </w:rPr>
        <w:t>عيينه أهل الخبرة و الاستنباط</w:t>
      </w:r>
      <w:r w:rsidR="005F3A59" w:rsidRPr="005F3A59">
        <w:rPr>
          <w:rFonts w:hint="cs"/>
          <w:color w:val="000080"/>
          <w:rtl/>
        </w:rPr>
        <w:t>»</w:t>
      </w:r>
      <w:r w:rsidR="00435A7C" w:rsidRPr="005F3A59">
        <w:rPr>
          <w:rStyle w:val="FootnoteReference"/>
          <w:color w:val="000080"/>
          <w:rtl/>
        </w:rPr>
        <w:footnoteReference w:id="1"/>
      </w:r>
      <w:r w:rsidR="00011917">
        <w:rPr>
          <w:rFonts w:hint="cs"/>
          <w:rtl/>
        </w:rPr>
        <w:t xml:space="preserve"> طبق این عبارت،</w:t>
      </w:r>
      <w:r w:rsidR="005F3A59">
        <w:rPr>
          <w:rFonts w:hint="cs"/>
          <w:rtl/>
        </w:rPr>
        <w:t xml:space="preserve"> </w:t>
      </w:r>
      <w:r w:rsidR="00011917">
        <w:rPr>
          <w:rFonts w:hint="cs"/>
          <w:rtl/>
        </w:rPr>
        <w:t xml:space="preserve">أعلم </w:t>
      </w:r>
      <w:r w:rsidR="005F3A59">
        <w:rPr>
          <w:rFonts w:hint="cs"/>
          <w:rtl/>
        </w:rPr>
        <w:t>کسی است که به قواعد و مدارک آشناتر بوده و نسبت</w:t>
      </w:r>
      <w:r w:rsidR="00FE5D06">
        <w:rPr>
          <w:rFonts w:hint="cs"/>
          <w:rtl/>
        </w:rPr>
        <w:t xml:space="preserve"> به نظائر و روایات اطلاع بیشتر و فهم بهتری </w:t>
      </w:r>
      <w:r w:rsidR="005F3A59">
        <w:rPr>
          <w:rFonts w:hint="cs"/>
          <w:rtl/>
        </w:rPr>
        <w:t>داشته باشد</w:t>
      </w:r>
      <w:r w:rsidR="00FE5D06">
        <w:rPr>
          <w:rFonts w:hint="cs"/>
          <w:rtl/>
        </w:rPr>
        <w:t xml:space="preserve"> و در نتیجه </w:t>
      </w:r>
      <w:r w:rsidR="00011917">
        <w:rPr>
          <w:rFonts w:hint="cs"/>
          <w:rtl/>
        </w:rPr>
        <w:t xml:space="preserve">أعلم </w:t>
      </w:r>
      <w:r w:rsidR="00FE5D06">
        <w:rPr>
          <w:rFonts w:hint="cs"/>
          <w:rtl/>
        </w:rPr>
        <w:t>کسی است</w:t>
      </w:r>
      <w:r w:rsidR="00F96568">
        <w:rPr>
          <w:rFonts w:hint="cs"/>
          <w:rtl/>
        </w:rPr>
        <w:t xml:space="preserve"> که حکم شرعی را بهتر استنباط </w:t>
      </w:r>
      <w:r w:rsidR="00FE5D06">
        <w:rPr>
          <w:rFonts w:hint="cs"/>
          <w:rtl/>
        </w:rPr>
        <w:t xml:space="preserve">کند. صاحب عروه </w:t>
      </w:r>
      <w:r w:rsidR="00F96568">
        <w:rPr>
          <w:rFonts w:hint="cs"/>
          <w:rtl/>
        </w:rPr>
        <w:t xml:space="preserve">در ادامه مرجع </w:t>
      </w:r>
      <w:r w:rsidR="00FE5D06">
        <w:rPr>
          <w:rFonts w:hint="cs"/>
          <w:rtl/>
        </w:rPr>
        <w:t xml:space="preserve">تعیین </w:t>
      </w:r>
      <w:r w:rsidR="00011917">
        <w:rPr>
          <w:rFonts w:hint="cs"/>
          <w:rtl/>
        </w:rPr>
        <w:t xml:space="preserve">أعلم </w:t>
      </w:r>
      <w:r w:rsidR="00FE5D06">
        <w:rPr>
          <w:rFonts w:hint="cs"/>
          <w:rtl/>
        </w:rPr>
        <w:t>را اهل خبره می دانند.</w:t>
      </w:r>
    </w:p>
    <w:p w:rsidR="00EE341B" w:rsidRDefault="00EE341B" w:rsidP="00011917">
      <w:pPr>
        <w:jc w:val="both"/>
        <w:rPr>
          <w:rtl/>
        </w:rPr>
      </w:pPr>
      <w:r>
        <w:rPr>
          <w:rFonts w:hint="cs"/>
          <w:rtl/>
        </w:rPr>
        <w:t xml:space="preserve">به نظر ما کلام صاحب عروه که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>را کسی دانسته است که دارای استنباط بهتری باشد، مطلب متینی است. اما أجود استنباطا</w:t>
      </w:r>
      <w:r w:rsidR="00F96568">
        <w:rPr>
          <w:rFonts w:hint="cs"/>
          <w:rtl/>
        </w:rPr>
        <w:t>ً</w:t>
      </w:r>
      <w:r>
        <w:rPr>
          <w:rFonts w:hint="cs"/>
          <w:rtl/>
        </w:rPr>
        <w:t xml:space="preserve"> کسی است که کبریات اصولی، رجالی و فقهی را بهتر فهمیده و در تطبیق این کبر</w:t>
      </w:r>
      <w:r w:rsidR="00F96568">
        <w:rPr>
          <w:rFonts w:hint="cs"/>
          <w:rtl/>
        </w:rPr>
        <w:t>یات بر مصادیق آن در فقه توانمند</w:t>
      </w:r>
      <w:r>
        <w:rPr>
          <w:rFonts w:hint="cs"/>
          <w:rtl/>
        </w:rPr>
        <w:t>تر باشد.</w:t>
      </w:r>
    </w:p>
    <w:p w:rsidR="00EE341B" w:rsidRPr="00F753FE" w:rsidRDefault="00EE341B" w:rsidP="00011917">
      <w:pPr>
        <w:jc w:val="both"/>
        <w:rPr>
          <w:rtl/>
        </w:rPr>
      </w:pPr>
      <w:r>
        <w:rPr>
          <w:rFonts w:hint="cs"/>
          <w:rtl/>
        </w:rPr>
        <w:t xml:space="preserve">البته لازم به ذکر است که صاحب عروه اطلاع بیشتر نسبت به نظائر را مطرح کرده اند، در حالی که این مطلب </w:t>
      </w:r>
      <w:r w:rsidR="00891684">
        <w:rPr>
          <w:rFonts w:hint="cs"/>
          <w:rtl/>
        </w:rPr>
        <w:t xml:space="preserve">تأثیری در </w:t>
      </w:r>
      <w:r w:rsidR="00783B78">
        <w:rPr>
          <w:rFonts w:hint="cs"/>
          <w:rtl/>
        </w:rPr>
        <w:t xml:space="preserve">أعلمیت </w:t>
      </w:r>
      <w:r w:rsidR="00891684">
        <w:rPr>
          <w:rFonts w:hint="cs"/>
          <w:rtl/>
        </w:rPr>
        <w:t>ندارد؛ چون ذکر نظایر متعدد برای مسأله</w:t>
      </w:r>
      <w:r w:rsidR="00783B78">
        <w:rPr>
          <w:rFonts w:hint="cs"/>
          <w:rtl/>
        </w:rPr>
        <w:t>،</w:t>
      </w:r>
      <w:r w:rsidR="00891684">
        <w:rPr>
          <w:rFonts w:hint="cs"/>
          <w:rtl/>
        </w:rPr>
        <w:t xml:space="preserve"> ربطی به مسأله </w:t>
      </w:r>
      <w:r w:rsidR="00783B78">
        <w:rPr>
          <w:rFonts w:hint="cs"/>
          <w:rtl/>
        </w:rPr>
        <w:t xml:space="preserve">أعلمیت </w:t>
      </w:r>
      <w:r w:rsidR="00891684">
        <w:rPr>
          <w:rFonts w:hint="cs"/>
          <w:rtl/>
        </w:rPr>
        <w:t>ندارد الا اینکه ملاحظه نظائر مسأله در فهم مسأله مورد بحث دخیل باشد.</w:t>
      </w:r>
    </w:p>
    <w:p w:rsidR="00F753FE" w:rsidRPr="00F753FE" w:rsidRDefault="005E60E9" w:rsidP="00011917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بنابراین بهترین تعریف برای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>این گونه خواهد بود: «ال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>هو الأجود استنباطا</w:t>
      </w:r>
      <w:r w:rsidR="00783B78">
        <w:rPr>
          <w:rFonts w:hint="cs"/>
          <w:rtl/>
        </w:rPr>
        <w:t>ً بلحاظ کونه أ</w:t>
      </w:r>
      <w:r>
        <w:rPr>
          <w:rFonts w:hint="cs"/>
          <w:rtl/>
        </w:rPr>
        <w:t>کثر فهما</w:t>
      </w:r>
      <w:r w:rsidR="00783B78">
        <w:rPr>
          <w:rFonts w:hint="cs"/>
          <w:rtl/>
        </w:rPr>
        <w:t>ً</w:t>
      </w:r>
      <w:r>
        <w:rPr>
          <w:rFonts w:hint="cs"/>
          <w:rtl/>
        </w:rPr>
        <w:t xml:space="preserve"> للکبریات و و</w:t>
      </w:r>
      <w:r w:rsidR="00783B78">
        <w:rPr>
          <w:rFonts w:hint="cs"/>
          <w:rtl/>
        </w:rPr>
        <w:t xml:space="preserve"> </w:t>
      </w:r>
      <w:r>
        <w:rPr>
          <w:rFonts w:hint="cs"/>
          <w:rtl/>
        </w:rPr>
        <w:t xml:space="preserve">أقدر علی تطبیقها </w:t>
      </w:r>
      <w:r w:rsidR="004A4754">
        <w:rPr>
          <w:rFonts w:hint="cs"/>
          <w:rtl/>
        </w:rPr>
        <w:t>علی مصادیقها فی الفقه».</w:t>
      </w:r>
    </w:p>
    <w:p w:rsidR="00C80F71" w:rsidRDefault="004A4754" w:rsidP="00011917">
      <w:pPr>
        <w:jc w:val="both"/>
        <w:rPr>
          <w:rtl/>
        </w:rPr>
      </w:pPr>
      <w:r>
        <w:rPr>
          <w:rFonts w:hint="cs"/>
          <w:rtl/>
        </w:rPr>
        <w:t xml:space="preserve">مرحوم آقای صدر در کتاب الفتاوی الواضحه تعبیر </w:t>
      </w:r>
      <w:r w:rsidR="00F753FE" w:rsidRPr="00F753FE">
        <w:rPr>
          <w:rFonts w:hint="cs"/>
          <w:color w:val="000080"/>
          <w:rtl/>
        </w:rPr>
        <w:t>«</w:t>
      </w:r>
      <w:r w:rsidR="00F753FE" w:rsidRPr="00F753FE">
        <w:rPr>
          <w:color w:val="000080"/>
          <w:rtl/>
        </w:rPr>
        <w:t>انه يرجع إلى ال</w:t>
      </w:r>
      <w:r w:rsidR="00011917">
        <w:rPr>
          <w:color w:val="000080"/>
          <w:rtl/>
        </w:rPr>
        <w:t xml:space="preserve">أعلم </w:t>
      </w:r>
      <w:r w:rsidR="00F753FE" w:rsidRPr="00F753FE">
        <w:rPr>
          <w:color w:val="000080"/>
          <w:rtl/>
        </w:rPr>
        <w:t>في الشريعة، و الأعرف و الاقدر على تطبيق أحكامها في مواردها، مع فهم للحياة و شئونها بالقدر الذي تتطلبه معرفة أحكامها من تلك الأدلة.</w:t>
      </w:r>
      <w:r w:rsidR="00F753FE" w:rsidRPr="00F753FE">
        <w:rPr>
          <w:rFonts w:hint="cs"/>
          <w:color w:val="000080"/>
          <w:rtl/>
        </w:rPr>
        <w:t>»</w:t>
      </w:r>
      <w:r w:rsidR="00F753FE" w:rsidRPr="00F753FE">
        <w:rPr>
          <w:rStyle w:val="FootnoteReference"/>
          <w:color w:val="000080"/>
          <w:rtl/>
        </w:rPr>
        <w:footnoteReference w:id="2"/>
      </w:r>
      <w:r w:rsidR="004C223A">
        <w:rPr>
          <w:rFonts w:hint="cs"/>
          <w:rtl/>
        </w:rPr>
        <w:t xml:space="preserve"> را به کار برده اند</w:t>
      </w:r>
      <w:r w:rsidR="001076DC">
        <w:rPr>
          <w:rFonts w:hint="cs"/>
          <w:rtl/>
        </w:rPr>
        <w:t xml:space="preserve">. </w:t>
      </w:r>
      <w:r w:rsidR="004C223A">
        <w:rPr>
          <w:rFonts w:hint="cs"/>
          <w:rtl/>
        </w:rPr>
        <w:t xml:space="preserve">مراد </w:t>
      </w:r>
      <w:r w:rsidR="001076DC">
        <w:rPr>
          <w:rFonts w:hint="cs"/>
          <w:rtl/>
        </w:rPr>
        <w:t>ایشان</w:t>
      </w:r>
      <w:r w:rsidR="00E86E96">
        <w:rPr>
          <w:rFonts w:hint="cs"/>
          <w:rtl/>
        </w:rPr>
        <w:t xml:space="preserve"> </w:t>
      </w:r>
      <w:r w:rsidR="004C223A">
        <w:rPr>
          <w:rFonts w:hint="cs"/>
          <w:rtl/>
        </w:rPr>
        <w:t>از تعبیر «</w:t>
      </w:r>
      <w:r w:rsidR="00116ED9">
        <w:rPr>
          <w:rtl/>
        </w:rPr>
        <w:t>ال</w:t>
      </w:r>
      <w:r w:rsidR="00116ED9">
        <w:rPr>
          <w:rFonts w:hint="cs"/>
          <w:rtl/>
        </w:rPr>
        <w:t>أ</w:t>
      </w:r>
      <w:r w:rsidR="004C223A" w:rsidRPr="004C223A">
        <w:rPr>
          <w:rtl/>
        </w:rPr>
        <w:t>قدر على تطبيق أحكامها في مواردها</w:t>
      </w:r>
      <w:r w:rsidR="001076DC">
        <w:rPr>
          <w:rFonts w:hint="cs"/>
          <w:rtl/>
        </w:rPr>
        <w:t xml:space="preserve">» این نیست که </w:t>
      </w:r>
      <w:r w:rsidR="00011917">
        <w:rPr>
          <w:rFonts w:hint="cs"/>
          <w:rtl/>
        </w:rPr>
        <w:t xml:space="preserve">أعلم </w:t>
      </w:r>
      <w:r w:rsidR="001076DC">
        <w:rPr>
          <w:rFonts w:hint="cs"/>
          <w:rtl/>
        </w:rPr>
        <w:t xml:space="preserve">فردی است که قدرت اجرایی بیشتر برای تطبیق احکام در خارج داشته باشد، بلکه مقصود ایشان این است که </w:t>
      </w:r>
      <w:r w:rsidR="00011917">
        <w:rPr>
          <w:rFonts w:hint="cs"/>
          <w:rtl/>
        </w:rPr>
        <w:t xml:space="preserve">أعلم </w:t>
      </w:r>
      <w:r w:rsidR="001076DC">
        <w:rPr>
          <w:rFonts w:hint="cs"/>
          <w:rtl/>
        </w:rPr>
        <w:t xml:space="preserve">دارای توان بیشتری برای </w:t>
      </w:r>
      <w:r w:rsidR="006477A9">
        <w:rPr>
          <w:rFonts w:hint="cs"/>
          <w:rtl/>
        </w:rPr>
        <w:t xml:space="preserve">فهم و </w:t>
      </w:r>
      <w:r w:rsidR="001076DC">
        <w:rPr>
          <w:rFonts w:hint="cs"/>
          <w:rtl/>
        </w:rPr>
        <w:t>تطبیق کبریات</w:t>
      </w:r>
      <w:r w:rsidR="006477A9">
        <w:rPr>
          <w:rFonts w:hint="cs"/>
          <w:rtl/>
        </w:rPr>
        <w:t xml:space="preserve"> اصولی، فقهی یا رجالی</w:t>
      </w:r>
      <w:r w:rsidR="001076DC">
        <w:rPr>
          <w:rFonts w:hint="cs"/>
          <w:rtl/>
        </w:rPr>
        <w:t xml:space="preserve"> بر صغریات فقهی آن در </w:t>
      </w:r>
      <w:r w:rsidR="006477A9">
        <w:rPr>
          <w:rFonts w:hint="cs"/>
          <w:rtl/>
        </w:rPr>
        <w:t>مقا</w:t>
      </w:r>
      <w:r w:rsidR="00E86E96">
        <w:rPr>
          <w:rFonts w:hint="cs"/>
          <w:rtl/>
        </w:rPr>
        <w:t>م استنباط است</w:t>
      </w:r>
      <w:r w:rsidR="006477A9">
        <w:rPr>
          <w:rFonts w:hint="cs"/>
          <w:rtl/>
        </w:rPr>
        <w:t>. البته تعبیر «</w:t>
      </w:r>
      <w:r w:rsidR="006477A9" w:rsidRPr="006477A9">
        <w:rPr>
          <w:rtl/>
        </w:rPr>
        <w:t>مع فهم للحياة و شئونها بالقدر الذي تتطلبه معرفة أحكامها من تلك الأدلة</w:t>
      </w:r>
      <w:r w:rsidR="006477A9">
        <w:rPr>
          <w:rFonts w:hint="cs"/>
          <w:rtl/>
        </w:rPr>
        <w:t xml:space="preserve">» که در ذیل کلام ایشان ذکر شده است، مطلب جدیدی است که ناظر به مسائل جدید در فقه است و لذا </w:t>
      </w:r>
      <w:r w:rsidR="00011917">
        <w:rPr>
          <w:rFonts w:hint="cs"/>
          <w:rtl/>
        </w:rPr>
        <w:t xml:space="preserve">أعلم </w:t>
      </w:r>
      <w:r w:rsidR="006477A9">
        <w:rPr>
          <w:rFonts w:hint="cs"/>
          <w:rtl/>
        </w:rPr>
        <w:t xml:space="preserve">باید در مسائل مستحدثه </w:t>
      </w:r>
      <w:r w:rsidR="001D70D3">
        <w:rPr>
          <w:rFonts w:hint="cs"/>
          <w:rtl/>
        </w:rPr>
        <w:t xml:space="preserve">فهم بیشتری داشته باشد و در نتیجه باید اموری از شؤون زندگی را توجه داشته باشد. به عنوان مثال </w:t>
      </w:r>
      <w:r w:rsidR="00C76CEC">
        <w:rPr>
          <w:rFonts w:hint="cs"/>
          <w:rtl/>
        </w:rPr>
        <w:t xml:space="preserve">برای تحلیل مسائل بانکی، باید موضوع شناسی صورت گرفته و مسائل آن تحلیل شود تا اینکه بتواند حتی به نحو قضیه شرطیه حکم شرعی را بیان کند، یعنی </w:t>
      </w:r>
      <w:r w:rsidR="000318BC">
        <w:rPr>
          <w:rFonts w:hint="cs"/>
          <w:rtl/>
        </w:rPr>
        <w:t>بیان کند که قرارداد طبق هر فرض چه حکمی دارد.</w:t>
      </w:r>
      <w:r w:rsidR="00AC7EC4">
        <w:rPr>
          <w:rFonts w:hint="cs"/>
          <w:rtl/>
        </w:rPr>
        <w:t xml:space="preserve"> اما کسی که نسبت به مسائل بانکی آَشنایی نداشته باشد، قطعا در تشخیص احکام دچار اشتباه خواهد شد. </w:t>
      </w:r>
    </w:p>
    <w:p w:rsidR="0011096B" w:rsidRDefault="00AC7EC4" w:rsidP="00011917">
      <w:pPr>
        <w:jc w:val="both"/>
        <w:rPr>
          <w:rtl/>
        </w:rPr>
      </w:pPr>
      <w:r>
        <w:rPr>
          <w:rFonts w:hint="cs"/>
          <w:rtl/>
        </w:rPr>
        <w:t xml:space="preserve">بنابراین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>کسی است که در فهم این مسائل آگاهی بیشتری داشته باشند.</w:t>
      </w:r>
    </w:p>
    <w:p w:rsidR="00AC7EC4" w:rsidRDefault="00AC7EC4" w:rsidP="00011917">
      <w:pPr>
        <w:pStyle w:val="Heading2"/>
        <w:jc w:val="both"/>
        <w:rPr>
          <w:rtl/>
        </w:rPr>
      </w:pPr>
      <w:bookmarkStart w:id="5" w:name="_Toc12886938"/>
      <w:r>
        <w:rPr>
          <w:rFonts w:hint="cs"/>
          <w:rtl/>
        </w:rPr>
        <w:t xml:space="preserve">تعریف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>در کلام آقای سیستانی</w:t>
      </w:r>
      <w:bookmarkEnd w:id="5"/>
    </w:p>
    <w:p w:rsidR="00B41F2D" w:rsidRDefault="00AC7EC4" w:rsidP="00011917">
      <w:pPr>
        <w:jc w:val="both"/>
        <w:rPr>
          <w:rFonts w:hint="cs"/>
          <w:rtl/>
        </w:rPr>
      </w:pPr>
      <w:r>
        <w:rPr>
          <w:rFonts w:hint="cs"/>
          <w:rtl/>
        </w:rPr>
        <w:t xml:space="preserve">آقای سیستانی در تعریف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 xml:space="preserve">فرموده اند: </w:t>
      </w:r>
      <w:r w:rsidR="00116ED9">
        <w:rPr>
          <w:rFonts w:hint="cs"/>
          <w:rtl/>
        </w:rPr>
        <w:t xml:space="preserve">برای تشخیص </w:t>
      </w:r>
      <w:r w:rsidR="00011917">
        <w:rPr>
          <w:rFonts w:hint="cs"/>
          <w:rtl/>
        </w:rPr>
        <w:t>أعلم</w:t>
      </w:r>
      <w:r w:rsidR="00D55C74">
        <w:rPr>
          <w:rFonts w:hint="cs"/>
          <w:rtl/>
        </w:rPr>
        <w:t xml:space="preserve"> لازم است که مجتهد در سه امر </w:t>
      </w:r>
      <w:r w:rsidR="00B41F2D">
        <w:rPr>
          <w:rFonts w:hint="cs"/>
          <w:rtl/>
        </w:rPr>
        <w:t>توانمندی زاید بر دی</w:t>
      </w:r>
      <w:r w:rsidR="00D55C74">
        <w:rPr>
          <w:rFonts w:hint="cs"/>
          <w:rtl/>
        </w:rPr>
        <w:t xml:space="preserve">گران </w:t>
      </w:r>
      <w:r w:rsidR="00B41F2D">
        <w:rPr>
          <w:rFonts w:hint="cs"/>
          <w:rtl/>
        </w:rPr>
        <w:t xml:space="preserve">داشته باشد: </w:t>
      </w:r>
    </w:p>
    <w:p w:rsidR="00B41F2D" w:rsidRDefault="00B41F2D" w:rsidP="006A18B9">
      <w:pPr>
        <w:pStyle w:val="ListParagraph"/>
        <w:numPr>
          <w:ilvl w:val="0"/>
          <w:numId w:val="16"/>
        </w:numPr>
        <w:jc w:val="both"/>
        <w:rPr>
          <w:rFonts w:hint="cs"/>
        </w:rPr>
      </w:pPr>
      <w:r>
        <w:rPr>
          <w:rFonts w:hint="cs"/>
          <w:rtl/>
        </w:rPr>
        <w:t xml:space="preserve">طریق اثبات سند یک حدیث را بداند و لذا باید آشنا با علم رجال و حدیث بوده و کتابشناس باشد. </w:t>
      </w:r>
      <w:r w:rsidR="00D55C74">
        <w:rPr>
          <w:rFonts w:hint="cs"/>
          <w:rtl/>
        </w:rPr>
        <w:t xml:space="preserve">از طرف دیگر </w:t>
      </w:r>
      <w:r w:rsidR="00C41CA4">
        <w:rPr>
          <w:rFonts w:hint="cs"/>
          <w:rtl/>
        </w:rPr>
        <w:t xml:space="preserve">بتواند </w:t>
      </w:r>
      <w:r w:rsidR="00B92D0C">
        <w:rPr>
          <w:rFonts w:hint="cs"/>
          <w:rtl/>
        </w:rPr>
        <w:t>روایات جعل ش</w:t>
      </w:r>
      <w:r w:rsidR="00C41CA4">
        <w:rPr>
          <w:rFonts w:hint="cs"/>
          <w:rtl/>
        </w:rPr>
        <w:t xml:space="preserve">ده را از روایات صحیح تشخیص داده و </w:t>
      </w:r>
      <w:r w:rsidR="00B92D0C">
        <w:rPr>
          <w:rFonts w:hint="cs"/>
          <w:rtl/>
        </w:rPr>
        <w:t>از دواعی جعل احادیث اطلاع داشته باشد؛ چون همه راویان در جعل احادیث نیت سوء نداشته اند، بلکه گاهی در جعل</w:t>
      </w:r>
      <w:r w:rsidR="006A18B9">
        <w:rPr>
          <w:rFonts w:hint="cs"/>
          <w:rtl/>
        </w:rPr>
        <w:t>،</w:t>
      </w:r>
      <w:r w:rsidR="00B92D0C">
        <w:rPr>
          <w:rFonts w:hint="cs"/>
          <w:rtl/>
        </w:rPr>
        <w:t xml:space="preserve"> داعی خیر وجود داشته است</w:t>
      </w:r>
      <w:r w:rsidR="006A18B9">
        <w:rPr>
          <w:rFonts w:hint="cs"/>
          <w:rtl/>
        </w:rPr>
        <w:t>.</w:t>
      </w:r>
      <w:r w:rsidR="00B92D0C">
        <w:rPr>
          <w:rFonts w:hint="cs"/>
          <w:rtl/>
        </w:rPr>
        <w:t xml:space="preserve"> به عنوان مثال </w:t>
      </w:r>
      <w:r w:rsidR="00681D85">
        <w:rPr>
          <w:rFonts w:hint="cs"/>
          <w:rtl/>
        </w:rPr>
        <w:t>در مورد فضائل قرائت سوره های قرآن، شخصی حدیثی شنیده و تعجب می کند. از راوی آن سوال کرده و بعد از اطلاع از راوی آن، به خود راوی مراجعه می کند</w:t>
      </w:r>
      <w:r w:rsidR="006A18B9">
        <w:rPr>
          <w:rFonts w:hint="cs"/>
          <w:rtl/>
        </w:rPr>
        <w:t xml:space="preserve"> و راوی بیان می کند</w:t>
      </w:r>
      <w:r w:rsidR="00681D85">
        <w:rPr>
          <w:rFonts w:hint="cs"/>
          <w:rtl/>
        </w:rPr>
        <w:t xml:space="preserve"> که خود او روایت را جعل کرده است و علت جعل را این گونه ذکر می کند که اعراض مردم </w:t>
      </w:r>
      <w:r w:rsidR="001566AF">
        <w:rPr>
          <w:rFonts w:hint="cs"/>
          <w:rtl/>
        </w:rPr>
        <w:t>از قرائت قرآن را مشاهده کرده</w:t>
      </w:r>
      <w:r w:rsidR="00681D85">
        <w:rPr>
          <w:rFonts w:hint="cs"/>
          <w:rtl/>
        </w:rPr>
        <w:t xml:space="preserve"> </w:t>
      </w:r>
      <w:r w:rsidR="001566AF">
        <w:rPr>
          <w:rFonts w:hint="cs"/>
          <w:rtl/>
        </w:rPr>
        <w:t xml:space="preserve">است اما </w:t>
      </w:r>
      <w:r w:rsidR="00681D85">
        <w:rPr>
          <w:rFonts w:hint="cs"/>
          <w:rtl/>
        </w:rPr>
        <w:t xml:space="preserve"> برای روی آوردن مردم به قرائت قرآن کریم، روایاتی را جعل کرده است.</w:t>
      </w:r>
      <w:r w:rsidR="005B7300">
        <w:rPr>
          <w:rFonts w:hint="cs"/>
          <w:rtl/>
        </w:rPr>
        <w:t xml:space="preserve"> بنابراین اگر فقیه به دواعی جعل حدیث آشنا باشد، چه بسا به راحتی وثوق به صدور خبر نداشته باشد.</w:t>
      </w:r>
    </w:p>
    <w:p w:rsidR="005B7300" w:rsidRDefault="005B7300" w:rsidP="00011917">
      <w:pPr>
        <w:pStyle w:val="ListParagraph"/>
        <w:jc w:val="both"/>
        <w:rPr>
          <w:rtl/>
        </w:rPr>
      </w:pPr>
      <w:r>
        <w:rPr>
          <w:rFonts w:hint="cs"/>
          <w:rtl/>
        </w:rPr>
        <w:lastRenderedPageBreak/>
        <w:t xml:space="preserve">نکته دیگر این است که </w:t>
      </w:r>
      <w:r w:rsidR="001566AF">
        <w:rPr>
          <w:rFonts w:hint="cs"/>
          <w:rtl/>
        </w:rPr>
        <w:t>فقیه بای</w:t>
      </w:r>
      <w:r>
        <w:rPr>
          <w:rFonts w:hint="cs"/>
          <w:rtl/>
        </w:rPr>
        <w:t xml:space="preserve">د نسبت به اختلاف نسخ آگاه بوده و طریق شناخت نسخه صحیح از غیرصحیح را آگاه باشد. </w:t>
      </w:r>
      <w:r w:rsidR="00971C7A">
        <w:rPr>
          <w:rFonts w:hint="cs"/>
          <w:rtl/>
        </w:rPr>
        <w:t>علاوه بر اینکه متوجه باشد که در برخی موارد خود مؤلف کتاب، مطلبی را در ذیل روایت ذکر کرده است</w:t>
      </w:r>
      <w:r w:rsidR="008F4629">
        <w:rPr>
          <w:rFonts w:hint="cs"/>
          <w:rtl/>
        </w:rPr>
        <w:t xml:space="preserve"> و لذا</w:t>
      </w:r>
      <w:r w:rsidR="00971C7A">
        <w:rPr>
          <w:rFonts w:hint="cs"/>
          <w:rtl/>
        </w:rPr>
        <w:t xml:space="preserve"> حدیث نبوده و کلام مؤلف بود</w:t>
      </w:r>
      <w:r w:rsidR="008F4629">
        <w:rPr>
          <w:rFonts w:hint="cs"/>
          <w:rtl/>
        </w:rPr>
        <w:t>ه اس</w:t>
      </w:r>
      <w:r w:rsidR="001566AF">
        <w:rPr>
          <w:rFonts w:hint="cs"/>
          <w:rtl/>
        </w:rPr>
        <w:t>ت. مجتهد</w:t>
      </w:r>
      <w:r w:rsidR="008F4629">
        <w:rPr>
          <w:rFonts w:hint="cs"/>
          <w:rtl/>
        </w:rPr>
        <w:t xml:space="preserve"> باید به این نکته توجه داشته باشد تا متن مؤلف کتاب مانند صدوق را </w:t>
      </w:r>
      <w:r w:rsidR="00211C0C">
        <w:rPr>
          <w:rFonts w:hint="cs"/>
          <w:rtl/>
        </w:rPr>
        <w:t xml:space="preserve">متن </w:t>
      </w:r>
      <w:r w:rsidR="008F4629">
        <w:rPr>
          <w:rFonts w:hint="cs"/>
          <w:rtl/>
        </w:rPr>
        <w:t>روایت فرض نکند.</w:t>
      </w:r>
    </w:p>
    <w:p w:rsidR="00EC14D9" w:rsidRDefault="002256C6" w:rsidP="00011917">
      <w:pPr>
        <w:pStyle w:val="ListParagraph"/>
        <w:numPr>
          <w:ilvl w:val="0"/>
          <w:numId w:val="16"/>
        </w:numPr>
        <w:jc w:val="both"/>
        <w:rPr>
          <w:rFonts w:hint="cs"/>
        </w:rPr>
      </w:pPr>
      <w:r>
        <w:rPr>
          <w:rFonts w:hint="cs"/>
          <w:rtl/>
        </w:rPr>
        <w:t>مجتهد</w:t>
      </w:r>
      <w:r w:rsidR="00211C0C">
        <w:rPr>
          <w:rFonts w:hint="cs"/>
          <w:rtl/>
        </w:rPr>
        <w:t xml:space="preserve"> باید مراد از روایات را به خوبی متوجه شود و لذا باید اطلاع داشته باشد که روش ائمه علیهم السلام با روش عرف تفاوت اندکی داشته است. </w:t>
      </w:r>
      <w:r w:rsidR="00EC14D9">
        <w:rPr>
          <w:rFonts w:hint="cs"/>
          <w:rtl/>
        </w:rPr>
        <w:t>علاوه بر اینکه با مراجعه به کلمات فقهاء عامه جوّ احادیث را اطلاع داشته و بداند که احادیث ما حاشیه ای بر فقه عامه است و برای فهم بهتر حاشیه، رجوع به متن لازم است.</w:t>
      </w:r>
    </w:p>
    <w:p w:rsidR="00EC14D9" w:rsidRDefault="00EC14D9" w:rsidP="00011917">
      <w:pPr>
        <w:pStyle w:val="ListParagraph"/>
        <w:numPr>
          <w:ilvl w:val="0"/>
          <w:numId w:val="16"/>
        </w:numPr>
        <w:jc w:val="both"/>
      </w:pPr>
      <w:r>
        <w:rPr>
          <w:rFonts w:hint="cs"/>
          <w:rtl/>
        </w:rPr>
        <w:t xml:space="preserve">امر سوم این است که </w:t>
      </w:r>
      <w:r w:rsidR="002256C6">
        <w:rPr>
          <w:rFonts w:hint="cs"/>
          <w:rtl/>
        </w:rPr>
        <w:t xml:space="preserve">باید مجتهد </w:t>
      </w:r>
      <w:r>
        <w:rPr>
          <w:rFonts w:hint="cs"/>
          <w:rtl/>
        </w:rPr>
        <w:t>در تفریع و استنتاج فروع</w:t>
      </w:r>
      <w:r w:rsidR="002256C6">
        <w:rPr>
          <w:rFonts w:hint="cs"/>
          <w:rtl/>
        </w:rPr>
        <w:t>،</w:t>
      </w:r>
      <w:r>
        <w:rPr>
          <w:rFonts w:hint="cs"/>
          <w:rtl/>
        </w:rPr>
        <w:t xml:space="preserve"> استقامت در رأی داشته باشد.</w:t>
      </w:r>
    </w:p>
    <w:p w:rsidR="00EC14D9" w:rsidRDefault="00EC14D9" w:rsidP="00011917">
      <w:pPr>
        <w:pStyle w:val="Heading3"/>
        <w:jc w:val="both"/>
        <w:rPr>
          <w:rtl/>
        </w:rPr>
      </w:pPr>
      <w:bookmarkStart w:id="6" w:name="_Toc12886939"/>
      <w:r>
        <w:rPr>
          <w:rFonts w:hint="cs"/>
          <w:rtl/>
        </w:rPr>
        <w:t>مناقشه در کلام آقای سیستانی</w:t>
      </w:r>
      <w:bookmarkEnd w:id="6"/>
    </w:p>
    <w:p w:rsidR="006B1D08" w:rsidRDefault="006B1D08" w:rsidP="00011917">
      <w:pPr>
        <w:jc w:val="both"/>
        <w:rPr>
          <w:rFonts w:hint="cs"/>
          <w:rtl/>
        </w:rPr>
      </w:pPr>
      <w:r>
        <w:rPr>
          <w:rFonts w:hint="cs"/>
          <w:rtl/>
        </w:rPr>
        <w:t xml:space="preserve">به نظر ما کلام آقای سیستانی در تعریف </w:t>
      </w:r>
      <w:r w:rsidR="00011917">
        <w:rPr>
          <w:rFonts w:hint="cs"/>
          <w:rtl/>
        </w:rPr>
        <w:t>أعلم</w:t>
      </w:r>
      <w:r w:rsidR="002F75F1">
        <w:rPr>
          <w:rFonts w:hint="cs"/>
          <w:rtl/>
        </w:rPr>
        <w:t>،</w:t>
      </w:r>
      <w:r w:rsidR="00011917">
        <w:rPr>
          <w:rFonts w:hint="cs"/>
          <w:rtl/>
        </w:rPr>
        <w:t xml:space="preserve"> </w:t>
      </w:r>
      <w:r>
        <w:rPr>
          <w:rFonts w:hint="cs"/>
          <w:rtl/>
        </w:rPr>
        <w:t xml:space="preserve">خلاصه ای از روش فقهی خود ایشان است و لذا در اشکال به ایشان می گوئیم: نباید برای تعریف </w:t>
      </w:r>
      <w:r w:rsidR="00011917">
        <w:rPr>
          <w:rFonts w:hint="cs"/>
          <w:rtl/>
        </w:rPr>
        <w:t xml:space="preserve">أعلم </w:t>
      </w:r>
      <w:r w:rsidR="00061DF0">
        <w:rPr>
          <w:rFonts w:hint="cs"/>
          <w:rtl/>
        </w:rPr>
        <w:t xml:space="preserve">خلاصه مبانی خود </w:t>
      </w:r>
      <w:r w:rsidR="008D0240">
        <w:rPr>
          <w:rFonts w:hint="cs"/>
          <w:rtl/>
        </w:rPr>
        <w:t xml:space="preserve">را </w:t>
      </w:r>
      <w:r w:rsidR="00061DF0">
        <w:rPr>
          <w:rFonts w:hint="cs"/>
          <w:rtl/>
        </w:rPr>
        <w:t>ذکر کنید؛ چون چه بسا مبانی دیگری وجود داشته باشد. به عنوان مثال مرحوم آقای خویی معتقد اند که صاحب وسائل سند حسّی کابر عن کابر داشته است و در نتیجه بر نقل صاحب وسائل اعتماد کرده و اختلاف نسخ را مورد توجه قرار نمی دهند</w:t>
      </w:r>
      <w:r w:rsidR="00F373E1">
        <w:rPr>
          <w:rFonts w:hint="cs"/>
          <w:rtl/>
        </w:rPr>
        <w:t xml:space="preserve">؛ چون با توجه به سند داشتن صاحب وسائل خبر ثقه بر نقل ایشان وجود دارد، اما نسبت به نسخه های موجود در بازار خبر ثقه صدق نمی کند و در نتیجه </w:t>
      </w:r>
      <w:r w:rsidR="00A6781B">
        <w:rPr>
          <w:rFonts w:hint="cs"/>
          <w:rtl/>
        </w:rPr>
        <w:t>با نقل صاحب وسائل معارضه رخ نمی دهد</w:t>
      </w:r>
      <w:r w:rsidR="00703B3A">
        <w:rPr>
          <w:rFonts w:hint="cs"/>
          <w:rtl/>
        </w:rPr>
        <w:t xml:space="preserve"> که </w:t>
      </w:r>
      <w:r w:rsidR="008D0240">
        <w:rPr>
          <w:rFonts w:hint="cs"/>
          <w:rtl/>
        </w:rPr>
        <w:t xml:space="preserve">اگرچه </w:t>
      </w:r>
      <w:r w:rsidR="00481C70">
        <w:rPr>
          <w:rFonts w:hint="cs"/>
          <w:rtl/>
        </w:rPr>
        <w:t xml:space="preserve">این مطلب </w:t>
      </w:r>
      <w:r w:rsidR="008D0240">
        <w:rPr>
          <w:rFonts w:hint="cs"/>
          <w:rtl/>
        </w:rPr>
        <w:t xml:space="preserve">مرحوم آقای خویی </w:t>
      </w:r>
      <w:r w:rsidR="00481C70">
        <w:rPr>
          <w:rFonts w:hint="cs"/>
          <w:rtl/>
        </w:rPr>
        <w:t xml:space="preserve">مورد پذیرش </w:t>
      </w:r>
      <w:r w:rsidR="00FF4E4C">
        <w:rPr>
          <w:rFonts w:hint="cs"/>
          <w:rtl/>
        </w:rPr>
        <w:t xml:space="preserve">ما </w:t>
      </w:r>
      <w:r w:rsidR="00081B31">
        <w:rPr>
          <w:rFonts w:hint="cs"/>
          <w:rtl/>
        </w:rPr>
        <w:t xml:space="preserve">نیست </w:t>
      </w:r>
      <w:r w:rsidR="00B870E8">
        <w:rPr>
          <w:rFonts w:hint="cs"/>
          <w:rtl/>
        </w:rPr>
        <w:t xml:space="preserve">و لذا اختلاف نسخه ها را دنبال می کنیم، اما </w:t>
      </w:r>
      <w:r w:rsidR="00703B3A">
        <w:rPr>
          <w:rFonts w:hint="cs"/>
          <w:rtl/>
        </w:rPr>
        <w:t>به این جهت نمی توان گفت: عدم توجه مرحوم آقای خویی</w:t>
      </w:r>
      <w:r w:rsidR="00B870E8">
        <w:rPr>
          <w:rFonts w:hint="cs"/>
          <w:rtl/>
        </w:rPr>
        <w:t xml:space="preserve"> به نکات ذکر شده در کلام آقای سیستانی</w:t>
      </w:r>
      <w:r w:rsidR="00703B3A">
        <w:rPr>
          <w:rFonts w:hint="cs"/>
          <w:rtl/>
        </w:rPr>
        <w:t xml:space="preserve"> موجب عدم</w:t>
      </w:r>
      <w:r w:rsidR="00AA6842">
        <w:rPr>
          <w:rFonts w:hint="cs"/>
          <w:rtl/>
        </w:rPr>
        <w:t xml:space="preserve"> صدق تعریف </w:t>
      </w:r>
      <w:r w:rsidR="00011917">
        <w:rPr>
          <w:rFonts w:hint="cs"/>
          <w:rtl/>
        </w:rPr>
        <w:t xml:space="preserve">أعلم </w:t>
      </w:r>
      <w:r w:rsidR="00AA6842">
        <w:rPr>
          <w:rFonts w:hint="cs"/>
          <w:rtl/>
        </w:rPr>
        <w:t xml:space="preserve">بر ایشان می شود؛ چون کلام آقای سیستانی شبیه این است که مرحوم آقای خویی بفرمایند: من استصحاب را در شبهات حکمیه جاری نمی دانم و لذا </w:t>
      </w:r>
      <w:r w:rsidR="00011917">
        <w:rPr>
          <w:rFonts w:hint="cs"/>
          <w:rtl/>
        </w:rPr>
        <w:t xml:space="preserve">أعلم </w:t>
      </w:r>
      <w:r w:rsidR="00AA6842">
        <w:rPr>
          <w:rFonts w:hint="cs"/>
          <w:rtl/>
        </w:rPr>
        <w:t>کسی است که استصحاب را در شبهات حکمیه جاری نداند</w:t>
      </w:r>
      <w:r w:rsidR="00857AC7">
        <w:rPr>
          <w:rFonts w:hint="cs"/>
          <w:rtl/>
        </w:rPr>
        <w:t xml:space="preserve"> یا </w:t>
      </w:r>
      <w:r w:rsidR="00011917">
        <w:rPr>
          <w:rFonts w:hint="cs"/>
          <w:rtl/>
        </w:rPr>
        <w:t xml:space="preserve">أعلم </w:t>
      </w:r>
      <w:r w:rsidR="00857AC7">
        <w:rPr>
          <w:rFonts w:hint="cs"/>
          <w:rtl/>
        </w:rPr>
        <w:t xml:space="preserve">کسی است که حجیت خبر ثقه را پذیرفته باشد و کسی که خبر موثوق الصدور را پذیرفته باشد، </w:t>
      </w:r>
      <w:r w:rsidR="00011917">
        <w:rPr>
          <w:rFonts w:hint="cs"/>
          <w:rtl/>
        </w:rPr>
        <w:t xml:space="preserve">أعلم </w:t>
      </w:r>
      <w:r w:rsidR="00857AC7">
        <w:rPr>
          <w:rFonts w:hint="cs"/>
          <w:rtl/>
        </w:rPr>
        <w:t>نیست.</w:t>
      </w:r>
    </w:p>
    <w:p w:rsidR="00857AC7" w:rsidRPr="006B1D08" w:rsidRDefault="00857AC7" w:rsidP="00011917">
      <w:pPr>
        <w:jc w:val="both"/>
        <w:rPr>
          <w:rFonts w:hint="cs"/>
          <w:rtl/>
        </w:rPr>
      </w:pPr>
      <w:r>
        <w:rPr>
          <w:rFonts w:hint="cs"/>
          <w:rtl/>
        </w:rPr>
        <w:t xml:space="preserve">بنابراین ادخال مصادیق در مفهوم اشتباهی است که از سوی آقای سیستانی رخ داده است؛ چون ما به دنبال </w:t>
      </w:r>
      <w:r w:rsidR="004E7638">
        <w:rPr>
          <w:rFonts w:hint="cs"/>
          <w:rtl/>
        </w:rPr>
        <w:t xml:space="preserve">تشخیص مفهوم </w:t>
      </w:r>
      <w:r w:rsidR="00011917">
        <w:rPr>
          <w:rFonts w:hint="cs"/>
          <w:rtl/>
        </w:rPr>
        <w:t xml:space="preserve">أعلم </w:t>
      </w:r>
      <w:r w:rsidR="004E7638">
        <w:rPr>
          <w:rFonts w:hint="cs"/>
          <w:rtl/>
        </w:rPr>
        <w:t>هستیم و اینکه از نظر مصداق مطالب مورد پذیرش آقای سیستانی در تشخیص این مفهوم دخالت داشته باشد، صحیح نیست.</w:t>
      </w:r>
    </w:p>
    <w:p w:rsidR="0011096B" w:rsidRDefault="00007CD8" w:rsidP="00011917">
      <w:pPr>
        <w:jc w:val="both"/>
        <w:rPr>
          <w:rtl/>
        </w:rPr>
      </w:pPr>
      <w:r>
        <w:rPr>
          <w:rFonts w:hint="cs"/>
          <w:rtl/>
        </w:rPr>
        <w:t xml:space="preserve">البته طبیعی و روشن است که معیار هر خبره ای برای تشخیص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 xml:space="preserve">افکار خود او است و وقتی مجتهدی را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>ذکر می کند، روش او را بهتر می داند</w:t>
      </w:r>
      <w:r w:rsidR="00C416E3">
        <w:rPr>
          <w:rFonts w:hint="cs"/>
          <w:rtl/>
        </w:rPr>
        <w:t xml:space="preserve"> و خبره دیگر روش دیگری را بهتر</w:t>
      </w:r>
      <w:r w:rsidR="0024262F">
        <w:rPr>
          <w:rFonts w:hint="cs"/>
          <w:rtl/>
        </w:rPr>
        <w:t xml:space="preserve"> می داند. حال</w:t>
      </w:r>
      <w:r w:rsidR="00C416E3">
        <w:rPr>
          <w:rFonts w:hint="cs"/>
          <w:rtl/>
        </w:rPr>
        <w:t xml:space="preserve"> نحوه عملکرد در موارد اختلاف اهل خبره بحث دیگری است، اما کلام در این است که نباید مبانی اصولی، فقهی و رجالی در تشخیص </w:t>
      </w:r>
      <w:r w:rsidR="00011917">
        <w:rPr>
          <w:rFonts w:hint="cs"/>
          <w:rtl/>
        </w:rPr>
        <w:t xml:space="preserve">أعلم </w:t>
      </w:r>
      <w:r w:rsidR="00C416E3">
        <w:rPr>
          <w:rFonts w:hint="cs"/>
          <w:rtl/>
        </w:rPr>
        <w:t>دخالت داده شود.</w:t>
      </w:r>
      <w:r>
        <w:rPr>
          <w:rFonts w:hint="cs"/>
          <w:rtl/>
        </w:rPr>
        <w:t xml:space="preserve"> </w:t>
      </w:r>
    </w:p>
    <w:p w:rsidR="001A1EA5" w:rsidRDefault="00B6002E" w:rsidP="00011917">
      <w:pPr>
        <w:pStyle w:val="Heading1"/>
        <w:jc w:val="both"/>
        <w:rPr>
          <w:rtl/>
        </w:rPr>
      </w:pPr>
      <w:bookmarkStart w:id="7" w:name="_Toc12886940"/>
      <w:r>
        <w:rPr>
          <w:rFonts w:hint="cs"/>
          <w:rtl/>
        </w:rPr>
        <w:lastRenderedPageBreak/>
        <w:t xml:space="preserve">تبیین </w:t>
      </w:r>
      <w:r w:rsidR="003D4F4D">
        <w:rPr>
          <w:rFonts w:hint="cs"/>
          <w:rtl/>
        </w:rPr>
        <w:t>امکان</w:t>
      </w:r>
      <w:r w:rsidR="0011096B">
        <w:rPr>
          <w:rFonts w:hint="cs"/>
          <w:rtl/>
        </w:rPr>
        <w:t xml:space="preserve"> </w:t>
      </w:r>
      <w:r w:rsidR="00783B78">
        <w:rPr>
          <w:rFonts w:hint="cs"/>
          <w:rtl/>
        </w:rPr>
        <w:t xml:space="preserve">أعلمیت </w:t>
      </w:r>
      <w:r w:rsidR="0011096B">
        <w:rPr>
          <w:rFonts w:hint="cs"/>
          <w:rtl/>
        </w:rPr>
        <w:t>در بعض أبواب</w:t>
      </w:r>
      <w:bookmarkEnd w:id="7"/>
    </w:p>
    <w:p w:rsidR="0028195E" w:rsidRDefault="009137AF" w:rsidP="00011917">
      <w:pPr>
        <w:jc w:val="both"/>
        <w:rPr>
          <w:rtl/>
        </w:rPr>
      </w:pPr>
      <w:r>
        <w:rPr>
          <w:rFonts w:hint="cs"/>
          <w:rtl/>
        </w:rPr>
        <w:t xml:space="preserve">در مورد </w:t>
      </w:r>
      <w:r w:rsidR="00783B78">
        <w:rPr>
          <w:rFonts w:hint="cs"/>
          <w:rtl/>
        </w:rPr>
        <w:t xml:space="preserve">أعلمیت </w:t>
      </w:r>
      <w:r w:rsidR="00865D29">
        <w:rPr>
          <w:rFonts w:hint="cs"/>
          <w:rtl/>
        </w:rPr>
        <w:t>ممکن است شرائط به نحوی باشد</w:t>
      </w:r>
      <w:r>
        <w:rPr>
          <w:rFonts w:hint="cs"/>
          <w:rtl/>
        </w:rPr>
        <w:t xml:space="preserve"> که فردی در یک باب فقهی و فرد دیگر در باب دیگر فقهی </w:t>
      </w:r>
      <w:r w:rsidR="00011917">
        <w:rPr>
          <w:rFonts w:hint="cs"/>
          <w:rtl/>
        </w:rPr>
        <w:t xml:space="preserve">أعلم </w:t>
      </w:r>
      <w:r w:rsidR="00865D29">
        <w:rPr>
          <w:rFonts w:hint="cs"/>
          <w:rtl/>
        </w:rPr>
        <w:t>بشود</w:t>
      </w:r>
      <w:r>
        <w:rPr>
          <w:rFonts w:hint="cs"/>
          <w:rtl/>
        </w:rPr>
        <w:t xml:space="preserve">. این مطلب با مشکلی مواجه نیست بلکه </w:t>
      </w:r>
      <w:r w:rsidR="00BA6E1B">
        <w:rPr>
          <w:rFonts w:hint="cs"/>
          <w:rtl/>
        </w:rPr>
        <w:t>روش صحیح همین است که فقهاء به صورت تخصصی به بررسی بپردازند</w:t>
      </w:r>
      <w:r w:rsidR="00865D29">
        <w:rPr>
          <w:rFonts w:hint="cs"/>
          <w:rtl/>
        </w:rPr>
        <w:t xml:space="preserve">؛ یعنی </w:t>
      </w:r>
      <w:r w:rsidR="00BA6E1B">
        <w:rPr>
          <w:rFonts w:hint="cs"/>
          <w:rtl/>
        </w:rPr>
        <w:t xml:space="preserve">یک فقیه در کتاب حج متمحض شده و فقیه </w:t>
      </w:r>
      <w:r w:rsidR="00865D29">
        <w:rPr>
          <w:rFonts w:hint="cs"/>
          <w:rtl/>
        </w:rPr>
        <w:t xml:space="preserve">دیگر </w:t>
      </w:r>
      <w:r w:rsidR="00BA6E1B">
        <w:rPr>
          <w:rFonts w:hint="cs"/>
          <w:rtl/>
        </w:rPr>
        <w:t xml:space="preserve">در مسائل تجارت متمحض شود تا بهتر </w:t>
      </w:r>
      <w:r w:rsidR="00A4656A">
        <w:rPr>
          <w:rFonts w:hint="cs"/>
          <w:rtl/>
        </w:rPr>
        <w:t>بتوانند مسائل را استنباط کنند.</w:t>
      </w:r>
      <w:r w:rsidR="00BA6E1B">
        <w:rPr>
          <w:rFonts w:hint="cs"/>
          <w:rtl/>
        </w:rPr>
        <w:t xml:space="preserve"> طبق این بیان هر فقیهی که در باب خاصی </w:t>
      </w:r>
      <w:r w:rsidR="00A4656A">
        <w:rPr>
          <w:rFonts w:hint="cs"/>
          <w:rtl/>
        </w:rPr>
        <w:t>أعلم</w:t>
      </w:r>
      <w:r w:rsidR="00DA147F">
        <w:rPr>
          <w:rFonts w:hint="cs"/>
          <w:rtl/>
        </w:rPr>
        <w:t xml:space="preserve"> شود، طبق سیره عقلائیه و متشرعی تقلید از او</w:t>
      </w:r>
      <w:r w:rsidR="00BA6E1B">
        <w:rPr>
          <w:rFonts w:hint="cs"/>
          <w:rtl/>
        </w:rPr>
        <w:t xml:space="preserve"> </w:t>
      </w:r>
      <w:r w:rsidR="00DA147F">
        <w:rPr>
          <w:rFonts w:hint="cs"/>
          <w:rtl/>
        </w:rPr>
        <w:t xml:space="preserve">در همان باب </w:t>
      </w:r>
      <w:r w:rsidR="00BA6E1B">
        <w:rPr>
          <w:rFonts w:hint="cs"/>
          <w:rtl/>
        </w:rPr>
        <w:t xml:space="preserve">لازم خواهد بود و در نتیجه تبعّض در </w:t>
      </w:r>
      <w:r w:rsidR="00783B78">
        <w:rPr>
          <w:rFonts w:hint="cs"/>
          <w:rtl/>
        </w:rPr>
        <w:t xml:space="preserve">أعلمیت </w:t>
      </w:r>
      <w:r w:rsidR="00BA6E1B">
        <w:rPr>
          <w:rFonts w:hint="cs"/>
          <w:rtl/>
        </w:rPr>
        <w:t>رخ می دهد.</w:t>
      </w:r>
    </w:p>
    <w:p w:rsidR="00DA147F" w:rsidRDefault="00DA147F" w:rsidP="00011917">
      <w:pPr>
        <w:pStyle w:val="Heading2"/>
        <w:jc w:val="both"/>
        <w:rPr>
          <w:rtl/>
        </w:rPr>
      </w:pPr>
      <w:bookmarkStart w:id="8" w:name="_Toc12886941"/>
      <w:r>
        <w:rPr>
          <w:rFonts w:hint="cs"/>
          <w:rtl/>
        </w:rPr>
        <w:t xml:space="preserve">بررسی امکان </w:t>
      </w:r>
      <w:r w:rsidR="00783B78">
        <w:rPr>
          <w:rFonts w:hint="cs"/>
          <w:rtl/>
        </w:rPr>
        <w:t xml:space="preserve">أعلمیت </w:t>
      </w:r>
      <w:r>
        <w:rPr>
          <w:rFonts w:hint="cs"/>
          <w:rtl/>
        </w:rPr>
        <w:t>در یک مسأله</w:t>
      </w:r>
      <w:bookmarkEnd w:id="8"/>
    </w:p>
    <w:p w:rsidR="00A06624" w:rsidRPr="00A06624" w:rsidRDefault="00A06624" w:rsidP="00011917">
      <w:pPr>
        <w:jc w:val="both"/>
        <w:rPr>
          <w:rtl/>
        </w:rPr>
      </w:pPr>
      <w:r>
        <w:rPr>
          <w:rFonts w:hint="cs"/>
          <w:rtl/>
        </w:rPr>
        <w:t xml:space="preserve">امکان تبعض در </w:t>
      </w:r>
      <w:r w:rsidR="00783B78">
        <w:rPr>
          <w:rFonts w:hint="cs"/>
          <w:rtl/>
        </w:rPr>
        <w:t xml:space="preserve">أعلمیت </w:t>
      </w:r>
      <w:r>
        <w:rPr>
          <w:rFonts w:hint="cs"/>
          <w:rtl/>
        </w:rPr>
        <w:t xml:space="preserve">در ابواب مختلف فقه مورد پذیرش واقع شد، اما برخی تصور کرده اند که </w:t>
      </w:r>
      <w:r w:rsidR="00783B78">
        <w:rPr>
          <w:rFonts w:hint="cs"/>
          <w:rtl/>
        </w:rPr>
        <w:t xml:space="preserve">أعلمیت </w:t>
      </w:r>
      <w:r>
        <w:rPr>
          <w:rFonts w:hint="cs"/>
          <w:rtl/>
        </w:rPr>
        <w:t xml:space="preserve">در یک مسأله </w:t>
      </w:r>
    </w:p>
    <w:p w:rsidR="0028195E" w:rsidRDefault="00A06624" w:rsidP="00011917">
      <w:pPr>
        <w:jc w:val="both"/>
        <w:rPr>
          <w:rFonts w:hint="cs"/>
          <w:rtl/>
        </w:rPr>
      </w:pPr>
      <w:r>
        <w:rPr>
          <w:rFonts w:hint="cs"/>
          <w:rtl/>
        </w:rPr>
        <w:t>هم ممکن است. ی</w:t>
      </w:r>
      <w:r w:rsidR="004026E3">
        <w:rPr>
          <w:rFonts w:hint="cs"/>
          <w:rtl/>
        </w:rPr>
        <w:t xml:space="preserve">کی از شاگردان </w:t>
      </w:r>
      <w:r w:rsidR="00EF41CC">
        <w:rPr>
          <w:rFonts w:hint="cs"/>
          <w:rtl/>
        </w:rPr>
        <w:t xml:space="preserve">برجسته </w:t>
      </w:r>
      <w:r w:rsidR="004026E3">
        <w:rPr>
          <w:rFonts w:hint="cs"/>
          <w:rtl/>
        </w:rPr>
        <w:t>مرحوم آقای خویی</w:t>
      </w:r>
      <w:r>
        <w:rPr>
          <w:rFonts w:hint="cs"/>
          <w:rtl/>
        </w:rPr>
        <w:t xml:space="preserve"> بعد از</w:t>
      </w:r>
      <w:r w:rsidR="004026E3">
        <w:rPr>
          <w:rFonts w:hint="cs"/>
          <w:rtl/>
        </w:rPr>
        <w:t xml:space="preserve"> ایشان، مورد مراجعه شیعیان قطیف که باقی بر تقلید آقای خویی بودند، </w:t>
      </w:r>
      <w:r>
        <w:rPr>
          <w:rFonts w:hint="cs"/>
          <w:rtl/>
        </w:rPr>
        <w:t>قرار گرفتند</w:t>
      </w:r>
      <w:r w:rsidR="00EF41CC">
        <w:rPr>
          <w:rFonts w:hint="cs"/>
          <w:rtl/>
        </w:rPr>
        <w:t xml:space="preserve">. شیعیان قطیف از حرمت و کفاره داشتن تظلیل در شب در حال احرام سوال کرده اند. شاگرد مرحوم آقای خویی </w:t>
      </w:r>
      <w:r w:rsidR="008D7AEA">
        <w:rPr>
          <w:rFonts w:hint="cs"/>
          <w:rtl/>
        </w:rPr>
        <w:t xml:space="preserve">فرموده اند: مرحوم آقای خویی در این مسأله دچار اشتباه واضح شده اند و در نتیجه </w:t>
      </w:r>
      <w:r w:rsidR="00011917">
        <w:rPr>
          <w:rFonts w:hint="cs"/>
          <w:rtl/>
        </w:rPr>
        <w:t xml:space="preserve">أعلم </w:t>
      </w:r>
      <w:r w:rsidR="008D7AEA">
        <w:rPr>
          <w:rFonts w:hint="cs"/>
          <w:rtl/>
        </w:rPr>
        <w:t xml:space="preserve">نیستند </w:t>
      </w:r>
      <w:r w:rsidR="009B0B34">
        <w:rPr>
          <w:rFonts w:hint="cs"/>
          <w:rtl/>
        </w:rPr>
        <w:t>و می توانید در این مسأله از من</w:t>
      </w:r>
      <w:r w:rsidR="008D7AEA">
        <w:rPr>
          <w:rFonts w:hint="cs"/>
          <w:rtl/>
        </w:rPr>
        <w:t xml:space="preserve"> تقلید کنید. </w:t>
      </w:r>
    </w:p>
    <w:p w:rsidR="00CF72BB" w:rsidRDefault="008D7AEA" w:rsidP="00011917">
      <w:pPr>
        <w:jc w:val="both"/>
        <w:rPr>
          <w:rtl/>
        </w:rPr>
      </w:pPr>
      <w:r>
        <w:rPr>
          <w:rFonts w:hint="cs"/>
          <w:rtl/>
        </w:rPr>
        <w:t>اگر این بزرگوار مماشات کرده و به صورت مطلق خود را</w:t>
      </w:r>
      <w:r w:rsidR="009B0B34">
        <w:rPr>
          <w:rFonts w:hint="cs"/>
          <w:rtl/>
        </w:rPr>
        <w:t xml:space="preserve">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>می دانسته اند،</w:t>
      </w:r>
      <w:r w:rsidR="009B0B34">
        <w:rPr>
          <w:rFonts w:hint="cs"/>
          <w:rtl/>
        </w:rPr>
        <w:t xml:space="preserve"> اما بیان نکرده اند،</w:t>
      </w:r>
      <w:r>
        <w:rPr>
          <w:rFonts w:hint="cs"/>
          <w:rtl/>
        </w:rPr>
        <w:t xml:space="preserve"> بحث دیگری است، اما این مطلب به نظر ما معنا ندارد که </w:t>
      </w:r>
      <w:r w:rsidR="00733FEE">
        <w:rPr>
          <w:rFonts w:hint="cs"/>
          <w:rtl/>
        </w:rPr>
        <w:t xml:space="preserve">یک فقیه در یک مسأله </w:t>
      </w:r>
      <w:r w:rsidR="00011917">
        <w:rPr>
          <w:rFonts w:hint="cs"/>
          <w:rtl/>
        </w:rPr>
        <w:t xml:space="preserve">أعلم </w:t>
      </w:r>
      <w:r w:rsidR="00733FEE">
        <w:rPr>
          <w:rFonts w:hint="cs"/>
          <w:rtl/>
        </w:rPr>
        <w:t>باشد؛ چون مبادی استنباط اختص</w:t>
      </w:r>
      <w:r w:rsidR="009B0B34">
        <w:rPr>
          <w:rFonts w:hint="cs"/>
          <w:rtl/>
        </w:rPr>
        <w:t xml:space="preserve">اص به یک مسأله ندارد، بلکه بین </w:t>
      </w:r>
      <w:r w:rsidR="00733FEE">
        <w:rPr>
          <w:rFonts w:hint="cs"/>
          <w:rtl/>
        </w:rPr>
        <w:t xml:space="preserve">عده ای از مسائل مشترک است که در صورت </w:t>
      </w:r>
      <w:r w:rsidR="00011917">
        <w:rPr>
          <w:rFonts w:hint="cs"/>
          <w:rtl/>
        </w:rPr>
        <w:t xml:space="preserve">أعلم </w:t>
      </w:r>
      <w:r w:rsidR="00733FEE">
        <w:rPr>
          <w:rFonts w:hint="cs"/>
          <w:rtl/>
        </w:rPr>
        <w:t xml:space="preserve">بودن مجتهد در آن مبادی، </w:t>
      </w:r>
      <w:r w:rsidR="00011917">
        <w:rPr>
          <w:rFonts w:hint="cs"/>
          <w:rtl/>
        </w:rPr>
        <w:t xml:space="preserve">أعلم </w:t>
      </w:r>
      <w:r w:rsidR="00733FEE">
        <w:rPr>
          <w:rFonts w:hint="cs"/>
          <w:rtl/>
        </w:rPr>
        <w:t>در یک باب فقهی مانند باب حج خواهد بود.</w:t>
      </w:r>
      <w:r w:rsidR="00CD5646">
        <w:rPr>
          <w:rFonts w:hint="cs"/>
          <w:rtl/>
        </w:rPr>
        <w:t xml:space="preserve"> اگر هم در آن مبادی استنباط </w:t>
      </w:r>
      <w:r w:rsidR="00011917">
        <w:rPr>
          <w:rFonts w:hint="cs"/>
          <w:rtl/>
        </w:rPr>
        <w:t xml:space="preserve">أعلم </w:t>
      </w:r>
      <w:r w:rsidR="00CD5646">
        <w:rPr>
          <w:rFonts w:hint="cs"/>
          <w:rtl/>
        </w:rPr>
        <w:t xml:space="preserve">نباشد، این گونه نیست که </w:t>
      </w:r>
      <w:r w:rsidR="00783B78">
        <w:rPr>
          <w:rFonts w:hint="cs"/>
          <w:rtl/>
        </w:rPr>
        <w:t xml:space="preserve">أعلمیت </w:t>
      </w:r>
      <w:r w:rsidR="00CD5646">
        <w:rPr>
          <w:rFonts w:hint="cs"/>
          <w:rtl/>
        </w:rPr>
        <w:t xml:space="preserve">در خصوص یک مسأله از بین برود، بلکه </w:t>
      </w:r>
      <w:r w:rsidR="00783B78">
        <w:rPr>
          <w:rFonts w:hint="cs"/>
          <w:rtl/>
        </w:rPr>
        <w:t xml:space="preserve">أعلمیت </w:t>
      </w:r>
      <w:r w:rsidR="00CD5646">
        <w:rPr>
          <w:rFonts w:hint="cs"/>
          <w:rtl/>
        </w:rPr>
        <w:t xml:space="preserve">در همان باب از بین می رود. بنابراین با توجه به اینکه مبادی استنباط مشترک در برخی مسائل است، مناشئ </w:t>
      </w:r>
      <w:r w:rsidR="00783B78">
        <w:rPr>
          <w:rFonts w:hint="cs"/>
          <w:rtl/>
        </w:rPr>
        <w:t xml:space="preserve">أعلمیت </w:t>
      </w:r>
      <w:r w:rsidR="00CD5646">
        <w:rPr>
          <w:rFonts w:hint="cs"/>
          <w:rtl/>
        </w:rPr>
        <w:t>اختصاص به یک مسأله ندارد.</w:t>
      </w:r>
      <w:r w:rsidR="00933522">
        <w:rPr>
          <w:rFonts w:hint="cs"/>
          <w:rtl/>
        </w:rPr>
        <w:t xml:space="preserve"> البته شاگرد مرحوم آقای خویی علم به خطای ایشان در آن مسأله خاص داشته اند که هر مجتهدی بعد استنباط علم به خطای </w:t>
      </w:r>
      <w:r w:rsidR="00011917">
        <w:rPr>
          <w:rFonts w:hint="cs"/>
          <w:rtl/>
        </w:rPr>
        <w:t xml:space="preserve">أعلم </w:t>
      </w:r>
      <w:r w:rsidR="00933522">
        <w:rPr>
          <w:rFonts w:hint="cs"/>
          <w:rtl/>
        </w:rPr>
        <w:t>دارد، اما به</w:t>
      </w:r>
      <w:r w:rsidR="00BD3451">
        <w:rPr>
          <w:rFonts w:hint="cs"/>
          <w:rtl/>
        </w:rPr>
        <w:t xml:space="preserve"> معنای این نخواهد بود که مجتهد أ</w:t>
      </w:r>
      <w:r w:rsidR="00933522">
        <w:rPr>
          <w:rFonts w:hint="cs"/>
          <w:rtl/>
        </w:rPr>
        <w:t xml:space="preserve">علم، دیگر </w:t>
      </w:r>
      <w:r w:rsidR="00011917">
        <w:rPr>
          <w:rFonts w:hint="cs"/>
          <w:rtl/>
        </w:rPr>
        <w:t xml:space="preserve">أعلم </w:t>
      </w:r>
      <w:r w:rsidR="00933522">
        <w:rPr>
          <w:rFonts w:hint="cs"/>
          <w:rtl/>
        </w:rPr>
        <w:t>نباشد؛</w:t>
      </w:r>
      <w:r w:rsidR="00DC10DC">
        <w:rPr>
          <w:rFonts w:hint="cs"/>
          <w:rtl/>
        </w:rPr>
        <w:t xml:space="preserve"> چون عوام به اهل خبره مراجعه کرده اند و لذا </w:t>
      </w:r>
      <w:r w:rsidR="00933522">
        <w:rPr>
          <w:rFonts w:hint="cs"/>
          <w:rtl/>
        </w:rPr>
        <w:t xml:space="preserve">باید </w:t>
      </w:r>
      <w:r w:rsidR="00011917">
        <w:rPr>
          <w:rFonts w:hint="cs"/>
          <w:rtl/>
        </w:rPr>
        <w:t xml:space="preserve">أعلم </w:t>
      </w:r>
      <w:r w:rsidR="00933522">
        <w:rPr>
          <w:rFonts w:hint="cs"/>
          <w:rtl/>
        </w:rPr>
        <w:t>در نظر مقلد مورد توجه قرار گیرد</w:t>
      </w:r>
      <w:r w:rsidR="00DC10DC">
        <w:rPr>
          <w:rFonts w:hint="cs"/>
          <w:rtl/>
        </w:rPr>
        <w:t xml:space="preserve">. علاوه براینکه تشخیص اشتباه یک فرد به معنای </w:t>
      </w:r>
      <w:r w:rsidR="00011917">
        <w:rPr>
          <w:rFonts w:hint="cs"/>
          <w:rtl/>
        </w:rPr>
        <w:t xml:space="preserve">أعلم </w:t>
      </w:r>
      <w:r w:rsidR="00DC10DC">
        <w:rPr>
          <w:rFonts w:hint="cs"/>
          <w:rtl/>
        </w:rPr>
        <w:t xml:space="preserve">نبودن دیگری نیست. شاهد این مطلب این است که مرحوم آقای تبریزی </w:t>
      </w:r>
      <w:r w:rsidR="00106B5D">
        <w:rPr>
          <w:rFonts w:hint="cs"/>
          <w:rtl/>
        </w:rPr>
        <w:t>در زمان مرحوم آقای خویی رساله داشته و بیان فتوا کرده بودند و در برخی</w:t>
      </w:r>
      <w:r w:rsidR="00D81D21">
        <w:rPr>
          <w:rFonts w:hint="cs"/>
          <w:rtl/>
        </w:rPr>
        <w:t xml:space="preserve"> موارد فتاوای ایشان خلاف مرحوم آ</w:t>
      </w:r>
      <w:r w:rsidR="00106B5D">
        <w:rPr>
          <w:rFonts w:hint="cs"/>
          <w:rtl/>
        </w:rPr>
        <w:t xml:space="preserve">قای خویی بود. از ایشان سوال شده بود که فتوای بر خلاف مرحوم آقای خویی به معنای این است که شما خود را از ایشان </w:t>
      </w:r>
      <w:r w:rsidR="00011917">
        <w:rPr>
          <w:rFonts w:hint="cs"/>
          <w:rtl/>
        </w:rPr>
        <w:t xml:space="preserve">أعلم </w:t>
      </w:r>
      <w:r w:rsidR="00106B5D">
        <w:rPr>
          <w:rFonts w:hint="cs"/>
          <w:rtl/>
        </w:rPr>
        <w:t>می دانید.</w:t>
      </w:r>
      <w:r w:rsidR="002D314B">
        <w:rPr>
          <w:rFonts w:hint="cs"/>
          <w:rtl/>
        </w:rPr>
        <w:t xml:space="preserve"> ایشان </w:t>
      </w:r>
      <w:r w:rsidR="00011917">
        <w:rPr>
          <w:rFonts w:hint="cs"/>
          <w:rtl/>
        </w:rPr>
        <w:t xml:space="preserve">أعلم </w:t>
      </w:r>
      <w:r w:rsidR="002D314B">
        <w:rPr>
          <w:rFonts w:hint="cs"/>
          <w:rtl/>
        </w:rPr>
        <w:t xml:space="preserve">دانستن خود را نفی کرده بودند. علت این امر هم این است که </w:t>
      </w:r>
      <w:r w:rsidR="00170E92">
        <w:rPr>
          <w:rFonts w:hint="cs"/>
          <w:rtl/>
        </w:rPr>
        <w:t>غیر</w:t>
      </w:r>
      <w:r w:rsidR="00011917">
        <w:rPr>
          <w:rFonts w:hint="cs"/>
          <w:rtl/>
        </w:rPr>
        <w:t xml:space="preserve">أعلم </w:t>
      </w:r>
      <w:r w:rsidR="00170E92">
        <w:rPr>
          <w:rFonts w:hint="cs"/>
          <w:rtl/>
        </w:rPr>
        <w:t xml:space="preserve">از مطالب </w:t>
      </w:r>
      <w:r w:rsidR="00011917">
        <w:rPr>
          <w:rFonts w:hint="cs"/>
          <w:rtl/>
        </w:rPr>
        <w:t xml:space="preserve">أعلم </w:t>
      </w:r>
      <w:r w:rsidR="00170E92">
        <w:rPr>
          <w:rFonts w:hint="cs"/>
          <w:rtl/>
        </w:rPr>
        <w:t xml:space="preserve">استفاده کرده و نهایتا حاشیه ای به مطالب </w:t>
      </w:r>
      <w:r w:rsidR="00011917">
        <w:rPr>
          <w:rFonts w:hint="cs"/>
          <w:rtl/>
        </w:rPr>
        <w:t xml:space="preserve">أعلم </w:t>
      </w:r>
      <w:r w:rsidR="00170E92">
        <w:rPr>
          <w:rFonts w:hint="cs"/>
          <w:rtl/>
        </w:rPr>
        <w:t xml:space="preserve">بیان می کند که این مطلب دلیل نخواهد بود که </w:t>
      </w:r>
      <w:r w:rsidR="00011917">
        <w:rPr>
          <w:rFonts w:hint="cs"/>
          <w:rtl/>
        </w:rPr>
        <w:t xml:space="preserve">أعلم </w:t>
      </w:r>
      <w:r w:rsidR="00170E92">
        <w:rPr>
          <w:rFonts w:hint="cs"/>
          <w:rtl/>
        </w:rPr>
        <w:t xml:space="preserve">بوده است که توانسته اشکالی مطرح کند. </w:t>
      </w:r>
      <w:r w:rsidR="00011917">
        <w:rPr>
          <w:rFonts w:hint="cs"/>
          <w:rtl/>
        </w:rPr>
        <w:t xml:space="preserve">أعلم </w:t>
      </w:r>
      <w:r w:rsidR="00170E92">
        <w:rPr>
          <w:rFonts w:hint="cs"/>
          <w:rtl/>
        </w:rPr>
        <w:t xml:space="preserve">کسی است که فی </w:t>
      </w:r>
      <w:r w:rsidR="00170E92">
        <w:rPr>
          <w:rFonts w:hint="cs"/>
          <w:rtl/>
        </w:rPr>
        <w:lastRenderedPageBreak/>
        <w:t>حدذاته ا</w:t>
      </w:r>
      <w:r w:rsidR="00F94613">
        <w:rPr>
          <w:rFonts w:hint="cs"/>
          <w:rtl/>
        </w:rPr>
        <w:t xml:space="preserve">ز نظر استنباط دارای توانائی بیشتر در استنباط </w:t>
      </w:r>
      <w:r w:rsidR="00D81D21">
        <w:rPr>
          <w:rFonts w:hint="cs"/>
          <w:rtl/>
        </w:rPr>
        <w:t>بوده</w:t>
      </w:r>
      <w:r w:rsidR="00F61541">
        <w:rPr>
          <w:rFonts w:hint="cs"/>
          <w:rtl/>
        </w:rPr>
        <w:t xml:space="preserve"> و در صورت ملاحظه مجموعی</w:t>
      </w:r>
      <w:r w:rsidR="00D81D21">
        <w:rPr>
          <w:rFonts w:hint="cs"/>
          <w:rtl/>
        </w:rPr>
        <w:t>،</w:t>
      </w:r>
      <w:r w:rsidR="00F61541">
        <w:rPr>
          <w:rFonts w:hint="cs"/>
          <w:rtl/>
        </w:rPr>
        <w:t xml:space="preserve"> </w:t>
      </w:r>
      <w:r w:rsidR="00F94613">
        <w:rPr>
          <w:rFonts w:hint="cs"/>
          <w:rtl/>
        </w:rPr>
        <w:t>استنباط بهتری انجام دهد و الا صرف حاشیه زدن بر مطالب</w:t>
      </w:r>
      <w:r w:rsidR="002E2E3A">
        <w:rPr>
          <w:rFonts w:hint="cs"/>
          <w:rtl/>
        </w:rPr>
        <w:t xml:space="preserve"> </w:t>
      </w:r>
      <w:r w:rsidR="00011917">
        <w:rPr>
          <w:rFonts w:hint="cs"/>
          <w:rtl/>
        </w:rPr>
        <w:t>أعلم</w:t>
      </w:r>
      <w:r w:rsidR="00D81D21">
        <w:rPr>
          <w:rFonts w:hint="cs"/>
          <w:rtl/>
        </w:rPr>
        <w:t>،</w:t>
      </w:r>
      <w:r w:rsidR="00011917">
        <w:rPr>
          <w:rFonts w:hint="cs"/>
          <w:rtl/>
        </w:rPr>
        <w:t xml:space="preserve"> </w:t>
      </w:r>
      <w:r w:rsidR="002E2E3A">
        <w:rPr>
          <w:rFonts w:hint="cs"/>
          <w:rtl/>
        </w:rPr>
        <w:t xml:space="preserve">دلیل بر </w:t>
      </w:r>
      <w:r w:rsidR="00783B78">
        <w:rPr>
          <w:rFonts w:hint="cs"/>
          <w:rtl/>
        </w:rPr>
        <w:t xml:space="preserve">أعلمیت </w:t>
      </w:r>
      <w:r w:rsidR="002E2E3A">
        <w:rPr>
          <w:rFonts w:hint="cs"/>
          <w:rtl/>
        </w:rPr>
        <w:t>نخواهد بود</w:t>
      </w:r>
      <w:r w:rsidR="00C46D79">
        <w:rPr>
          <w:rFonts w:hint="cs"/>
          <w:rtl/>
        </w:rPr>
        <w:t xml:space="preserve"> بلکه نهایتا</w:t>
      </w:r>
      <w:r w:rsidR="002E2E3A">
        <w:rPr>
          <w:rFonts w:hint="cs"/>
          <w:rtl/>
        </w:rPr>
        <w:t xml:space="preserve"> مجتهد </w:t>
      </w:r>
      <w:r w:rsidR="00011917">
        <w:rPr>
          <w:rFonts w:hint="cs"/>
          <w:rtl/>
        </w:rPr>
        <w:t xml:space="preserve">أعلم </w:t>
      </w:r>
      <w:r w:rsidR="002E2E3A">
        <w:rPr>
          <w:rFonts w:hint="cs"/>
          <w:rtl/>
        </w:rPr>
        <w:t>در یک مسأله خاص دچار اشتباه شده اس</w:t>
      </w:r>
      <w:r w:rsidR="00F61541">
        <w:rPr>
          <w:rFonts w:hint="cs"/>
          <w:rtl/>
        </w:rPr>
        <w:t xml:space="preserve">ت کما اینکه اگر شاگرد یک بناء همه مطالب خود را از استاد گرفته و آموخته باشد، اشکال کردن در بخش اندکی از </w:t>
      </w:r>
      <w:r w:rsidR="00CF72BB">
        <w:rPr>
          <w:rFonts w:hint="cs"/>
          <w:rtl/>
        </w:rPr>
        <w:t>بناء، دلیل بر اعملیت شاگرد نسبت به استاد خود نخواهد بود بلکه نهایتا در بخش خاصی اشکال کرده است که چه بسا مورد پذیرش استاد واقع نشده و یا نهایتا موجب پذیرش واقع شود.</w:t>
      </w:r>
    </w:p>
    <w:p w:rsidR="005B7540" w:rsidRDefault="005B7540" w:rsidP="00011917">
      <w:pPr>
        <w:jc w:val="both"/>
        <w:rPr>
          <w:rtl/>
        </w:rPr>
      </w:pPr>
      <w:r>
        <w:rPr>
          <w:rFonts w:hint="cs"/>
          <w:rtl/>
        </w:rPr>
        <w:t>در پایان اشاره به این مطلب لازم است که به جهت مرتبط بودن ابواب فقه</w:t>
      </w:r>
      <w:r w:rsidR="0011251F">
        <w:rPr>
          <w:rFonts w:hint="cs"/>
          <w:rtl/>
        </w:rPr>
        <w:t>،</w:t>
      </w:r>
      <w:r>
        <w:rPr>
          <w:rFonts w:hint="cs"/>
          <w:rtl/>
        </w:rPr>
        <w:t xml:space="preserve"> به نظر ما تبعیض در </w:t>
      </w:r>
      <w:r w:rsidR="00783B78">
        <w:rPr>
          <w:rFonts w:hint="cs"/>
          <w:rtl/>
        </w:rPr>
        <w:t xml:space="preserve">أعلمیت </w:t>
      </w:r>
      <w:r>
        <w:rPr>
          <w:rFonts w:hint="cs"/>
          <w:rtl/>
        </w:rPr>
        <w:t xml:space="preserve">با مشکل مواجه است؛ چون </w:t>
      </w:r>
      <w:r w:rsidR="0011251F">
        <w:rPr>
          <w:rFonts w:hint="cs"/>
          <w:rtl/>
        </w:rPr>
        <w:t>به عنوان مثال اگر مجتهدی سالها در باب حج متمحض شده و تسلط ب</w:t>
      </w:r>
      <w:r w:rsidR="00A46BF1">
        <w:rPr>
          <w:rFonts w:hint="cs"/>
          <w:rtl/>
        </w:rPr>
        <w:t xml:space="preserve">ر روایات باب حج داشته باشد، </w:t>
      </w:r>
      <w:r w:rsidR="0011251F">
        <w:rPr>
          <w:rFonts w:hint="cs"/>
          <w:rtl/>
        </w:rPr>
        <w:t xml:space="preserve">در عین حال در باب حج مسائلی از قبیل حیض، استحاضه و نفاس یا مسائلی از اصول مطرح می شود و لذا تمامی فتاوای باب حج منوط به احاطه روایات باب حج نخواهد بود </w:t>
      </w:r>
      <w:r w:rsidR="00E45BF4">
        <w:rPr>
          <w:rFonts w:hint="cs"/>
          <w:rtl/>
        </w:rPr>
        <w:t xml:space="preserve">بلکه باید مسائل باب های دیگر که مرتبط به باب است، مثل احکام نساء یا مسائل اصولی هم مورد توجه و دقت قرار گیرد. در نتیجه به جهت ارتباط ابواب فقه با یکدیگر، تشخیص </w:t>
      </w:r>
      <w:r w:rsidR="00011917">
        <w:rPr>
          <w:rFonts w:hint="cs"/>
          <w:rtl/>
        </w:rPr>
        <w:t xml:space="preserve">أعلم </w:t>
      </w:r>
      <w:r w:rsidR="00E45BF4">
        <w:rPr>
          <w:rFonts w:hint="cs"/>
          <w:rtl/>
        </w:rPr>
        <w:t xml:space="preserve">در یک باب از تشخیص </w:t>
      </w:r>
      <w:r w:rsidR="00011917">
        <w:rPr>
          <w:rFonts w:hint="cs"/>
          <w:rtl/>
        </w:rPr>
        <w:t xml:space="preserve">أعلم </w:t>
      </w:r>
      <w:r w:rsidR="00E45BF4">
        <w:rPr>
          <w:rFonts w:hint="cs"/>
          <w:rtl/>
        </w:rPr>
        <w:t>مطلق دشوارتر خواهد بود.</w:t>
      </w:r>
    </w:p>
    <w:p w:rsidR="0028195E" w:rsidRDefault="0028195E" w:rsidP="00011917">
      <w:pPr>
        <w:pStyle w:val="Heading1"/>
        <w:jc w:val="both"/>
        <w:rPr>
          <w:rtl/>
        </w:rPr>
      </w:pPr>
      <w:bookmarkStart w:id="9" w:name="_Toc12886942"/>
      <w:r>
        <w:rPr>
          <w:rFonts w:hint="cs"/>
          <w:rtl/>
        </w:rPr>
        <w:t>بررسی جواز رجوع به غیر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>در موارد احتیاط أعلم</w:t>
      </w:r>
      <w:bookmarkEnd w:id="9"/>
    </w:p>
    <w:p w:rsidR="00BA2E4D" w:rsidRDefault="00CC3EF3" w:rsidP="00011917">
      <w:pPr>
        <w:jc w:val="both"/>
        <w:rPr>
          <w:rtl/>
        </w:rPr>
      </w:pPr>
      <w:r>
        <w:rPr>
          <w:rFonts w:hint="cs"/>
          <w:rtl/>
        </w:rPr>
        <w:t xml:space="preserve">یکی از مسائل مربوط به تقلید از اعلم، جواز رجوع از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>به غیر</w:t>
      </w:r>
      <w:r w:rsidR="00A46BF1">
        <w:rPr>
          <w:rFonts w:hint="cs"/>
          <w:rtl/>
        </w:rPr>
        <w:t xml:space="preserve"> او</w:t>
      </w:r>
      <w:r>
        <w:rPr>
          <w:rFonts w:hint="cs"/>
          <w:rtl/>
        </w:rPr>
        <w:t xml:space="preserve"> در احتیاط</w:t>
      </w:r>
      <w:r w:rsidR="00A46BF1">
        <w:rPr>
          <w:rFonts w:hint="cs"/>
          <w:rtl/>
        </w:rPr>
        <w:t xml:space="preserve"> های</w:t>
      </w:r>
      <w:r>
        <w:rPr>
          <w:rFonts w:hint="cs"/>
          <w:rtl/>
        </w:rPr>
        <w:t xml:space="preserve"> واجب است.</w:t>
      </w:r>
      <w:r w:rsidR="009A0F8E">
        <w:rPr>
          <w:rFonts w:hint="cs"/>
          <w:rtl/>
        </w:rPr>
        <w:t xml:space="preserve"> </w:t>
      </w:r>
    </w:p>
    <w:p w:rsidR="00E73D60" w:rsidRDefault="009A0F8E" w:rsidP="00BA2E4D">
      <w:pPr>
        <w:jc w:val="both"/>
        <w:rPr>
          <w:rtl/>
        </w:rPr>
      </w:pPr>
      <w:r>
        <w:rPr>
          <w:rFonts w:hint="cs"/>
          <w:rtl/>
        </w:rPr>
        <w:t>مشهور این است که در موارد احتیاط واجب از سوی اعلم، رجوع به غیر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 xml:space="preserve">جایز خواهد بود. بنابراین در نظر مشهور بین احتیاط در فتوا و فتوا به احتیاط تفاوت وجود دارد؛ لذا در صورتی که مجتهد در رساله خود بیان کند که </w:t>
      </w:r>
      <w:r w:rsidR="00BA2E4D">
        <w:rPr>
          <w:rFonts w:hint="cs"/>
          <w:rtl/>
        </w:rPr>
        <w:t>احتیاط</w:t>
      </w:r>
      <w:r w:rsidR="00BA2E4D">
        <w:rPr>
          <w:rFonts w:hint="cs"/>
          <w:rtl/>
        </w:rPr>
        <w:t xml:space="preserve"> </w:t>
      </w:r>
      <w:r>
        <w:rPr>
          <w:rFonts w:hint="cs"/>
          <w:rtl/>
        </w:rPr>
        <w:t>در موارد علم اجمالی واجب است، فتوا به احتیاط خواهد بود</w:t>
      </w:r>
      <w:r w:rsidR="004A6C37">
        <w:rPr>
          <w:rFonts w:hint="cs"/>
          <w:rtl/>
        </w:rPr>
        <w:t xml:space="preserve"> که فتوا به وظیفه داده شده است و</w:t>
      </w:r>
      <w:r w:rsidR="00BA2E4D">
        <w:rPr>
          <w:rFonts w:hint="cs"/>
          <w:rtl/>
        </w:rPr>
        <w:t>لو اینکه فتوا به وظیفه عقلی است</w:t>
      </w:r>
      <w:r w:rsidR="004A6C37">
        <w:rPr>
          <w:rFonts w:hint="cs"/>
          <w:rtl/>
        </w:rPr>
        <w:t xml:space="preserve"> و عرفا جزء معالم دین بوده و قابل رجوع به مجتهد دیگر نیست. اما در صورتی که مجتهد احتیاط در فتوا داشته باشد، طبق نظر مشهور رجوع به فال</w:t>
      </w:r>
      <w:r w:rsidR="00011917">
        <w:rPr>
          <w:rFonts w:hint="cs"/>
          <w:rtl/>
        </w:rPr>
        <w:t xml:space="preserve">أعلم </w:t>
      </w:r>
      <w:r w:rsidR="004A6C37">
        <w:rPr>
          <w:rFonts w:hint="cs"/>
          <w:rtl/>
        </w:rPr>
        <w:t>جایز خواهد بود.</w:t>
      </w:r>
    </w:p>
    <w:p w:rsidR="00E73D60" w:rsidRDefault="00E73D60" w:rsidP="00011917">
      <w:pPr>
        <w:pStyle w:val="Heading2"/>
        <w:jc w:val="both"/>
        <w:rPr>
          <w:rtl/>
        </w:rPr>
      </w:pPr>
      <w:bookmarkStart w:id="10" w:name="_Toc12886943"/>
      <w:r>
        <w:rPr>
          <w:rFonts w:hint="cs"/>
          <w:rtl/>
        </w:rPr>
        <w:t xml:space="preserve">تفصیل مرحوم خوانساری </w:t>
      </w:r>
      <w:r w:rsidR="00035398">
        <w:rPr>
          <w:rFonts w:hint="cs"/>
          <w:rtl/>
        </w:rPr>
        <w:t>بین موارد احتیاط اعلم</w:t>
      </w:r>
      <w:bookmarkEnd w:id="10"/>
    </w:p>
    <w:p w:rsidR="00A8744E" w:rsidRDefault="00A8744E" w:rsidP="00011917">
      <w:pPr>
        <w:jc w:val="both"/>
        <w:rPr>
          <w:rFonts w:hint="cs"/>
          <w:rtl/>
        </w:rPr>
      </w:pPr>
      <w:r>
        <w:rPr>
          <w:rFonts w:hint="cs"/>
          <w:rtl/>
        </w:rPr>
        <w:t xml:space="preserve">برخی از بزرگان از جمله مرحوم سید احمد خوانساری احتیاط واجب را به دو قسم تقسیم کرده و فرموده اند: احتیاط واجب گاهی ناشی از عدم مراجعه مجتهد </w:t>
      </w:r>
      <w:r w:rsidR="00011917">
        <w:rPr>
          <w:rFonts w:hint="cs"/>
          <w:rtl/>
        </w:rPr>
        <w:t xml:space="preserve">أعلم </w:t>
      </w:r>
      <w:r>
        <w:rPr>
          <w:rFonts w:hint="cs"/>
          <w:rtl/>
        </w:rPr>
        <w:t xml:space="preserve">به مدارک مسأله است که در این صورت احتیاط واجب </w:t>
      </w:r>
      <w:r w:rsidR="00AE0391">
        <w:rPr>
          <w:rFonts w:hint="cs"/>
          <w:rtl/>
        </w:rPr>
        <w:t xml:space="preserve">کرده و </w:t>
      </w:r>
      <w:r>
        <w:rPr>
          <w:rFonts w:hint="cs"/>
          <w:rtl/>
        </w:rPr>
        <w:t>بلااشکال رجوع به غیر جایز خواهد بود.</w:t>
      </w:r>
      <w:r w:rsidR="00AE0391">
        <w:rPr>
          <w:rFonts w:hint="cs"/>
          <w:rtl/>
        </w:rPr>
        <w:t xml:space="preserve"> اما در برخی موارد مجتهد اعلم، بعد از رجوع به مستندات مسأله و تخطئه مجتهدین دیگر در برداشت از مستندات مسأله</w:t>
      </w:r>
      <w:r w:rsidR="00CD1E87">
        <w:rPr>
          <w:rFonts w:hint="cs"/>
          <w:rtl/>
        </w:rPr>
        <w:t>،</w:t>
      </w:r>
      <w:r w:rsidR="00AE0391">
        <w:rPr>
          <w:rFonts w:hint="cs"/>
          <w:rtl/>
        </w:rPr>
        <w:t xml:space="preserve"> احتیاط واجب می کند که در این موارد سیره عقلائیه بر رجوع به غیر</w:t>
      </w:r>
      <w:r w:rsidR="00011917">
        <w:rPr>
          <w:rFonts w:hint="cs"/>
          <w:rtl/>
        </w:rPr>
        <w:t xml:space="preserve">أعلم </w:t>
      </w:r>
      <w:r w:rsidR="00AE0391">
        <w:rPr>
          <w:rFonts w:hint="cs"/>
          <w:rtl/>
        </w:rPr>
        <w:t xml:space="preserve">نیست؛ چون </w:t>
      </w:r>
      <w:r w:rsidR="00011917">
        <w:rPr>
          <w:rFonts w:hint="cs"/>
          <w:rtl/>
        </w:rPr>
        <w:t xml:space="preserve">أعلم </w:t>
      </w:r>
      <w:r w:rsidR="00AE0391">
        <w:rPr>
          <w:rFonts w:hint="cs"/>
          <w:rtl/>
        </w:rPr>
        <w:t>نظر ن</w:t>
      </w:r>
      <w:r w:rsidR="00CD1E87">
        <w:rPr>
          <w:rFonts w:hint="cs"/>
          <w:rtl/>
        </w:rPr>
        <w:t>داده است، اما فتوای دیگران را</w:t>
      </w:r>
      <w:r w:rsidR="00AE0391">
        <w:rPr>
          <w:rFonts w:hint="cs"/>
          <w:rtl/>
        </w:rPr>
        <w:t xml:space="preserve"> تخطئه کرده است</w:t>
      </w:r>
      <w:r w:rsidR="00251FC2">
        <w:rPr>
          <w:rFonts w:hint="cs"/>
          <w:rtl/>
        </w:rPr>
        <w:t xml:space="preserve">. با مراجعه به سیره عقلاء در مراجعه به پزشک مشخص می </w:t>
      </w:r>
      <w:r w:rsidR="00251FC2">
        <w:rPr>
          <w:rFonts w:hint="cs"/>
          <w:rtl/>
        </w:rPr>
        <w:lastRenderedPageBreak/>
        <w:t xml:space="preserve">شود که در صورت عدم اظهار نظر پزشک </w:t>
      </w:r>
      <w:r w:rsidR="00011917">
        <w:rPr>
          <w:rFonts w:hint="cs"/>
          <w:rtl/>
        </w:rPr>
        <w:t xml:space="preserve">أعلم </w:t>
      </w:r>
      <w:r w:rsidR="005D40AE">
        <w:rPr>
          <w:rFonts w:hint="cs"/>
          <w:rtl/>
        </w:rPr>
        <w:t xml:space="preserve">امّا </w:t>
      </w:r>
      <w:r w:rsidR="00251FC2">
        <w:rPr>
          <w:rFonts w:hint="cs"/>
          <w:rtl/>
        </w:rPr>
        <w:t>تخطئه</w:t>
      </w:r>
      <w:r w:rsidR="005D40AE">
        <w:rPr>
          <w:rFonts w:hint="cs"/>
          <w:rtl/>
        </w:rPr>
        <w:t xml:space="preserve"> ادله</w:t>
      </w:r>
      <w:r w:rsidR="00251FC2">
        <w:rPr>
          <w:rFonts w:hint="cs"/>
          <w:rtl/>
        </w:rPr>
        <w:t xml:space="preserve"> سایر پزشکان در تشخیص بیماری</w:t>
      </w:r>
      <w:r w:rsidR="005D40AE">
        <w:rPr>
          <w:rFonts w:hint="cs"/>
          <w:rtl/>
        </w:rPr>
        <w:t xml:space="preserve">، به غیر </w:t>
      </w:r>
      <w:r w:rsidR="00011917">
        <w:rPr>
          <w:rFonts w:hint="cs"/>
          <w:rtl/>
        </w:rPr>
        <w:t xml:space="preserve">أعلم </w:t>
      </w:r>
      <w:r w:rsidR="005D40AE">
        <w:rPr>
          <w:rFonts w:hint="cs"/>
          <w:rtl/>
        </w:rPr>
        <w:t>مراجعه نمی کنند.</w:t>
      </w:r>
    </w:p>
    <w:p w:rsidR="009E6B9C" w:rsidRDefault="005D40AE" w:rsidP="00011917">
      <w:pPr>
        <w:jc w:val="both"/>
        <w:rPr>
          <w:rtl/>
        </w:rPr>
      </w:pPr>
      <w:r>
        <w:rPr>
          <w:rFonts w:hint="cs"/>
          <w:rtl/>
        </w:rPr>
        <w:t xml:space="preserve">انصاف این است که اشکال ذکر شده قوی است. </w:t>
      </w:r>
    </w:p>
    <w:p w:rsidR="005D40AE" w:rsidRPr="00A8744E" w:rsidRDefault="005D40AE" w:rsidP="00011917">
      <w:pPr>
        <w:jc w:val="both"/>
      </w:pPr>
      <w:r>
        <w:rPr>
          <w:rFonts w:hint="cs"/>
          <w:rtl/>
        </w:rPr>
        <w:t xml:space="preserve">مرحوم استاد در اوائل در پاسخ از این اشکال مرحوم خوانساری می فرمودند: وقتی مجتهد ابراز رأی نکرده و فتوا ندهد، </w:t>
      </w:r>
      <w:r w:rsidR="00DF24D6">
        <w:rPr>
          <w:rFonts w:hint="cs"/>
          <w:rtl/>
        </w:rPr>
        <w:t>عقل حکم می کند که اماره معتبری بر این مطلب وجود ندارد و لذا فتوای فال</w:t>
      </w:r>
      <w:r w:rsidR="00011917">
        <w:rPr>
          <w:rFonts w:hint="cs"/>
          <w:rtl/>
        </w:rPr>
        <w:t xml:space="preserve">أعلم </w:t>
      </w:r>
      <w:r w:rsidR="009E6B9C">
        <w:rPr>
          <w:rFonts w:hint="cs"/>
          <w:rtl/>
        </w:rPr>
        <w:t>حج</w:t>
      </w:r>
      <w:r w:rsidR="00DF24D6">
        <w:rPr>
          <w:rFonts w:hint="cs"/>
          <w:rtl/>
        </w:rPr>
        <w:t>ت بلامعارض ش</w:t>
      </w:r>
      <w:r w:rsidR="007C7C69">
        <w:rPr>
          <w:rFonts w:hint="cs"/>
          <w:rtl/>
        </w:rPr>
        <w:t>ده و دلیل آن این است</w:t>
      </w:r>
      <w:r w:rsidR="00D246CC">
        <w:rPr>
          <w:rFonts w:hint="cs"/>
          <w:rtl/>
        </w:rPr>
        <w:t xml:space="preserve"> که </w:t>
      </w:r>
      <w:r w:rsidR="00011917">
        <w:rPr>
          <w:rFonts w:hint="cs"/>
          <w:rtl/>
        </w:rPr>
        <w:t xml:space="preserve">أعلم </w:t>
      </w:r>
      <w:r w:rsidR="00D246CC">
        <w:rPr>
          <w:rFonts w:hint="cs"/>
          <w:rtl/>
        </w:rPr>
        <w:t>هم به جهت عدم فتوا دادن، حجیت بلامعارض فتوای فال</w:t>
      </w:r>
      <w:r w:rsidR="00011917">
        <w:rPr>
          <w:rFonts w:hint="cs"/>
          <w:rtl/>
        </w:rPr>
        <w:t xml:space="preserve">أعلم </w:t>
      </w:r>
      <w:r w:rsidR="00D246CC">
        <w:rPr>
          <w:rFonts w:hint="cs"/>
          <w:rtl/>
        </w:rPr>
        <w:t xml:space="preserve">را نفی نمی کند. </w:t>
      </w:r>
      <w:r w:rsidR="00763B48">
        <w:rPr>
          <w:rFonts w:hint="cs"/>
          <w:rtl/>
        </w:rPr>
        <w:t xml:space="preserve">مرحوم استاد </w:t>
      </w:r>
      <w:r w:rsidR="00D246CC">
        <w:rPr>
          <w:rFonts w:hint="cs"/>
          <w:rtl/>
        </w:rPr>
        <w:t xml:space="preserve">این مطلب </w:t>
      </w:r>
      <w:r w:rsidR="00763B48">
        <w:rPr>
          <w:rFonts w:hint="cs"/>
          <w:rtl/>
        </w:rPr>
        <w:t xml:space="preserve">را </w:t>
      </w:r>
      <w:r w:rsidR="00D246CC">
        <w:rPr>
          <w:rFonts w:hint="cs"/>
          <w:rtl/>
        </w:rPr>
        <w:t xml:space="preserve">در جلد ششم کتاب دروس فی </w:t>
      </w:r>
      <w:r w:rsidR="00DF6E01">
        <w:rPr>
          <w:rFonts w:hint="cs"/>
          <w:rtl/>
        </w:rPr>
        <w:t xml:space="preserve">مسائل </w:t>
      </w:r>
      <w:r w:rsidR="00D246CC">
        <w:rPr>
          <w:rFonts w:hint="cs"/>
          <w:rtl/>
        </w:rPr>
        <w:t xml:space="preserve">علم الاصول </w:t>
      </w:r>
      <w:r w:rsidR="00DF6E01">
        <w:rPr>
          <w:rFonts w:hint="cs"/>
          <w:rtl/>
        </w:rPr>
        <w:t xml:space="preserve">و </w:t>
      </w:r>
      <w:r w:rsidR="00763B48">
        <w:rPr>
          <w:rFonts w:hint="cs"/>
          <w:rtl/>
        </w:rPr>
        <w:t>در بحث اجتهاد و تقلید فرموده اند</w:t>
      </w:r>
      <w:r w:rsidR="00DF6E01">
        <w:rPr>
          <w:rFonts w:hint="cs"/>
          <w:rtl/>
        </w:rPr>
        <w:t xml:space="preserve">، اما ایشان در چند صفحه بعد فرموده اند: دلیل حجیت فتوای مجتهد سیره عقلائیه است و در فرض تخطئه </w:t>
      </w:r>
      <w:r w:rsidR="00011917">
        <w:rPr>
          <w:rFonts w:hint="cs"/>
          <w:rtl/>
        </w:rPr>
        <w:t xml:space="preserve">أعلم </w:t>
      </w:r>
      <w:r w:rsidR="00DF6E01">
        <w:rPr>
          <w:rFonts w:hint="cs"/>
          <w:rtl/>
        </w:rPr>
        <w:t>نسبت به فتوای غیراعلم، رجوع به غیر</w:t>
      </w:r>
      <w:r w:rsidR="00011917">
        <w:rPr>
          <w:rFonts w:hint="cs"/>
          <w:rtl/>
        </w:rPr>
        <w:t xml:space="preserve">أعلم </w:t>
      </w:r>
      <w:r w:rsidR="00DF6E01">
        <w:rPr>
          <w:rFonts w:hint="cs"/>
          <w:rtl/>
        </w:rPr>
        <w:t>در سیره عقلائیه وجود ندارد</w:t>
      </w:r>
      <w:r w:rsidR="00763B48">
        <w:rPr>
          <w:rFonts w:hint="cs"/>
          <w:rtl/>
        </w:rPr>
        <w:t>. ایشان در پاس</w:t>
      </w:r>
      <w:r w:rsidR="007C472B">
        <w:rPr>
          <w:rFonts w:hint="cs"/>
          <w:rtl/>
        </w:rPr>
        <w:t>خ از علت</w:t>
      </w:r>
      <w:r w:rsidR="00987F10">
        <w:rPr>
          <w:rFonts w:hint="cs"/>
          <w:rtl/>
        </w:rPr>
        <w:t xml:space="preserve"> امکان رجوع در احتیاط های واجب فرموده اند: عوام خبر از تخطئه توسط ما ندارند بلکه صرفا برخی از شاگردان مطلع اند</w:t>
      </w:r>
      <w:r w:rsidR="005D77CA">
        <w:rPr>
          <w:rFonts w:hint="cs"/>
          <w:rtl/>
        </w:rPr>
        <w:t xml:space="preserve"> و لذا عوام با مشاهده احتیاط واجب علم به تخطئه پیدا نمی کنند و در نتیجه می توانند به غیر رجوع کنند.</w:t>
      </w:r>
    </w:p>
    <w:sectPr w:rsidR="005D40AE" w:rsidRPr="00A8744E" w:rsidSect="00F91B85">
      <w:headerReference w:type="default" r:id="rId9"/>
      <w:footerReference w:type="default" r:id="rId10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58" w:rsidRDefault="009E3C58" w:rsidP="008B750B">
      <w:pPr>
        <w:spacing w:line="240" w:lineRule="auto"/>
      </w:pPr>
      <w:r>
        <w:separator/>
      </w:r>
    </w:p>
  </w:endnote>
  <w:endnote w:type="continuationSeparator" w:id="0">
    <w:p w:rsidR="009E3C58" w:rsidRDefault="009E3C58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em">
    <w:altName w:val="Times New Roman"/>
    <w:panose1 w:val="00000500000000020004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07"/>
      <w:gridCol w:w="2204"/>
      <w:gridCol w:w="4693"/>
    </w:tblGrid>
    <w:tr w:rsidR="002F75F1" w:rsidRPr="00F753FE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2F75F1" w:rsidRPr="00F753FE" w:rsidRDefault="002F75F1" w:rsidP="006D44C1">
          <w:pPr>
            <w:pStyle w:val="Footer"/>
            <w:rPr>
              <w:rFonts w:cs="B Badr"/>
              <w:sz w:val="20"/>
              <w:szCs w:val="26"/>
              <w:rtl/>
            </w:rPr>
          </w:pPr>
          <w:r w:rsidRPr="00F753FE">
            <w:rPr>
              <w:rFonts w:cs="B Badr" w:hint="cs"/>
              <w:color w:val="808080" w:themeColor="background1" w:themeShade="80"/>
              <w:sz w:val="20"/>
              <w:szCs w:val="26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75F1" w:rsidRPr="00F753FE" w:rsidRDefault="002F75F1" w:rsidP="006D44C1">
          <w:pPr>
            <w:pStyle w:val="Footer"/>
            <w:jc w:val="right"/>
            <w:rPr>
              <w:rFonts w:cs="B Badr"/>
              <w:sz w:val="20"/>
              <w:szCs w:val="26"/>
              <w:rtl/>
            </w:rPr>
          </w:pPr>
          <w:r w:rsidRPr="00F753FE">
            <w:rPr>
              <w:rFonts w:cs="B Badr" w:hint="cs"/>
              <w:sz w:val="20"/>
              <w:szCs w:val="26"/>
              <w:rtl/>
            </w:rPr>
            <w:t xml:space="preserve">صفحه </w:t>
          </w:r>
          <w:r w:rsidRPr="00F753FE">
            <w:rPr>
              <w:rFonts w:cs="B Badr"/>
              <w:sz w:val="20"/>
              <w:szCs w:val="26"/>
            </w:rPr>
            <w:fldChar w:fldCharType="begin"/>
          </w:r>
          <w:r w:rsidRPr="00F753FE">
            <w:rPr>
              <w:rFonts w:cs="B Badr"/>
              <w:sz w:val="20"/>
              <w:szCs w:val="26"/>
            </w:rPr>
            <w:instrText>PAGE   \* MERGEFORMAT</w:instrText>
          </w:r>
          <w:r w:rsidRPr="00F753FE">
            <w:rPr>
              <w:rFonts w:cs="B Badr"/>
              <w:sz w:val="20"/>
              <w:szCs w:val="26"/>
            </w:rPr>
            <w:fldChar w:fldCharType="separate"/>
          </w:r>
          <w:r w:rsidR="00DF40AF" w:rsidRPr="00DF40AF">
            <w:rPr>
              <w:rFonts w:cs="B Badr"/>
              <w:noProof/>
              <w:sz w:val="20"/>
              <w:szCs w:val="26"/>
              <w:rtl/>
              <w:lang w:val="fa-IR"/>
            </w:rPr>
            <w:t>6</w:t>
          </w:r>
          <w:r w:rsidRPr="00F753FE">
            <w:rPr>
              <w:rFonts w:cs="B Badr"/>
              <w:noProof/>
              <w:sz w:val="20"/>
              <w:szCs w:val="26"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75F1" w:rsidRPr="00F753FE" w:rsidRDefault="002F75F1" w:rsidP="001B6799">
          <w:pPr>
            <w:pStyle w:val="Footer"/>
            <w:bidi w:val="0"/>
            <w:rPr>
              <w:rFonts w:cs="B Badr"/>
              <w:color w:val="808080" w:themeColor="background1" w:themeShade="80"/>
              <w:sz w:val="20"/>
              <w:szCs w:val="26"/>
              <w:rtl/>
            </w:rPr>
          </w:pPr>
          <w:bookmarkStart w:id="18" w:name="BokAdres"/>
          <w:bookmarkEnd w:id="18"/>
          <w:r w:rsidRPr="00F753FE">
            <w:rPr>
              <w:rFonts w:cs="B Badr"/>
              <w:color w:val="808080" w:themeColor="background1" w:themeShade="80"/>
              <w:sz w:val="20"/>
              <w:szCs w:val="26"/>
            </w:rPr>
            <w:t>U1ms4_13980410-151_mm2_mfeb.ir</w:t>
          </w:r>
        </w:p>
      </w:tc>
    </w:tr>
  </w:tbl>
  <w:p w:rsidR="002F75F1" w:rsidRPr="00F753FE" w:rsidRDefault="002F75F1" w:rsidP="00FA5F3D">
    <w:pPr>
      <w:pStyle w:val="Footer"/>
      <w:jc w:val="center"/>
      <w:rPr>
        <w:rFonts w:cs="B Badr"/>
        <w:sz w:val="20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58" w:rsidRDefault="009E3C58" w:rsidP="008B750B">
      <w:pPr>
        <w:spacing w:line="240" w:lineRule="auto"/>
      </w:pPr>
      <w:r>
        <w:separator/>
      </w:r>
    </w:p>
  </w:footnote>
  <w:footnote w:type="continuationSeparator" w:id="0">
    <w:p w:rsidR="009E3C58" w:rsidRDefault="009E3C58" w:rsidP="008B750B">
      <w:pPr>
        <w:spacing w:line="240" w:lineRule="auto"/>
      </w:pPr>
      <w:r>
        <w:continuationSeparator/>
      </w:r>
    </w:p>
  </w:footnote>
  <w:footnote w:id="1">
    <w:p w:rsidR="002F75F1" w:rsidRPr="00435A7C" w:rsidRDefault="002F75F1" w:rsidP="00435A7C">
      <w:pPr>
        <w:pStyle w:val="FootnoteText"/>
        <w:rPr>
          <w:rFonts w:hint="cs"/>
          <w:rtl/>
        </w:rPr>
      </w:pPr>
      <w:r w:rsidRPr="00435A7C">
        <w:footnoteRef/>
      </w:r>
      <w:r w:rsidRPr="00435A7C">
        <w:rPr>
          <w:rtl/>
        </w:rPr>
        <w:t xml:space="preserve"> </w:t>
      </w:r>
      <w:hyperlink r:id="rId1" w:history="1">
        <w:r w:rsidRPr="00435A7C">
          <w:rPr>
            <w:rStyle w:val="Hyperlink"/>
            <w:rtl/>
          </w:rPr>
          <w:t>العروة الوثق</w:t>
        </w:r>
        <w:r w:rsidRPr="00435A7C">
          <w:rPr>
            <w:rStyle w:val="Hyperlink"/>
            <w:rFonts w:hint="cs"/>
            <w:rtl/>
          </w:rPr>
          <w:t>ی</w:t>
        </w:r>
        <w:r w:rsidRPr="00435A7C">
          <w:rPr>
            <w:rStyle w:val="Hyperlink"/>
            <w:rtl/>
          </w:rPr>
          <w:t xml:space="preserve"> (المحش</w:t>
        </w:r>
        <w:r w:rsidRPr="00435A7C">
          <w:rPr>
            <w:rStyle w:val="Hyperlink"/>
            <w:rFonts w:hint="cs"/>
            <w:rtl/>
          </w:rPr>
          <w:t>ی</w:t>
        </w:r>
        <w:r w:rsidRPr="00435A7C">
          <w:rPr>
            <w:rStyle w:val="Hyperlink"/>
            <w:rtl/>
          </w:rPr>
          <w:t>)، الس</w:t>
        </w:r>
        <w:r w:rsidRPr="00435A7C">
          <w:rPr>
            <w:rStyle w:val="Hyperlink"/>
            <w:rFonts w:hint="cs"/>
            <w:rtl/>
          </w:rPr>
          <w:t>ی</w:t>
        </w:r>
        <w:r w:rsidRPr="00435A7C">
          <w:rPr>
            <w:rStyle w:val="Hyperlink"/>
            <w:rFonts w:hint="eastAsia"/>
            <w:rtl/>
          </w:rPr>
          <w:t>د</w:t>
        </w:r>
        <w:r w:rsidRPr="00435A7C">
          <w:rPr>
            <w:rStyle w:val="Hyperlink"/>
            <w:rtl/>
          </w:rPr>
          <w:t xml:space="preserve"> محمد کاظم الطباطبائ</w:t>
        </w:r>
        <w:r w:rsidRPr="00435A7C">
          <w:rPr>
            <w:rStyle w:val="Hyperlink"/>
            <w:rFonts w:hint="cs"/>
            <w:rtl/>
          </w:rPr>
          <w:t>ی</w:t>
        </w:r>
        <w:r w:rsidRPr="00435A7C">
          <w:rPr>
            <w:rStyle w:val="Hyperlink"/>
            <w:rtl/>
          </w:rPr>
          <w:t xml:space="preserve"> ال</w:t>
        </w:r>
        <w:r w:rsidRPr="00435A7C">
          <w:rPr>
            <w:rStyle w:val="Hyperlink"/>
            <w:rFonts w:hint="cs"/>
            <w:rtl/>
          </w:rPr>
          <w:t>ی</w:t>
        </w:r>
        <w:r w:rsidRPr="00435A7C">
          <w:rPr>
            <w:rStyle w:val="Hyperlink"/>
            <w:rFonts w:hint="eastAsia"/>
            <w:rtl/>
          </w:rPr>
          <w:t>زد</w:t>
        </w:r>
        <w:r w:rsidRPr="00435A7C">
          <w:rPr>
            <w:rStyle w:val="Hyperlink"/>
            <w:rFonts w:hint="cs"/>
            <w:rtl/>
          </w:rPr>
          <w:t>ی</w:t>
        </w:r>
        <w:r w:rsidRPr="00435A7C">
          <w:rPr>
            <w:rStyle w:val="Hyperlink"/>
            <w:rFonts w:hint="eastAsia"/>
            <w:rtl/>
          </w:rPr>
          <w:t>،</w:t>
        </w:r>
        <w:r w:rsidRPr="00435A7C">
          <w:rPr>
            <w:rStyle w:val="Hyperlink"/>
            <w:rtl/>
          </w:rPr>
          <w:t xml:space="preserve"> ج1، ص23.</w:t>
        </w:r>
      </w:hyperlink>
    </w:p>
  </w:footnote>
  <w:footnote w:id="2">
    <w:p w:rsidR="002F75F1" w:rsidRPr="00F753FE" w:rsidRDefault="002F75F1" w:rsidP="00F753FE">
      <w:pPr>
        <w:pStyle w:val="FootnoteText"/>
        <w:rPr>
          <w:rFonts w:hint="cs"/>
        </w:rPr>
      </w:pPr>
      <w:r w:rsidRPr="00F753FE">
        <w:footnoteRef/>
      </w:r>
      <w:r w:rsidRPr="00F753FE">
        <w:rPr>
          <w:rtl/>
        </w:rPr>
        <w:t xml:space="preserve"> </w:t>
      </w:r>
      <w:hyperlink r:id="rId2" w:history="1">
        <w:r w:rsidRPr="00F753FE">
          <w:rPr>
            <w:rStyle w:val="Hyperlink"/>
            <w:rtl/>
          </w:rPr>
          <w:t>الفتاو</w:t>
        </w:r>
        <w:r w:rsidRPr="00F753FE">
          <w:rPr>
            <w:rStyle w:val="Hyperlink"/>
            <w:rFonts w:hint="cs"/>
            <w:rtl/>
          </w:rPr>
          <w:t>ی</w:t>
        </w:r>
        <w:r w:rsidRPr="00F753FE">
          <w:rPr>
            <w:rStyle w:val="Hyperlink"/>
            <w:rtl/>
          </w:rPr>
          <w:t xml:space="preserve"> الواضحة، الس</w:t>
        </w:r>
        <w:r w:rsidRPr="00F753FE">
          <w:rPr>
            <w:rStyle w:val="Hyperlink"/>
            <w:rFonts w:hint="cs"/>
            <w:rtl/>
          </w:rPr>
          <w:t>ی</w:t>
        </w:r>
        <w:r w:rsidRPr="00F753FE">
          <w:rPr>
            <w:rStyle w:val="Hyperlink"/>
            <w:rFonts w:hint="eastAsia"/>
            <w:rtl/>
          </w:rPr>
          <w:t>د</w:t>
        </w:r>
        <w:r w:rsidRPr="00F753FE">
          <w:rPr>
            <w:rStyle w:val="Hyperlink"/>
            <w:rtl/>
          </w:rPr>
          <w:t xml:space="preserve"> محمد باقر الصدر، ج1، ص105.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F1" w:rsidRPr="001D2E9A" w:rsidRDefault="002F75F1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>شماره جلسه</w:t>
    </w:r>
    <w:r>
      <w:rPr>
        <w:rFonts w:hint="cs"/>
        <w:b/>
        <w:bCs/>
        <w:sz w:val="20"/>
        <w:szCs w:val="24"/>
        <w:rtl/>
      </w:rPr>
      <w:t xml:space="preserve">: </w:t>
    </w:r>
    <w:bookmarkStart w:id="11" w:name="BokNum"/>
    <w:bookmarkEnd w:id="11"/>
    <w:r>
      <w:rPr>
        <w:b/>
        <w:bCs/>
        <w:sz w:val="20"/>
        <w:szCs w:val="24"/>
        <w:rtl/>
      </w:rPr>
      <w:t>151</w:t>
    </w:r>
    <w:r>
      <w:rPr>
        <w:rFonts w:hint="cs"/>
        <w:b/>
        <w:bCs/>
        <w:sz w:val="20"/>
        <w:szCs w:val="24"/>
        <w:rtl/>
      </w:rPr>
      <w:tab/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درس خارج </w:t>
    </w:r>
    <w:bookmarkStart w:id="12" w:name="Bokdars"/>
    <w:bookmarkEnd w:id="12"/>
    <w:r>
      <w:rPr>
        <w:b/>
        <w:bCs/>
        <w:color w:val="632423" w:themeColor="accent2" w:themeShade="80"/>
        <w:sz w:val="20"/>
        <w:szCs w:val="24"/>
        <w:rtl/>
      </w:rPr>
      <w:t>اصول</w:t>
    </w:r>
    <w:r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استاد </w:t>
    </w:r>
    <w:bookmarkStart w:id="13" w:name="Bokostad"/>
    <w:bookmarkEnd w:id="13"/>
    <w:r>
      <w:rPr>
        <w:b/>
        <w:bCs/>
        <w:color w:val="632423" w:themeColor="accent2" w:themeShade="80"/>
        <w:sz w:val="20"/>
        <w:szCs w:val="24"/>
        <w:rtl/>
      </w:rPr>
      <w:t>شه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>
      <w:rPr>
        <w:b/>
        <w:bCs/>
        <w:color w:val="632423" w:themeColor="accent2" w:themeShade="80"/>
        <w:sz w:val="20"/>
        <w:szCs w:val="24"/>
        <w:rtl/>
      </w:rPr>
      <w:t xml:space="preserve"> پور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>
      <w:rPr>
        <w:rFonts w:hint="cs"/>
        <w:sz w:val="24"/>
        <w:szCs w:val="24"/>
        <w:rtl/>
      </w:rPr>
      <w:t xml:space="preserve">: </w:t>
    </w:r>
    <w:bookmarkStart w:id="14" w:name="BokTarikh"/>
    <w:bookmarkEnd w:id="14"/>
    <w:r>
      <w:rPr>
        <w:sz w:val="24"/>
        <w:szCs w:val="24"/>
        <w:rtl/>
      </w:rPr>
      <w:t>10 /4 /1398</w:t>
    </w:r>
  </w:p>
  <w:p w:rsidR="002F75F1" w:rsidRPr="00F16B53" w:rsidRDefault="002F75F1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>
      <w:rPr>
        <w:rFonts w:hint="cs"/>
        <w:b/>
        <w:bCs/>
        <w:color w:val="7030A0"/>
        <w:sz w:val="24"/>
        <w:szCs w:val="24"/>
        <w:rtl/>
      </w:rPr>
      <w:t>:</w:t>
    </w:r>
    <w:r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5" w:name="BokSabj"/>
    <w:bookmarkEnd w:id="15"/>
    <w:r>
      <w:rPr>
        <w:color w:val="000000" w:themeColor="text1"/>
        <w:sz w:val="24"/>
        <w:szCs w:val="24"/>
        <w:rtl/>
      </w:rPr>
      <w:t>اجتهاد و تقل</w:t>
    </w:r>
    <w:r>
      <w:rPr>
        <w:rFonts w:hint="cs"/>
        <w:color w:val="000000" w:themeColor="text1"/>
        <w:sz w:val="24"/>
        <w:szCs w:val="24"/>
        <w:rtl/>
      </w:rPr>
      <w:t>ی</w:t>
    </w:r>
    <w:r>
      <w:rPr>
        <w:rFonts w:hint="eastAsia"/>
        <w:color w:val="000000" w:themeColor="text1"/>
        <w:sz w:val="24"/>
        <w:szCs w:val="24"/>
        <w:rtl/>
      </w:rPr>
      <w:t>د</w:t>
    </w:r>
    <w:r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 xml:space="preserve">: </w:t>
    </w:r>
    <w:bookmarkStart w:id="16" w:name="Bokmoqarer"/>
    <w:bookmarkEnd w:id="16"/>
    <w:r>
      <w:rPr>
        <w:sz w:val="24"/>
        <w:szCs w:val="24"/>
        <w:rtl/>
      </w:rPr>
      <w:t>مهد</w:t>
    </w:r>
    <w:r>
      <w:rPr>
        <w:rFonts w:hint="cs"/>
        <w:sz w:val="24"/>
        <w:szCs w:val="24"/>
        <w:rtl/>
      </w:rPr>
      <w:t>ی</w:t>
    </w:r>
    <w:r>
      <w:rPr>
        <w:sz w:val="24"/>
        <w:szCs w:val="24"/>
        <w:rtl/>
      </w:rPr>
      <w:t xml:space="preserve"> منصور</w:t>
    </w:r>
    <w:r>
      <w:rPr>
        <w:rFonts w:hint="cs"/>
        <w:sz w:val="24"/>
        <w:szCs w:val="24"/>
        <w:rtl/>
      </w:rPr>
      <w:t xml:space="preserve">ی </w:t>
    </w:r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>
      <w:rPr>
        <w:rFonts w:hint="cs"/>
        <w:sz w:val="24"/>
        <w:szCs w:val="24"/>
        <w:rtl/>
      </w:rPr>
      <w:t xml:space="preserve">: </w:t>
    </w:r>
    <w:bookmarkStart w:id="17" w:name="BokSabj2"/>
    <w:bookmarkEnd w:id="17"/>
    <w:r>
      <w:rPr>
        <w:sz w:val="24"/>
        <w:szCs w:val="24"/>
        <w:rtl/>
      </w:rPr>
      <w:t>تنب</w:t>
    </w:r>
    <w:r>
      <w:rPr>
        <w:rFonts w:hint="cs"/>
        <w:sz w:val="24"/>
        <w:szCs w:val="24"/>
        <w:rtl/>
      </w:rPr>
      <w:t>ی</w:t>
    </w:r>
    <w:r>
      <w:rPr>
        <w:rFonts w:hint="eastAsia"/>
        <w:sz w:val="24"/>
        <w:szCs w:val="24"/>
        <w:rtl/>
      </w:rPr>
      <w:t>هات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A1BAD"/>
    <w:multiLevelType w:val="hybridMultilevel"/>
    <w:tmpl w:val="F898A696"/>
    <w:lvl w:ilvl="0" w:tplc="EADEE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aveSubsetFont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D"/>
    <w:rsid w:val="00000F4E"/>
    <w:rsid w:val="000072A3"/>
    <w:rsid w:val="00007CD8"/>
    <w:rsid w:val="00011917"/>
    <w:rsid w:val="00025777"/>
    <w:rsid w:val="00025B70"/>
    <w:rsid w:val="000318BC"/>
    <w:rsid w:val="00035398"/>
    <w:rsid w:val="000353D7"/>
    <w:rsid w:val="00055496"/>
    <w:rsid w:val="00061DF0"/>
    <w:rsid w:val="00080A41"/>
    <w:rsid w:val="00081B31"/>
    <w:rsid w:val="0008299B"/>
    <w:rsid w:val="00083E46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06B5D"/>
    <w:rsid w:val="001076DC"/>
    <w:rsid w:val="0011096B"/>
    <w:rsid w:val="0011251F"/>
    <w:rsid w:val="00114AB7"/>
    <w:rsid w:val="00116B2B"/>
    <w:rsid w:val="00116ED9"/>
    <w:rsid w:val="00124E3D"/>
    <w:rsid w:val="00127E95"/>
    <w:rsid w:val="00130659"/>
    <w:rsid w:val="001347C7"/>
    <w:rsid w:val="001356B0"/>
    <w:rsid w:val="00151937"/>
    <w:rsid w:val="001566AF"/>
    <w:rsid w:val="00170E92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177A"/>
    <w:rsid w:val="001B2488"/>
    <w:rsid w:val="001B6799"/>
    <w:rsid w:val="001C1362"/>
    <w:rsid w:val="001D2E9A"/>
    <w:rsid w:val="001D597F"/>
    <w:rsid w:val="001D70D3"/>
    <w:rsid w:val="001E3FD4"/>
    <w:rsid w:val="0020241A"/>
    <w:rsid w:val="00203821"/>
    <w:rsid w:val="00211632"/>
    <w:rsid w:val="00211C0C"/>
    <w:rsid w:val="0021630D"/>
    <w:rsid w:val="002256C6"/>
    <w:rsid w:val="0024121B"/>
    <w:rsid w:val="0024262F"/>
    <w:rsid w:val="00247D2F"/>
    <w:rsid w:val="00251FC2"/>
    <w:rsid w:val="00256560"/>
    <w:rsid w:val="0027605E"/>
    <w:rsid w:val="0028195E"/>
    <w:rsid w:val="00281E00"/>
    <w:rsid w:val="00294A52"/>
    <w:rsid w:val="002B575F"/>
    <w:rsid w:val="002B729B"/>
    <w:rsid w:val="002C23B5"/>
    <w:rsid w:val="002C53A2"/>
    <w:rsid w:val="002D0040"/>
    <w:rsid w:val="002D2FA8"/>
    <w:rsid w:val="002D314B"/>
    <w:rsid w:val="002E220F"/>
    <w:rsid w:val="002E2E3A"/>
    <w:rsid w:val="002F75F1"/>
    <w:rsid w:val="00307311"/>
    <w:rsid w:val="0032100F"/>
    <w:rsid w:val="0033402C"/>
    <w:rsid w:val="00340521"/>
    <w:rsid w:val="00345C73"/>
    <w:rsid w:val="00354A99"/>
    <w:rsid w:val="00360311"/>
    <w:rsid w:val="00361922"/>
    <w:rsid w:val="0037339B"/>
    <w:rsid w:val="00386C11"/>
    <w:rsid w:val="00397466"/>
    <w:rsid w:val="003A6148"/>
    <w:rsid w:val="003C33F6"/>
    <w:rsid w:val="003C3D2E"/>
    <w:rsid w:val="003C43A5"/>
    <w:rsid w:val="003D4F4D"/>
    <w:rsid w:val="003E1C5C"/>
    <w:rsid w:val="003E6650"/>
    <w:rsid w:val="003F5B46"/>
    <w:rsid w:val="00401363"/>
    <w:rsid w:val="004026E3"/>
    <w:rsid w:val="00402E47"/>
    <w:rsid w:val="00425015"/>
    <w:rsid w:val="00430994"/>
    <w:rsid w:val="00435A7C"/>
    <w:rsid w:val="00441B6D"/>
    <w:rsid w:val="004556EF"/>
    <w:rsid w:val="00462B07"/>
    <w:rsid w:val="00465BD2"/>
    <w:rsid w:val="004715C8"/>
    <w:rsid w:val="00481C31"/>
    <w:rsid w:val="00481C70"/>
    <w:rsid w:val="00482FC1"/>
    <w:rsid w:val="00483027"/>
    <w:rsid w:val="004837B9"/>
    <w:rsid w:val="004871AA"/>
    <w:rsid w:val="004918D7"/>
    <w:rsid w:val="004926E1"/>
    <w:rsid w:val="004A2FEA"/>
    <w:rsid w:val="004A4754"/>
    <w:rsid w:val="004A6C37"/>
    <w:rsid w:val="004C223A"/>
    <w:rsid w:val="004D2DD7"/>
    <w:rsid w:val="004D75C5"/>
    <w:rsid w:val="004E2186"/>
    <w:rsid w:val="004E66FB"/>
    <w:rsid w:val="004E7638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968EF"/>
    <w:rsid w:val="00596C1E"/>
    <w:rsid w:val="005A2E26"/>
    <w:rsid w:val="005B7300"/>
    <w:rsid w:val="005B7540"/>
    <w:rsid w:val="005B7BCA"/>
    <w:rsid w:val="005C0DAE"/>
    <w:rsid w:val="005C188E"/>
    <w:rsid w:val="005D2349"/>
    <w:rsid w:val="005D40AE"/>
    <w:rsid w:val="005D77CA"/>
    <w:rsid w:val="005E1B60"/>
    <w:rsid w:val="005E5507"/>
    <w:rsid w:val="005E607B"/>
    <w:rsid w:val="005E60E9"/>
    <w:rsid w:val="005F0A8D"/>
    <w:rsid w:val="005F3A59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43F24"/>
    <w:rsid w:val="006477A9"/>
    <w:rsid w:val="00651B02"/>
    <w:rsid w:val="00651B19"/>
    <w:rsid w:val="00660A29"/>
    <w:rsid w:val="00681D85"/>
    <w:rsid w:val="00695519"/>
    <w:rsid w:val="006A18B9"/>
    <w:rsid w:val="006A4134"/>
    <w:rsid w:val="006A5DDA"/>
    <w:rsid w:val="006A6701"/>
    <w:rsid w:val="006B1D08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3B3A"/>
    <w:rsid w:val="00704813"/>
    <w:rsid w:val="0072290D"/>
    <w:rsid w:val="00723D6D"/>
    <w:rsid w:val="00724537"/>
    <w:rsid w:val="00731724"/>
    <w:rsid w:val="00733FEE"/>
    <w:rsid w:val="0073474B"/>
    <w:rsid w:val="00735511"/>
    <w:rsid w:val="00737208"/>
    <w:rsid w:val="00744DE6"/>
    <w:rsid w:val="00762452"/>
    <w:rsid w:val="007639E0"/>
    <w:rsid w:val="00763B48"/>
    <w:rsid w:val="00775507"/>
    <w:rsid w:val="00783473"/>
    <w:rsid w:val="00783B78"/>
    <w:rsid w:val="0078594B"/>
    <w:rsid w:val="00795E02"/>
    <w:rsid w:val="007979D0"/>
    <w:rsid w:val="007A4E18"/>
    <w:rsid w:val="007A7B8C"/>
    <w:rsid w:val="007C472B"/>
    <w:rsid w:val="007C6D9E"/>
    <w:rsid w:val="007C7C69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57AC7"/>
    <w:rsid w:val="00863390"/>
    <w:rsid w:val="0086385C"/>
    <w:rsid w:val="00865D29"/>
    <w:rsid w:val="00871916"/>
    <w:rsid w:val="008801DC"/>
    <w:rsid w:val="00891684"/>
    <w:rsid w:val="008956DD"/>
    <w:rsid w:val="008A510E"/>
    <w:rsid w:val="008A522A"/>
    <w:rsid w:val="008B4464"/>
    <w:rsid w:val="008B750B"/>
    <w:rsid w:val="008C3162"/>
    <w:rsid w:val="008D0240"/>
    <w:rsid w:val="008D1F14"/>
    <w:rsid w:val="008D7AEA"/>
    <w:rsid w:val="008E3924"/>
    <w:rsid w:val="008F13F7"/>
    <w:rsid w:val="008F4629"/>
    <w:rsid w:val="008F5B4D"/>
    <w:rsid w:val="00907425"/>
    <w:rsid w:val="009137AF"/>
    <w:rsid w:val="00923C34"/>
    <w:rsid w:val="00924152"/>
    <w:rsid w:val="0092513D"/>
    <w:rsid w:val="00927A9F"/>
    <w:rsid w:val="00933522"/>
    <w:rsid w:val="009335CC"/>
    <w:rsid w:val="00935A55"/>
    <w:rsid w:val="00941CEB"/>
    <w:rsid w:val="0094720F"/>
    <w:rsid w:val="00953B28"/>
    <w:rsid w:val="00954322"/>
    <w:rsid w:val="00957CAA"/>
    <w:rsid w:val="0096778A"/>
    <w:rsid w:val="00971C7A"/>
    <w:rsid w:val="00977656"/>
    <w:rsid w:val="009846A7"/>
    <w:rsid w:val="0098794D"/>
    <w:rsid w:val="00987F10"/>
    <w:rsid w:val="0099497B"/>
    <w:rsid w:val="009A0F8E"/>
    <w:rsid w:val="009A43BA"/>
    <w:rsid w:val="009B0B34"/>
    <w:rsid w:val="009B0D05"/>
    <w:rsid w:val="009B4CA6"/>
    <w:rsid w:val="009B79F8"/>
    <w:rsid w:val="009C66D5"/>
    <w:rsid w:val="009D13FD"/>
    <w:rsid w:val="009D266A"/>
    <w:rsid w:val="009E3C58"/>
    <w:rsid w:val="009E6B9C"/>
    <w:rsid w:val="009F7E07"/>
    <w:rsid w:val="00A01522"/>
    <w:rsid w:val="00A06624"/>
    <w:rsid w:val="00A10A11"/>
    <w:rsid w:val="00A13C6A"/>
    <w:rsid w:val="00A17B09"/>
    <w:rsid w:val="00A457C6"/>
    <w:rsid w:val="00A4656A"/>
    <w:rsid w:val="00A46AD0"/>
    <w:rsid w:val="00A46BF1"/>
    <w:rsid w:val="00A47063"/>
    <w:rsid w:val="00A473A8"/>
    <w:rsid w:val="00A513F0"/>
    <w:rsid w:val="00A61AC8"/>
    <w:rsid w:val="00A6366F"/>
    <w:rsid w:val="00A65D4C"/>
    <w:rsid w:val="00A6781B"/>
    <w:rsid w:val="00A70512"/>
    <w:rsid w:val="00A8744E"/>
    <w:rsid w:val="00AA1F60"/>
    <w:rsid w:val="00AA40D7"/>
    <w:rsid w:val="00AA6842"/>
    <w:rsid w:val="00AB5F7D"/>
    <w:rsid w:val="00AC0C50"/>
    <w:rsid w:val="00AC6FE2"/>
    <w:rsid w:val="00AC7EC4"/>
    <w:rsid w:val="00AE0391"/>
    <w:rsid w:val="00AF3925"/>
    <w:rsid w:val="00B1296B"/>
    <w:rsid w:val="00B2292F"/>
    <w:rsid w:val="00B41F2D"/>
    <w:rsid w:val="00B43169"/>
    <w:rsid w:val="00B501A8"/>
    <w:rsid w:val="00B55AE4"/>
    <w:rsid w:val="00B6002E"/>
    <w:rsid w:val="00B70B46"/>
    <w:rsid w:val="00B739B0"/>
    <w:rsid w:val="00B814A3"/>
    <w:rsid w:val="00B83212"/>
    <w:rsid w:val="00B870E8"/>
    <w:rsid w:val="00B92D0C"/>
    <w:rsid w:val="00B96F38"/>
    <w:rsid w:val="00BA16A0"/>
    <w:rsid w:val="00BA2E4D"/>
    <w:rsid w:val="00BA6E1B"/>
    <w:rsid w:val="00BC716B"/>
    <w:rsid w:val="00BD0E74"/>
    <w:rsid w:val="00BD3451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16E3"/>
    <w:rsid w:val="00C41CA4"/>
    <w:rsid w:val="00C442C5"/>
    <w:rsid w:val="00C46D79"/>
    <w:rsid w:val="00C57B5C"/>
    <w:rsid w:val="00C57C7C"/>
    <w:rsid w:val="00C61049"/>
    <w:rsid w:val="00C63FFE"/>
    <w:rsid w:val="00C76CEC"/>
    <w:rsid w:val="00C80F71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C3EF3"/>
    <w:rsid w:val="00CD0050"/>
    <w:rsid w:val="00CD1E87"/>
    <w:rsid w:val="00CD5646"/>
    <w:rsid w:val="00CE7481"/>
    <w:rsid w:val="00CF0A8F"/>
    <w:rsid w:val="00CF72BB"/>
    <w:rsid w:val="00D048CE"/>
    <w:rsid w:val="00D10998"/>
    <w:rsid w:val="00D15CBD"/>
    <w:rsid w:val="00D221CB"/>
    <w:rsid w:val="00D23391"/>
    <w:rsid w:val="00D246CC"/>
    <w:rsid w:val="00D31805"/>
    <w:rsid w:val="00D552B9"/>
    <w:rsid w:val="00D55C74"/>
    <w:rsid w:val="00D735B2"/>
    <w:rsid w:val="00D74021"/>
    <w:rsid w:val="00D76D01"/>
    <w:rsid w:val="00D81D21"/>
    <w:rsid w:val="00D922A9"/>
    <w:rsid w:val="00D9394A"/>
    <w:rsid w:val="00DA147F"/>
    <w:rsid w:val="00DB0CBB"/>
    <w:rsid w:val="00DB67CC"/>
    <w:rsid w:val="00DC10DC"/>
    <w:rsid w:val="00DC3783"/>
    <w:rsid w:val="00DE1070"/>
    <w:rsid w:val="00DF24D6"/>
    <w:rsid w:val="00DF40AF"/>
    <w:rsid w:val="00DF6E01"/>
    <w:rsid w:val="00E00219"/>
    <w:rsid w:val="00E0316B"/>
    <w:rsid w:val="00E25E10"/>
    <w:rsid w:val="00E45BF4"/>
    <w:rsid w:val="00E50B41"/>
    <w:rsid w:val="00E5219B"/>
    <w:rsid w:val="00E52D07"/>
    <w:rsid w:val="00E5518B"/>
    <w:rsid w:val="00E609FE"/>
    <w:rsid w:val="00E630BE"/>
    <w:rsid w:val="00E73D60"/>
    <w:rsid w:val="00E75920"/>
    <w:rsid w:val="00E80D96"/>
    <w:rsid w:val="00E86E96"/>
    <w:rsid w:val="00E871FA"/>
    <w:rsid w:val="00E936A4"/>
    <w:rsid w:val="00E954BB"/>
    <w:rsid w:val="00EA45E7"/>
    <w:rsid w:val="00EB78E3"/>
    <w:rsid w:val="00EB7BE3"/>
    <w:rsid w:val="00EC14D9"/>
    <w:rsid w:val="00EC1C4B"/>
    <w:rsid w:val="00EC735A"/>
    <w:rsid w:val="00ED5F38"/>
    <w:rsid w:val="00EE1347"/>
    <w:rsid w:val="00EE341B"/>
    <w:rsid w:val="00EF27FE"/>
    <w:rsid w:val="00EF41CC"/>
    <w:rsid w:val="00F07FB6"/>
    <w:rsid w:val="00F149D0"/>
    <w:rsid w:val="00F16B53"/>
    <w:rsid w:val="00F25ECD"/>
    <w:rsid w:val="00F318BE"/>
    <w:rsid w:val="00F33297"/>
    <w:rsid w:val="00F343FB"/>
    <w:rsid w:val="00F359FE"/>
    <w:rsid w:val="00F373E1"/>
    <w:rsid w:val="00F42159"/>
    <w:rsid w:val="00F4256E"/>
    <w:rsid w:val="00F42EE1"/>
    <w:rsid w:val="00F515E1"/>
    <w:rsid w:val="00F60F1F"/>
    <w:rsid w:val="00F61541"/>
    <w:rsid w:val="00F64141"/>
    <w:rsid w:val="00F67508"/>
    <w:rsid w:val="00F71FC9"/>
    <w:rsid w:val="00F73B48"/>
    <w:rsid w:val="00F74F51"/>
    <w:rsid w:val="00F753FE"/>
    <w:rsid w:val="00F842AD"/>
    <w:rsid w:val="00F914EB"/>
    <w:rsid w:val="00F91B85"/>
    <w:rsid w:val="00F938E7"/>
    <w:rsid w:val="00F94613"/>
    <w:rsid w:val="00F96568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5D06"/>
    <w:rsid w:val="00FE6DCF"/>
    <w:rsid w:val="00FF16B7"/>
    <w:rsid w:val="00FF4414"/>
    <w:rsid w:val="00FF4E4C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47"/>
    <w:pPr>
      <w:bidi/>
      <w:spacing w:line="276" w:lineRule="auto"/>
    </w:pPr>
    <w:rPr>
      <w:rFonts w:cs="B Lotus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lib.eshia.ir/15308/1/105/&#1575;&#1604;&#1575;&#1593;&#1585;&#1601;" TargetMode="External"/><Relationship Id="rId1" Type="http://schemas.openxmlformats.org/officeDocument/2006/relationships/hyperlink" Target="http://lib.eshia.ir/10027/1/23/&#1575;&#1591;&#1604;&#1575;&#1593;&#1575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25F7-0BA5-463A-AC65-CD46CCDD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3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12041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مهدی;منصوری</dc:creator>
  <cp:keywords>تقریر، درس خارج</cp:keywords>
  <dc:description>2.8اصلاح هدینگ موضوع</dc:description>
  <cp:lastModifiedBy>مهدی منصوری</cp:lastModifiedBy>
  <cp:revision>4</cp:revision>
  <cp:lastPrinted>2019-07-01T10:52:00Z</cp:lastPrinted>
  <dcterms:created xsi:type="dcterms:W3CDTF">2019-07-01T10:52:00Z</dcterms:created>
  <dcterms:modified xsi:type="dcterms:W3CDTF">2019-07-01T10:55:00Z</dcterms:modified>
  <cp:contentStatus>ویرایش 2.5</cp:contentStatus>
  <cp:version>2.7</cp:version>
</cp:coreProperties>
</file>