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3729" w14:textId="77777777" w:rsidR="004849D0" w:rsidRPr="00684F85" w:rsidRDefault="004849D0" w:rsidP="00DE0995">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21</w:t>
      </w:r>
    </w:p>
    <w:p w14:paraId="6DEE7C6F" w14:textId="77777777" w:rsidR="00DE0995" w:rsidRDefault="004849D0" w:rsidP="00DE099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2D439DF8" w14:textId="194457F1" w:rsidR="00DE0995" w:rsidRDefault="004849D0" w:rsidP="00DE0995">
      <w:pPr>
        <w:spacing w:after="85"/>
        <w:ind w:left="97" w:hanging="6"/>
        <w:jc w:val="both"/>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19ADD013" w14:textId="7831E5A3" w:rsidR="004849D0" w:rsidRPr="00684F85" w:rsidRDefault="004849D0" w:rsidP="00DE0995">
      <w:pPr>
        <w:spacing w:after="85"/>
        <w:ind w:left="97" w:hanging="6"/>
        <w:jc w:val="both"/>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sidRPr="00684F85">
        <w:rPr>
          <w:rFonts w:ascii="Scheherazade" w:hAnsi="Scheherazade" w:cs="Scheherazade"/>
          <w:sz w:val="52"/>
          <w:szCs w:val="52"/>
          <w:rtl/>
        </w:rPr>
        <w:t xml:space="preserve">، </w:t>
      </w:r>
      <w:r>
        <w:rPr>
          <w:rFonts w:ascii="Scheherazade" w:hAnsi="Scheherazade" w:cs="Scheherazade" w:hint="cs"/>
          <w:sz w:val="52"/>
          <w:szCs w:val="52"/>
          <w:rtl/>
        </w:rPr>
        <w:t>15</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29581B1A" w14:textId="77777777" w:rsidR="00DE0995" w:rsidRDefault="00DE0995" w:rsidP="00DE0995">
      <w:pPr>
        <w:spacing w:after="148" w:line="258" w:lineRule="auto"/>
        <w:ind w:left="1" w:right="307" w:hanging="1"/>
        <w:jc w:val="both"/>
        <w:rPr>
          <w:rFonts w:ascii="Scheherazade" w:hAnsi="Scheherazade" w:cs="Scheherazade"/>
          <w:color w:val="AFD597"/>
          <w:sz w:val="52"/>
          <w:szCs w:val="52"/>
          <w:rtl/>
        </w:rPr>
      </w:pPr>
    </w:p>
    <w:p w14:paraId="0F9886C1" w14:textId="77777777" w:rsidR="00DE0995" w:rsidRDefault="00DE0995" w:rsidP="00DE0995">
      <w:pPr>
        <w:spacing w:after="148" w:line="258" w:lineRule="auto"/>
        <w:ind w:left="1" w:right="307" w:hanging="1"/>
        <w:jc w:val="both"/>
        <w:rPr>
          <w:rFonts w:ascii="Scheherazade" w:hAnsi="Scheherazade" w:cs="Scheherazade"/>
          <w:color w:val="AFD597"/>
          <w:sz w:val="52"/>
          <w:szCs w:val="52"/>
          <w:rtl/>
        </w:rPr>
      </w:pPr>
    </w:p>
    <w:p w14:paraId="6F237246" w14:textId="34147350" w:rsidR="004849D0" w:rsidRPr="00684F85" w:rsidRDefault="004849D0" w:rsidP="00DE0995">
      <w:pPr>
        <w:spacing w:after="148" w:line="258" w:lineRule="auto"/>
        <w:ind w:left="1" w:right="307" w:hanging="1"/>
        <w:jc w:val="both"/>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78974207" w14:textId="77777777" w:rsidR="00DE0995" w:rsidRDefault="00DE0995" w:rsidP="00DE0995">
      <w:pPr>
        <w:spacing w:after="141"/>
        <w:ind w:right="101"/>
        <w:jc w:val="both"/>
        <w:rPr>
          <w:rFonts w:ascii="Scheherazade" w:hAnsi="Scheherazade" w:cs="Scheherazade"/>
          <w:color w:val="FF0000"/>
          <w:sz w:val="52"/>
          <w:szCs w:val="52"/>
        </w:rPr>
      </w:pPr>
    </w:p>
    <w:p w14:paraId="3DE3CB89" w14:textId="6976408D" w:rsidR="004849D0" w:rsidRPr="00684F85" w:rsidRDefault="004849D0" w:rsidP="00DE0995">
      <w:pPr>
        <w:spacing w:after="141"/>
        <w:ind w:right="101"/>
        <w:jc w:val="both"/>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67041405" w14:textId="77777777" w:rsidR="004849D0" w:rsidRPr="00684F85" w:rsidRDefault="004849D0" w:rsidP="00DE0995">
      <w:pPr>
        <w:spacing w:after="141"/>
        <w:ind w:right="101"/>
        <w:jc w:val="both"/>
        <w:rPr>
          <w:rFonts w:ascii="Scheherazade" w:hAnsi="Scheherazade" w:cs="Scheherazade"/>
          <w:color w:val="FF0000"/>
          <w:sz w:val="52"/>
          <w:szCs w:val="52"/>
        </w:rPr>
      </w:pPr>
      <w:r>
        <w:rPr>
          <w:rFonts w:ascii="Scheherazade" w:hAnsi="Scheherazade" w:cs="Scheherazade" w:hint="cs"/>
          <w:color w:val="FF0000"/>
          <w:sz w:val="52"/>
          <w:szCs w:val="52"/>
          <w:rtl/>
        </w:rPr>
        <w:t>حجیة القطع الناشئ عن الحکم العقلی</w:t>
      </w:r>
    </w:p>
    <w:p w14:paraId="2280E813" w14:textId="77777777" w:rsidR="00831A57" w:rsidRDefault="007226F3"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فیما ذکره السید الخوئی قدس سره من أنه لو لم یکن حکم العقل بالحسن أو القبح معتبرا انسدّ باب اثبات النبوة. لأن اثبات النبوة یتوقف علی قبح اعطاء المعجز بید الکاذب، حیث إنه یکون اغراءا بال</w:t>
      </w:r>
      <w:r w:rsidR="0028590A">
        <w:rPr>
          <w:rFonts w:ascii="Scheherazade" w:hAnsi="Scheherazade" w:cs="Scheherazade" w:hint="cs"/>
          <w:color w:val="000000" w:themeColor="text1"/>
          <w:sz w:val="52"/>
          <w:szCs w:val="52"/>
          <w:rtl/>
        </w:rPr>
        <w:t>جهل و کذبا عملیا منه تعالی، حینما یعطی دلیل النبوة بید المدعی الکاذب للنبوة. و لولا هذا القبح فمن أین نحرز کون هذا المدعی للنبوة الذی یظهر معاجز للناس کیف نثبت أنه صادق.</w:t>
      </w:r>
    </w:p>
    <w:p w14:paraId="4653D5BA" w14:textId="77777777" w:rsidR="0028590A" w:rsidRDefault="0081193A"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اشکل علیه فی البحوث فقال: نسألکم سؤالا: اقتران دعوی النبوة باصدار معجز و امر خارق للعادة دلیل النبوة أو لیس دلیل النبوة؟ إن لم یکن دلیل النبوة فمن أین یقبح علی الله سبحانه و تعالی أن یمکّن الکاذب مما لیس دلیلا للنبوة؟ و إن کان دلیلا للنبوة فیتمّ المقصود، لأنکم فرضتم أن الاعجاز دلیل النبوة سواء قبح علی الله اعطاء المعجز بید الکاذب أو لم یقبح. فنفس صدور المعجز من مدعی النبوة دلیل النبوة. و الدلیل یوصلنا الی الواقع.</w:t>
      </w:r>
    </w:p>
    <w:p w14:paraId="193B1C96" w14:textId="77777777" w:rsidR="0081193A" w:rsidRDefault="004C56BD"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أجاب بجوابین، فقال:</w:t>
      </w:r>
    </w:p>
    <w:p w14:paraId="0BC45C12" w14:textId="77777777" w:rsidR="004C56BD" w:rsidRDefault="004C56BD"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الاول: یمکن أن نقول بأن الکذب منقصة فی حقه تعالی و لو لم یکن قبیحا، فلا نحتاج الی توسیط قبح الکذب. الکذب منقصة ولو لم یکن قبیحا، و المنقصة منفیة عن الله تعالی. مثل منقصة العجز. العجز لیس قبیحا و إنما هو منقصة. الله سبحانه و تعالی لماذا لا یکون عاجزا "إن الله علی کل شیء قدیر"؟ لأن العجز منقصة، لا أنه قبیح. فالکذب منقصة و لو لم یکن قبیحا. </w:t>
      </w:r>
    </w:p>
    <w:p w14:paraId="070CCD26" w14:textId="77777777" w:rsidR="008F2E95" w:rsidRDefault="004C56BD"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الجواب الثانی: قال: اقتران نبوة النبی بامور ککون شریعته مشتملة قیم اخلاقیة و مطالب عالیة و هو عاش مع الناس اربعین سنة وانعرف بأنه لا یقرأ و لا یکتب و لم یسافر الا اسفار قلیلة لأجل التجارة و لم یسمع منه کذب و لم یر منه خیانة، فبعد اربعین سنة یأتی و یبیّن للناس أنی رسول الله الیکم و یأتی بما یحیّر العقول فصاحة، بلاغة و حِکما اخلاقیة و غیر اخلاقیة، و هذا یوجب القطع بأن نبینا محمد صلی الله علیه و آله صادق.</w:t>
      </w:r>
    </w:p>
    <w:p w14:paraId="1126DD89" w14:textId="77777777" w:rsidR="00195353" w:rsidRDefault="008F2E9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اجیب عن الاشکال الاول الذی طرحه البحوث، و هو فی الحقیقة راجع الی اشکال الدور، و محصله أن کون المعجز دلیل النبوة إذا توقف علی قبح الکذب و المفروض أن قبح الکذب لا ینطبق علی صدور المعجز من مدعی النبوة الا إذا کان فی رتبة سابقة علی قبح الکذب </w:t>
      </w:r>
      <w:r w:rsidR="00195353">
        <w:rPr>
          <w:rFonts w:ascii="Scheherazade" w:hAnsi="Scheherazade" w:cs="Scheherazade" w:hint="cs"/>
          <w:color w:val="000000" w:themeColor="text1"/>
          <w:sz w:val="52"/>
          <w:szCs w:val="52"/>
          <w:rtl/>
        </w:rPr>
        <w:t>دلیل النبوة. فکون دعوی النبوة مع الاعجاز دلیل النبوة موقوف علی قبح الکذب. وقبح الکذب موقوف علی کون ذلک دلیل النبوة، فیلزم منه الدور.</w:t>
      </w:r>
    </w:p>
    <w:p w14:paraId="1B0D8320" w14:textId="77777777" w:rsidR="00195353" w:rsidRDefault="00195353"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اجیب عنه: بأن المعجز دلیل النبوة للعوام. العوام لا یبتنی اقتناءهم علی البرهان. العوام یقتنعون إذا رأو أن شخصا یدّعی النبوة و بیده معجز یعنی امر خارق للعادة، یقتنعون بأنه صادق. و هذا علی فرض کون مدعی النبوة کاذبا یوجب اضلال الناس. وهذا قبیح علی الله. اعطاء دلیل النبوة للعوام یعنی اضلال الناس، و هذا قبیح علی الله سبحانه تعالی. </w:t>
      </w:r>
    </w:p>
    <w:p w14:paraId="706C187F" w14:textId="77777777" w:rsidR="00E53805" w:rsidRDefault="00195353"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بعد أن قلنا </w:t>
      </w:r>
      <w:r w:rsidR="00E53805">
        <w:rPr>
          <w:rFonts w:ascii="Scheherazade" w:hAnsi="Scheherazade" w:cs="Scheherazade" w:hint="cs"/>
          <w:color w:val="000000" w:themeColor="text1"/>
          <w:sz w:val="52"/>
          <w:szCs w:val="52"/>
          <w:rtl/>
        </w:rPr>
        <w:t>ب</w:t>
      </w:r>
      <w:r>
        <w:rPr>
          <w:rFonts w:ascii="Scheherazade" w:hAnsi="Scheherazade" w:cs="Scheherazade" w:hint="cs"/>
          <w:color w:val="000000" w:themeColor="text1"/>
          <w:sz w:val="52"/>
          <w:szCs w:val="52"/>
          <w:rtl/>
        </w:rPr>
        <w:t xml:space="preserve">أنه قبیح، الخواص </w:t>
      </w:r>
      <w:r w:rsidR="00E53805">
        <w:rPr>
          <w:rFonts w:ascii="Scheherazade" w:hAnsi="Scheherazade" w:cs="Scheherazade" w:hint="cs"/>
          <w:color w:val="000000" w:themeColor="text1"/>
          <w:sz w:val="52"/>
          <w:szCs w:val="52"/>
          <w:rtl/>
        </w:rPr>
        <w:t xml:space="preserve">الذین یستندون الی البرهان هم یقتنعون بأن هذا المدعی للنبوة صادق. فهناک صنفان: </w:t>
      </w:r>
    </w:p>
    <w:p w14:paraId="7DF4B0FA" w14:textId="77777777" w:rsidR="00E53805" w:rsidRDefault="00E5380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صنف العوام: دعوی النبوة ممن بیده المعجز دلیل النبوة عندهم بلا حاجة الی توسیط قبح الکذب. </w:t>
      </w:r>
    </w:p>
    <w:p w14:paraId="2F3655F1" w14:textId="77777777" w:rsidR="00904BB3" w:rsidRDefault="00E5380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نقول: إذا کان هذا المدعی للنبوة و الذی بیده معجز کاذبا، فهذا یعنی أن الله سبحانه و تعالی یرید اضلال الناس و اغراءهم بالجهل، و هذا قبیح علی الله سبحانه و تعالی. فالخواص حینئذ یقتنعون، یقولون فإذن تم البرهان علی </w:t>
      </w:r>
      <w:r w:rsidR="00904BB3">
        <w:rPr>
          <w:rFonts w:ascii="Scheherazade" w:hAnsi="Scheherazade" w:cs="Scheherazade" w:hint="cs"/>
          <w:color w:val="000000" w:themeColor="text1"/>
          <w:sz w:val="52"/>
          <w:szCs w:val="52"/>
          <w:rtl/>
        </w:rPr>
        <w:t>أن هذا المدعی للنبوة صادق.</w:t>
      </w:r>
    </w:p>
    <w:p w14:paraId="528BC069" w14:textId="77777777" w:rsidR="00904BB3" w:rsidRDefault="00904BB3"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خوش جواب، و لکن یورد علیه اشکالان:</w:t>
      </w:r>
    </w:p>
    <w:p w14:paraId="56616F62" w14:textId="77777777" w:rsidR="004C56BD" w:rsidRDefault="00904BB3"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الاشکال الاول: أنه یقال: إذا کان یکفی کون المعجز من مدعی النبوة دلیل النبوة للعوام، یعنی أنه دلیل عرفی، و یحصل للانسان المتعارف الیقین. </w:t>
      </w:r>
      <w:r w:rsidR="0097610D">
        <w:rPr>
          <w:rFonts w:ascii="Scheherazade" w:hAnsi="Scheherazade" w:cs="Scheherazade" w:hint="cs"/>
          <w:color w:val="000000" w:themeColor="text1"/>
          <w:sz w:val="52"/>
          <w:szCs w:val="52"/>
          <w:rtl/>
        </w:rPr>
        <w:t>الخواص إذا کان عندهم شذوذ فکری، کل ما تبرهن لهم ما یقتنعون. ماذا یقتنع المنحرف؟ ترون أن بعض المنحرفین مثقفین و اذکیاء، لکن الشیطان سیطر علی افکارهم، اصلا لا یقتنع، لأنه خرج عن طریقة المتعارفة العقلائیة. مثل السوفسطائیین یشککون فی کل شیء.</w:t>
      </w:r>
      <w:r w:rsidR="00195353">
        <w:rPr>
          <w:rFonts w:ascii="Scheherazade" w:hAnsi="Scheherazade" w:cs="Scheherazade" w:hint="cs"/>
          <w:color w:val="000000" w:themeColor="text1"/>
          <w:sz w:val="52"/>
          <w:szCs w:val="52"/>
          <w:rtl/>
        </w:rPr>
        <w:t xml:space="preserve"> </w:t>
      </w:r>
    </w:p>
    <w:p w14:paraId="72FAEA60" w14:textId="77777777" w:rsidR="0097610D" w:rsidRDefault="0097610D"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الله سبحانه و تعالی یرید یهدی الناس بالطریق المتعارف، لا أن کل شخص خرج عن المنهج المتعارف و صار شاذا فکریا فلابد علی الله سبحانه و تعالی أن یأتی بأم یقنعه. "لله الحجة البالغة"، لا أنه یقنع کل احد ولو کان مریضا فکریا.</w:t>
      </w:r>
    </w:p>
    <w:p w14:paraId="1EFE54AC" w14:textId="77777777" w:rsidR="0097610D" w:rsidRDefault="0097610D"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الاشکال الاول: أنه یکفی کون المعجز دلیلا للعوام. العوام من هم؟ هل العوام یعنی البسطاء من الناس؟ لا، المتعارفین من الناس، الذین لیس منهجم خارجا عن المتعارف، لیس منهجهم منهجا شاذا، لیس تفکیرهم تفکیر منحرف یشککون فی کل شیء. أنتم لعلکم لاحظتم بعض المحاورات بین علماء الشیعة و بعض الآخرین، کل ما تطرح شیء هو یشکک، و یجوز الناس یضحکون علیه. و کثیر من المستبصرین استبصروا من طریق أنهم رأو هذا یعاند و یقشمر روحه، أو أنه شاذ فکری.</w:t>
      </w:r>
    </w:p>
    <w:p w14:paraId="1E02FE43" w14:textId="77777777" w:rsidR="00674612" w:rsidRDefault="00674612"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الاشکال الثانی: قد یقال: بأن الخواص کیف یقتنعون أن هذا النبی نبی الخواص؟ لعله نبی العوام. لأن الخواص ماذا قالوا؟ قالو یقبح اعطاء الدلیل العرفی المقنع للعوام بید الکاذب، لأن هذا یوجب اضلال العوام. فامحور صار هو العوام. و لعل هذا النبی نبی العوا.</w:t>
      </w:r>
    </w:p>
    <w:p w14:paraId="73E11785" w14:textId="77777777" w:rsidR="00991AE0" w:rsidRDefault="00674612"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 ما ینقل السید نعمت الله الجزائری: إن بعض حکماء الیونان التقی بنبی الله عیسی فقال: أنت نبی العوام، هنا </w:t>
      </w:r>
      <w:r w:rsidR="00991AE0">
        <w:rPr>
          <w:rFonts w:ascii="Scheherazade" w:hAnsi="Scheherazade" w:cs="Scheherazade" w:hint="cs"/>
          <w:color w:val="000000" w:themeColor="text1"/>
          <w:sz w:val="52"/>
          <w:szCs w:val="52"/>
          <w:rtl/>
        </w:rPr>
        <w:t>اباطرة</w:t>
      </w:r>
      <w:r w:rsidR="00991AE0">
        <w:rPr>
          <w:rStyle w:val="FootnoteReference"/>
          <w:rFonts w:ascii="Scheherazade" w:hAnsi="Scheherazade" w:cs="Scheherazade"/>
          <w:color w:val="000000" w:themeColor="text1"/>
          <w:sz w:val="52"/>
          <w:szCs w:val="52"/>
          <w:rtl/>
        </w:rPr>
        <w:footnoteReference w:id="1"/>
      </w:r>
      <w:r w:rsidR="00991AE0">
        <w:rPr>
          <w:rFonts w:ascii="Scheherazade" w:hAnsi="Scheherazade" w:cs="Scheherazade" w:hint="cs"/>
          <w:color w:val="000000" w:themeColor="text1"/>
          <w:sz w:val="52"/>
          <w:szCs w:val="52"/>
          <w:rtl/>
        </w:rPr>
        <w:t>، حکماء، مثقفین، اذهب أصلح حال العوام، نحن مستغنین عنک. هکذا ینقل.</w:t>
      </w:r>
    </w:p>
    <w:p w14:paraId="1D503896" w14:textId="77777777" w:rsidR="003067DE" w:rsidRDefault="00991AE0"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یقال بأن هذا الذی من الخواص </w:t>
      </w:r>
      <w:r w:rsidR="003067DE">
        <w:rPr>
          <w:rFonts w:ascii="Scheherazade" w:hAnsi="Scheherazade" w:cs="Scheherazade" w:hint="cs"/>
          <w:color w:val="000000" w:themeColor="text1"/>
          <w:sz w:val="52"/>
          <w:szCs w:val="52"/>
          <w:rtl/>
        </w:rPr>
        <w:t>کیف یقتنع بأن هذا النبی نبی للعوام و الخواص معا؟</w:t>
      </w:r>
    </w:p>
    <w:p w14:paraId="2997A24B" w14:textId="77777777" w:rsidR="003067DE" w:rsidRDefault="003067DE"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بأن هذا الاشکال الثانی قبله السید الصدر. و قال نعم، إذا لم نستدل علی اثبات النبوة لنبینا صلی الله علیه و آله من طریق آخر، نعم هذا الاشکال وارد. </w:t>
      </w:r>
    </w:p>
    <w:p w14:paraId="3939DBE2" w14:textId="77777777" w:rsidR="003067DE" w:rsidRDefault="003067DE"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أری أن هذا الاشکال الثانی لیس واردا. لأنه کیف یمکن نفی هذا الاحتمال؟ أنتم کیف تنفون هذا الاحتمال؟ غیر أنکم بحساب الاحتمالات یحصل لکم العلم بأن هذا النبی العظیم حینما یقول عن الله تعالی "إنا ارسلناک کافة للناس بشیرا و نذیرا" لا یکذب و لا یخطئ. </w:t>
      </w:r>
    </w:p>
    <w:p w14:paraId="7BB52F43" w14:textId="77777777" w:rsidR="003067DE" w:rsidRDefault="003067DE"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الا لو لم یحصل القطع من حساب الاحتمالات بأن النبی حین ما ادعی أنه نبی الخواص و العوام لم یکذب و لم یخطئ، فأنتم کیف تستدلون علی اثبات کون النبی نبیا للخواص؟ لیس عندکم دلیلا آخر، الا حصول الیقین بأن النبی لم یکذب و لم یخطئ، لأنه لم یخطئ فی مجالات اخری فکیف أخطأ فی هذا المجال؟ </w:t>
      </w:r>
    </w:p>
    <w:p w14:paraId="70E30616" w14:textId="77777777" w:rsidR="00674612" w:rsidRDefault="003067DE"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ما ذکره فی البحوث من أنه یکفی فی اثبات نبوة النبی أن اعطاء المعجز بید الکاذب کذب عملی من الله و هو منقصة و إن لم یکن قبیحا، و المنقصة لا تأتی الی ساحته سبحانه و تعالی. الله سبحانه و تعالی بریء من أی نقص.</w:t>
      </w:r>
      <w:r w:rsidR="00991AE0">
        <w:rPr>
          <w:rFonts w:ascii="Scheherazade" w:hAnsi="Scheherazade" w:cs="Scheherazade" w:hint="cs"/>
          <w:color w:val="000000" w:themeColor="text1"/>
          <w:sz w:val="52"/>
          <w:szCs w:val="52"/>
          <w:rtl/>
        </w:rPr>
        <w:t xml:space="preserve"> </w:t>
      </w:r>
      <w:r w:rsidR="00674612">
        <w:rPr>
          <w:rFonts w:ascii="Scheherazade" w:hAnsi="Scheherazade" w:cs="Scheherazade" w:hint="cs"/>
          <w:color w:val="000000" w:themeColor="text1"/>
          <w:sz w:val="52"/>
          <w:szCs w:val="52"/>
          <w:rtl/>
        </w:rPr>
        <w:t xml:space="preserve">  </w:t>
      </w:r>
    </w:p>
    <w:p w14:paraId="506D77CC" w14:textId="77777777" w:rsidR="003067DE" w:rsidRDefault="003067DE"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لماذا الکذب منقصة؟ لأنه قبیح. لو لم یکن الکذب قبیحا ما هو منشأ کون الکذب منقصة؟ العجز منقصة لواجب الوجود، أما الکذب لماذا صار منقصة؟ لأنه قبیح. لو انکرنا قبحه فماذا الفرق بین الکذب و الصدق؟ </w:t>
      </w:r>
      <w:r w:rsidR="00A91D75">
        <w:rPr>
          <w:rFonts w:ascii="Scheherazade" w:hAnsi="Scheherazade" w:cs="Scheherazade" w:hint="cs"/>
          <w:color w:val="000000" w:themeColor="text1"/>
          <w:sz w:val="52"/>
          <w:szCs w:val="52"/>
          <w:rtl/>
        </w:rPr>
        <w:t xml:space="preserve">لماذا یکون الکذب منقصة و الصدق لیس بمنقصة؟ الکذب منقصة لأنه قبیح. </w:t>
      </w:r>
    </w:p>
    <w:p w14:paraId="1299A60D" w14:textId="77777777" w:rsidR="0045656B" w:rsidRDefault="00A91D7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کیف کان، فوصلنا الی نتیجة أنه یکفی أن یکون صدور المعجز من النبی موجبا لحصول الیقین بصدقه بحساب الاحتمالات. مقترنا دعواه و صدور المعجز منه بکون شریعته مطابقة للفطرة الانسانیة. تدعو الی القیم الاخلاقیة "إنا خلقناکم من ذکر و انثی و جعلناکم شعوبا و قبائل لتعارفوا إن اکرمکم عند الله اتقاکم"، أو یقول سبحانه و تعالی "و لایجرمنکم شنئان قوم علی أن لا تعدلوا، اعدلوا هو اقرب للتقوی"، الشریعة التی اصلحت امر الامة، "کنتم اعداءا فألف بین قلوبکم فاصبحتم بنعمته اخوانا"، دعا الی رعایة العدل مع النساء، مه الاعداء. حینما یرسل الغزاة الی الحرب شوفوا ینصحهم هذا النبی العظیم یقول: لا تقتلوا الصبیان، لا تقتلوا النساء، لا تقتلوا الشیخ الهرم، لا تقطعوا الشجر. </w:t>
      </w:r>
      <w:r w:rsidR="0045656B">
        <w:rPr>
          <w:rFonts w:ascii="Scheherazade" w:hAnsi="Scheherazade" w:cs="Scheherazade" w:hint="cs"/>
          <w:color w:val="000000" w:themeColor="text1"/>
          <w:sz w:val="52"/>
          <w:szCs w:val="52"/>
          <w:rtl/>
        </w:rPr>
        <w:t xml:space="preserve">هل کان هو مثل الطغاة الیوم و نعوذ بالله؟ یهلک الحرث و النسل، "و إذا تولّی سعی فی الارض لیهلک فیها و یهلک الحرث و النسل و الله لا یحب الفساد". کیف الانسان الذی یسمع هذه الامور یشکّ فی نبوة نبینا العظیم صلی الله علیه و آله. </w:t>
      </w:r>
    </w:p>
    <w:p w14:paraId="2B840B81" w14:textId="77777777" w:rsidR="008D7385" w:rsidRDefault="0045656B"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کفی به امیرالمؤمنین شهیدا "قل کفی بالله شهیدا بینی و بینکم و من عنده علم الکتاب"، امیرالمؤمنین الی آخر حیاته الشریفة کان یمدح النبی و یجلله و یعظمه. امیرالمؤمنین الذی یفتخر به البشریة، هؤلاء المسحیین یعتزون بأمیرالمؤمنین، «الامام علی صوت العدالة الانسانیة». هذا کتاب نهج البلاغة</w:t>
      </w:r>
      <w:r w:rsidR="007C6AC3">
        <w:rPr>
          <w:rFonts w:ascii="Scheherazade" w:hAnsi="Scheherazade" w:cs="Scheherazade" w:hint="cs"/>
          <w:color w:val="000000" w:themeColor="text1"/>
          <w:sz w:val="52"/>
          <w:szCs w:val="52"/>
          <w:rtl/>
        </w:rPr>
        <w:t xml:space="preserve"> کم یکون فیه حِکم و مطالب عالیة. و سیرة امیرالمؤمنین، تصدی للحم اقل من خمس سنوات ولم یصدر منه ما یکون فیه اتهام أنه جور. لیس شخص یقول لماذا امیرالمؤمنین فی ایام حکومنه فعل هکذا. ماذا فعل، غیر أنه دعا الی التسویة بین الناس. نظرت فی کتاب الله فلم أر فضلا لعربی علی عجمی و لا لأبیض علی اسود. أو أنه حینما یسمع أن امرأة ذمیة أو مسلمة لما هجم الاعداء الی بلد المؤمنین فنزعوا من رجلها خلخال یقول: « والله لو مات امرء مسلم علی هذا أسفا لما کان به ملوما بل کان به عندی جدیرا». هذا امیرالمؤمنین. لما وخّر جیش معاویة عن ماء الفرات أو ماء دجلة، بعض اصحابه قالوا یا امیرالمؤمنین هم منعونا من الماء أنت أیضا امنعهم من الماء نفوز علیهم خلال ساعات. قال ابدا. و کان یقول: </w:t>
      </w:r>
      <w:r w:rsidR="008D7385">
        <w:rPr>
          <w:rFonts w:ascii="Scheherazade" w:hAnsi="Scheherazade" w:cs="Scheherazade" w:hint="cs"/>
          <w:color w:val="000000" w:themeColor="text1"/>
          <w:sz w:val="52"/>
          <w:szCs w:val="52"/>
          <w:rtl/>
        </w:rPr>
        <w:t>«</w:t>
      </w:r>
      <w:r w:rsidR="007C6AC3">
        <w:rPr>
          <w:rFonts w:ascii="Scheherazade" w:hAnsi="Scheherazade" w:cs="Scheherazade" w:hint="cs"/>
          <w:color w:val="000000" w:themeColor="text1"/>
          <w:sz w:val="52"/>
          <w:szCs w:val="52"/>
          <w:rtl/>
        </w:rPr>
        <w:t xml:space="preserve">أتأمرونّی أن اطلب النصر بالجور فیمن ولّیت علیه؟ </w:t>
      </w:r>
      <w:r w:rsidR="008D7385">
        <w:rPr>
          <w:rFonts w:ascii="Scheherazade" w:hAnsi="Scheherazade" w:cs="Scheherazade" w:hint="cs"/>
          <w:color w:val="000000" w:themeColor="text1"/>
          <w:sz w:val="52"/>
          <w:szCs w:val="52"/>
          <w:rtl/>
        </w:rPr>
        <w:t xml:space="preserve">والله إنی لأعلم ما یصلحکم مما یفسدکم»، أنا أدری کیف افعل بکم حتی اُسیطر علیکم، «و لکن لا اصلحکم بافساد نفسی»، امیرالمؤمنین ما یفعل خلاف العدالة الانسانیة لکی یسیطر علی الناس و لکی یسکت الناس، ابدا. </w:t>
      </w:r>
    </w:p>
    <w:p w14:paraId="03BA11FC" w14:textId="77777777" w:rsidR="008D7385" w:rsidRDefault="008D738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امیرالمؤمنین شخص واحد من الامة التی آمنت بالنبی و کفی به شهیدا. </w:t>
      </w:r>
    </w:p>
    <w:p w14:paraId="145093EB" w14:textId="77777777" w:rsidR="008D7385" w:rsidRDefault="008D738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هو حینما یمشی خلف النبی و یقول «کنت اتبعه اتباع الفصیل إثر أمه»، بعد من یکون فلان و فلان؟ یشککون؟ فی أی شیء؟ </w:t>
      </w:r>
    </w:p>
    <w:p w14:paraId="724747A7" w14:textId="77777777" w:rsidR="008D7385" w:rsidRDefault="008D738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لأجل ذلک لا نحتاج الی امر آخر.</w:t>
      </w:r>
    </w:p>
    <w:p w14:paraId="3394D518" w14:textId="77777777" w:rsidR="008D7385" w:rsidRDefault="008D738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نعم ما قال السید الخوئی: الذی یفکّر تفکیرا عادیا یصل الی أن الاسلام حق، لأن کون الاسلام حقا واضح لا یخفی علی من یرید الوصول الی الحق. نعم من یکابر فهو بحث آخر.</w:t>
      </w:r>
    </w:p>
    <w:p w14:paraId="6FBFC445" w14:textId="77777777" w:rsidR="008D7385" w:rsidRDefault="008D738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تمام الکلام فی هذا المطلب. و هنا عدة روایات استدل بها علی النهی عن اتباع الدلیل العقلی فی کشف الاحکام الشرعیة نذکرها إنشاءالله، و اولها صحیحة أبان. انشاءالله من لیلة الاحد نقرأ هذه الروایات نری هل یمکن أن یستدل بها علی الغاء حجیة الدلیل العقلی فی مقام الکشف عن الحکم الشرعی أم لا، أتکلم عن ذلک فی لیلة الأحد إن شاءالله. </w:t>
      </w:r>
    </w:p>
    <w:p w14:paraId="2AD98101" w14:textId="77777777" w:rsidR="00A91D75" w:rsidRDefault="008D7385" w:rsidP="00DE0995">
      <w:pPr>
        <w:jc w:val="both"/>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الحمد لله رب العالمین.</w:t>
      </w:r>
      <w:r w:rsidR="007C6AC3">
        <w:rPr>
          <w:rFonts w:ascii="Scheherazade" w:hAnsi="Scheherazade" w:cs="Scheherazade" w:hint="cs"/>
          <w:color w:val="000000" w:themeColor="text1"/>
          <w:sz w:val="52"/>
          <w:szCs w:val="52"/>
          <w:rtl/>
        </w:rPr>
        <w:t xml:space="preserve"> </w:t>
      </w:r>
      <w:r w:rsidR="00A91D75">
        <w:rPr>
          <w:rFonts w:ascii="Scheherazade" w:hAnsi="Scheherazade" w:cs="Scheherazade" w:hint="cs"/>
          <w:color w:val="000000" w:themeColor="text1"/>
          <w:sz w:val="52"/>
          <w:szCs w:val="52"/>
          <w:rtl/>
        </w:rPr>
        <w:t xml:space="preserve">  </w:t>
      </w:r>
    </w:p>
    <w:p w14:paraId="7536D99A" w14:textId="77777777" w:rsidR="0097610D" w:rsidRDefault="0097610D" w:rsidP="00DE0995">
      <w:pPr>
        <w:jc w:val="both"/>
        <w:rPr>
          <w:rFonts w:ascii="Scheherazade" w:hAnsi="Scheherazade" w:cs="Scheherazade"/>
          <w:color w:val="000000" w:themeColor="text1"/>
          <w:sz w:val="52"/>
          <w:szCs w:val="52"/>
          <w:rtl/>
        </w:rPr>
      </w:pPr>
    </w:p>
    <w:p w14:paraId="5446EBC5" w14:textId="77777777" w:rsidR="0028590A" w:rsidRDefault="0028590A" w:rsidP="00DE0995">
      <w:pPr>
        <w:jc w:val="both"/>
      </w:pPr>
    </w:p>
    <w:sectPr w:rsidR="0028590A" w:rsidSect="008219F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89A7" w14:textId="77777777" w:rsidR="00D1786D" w:rsidRDefault="00D1786D" w:rsidP="00991AE0">
      <w:pPr>
        <w:spacing w:after="0" w:line="240" w:lineRule="auto"/>
      </w:pPr>
      <w:r>
        <w:separator/>
      </w:r>
    </w:p>
  </w:endnote>
  <w:endnote w:type="continuationSeparator" w:id="0">
    <w:p w14:paraId="08022C25" w14:textId="77777777" w:rsidR="00D1786D" w:rsidRDefault="00D1786D" w:rsidP="0099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C41A" w14:textId="77777777" w:rsidR="00D1786D" w:rsidRDefault="00D1786D" w:rsidP="00991AE0">
      <w:pPr>
        <w:spacing w:after="0" w:line="240" w:lineRule="auto"/>
      </w:pPr>
      <w:r>
        <w:separator/>
      </w:r>
    </w:p>
  </w:footnote>
  <w:footnote w:type="continuationSeparator" w:id="0">
    <w:p w14:paraId="24034439" w14:textId="77777777" w:rsidR="00D1786D" w:rsidRDefault="00D1786D" w:rsidP="00991AE0">
      <w:pPr>
        <w:spacing w:after="0" w:line="240" w:lineRule="auto"/>
      </w:pPr>
      <w:r>
        <w:continuationSeparator/>
      </w:r>
    </w:p>
  </w:footnote>
  <w:footnote w:id="1">
    <w:p w14:paraId="7954C196" w14:textId="77777777" w:rsidR="00991AE0" w:rsidRDefault="00991AE0">
      <w:pPr>
        <w:pStyle w:val="FootnoteText"/>
        <w:rPr>
          <w:rtl/>
        </w:rPr>
      </w:pPr>
      <w:r>
        <w:rPr>
          <w:rStyle w:val="FootnoteReference"/>
        </w:rPr>
        <w:footnoteRef/>
      </w:r>
      <w:r>
        <w:rPr>
          <w:rFonts w:hint="cs"/>
          <w:rtl/>
        </w:rPr>
        <w:t>. امپراتورها</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D0"/>
    <w:rsid w:val="00195353"/>
    <w:rsid w:val="0028590A"/>
    <w:rsid w:val="003067DE"/>
    <w:rsid w:val="0045656B"/>
    <w:rsid w:val="004849D0"/>
    <w:rsid w:val="004C56BD"/>
    <w:rsid w:val="00674612"/>
    <w:rsid w:val="007226F3"/>
    <w:rsid w:val="007C6AC3"/>
    <w:rsid w:val="0081193A"/>
    <w:rsid w:val="008219FE"/>
    <w:rsid w:val="00831A57"/>
    <w:rsid w:val="008D7385"/>
    <w:rsid w:val="008F2E95"/>
    <w:rsid w:val="00904BB3"/>
    <w:rsid w:val="0097610D"/>
    <w:rsid w:val="00991AE0"/>
    <w:rsid w:val="00A91D75"/>
    <w:rsid w:val="00B728C4"/>
    <w:rsid w:val="00D1786D"/>
    <w:rsid w:val="00DE0995"/>
    <w:rsid w:val="00E538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1477"/>
  <w15:chartTrackingRefBased/>
  <w15:docId w15:val="{AB70CFAF-194F-4674-8546-ABE4973B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D0"/>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1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AE0"/>
    <w:rPr>
      <w:rFonts w:cstheme="minorBidi"/>
      <w:sz w:val="20"/>
      <w:szCs w:val="20"/>
    </w:rPr>
  </w:style>
  <w:style w:type="character" w:styleId="FootnoteReference">
    <w:name w:val="footnote reference"/>
    <w:basedOn w:val="DefaultParagraphFont"/>
    <w:uiPriority w:val="99"/>
    <w:semiHidden/>
    <w:unhideWhenUsed/>
    <w:rsid w:val="00991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18</cp:revision>
  <dcterms:created xsi:type="dcterms:W3CDTF">2023-11-01T05:23:00Z</dcterms:created>
  <dcterms:modified xsi:type="dcterms:W3CDTF">2023-11-01T10:14:00Z</dcterms:modified>
</cp:coreProperties>
</file>