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Default="009665C0" w:rsidP="00AE095A">
      <w:pPr>
        <w:jc w:val="both"/>
        <w:rPr>
          <w:rFonts w:hint="cs"/>
          <w:noProof/>
          <w:rtl/>
        </w:rPr>
      </w:pPr>
      <w:r>
        <w:rPr>
          <w:rFonts w:hint="cs"/>
          <w:noProof/>
          <w:rtl/>
        </w:rPr>
        <w:t>بسمه تعالی</w:t>
      </w:r>
    </w:p>
    <w:p w:rsidR="009665C0" w:rsidRPr="00A6366F" w:rsidRDefault="009665C0" w:rsidP="009665C0">
      <w:pPr>
        <w:jc w:val="both"/>
      </w:pPr>
      <w:r w:rsidRPr="009C66D5">
        <w:rPr>
          <w:rStyle w:val="Emphasis"/>
          <w:rFonts w:hint="cs"/>
          <w:b/>
          <w:bCs w:val="0"/>
          <w:rtl/>
        </w:rPr>
        <w:t>موضوع</w:t>
      </w:r>
      <w:r w:rsidRPr="009C66D5">
        <w:rPr>
          <w:rStyle w:val="Emphasis"/>
          <w:rFonts w:hint="cs"/>
          <w:rtl/>
        </w:rPr>
        <w:t>:</w:t>
      </w:r>
      <w:r w:rsidRPr="00A6366F">
        <w:rPr>
          <w:rFonts w:hint="cs"/>
          <w:rtl/>
        </w:rPr>
        <w:t xml:space="preserve"> </w:t>
      </w:r>
      <w:bookmarkStart w:id="0" w:name="BokSabj2_d"/>
      <w:bookmarkEnd w:id="0"/>
      <w:r>
        <w:rPr>
          <w:rtl/>
        </w:rPr>
        <w:t xml:space="preserve"> حج</w:t>
      </w:r>
      <w:r>
        <w:rPr>
          <w:rFonts w:hint="cs"/>
          <w:rtl/>
        </w:rPr>
        <w:t>ی</w:t>
      </w:r>
      <w:r>
        <w:rPr>
          <w:rFonts w:hint="eastAsia"/>
          <w:rtl/>
        </w:rPr>
        <w:t>ت</w:t>
      </w:r>
      <w:r>
        <w:rPr>
          <w:rtl/>
        </w:rPr>
        <w:t xml:space="preserve"> س</w:t>
      </w:r>
      <w:r>
        <w:rPr>
          <w:rFonts w:hint="cs"/>
          <w:rtl/>
        </w:rPr>
        <w:t>ی</w:t>
      </w:r>
      <w:r>
        <w:rPr>
          <w:rFonts w:hint="eastAsia"/>
          <w:rtl/>
        </w:rPr>
        <w:t>ر</w:t>
      </w:r>
      <w:r>
        <w:rPr>
          <w:rtl/>
        </w:rPr>
        <w:t xml:space="preserve"> عقلا</w:t>
      </w:r>
      <w:r>
        <w:rPr>
          <w:rFonts w:hint="cs"/>
          <w:rtl/>
        </w:rPr>
        <w:t>یی</w:t>
      </w:r>
      <w:r>
        <w:rPr>
          <w:rFonts w:hint="eastAsia"/>
          <w:rtl/>
        </w:rPr>
        <w:t>ه</w:t>
      </w:r>
      <w:r>
        <w:rPr>
          <w:rtl/>
        </w:rPr>
        <w:t xml:space="preserve"> مستحدثه</w:t>
      </w:r>
      <w:r>
        <w:rPr>
          <w:rFonts w:hint="cs"/>
          <w:rtl/>
        </w:rPr>
        <w:t xml:space="preserve"> </w:t>
      </w:r>
      <w:r w:rsidRPr="00A6366F">
        <w:rPr>
          <w:rFonts w:hint="cs"/>
          <w:rtl/>
        </w:rPr>
        <w:t>/</w:t>
      </w:r>
      <w:bookmarkStart w:id="1" w:name="BokSabj_d"/>
      <w:bookmarkEnd w:id="1"/>
      <w:r>
        <w:rPr>
          <w:rtl/>
        </w:rPr>
        <w:t>بورس</w:t>
      </w:r>
      <w:r w:rsidRPr="00A6366F">
        <w:rPr>
          <w:rFonts w:hint="cs"/>
          <w:rtl/>
        </w:rPr>
        <w:t xml:space="preserve"> /</w:t>
      </w:r>
      <w:bookmarkStart w:id="2" w:name="Bokkolli"/>
      <w:bookmarkEnd w:id="2"/>
      <w:r>
        <w:rPr>
          <w:rtl/>
        </w:rPr>
        <w:t>محرمات</w:t>
      </w:r>
      <w:r w:rsidRPr="00A6366F">
        <w:rPr>
          <w:rFonts w:hint="cs"/>
          <w:rtl/>
        </w:rPr>
        <w:t xml:space="preserve"> </w:t>
      </w:r>
    </w:p>
    <w:p w:rsidR="009665C0" w:rsidRDefault="009665C0" w:rsidP="00AE095A">
      <w:pPr>
        <w:jc w:val="both"/>
        <w:rPr>
          <w:rFonts w:hint="cs"/>
          <w:rtl/>
        </w:rPr>
      </w:pPr>
    </w:p>
    <w:p w:rsidR="009665C0" w:rsidRPr="008A522A" w:rsidRDefault="009665C0" w:rsidP="00AE095A">
      <w:pPr>
        <w:jc w:val="both"/>
        <w:rPr>
          <w:rtl/>
        </w:rPr>
      </w:pPr>
      <w:r>
        <w:rPr>
          <w:rFonts w:hint="cs"/>
          <w:rtl/>
        </w:rPr>
        <w:t>فهرست مطالب:</w:t>
      </w:r>
    </w:p>
    <w:p w:rsidR="00A9411F" w:rsidRDefault="00A9411F" w:rsidP="00A9411F">
      <w:pPr>
        <w:pStyle w:val="TOC1"/>
        <w:rPr>
          <w:rFonts w:asciiTheme="minorHAnsi" w:eastAsiaTheme="minorEastAsia" w:hAnsiTheme="minorHAnsi" w:cstheme="minorBidi"/>
          <w:noProof/>
          <w:color w:val="auto"/>
          <w:szCs w:val="22"/>
          <w:rtl/>
          <w:lang w:bidi="ar-SA"/>
        </w:rPr>
      </w:pPr>
      <w:r>
        <w:rPr>
          <w:noProof/>
          <w:webHidden/>
          <w:rtl/>
        </w:rPr>
        <w:fldChar w:fldCharType="begin"/>
      </w:r>
      <w:r>
        <w:rPr>
          <w:noProof/>
          <w:webHidden/>
          <w:rtl/>
        </w:rPr>
        <w:instrText xml:space="preserve"> </w:instrText>
      </w:r>
      <w:r>
        <w:rPr>
          <w:noProof/>
          <w:webHidden/>
        </w:rPr>
        <w:instrText xml:space="preserve">TOC </w:instrText>
      </w:r>
      <w:r>
        <w:rPr>
          <w:noProof/>
          <w:webHidden/>
          <w:rtl/>
        </w:rPr>
        <w:instrText>\</w:instrText>
      </w:r>
      <w:r>
        <w:rPr>
          <w:noProof/>
          <w:webHidden/>
        </w:rPr>
        <w:instrText>o "</w:instrText>
      </w:r>
      <w:r>
        <w:rPr>
          <w:noProof/>
          <w:webHidden/>
          <w:rtl/>
        </w:rPr>
        <w:instrText>1-9</w:instrText>
      </w:r>
      <w:r>
        <w:rPr>
          <w:noProof/>
          <w:webHidden/>
        </w:rPr>
        <w:instrText>" \h \z \u</w:instrText>
      </w:r>
      <w:r>
        <w:rPr>
          <w:noProof/>
          <w:webHidden/>
          <w:rtl/>
        </w:rPr>
        <w:instrText xml:space="preserve"> </w:instrText>
      </w:r>
      <w:r>
        <w:rPr>
          <w:noProof/>
          <w:webHidden/>
          <w:rtl/>
        </w:rPr>
        <w:fldChar w:fldCharType="separate"/>
      </w:r>
      <w:hyperlink w:anchor="_Toc93657226" w:history="1">
        <w:r w:rsidRPr="00335C70">
          <w:rPr>
            <w:rStyle w:val="Hyperlink"/>
            <w:noProof/>
            <w:rtl/>
          </w:rPr>
          <w:t>بررس</w:t>
        </w:r>
        <w:r w:rsidRPr="00335C70">
          <w:rPr>
            <w:rStyle w:val="Hyperlink"/>
            <w:rFonts w:hint="cs"/>
            <w:noProof/>
            <w:rtl/>
          </w:rPr>
          <w:t>ی</w:t>
        </w:r>
        <w:r w:rsidRPr="00335C70">
          <w:rPr>
            <w:rStyle w:val="Hyperlink"/>
            <w:noProof/>
            <w:rtl/>
          </w:rPr>
          <w:t xml:space="preserve"> حج</w:t>
        </w:r>
        <w:r w:rsidRPr="00335C70">
          <w:rPr>
            <w:rStyle w:val="Hyperlink"/>
            <w:rFonts w:hint="cs"/>
            <w:noProof/>
            <w:rtl/>
          </w:rPr>
          <w:t>ی</w:t>
        </w:r>
        <w:r w:rsidRPr="00335C70">
          <w:rPr>
            <w:rStyle w:val="Hyperlink"/>
            <w:rFonts w:hint="eastAsia"/>
            <w:noProof/>
            <w:rtl/>
          </w:rPr>
          <w:t>ت</w:t>
        </w:r>
        <w:r w:rsidRPr="00335C70">
          <w:rPr>
            <w:rStyle w:val="Hyperlink"/>
            <w:noProof/>
            <w:rtl/>
          </w:rPr>
          <w:t xml:space="preserve"> س</w:t>
        </w:r>
        <w:r w:rsidRPr="00335C70">
          <w:rPr>
            <w:rStyle w:val="Hyperlink"/>
            <w:rFonts w:hint="cs"/>
            <w:noProof/>
            <w:rtl/>
          </w:rPr>
          <w:t>ی</w:t>
        </w:r>
        <w:r w:rsidRPr="00335C70">
          <w:rPr>
            <w:rStyle w:val="Hyperlink"/>
            <w:rFonts w:hint="eastAsia"/>
            <w:noProof/>
            <w:rtl/>
          </w:rPr>
          <w:t>ر</w:t>
        </w:r>
        <w:r w:rsidRPr="00335C70">
          <w:rPr>
            <w:rStyle w:val="Hyperlink"/>
            <w:noProof/>
            <w:rtl/>
          </w:rPr>
          <w:t xml:space="preserve"> عقلا</w:t>
        </w:r>
        <w:r w:rsidRPr="00335C70">
          <w:rPr>
            <w:rStyle w:val="Hyperlink"/>
            <w:rFonts w:hint="cs"/>
            <w:noProof/>
            <w:rtl/>
          </w:rPr>
          <w:t>یی</w:t>
        </w:r>
        <w:r w:rsidRPr="00335C70">
          <w:rPr>
            <w:rStyle w:val="Hyperlink"/>
            <w:rFonts w:hint="eastAsia"/>
            <w:noProof/>
            <w:rtl/>
          </w:rPr>
          <w:t>ه</w:t>
        </w:r>
        <w:r w:rsidRPr="00335C70">
          <w:rPr>
            <w:rStyle w:val="Hyperlink"/>
            <w:noProof/>
            <w:rtl/>
          </w:rPr>
          <w:t xml:space="preserve"> مستحدثه</w:t>
        </w:r>
        <w:r>
          <w:rPr>
            <w:noProof/>
            <w:webHidden/>
            <w:rtl/>
          </w:rPr>
          <w:tab/>
        </w:r>
        <w:r>
          <w:rPr>
            <w:noProof/>
            <w:webHidden/>
            <w:rtl/>
          </w:rPr>
          <w:fldChar w:fldCharType="begin"/>
        </w:r>
        <w:r>
          <w:rPr>
            <w:noProof/>
            <w:webHidden/>
            <w:rtl/>
          </w:rPr>
          <w:instrText xml:space="preserve"> </w:instrText>
        </w:r>
        <w:r>
          <w:rPr>
            <w:noProof/>
            <w:webHidden/>
          </w:rPr>
          <w:instrText xml:space="preserve">PAGEREF </w:instrText>
        </w:r>
        <w:r>
          <w:rPr>
            <w:noProof/>
            <w:webHidden/>
            <w:rtl/>
          </w:rPr>
          <w:instrText>_</w:instrText>
        </w:r>
        <w:r>
          <w:rPr>
            <w:noProof/>
            <w:webHidden/>
          </w:rPr>
          <w:instrText>Toc</w:instrText>
        </w:r>
        <w:r>
          <w:rPr>
            <w:noProof/>
            <w:webHidden/>
            <w:rtl/>
          </w:rPr>
          <w:instrText xml:space="preserve">93657226 </w:instrText>
        </w:r>
        <w:r>
          <w:rPr>
            <w:noProof/>
            <w:webHidden/>
          </w:rPr>
          <w:instrText>\h</w:instrText>
        </w:r>
        <w:r>
          <w:rPr>
            <w:noProof/>
            <w:webHidden/>
            <w:rtl/>
          </w:rPr>
          <w:instrText xml:space="preserve"> </w:instrText>
        </w:r>
        <w:r>
          <w:rPr>
            <w:noProof/>
            <w:webHidden/>
            <w:rtl/>
          </w:rPr>
        </w:r>
        <w:r>
          <w:rPr>
            <w:noProof/>
            <w:webHidden/>
            <w:rtl/>
          </w:rPr>
          <w:fldChar w:fldCharType="separate"/>
        </w:r>
        <w:r w:rsidR="00D45CB1">
          <w:rPr>
            <w:noProof/>
            <w:webHidden/>
            <w:rtl/>
          </w:rPr>
          <w:t>1</w:t>
        </w:r>
        <w:r>
          <w:rPr>
            <w:noProof/>
            <w:webHidden/>
            <w:rtl/>
          </w:rPr>
          <w:fldChar w:fldCharType="end"/>
        </w:r>
      </w:hyperlink>
    </w:p>
    <w:p w:rsidR="00A9411F" w:rsidRDefault="00081273" w:rsidP="00A9411F">
      <w:pPr>
        <w:pStyle w:val="TOC2"/>
        <w:tabs>
          <w:tab w:val="right" w:leader="dot" w:pos="10194"/>
        </w:tabs>
        <w:rPr>
          <w:rFonts w:asciiTheme="minorHAnsi" w:eastAsiaTheme="minorEastAsia" w:hAnsiTheme="minorHAnsi" w:cstheme="minorBidi"/>
          <w:bCs w:val="0"/>
          <w:noProof/>
          <w:color w:val="auto"/>
          <w:szCs w:val="22"/>
          <w:rtl/>
          <w:lang w:bidi="ar-SA"/>
        </w:rPr>
      </w:pPr>
      <w:hyperlink w:anchor="_Toc93657227" w:history="1">
        <w:r w:rsidR="00A9411F" w:rsidRPr="00335C70">
          <w:rPr>
            <w:rStyle w:val="Hyperlink"/>
            <w:noProof/>
            <w:rtl/>
          </w:rPr>
          <w:t>کلام محقق اصفهان</w:t>
        </w:r>
        <w:r w:rsidR="00A9411F" w:rsidRPr="00335C70">
          <w:rPr>
            <w:rStyle w:val="Hyperlink"/>
            <w:rFonts w:hint="cs"/>
            <w:noProof/>
            <w:rtl/>
          </w:rPr>
          <w:t>ی</w:t>
        </w:r>
        <w:r w:rsidR="00A9411F">
          <w:rPr>
            <w:noProof/>
            <w:webHidden/>
            <w:rtl/>
          </w:rPr>
          <w:tab/>
        </w:r>
        <w:r w:rsidR="00A9411F">
          <w:rPr>
            <w:noProof/>
            <w:webHidden/>
            <w:rtl/>
          </w:rPr>
          <w:fldChar w:fldCharType="begin"/>
        </w:r>
        <w:r w:rsidR="00A9411F">
          <w:rPr>
            <w:noProof/>
            <w:webHidden/>
            <w:rtl/>
          </w:rPr>
          <w:instrText xml:space="preserve"> </w:instrText>
        </w:r>
        <w:r w:rsidR="00A9411F">
          <w:rPr>
            <w:noProof/>
            <w:webHidden/>
          </w:rPr>
          <w:instrText xml:space="preserve">PAGEREF </w:instrText>
        </w:r>
        <w:r w:rsidR="00A9411F">
          <w:rPr>
            <w:noProof/>
            <w:webHidden/>
            <w:rtl/>
          </w:rPr>
          <w:instrText>_</w:instrText>
        </w:r>
        <w:r w:rsidR="00A9411F">
          <w:rPr>
            <w:noProof/>
            <w:webHidden/>
          </w:rPr>
          <w:instrText>Toc</w:instrText>
        </w:r>
        <w:r w:rsidR="00A9411F">
          <w:rPr>
            <w:noProof/>
            <w:webHidden/>
            <w:rtl/>
          </w:rPr>
          <w:instrText xml:space="preserve">93657227 </w:instrText>
        </w:r>
        <w:r w:rsidR="00A9411F">
          <w:rPr>
            <w:noProof/>
            <w:webHidden/>
          </w:rPr>
          <w:instrText>\h</w:instrText>
        </w:r>
        <w:r w:rsidR="00A9411F">
          <w:rPr>
            <w:noProof/>
            <w:webHidden/>
            <w:rtl/>
          </w:rPr>
          <w:instrText xml:space="preserve"> </w:instrText>
        </w:r>
        <w:r w:rsidR="00A9411F">
          <w:rPr>
            <w:noProof/>
            <w:webHidden/>
            <w:rtl/>
          </w:rPr>
        </w:r>
        <w:r w:rsidR="00A9411F">
          <w:rPr>
            <w:noProof/>
            <w:webHidden/>
            <w:rtl/>
          </w:rPr>
          <w:fldChar w:fldCharType="separate"/>
        </w:r>
        <w:r w:rsidR="00D45CB1">
          <w:rPr>
            <w:noProof/>
            <w:webHidden/>
            <w:rtl/>
          </w:rPr>
          <w:t>2</w:t>
        </w:r>
        <w:r w:rsidR="00A9411F">
          <w:rPr>
            <w:noProof/>
            <w:webHidden/>
            <w:rtl/>
          </w:rPr>
          <w:fldChar w:fldCharType="end"/>
        </w:r>
      </w:hyperlink>
    </w:p>
    <w:p w:rsidR="00A9411F" w:rsidRDefault="00081273" w:rsidP="00A9411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657228" w:history="1">
        <w:r w:rsidR="00A9411F" w:rsidRPr="00335C70">
          <w:rPr>
            <w:rStyle w:val="Hyperlink"/>
            <w:noProof/>
            <w:rtl/>
          </w:rPr>
          <w:t>مناقشه در کلام محقق اصفهان</w:t>
        </w:r>
        <w:r w:rsidR="00A9411F" w:rsidRPr="00335C70">
          <w:rPr>
            <w:rStyle w:val="Hyperlink"/>
            <w:rFonts w:hint="cs"/>
            <w:noProof/>
            <w:rtl/>
          </w:rPr>
          <w:t>ی</w:t>
        </w:r>
        <w:r w:rsidR="00A9411F">
          <w:rPr>
            <w:noProof/>
            <w:webHidden/>
            <w:rtl/>
          </w:rPr>
          <w:tab/>
        </w:r>
        <w:r w:rsidR="00A9411F">
          <w:rPr>
            <w:noProof/>
            <w:webHidden/>
            <w:rtl/>
          </w:rPr>
          <w:fldChar w:fldCharType="begin"/>
        </w:r>
        <w:r w:rsidR="00A9411F">
          <w:rPr>
            <w:noProof/>
            <w:webHidden/>
            <w:rtl/>
          </w:rPr>
          <w:instrText xml:space="preserve"> </w:instrText>
        </w:r>
        <w:r w:rsidR="00A9411F">
          <w:rPr>
            <w:noProof/>
            <w:webHidden/>
          </w:rPr>
          <w:instrText xml:space="preserve">PAGEREF </w:instrText>
        </w:r>
        <w:r w:rsidR="00A9411F">
          <w:rPr>
            <w:noProof/>
            <w:webHidden/>
            <w:rtl/>
          </w:rPr>
          <w:instrText>_</w:instrText>
        </w:r>
        <w:r w:rsidR="00A9411F">
          <w:rPr>
            <w:noProof/>
            <w:webHidden/>
          </w:rPr>
          <w:instrText>Toc</w:instrText>
        </w:r>
        <w:r w:rsidR="00A9411F">
          <w:rPr>
            <w:noProof/>
            <w:webHidden/>
            <w:rtl/>
          </w:rPr>
          <w:instrText xml:space="preserve">93657228 </w:instrText>
        </w:r>
        <w:r w:rsidR="00A9411F">
          <w:rPr>
            <w:noProof/>
            <w:webHidden/>
          </w:rPr>
          <w:instrText>\h</w:instrText>
        </w:r>
        <w:r w:rsidR="00A9411F">
          <w:rPr>
            <w:noProof/>
            <w:webHidden/>
            <w:rtl/>
          </w:rPr>
          <w:instrText xml:space="preserve"> </w:instrText>
        </w:r>
        <w:r w:rsidR="00A9411F">
          <w:rPr>
            <w:noProof/>
            <w:webHidden/>
            <w:rtl/>
          </w:rPr>
        </w:r>
        <w:r w:rsidR="00A9411F">
          <w:rPr>
            <w:noProof/>
            <w:webHidden/>
            <w:rtl/>
          </w:rPr>
          <w:fldChar w:fldCharType="separate"/>
        </w:r>
        <w:r w:rsidR="00D45CB1">
          <w:rPr>
            <w:noProof/>
            <w:webHidden/>
            <w:rtl/>
          </w:rPr>
          <w:t>2</w:t>
        </w:r>
        <w:r w:rsidR="00A9411F">
          <w:rPr>
            <w:noProof/>
            <w:webHidden/>
            <w:rtl/>
          </w:rPr>
          <w:fldChar w:fldCharType="end"/>
        </w:r>
      </w:hyperlink>
    </w:p>
    <w:p w:rsidR="00A9411F" w:rsidRDefault="00081273" w:rsidP="00A9411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657229" w:history="1">
        <w:r w:rsidR="00A9411F" w:rsidRPr="00335C70">
          <w:rPr>
            <w:rStyle w:val="Hyperlink"/>
            <w:noProof/>
            <w:rtl/>
          </w:rPr>
          <w:t>کلام صاحب «دراسات ف</w:t>
        </w:r>
        <w:r w:rsidR="00A9411F" w:rsidRPr="00335C70">
          <w:rPr>
            <w:rStyle w:val="Hyperlink"/>
            <w:rFonts w:hint="cs"/>
            <w:noProof/>
            <w:rtl/>
          </w:rPr>
          <w:t>ی</w:t>
        </w:r>
        <w:r w:rsidR="00A9411F" w:rsidRPr="00335C70">
          <w:rPr>
            <w:rStyle w:val="Hyperlink"/>
            <w:noProof/>
            <w:rtl/>
          </w:rPr>
          <w:t xml:space="preserve"> المکاسب المحرم</w:t>
        </w:r>
        <w:r w:rsidR="00A9411F" w:rsidRPr="00335C70">
          <w:rPr>
            <w:rStyle w:val="Hyperlink"/>
            <w:rFonts w:hint="cs"/>
            <w:noProof/>
            <w:rtl/>
          </w:rPr>
          <w:t>ۀ</w:t>
        </w:r>
        <w:r w:rsidR="00A9411F" w:rsidRPr="00335C70">
          <w:rPr>
            <w:rStyle w:val="Hyperlink"/>
            <w:noProof/>
            <w:rtl/>
          </w:rPr>
          <w:t>»</w:t>
        </w:r>
        <w:r w:rsidR="00A9411F">
          <w:rPr>
            <w:noProof/>
            <w:webHidden/>
            <w:rtl/>
          </w:rPr>
          <w:tab/>
        </w:r>
        <w:r w:rsidR="00A9411F">
          <w:rPr>
            <w:noProof/>
            <w:webHidden/>
            <w:rtl/>
          </w:rPr>
          <w:fldChar w:fldCharType="begin"/>
        </w:r>
        <w:r w:rsidR="00A9411F">
          <w:rPr>
            <w:noProof/>
            <w:webHidden/>
            <w:rtl/>
          </w:rPr>
          <w:instrText xml:space="preserve"> </w:instrText>
        </w:r>
        <w:r w:rsidR="00A9411F">
          <w:rPr>
            <w:noProof/>
            <w:webHidden/>
          </w:rPr>
          <w:instrText xml:space="preserve">PAGEREF </w:instrText>
        </w:r>
        <w:r w:rsidR="00A9411F">
          <w:rPr>
            <w:noProof/>
            <w:webHidden/>
            <w:rtl/>
          </w:rPr>
          <w:instrText>_</w:instrText>
        </w:r>
        <w:r w:rsidR="00A9411F">
          <w:rPr>
            <w:noProof/>
            <w:webHidden/>
          </w:rPr>
          <w:instrText>Toc</w:instrText>
        </w:r>
        <w:r w:rsidR="00A9411F">
          <w:rPr>
            <w:noProof/>
            <w:webHidden/>
            <w:rtl/>
          </w:rPr>
          <w:instrText xml:space="preserve">93657229 </w:instrText>
        </w:r>
        <w:r w:rsidR="00A9411F">
          <w:rPr>
            <w:noProof/>
            <w:webHidden/>
          </w:rPr>
          <w:instrText>\h</w:instrText>
        </w:r>
        <w:r w:rsidR="00A9411F">
          <w:rPr>
            <w:noProof/>
            <w:webHidden/>
            <w:rtl/>
          </w:rPr>
          <w:instrText xml:space="preserve"> </w:instrText>
        </w:r>
        <w:r w:rsidR="00A9411F">
          <w:rPr>
            <w:noProof/>
            <w:webHidden/>
            <w:rtl/>
          </w:rPr>
        </w:r>
        <w:r w:rsidR="00A9411F">
          <w:rPr>
            <w:noProof/>
            <w:webHidden/>
            <w:rtl/>
          </w:rPr>
          <w:fldChar w:fldCharType="separate"/>
        </w:r>
        <w:r w:rsidR="00D45CB1">
          <w:rPr>
            <w:noProof/>
            <w:webHidden/>
            <w:rtl/>
          </w:rPr>
          <w:t>4</w:t>
        </w:r>
        <w:r w:rsidR="00A9411F">
          <w:rPr>
            <w:noProof/>
            <w:webHidden/>
            <w:rtl/>
          </w:rPr>
          <w:fldChar w:fldCharType="end"/>
        </w:r>
      </w:hyperlink>
    </w:p>
    <w:p w:rsidR="00A9411F" w:rsidRDefault="00081273" w:rsidP="00A9411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657230" w:history="1">
        <w:r w:rsidR="00A9411F" w:rsidRPr="00335C70">
          <w:rPr>
            <w:rStyle w:val="Hyperlink"/>
            <w:noProof/>
            <w:rtl/>
          </w:rPr>
          <w:t>کلام آ</w:t>
        </w:r>
        <w:r w:rsidR="00A9411F" w:rsidRPr="00335C70">
          <w:rPr>
            <w:rStyle w:val="Hyperlink"/>
            <w:rFonts w:hint="cs"/>
            <w:noProof/>
            <w:rtl/>
          </w:rPr>
          <w:t>ی</w:t>
        </w:r>
        <w:r w:rsidR="00A9411F" w:rsidRPr="00335C70">
          <w:rPr>
            <w:rStyle w:val="Hyperlink"/>
            <w:rFonts w:hint="eastAsia"/>
            <w:noProof/>
            <w:rtl/>
          </w:rPr>
          <w:t>ت</w:t>
        </w:r>
        <w:r w:rsidR="00A9411F" w:rsidRPr="00335C70">
          <w:rPr>
            <w:rStyle w:val="Hyperlink"/>
            <w:noProof/>
            <w:rtl/>
          </w:rPr>
          <w:t xml:space="preserve"> الله زنجان</w:t>
        </w:r>
        <w:r w:rsidR="00A9411F" w:rsidRPr="00335C70">
          <w:rPr>
            <w:rStyle w:val="Hyperlink"/>
            <w:rFonts w:hint="cs"/>
            <w:noProof/>
            <w:rtl/>
          </w:rPr>
          <w:t>ی</w:t>
        </w:r>
        <w:r w:rsidR="00A9411F" w:rsidRPr="00335C70">
          <w:rPr>
            <w:rStyle w:val="Hyperlink"/>
            <w:noProof/>
            <w:rtl/>
          </w:rPr>
          <w:t xml:space="preserve"> در قبول بناء ها</w:t>
        </w:r>
        <w:r w:rsidR="00A9411F" w:rsidRPr="00335C70">
          <w:rPr>
            <w:rStyle w:val="Hyperlink"/>
            <w:rFonts w:hint="cs"/>
            <w:noProof/>
            <w:rtl/>
          </w:rPr>
          <w:t>ی</w:t>
        </w:r>
        <w:r w:rsidR="00A9411F" w:rsidRPr="00335C70">
          <w:rPr>
            <w:rStyle w:val="Hyperlink"/>
            <w:noProof/>
            <w:rtl/>
          </w:rPr>
          <w:t xml:space="preserve"> عقلا</w:t>
        </w:r>
        <w:r w:rsidR="00A9411F" w:rsidRPr="00335C70">
          <w:rPr>
            <w:rStyle w:val="Hyperlink"/>
            <w:rFonts w:hint="cs"/>
            <w:noProof/>
            <w:rtl/>
          </w:rPr>
          <w:t>یی</w:t>
        </w:r>
        <w:r w:rsidR="00A9411F" w:rsidRPr="00335C70">
          <w:rPr>
            <w:rStyle w:val="Hyperlink"/>
            <w:noProof/>
            <w:rtl/>
          </w:rPr>
          <w:t xml:space="preserve"> مستحدث</w:t>
        </w:r>
        <w:r w:rsidR="00A9411F">
          <w:rPr>
            <w:noProof/>
            <w:webHidden/>
            <w:rtl/>
          </w:rPr>
          <w:tab/>
        </w:r>
        <w:r w:rsidR="00A9411F">
          <w:rPr>
            <w:noProof/>
            <w:webHidden/>
            <w:rtl/>
          </w:rPr>
          <w:fldChar w:fldCharType="begin"/>
        </w:r>
        <w:r w:rsidR="00A9411F">
          <w:rPr>
            <w:noProof/>
            <w:webHidden/>
            <w:rtl/>
          </w:rPr>
          <w:instrText xml:space="preserve"> </w:instrText>
        </w:r>
        <w:r w:rsidR="00A9411F">
          <w:rPr>
            <w:noProof/>
            <w:webHidden/>
          </w:rPr>
          <w:instrText xml:space="preserve">PAGEREF </w:instrText>
        </w:r>
        <w:r w:rsidR="00A9411F">
          <w:rPr>
            <w:noProof/>
            <w:webHidden/>
            <w:rtl/>
          </w:rPr>
          <w:instrText>_</w:instrText>
        </w:r>
        <w:r w:rsidR="00A9411F">
          <w:rPr>
            <w:noProof/>
            <w:webHidden/>
          </w:rPr>
          <w:instrText>Toc</w:instrText>
        </w:r>
        <w:r w:rsidR="00A9411F">
          <w:rPr>
            <w:noProof/>
            <w:webHidden/>
            <w:rtl/>
          </w:rPr>
          <w:instrText xml:space="preserve">93657230 </w:instrText>
        </w:r>
        <w:r w:rsidR="00A9411F">
          <w:rPr>
            <w:noProof/>
            <w:webHidden/>
          </w:rPr>
          <w:instrText>\h</w:instrText>
        </w:r>
        <w:r w:rsidR="00A9411F">
          <w:rPr>
            <w:noProof/>
            <w:webHidden/>
            <w:rtl/>
          </w:rPr>
          <w:instrText xml:space="preserve"> </w:instrText>
        </w:r>
        <w:r w:rsidR="00A9411F">
          <w:rPr>
            <w:noProof/>
            <w:webHidden/>
            <w:rtl/>
          </w:rPr>
        </w:r>
        <w:r w:rsidR="00A9411F">
          <w:rPr>
            <w:noProof/>
            <w:webHidden/>
            <w:rtl/>
          </w:rPr>
          <w:fldChar w:fldCharType="separate"/>
        </w:r>
        <w:r w:rsidR="00D45CB1">
          <w:rPr>
            <w:noProof/>
            <w:webHidden/>
            <w:rtl/>
          </w:rPr>
          <w:t>6</w:t>
        </w:r>
        <w:r w:rsidR="00A9411F">
          <w:rPr>
            <w:noProof/>
            <w:webHidden/>
            <w:rtl/>
          </w:rPr>
          <w:fldChar w:fldCharType="end"/>
        </w:r>
      </w:hyperlink>
    </w:p>
    <w:p w:rsidR="00A9411F" w:rsidRDefault="00081273" w:rsidP="00A9411F">
      <w:pPr>
        <w:pStyle w:val="TOC2"/>
        <w:tabs>
          <w:tab w:val="right" w:leader="dot" w:pos="10194"/>
        </w:tabs>
        <w:rPr>
          <w:rFonts w:asciiTheme="minorHAnsi" w:eastAsiaTheme="minorEastAsia" w:hAnsiTheme="minorHAnsi" w:cstheme="minorBidi"/>
          <w:bCs w:val="0"/>
          <w:noProof/>
          <w:color w:val="auto"/>
          <w:szCs w:val="22"/>
          <w:rtl/>
          <w:lang w:bidi="ar-SA"/>
        </w:rPr>
      </w:pPr>
      <w:hyperlink w:anchor="_Toc93657231" w:history="1">
        <w:r w:rsidR="00A9411F" w:rsidRPr="00335C70">
          <w:rPr>
            <w:rStyle w:val="Hyperlink"/>
            <w:noProof/>
            <w:rtl/>
          </w:rPr>
          <w:t>بررس</w:t>
        </w:r>
        <w:r w:rsidR="00A9411F" w:rsidRPr="00335C70">
          <w:rPr>
            <w:rStyle w:val="Hyperlink"/>
            <w:rFonts w:hint="cs"/>
            <w:noProof/>
            <w:rtl/>
          </w:rPr>
          <w:t>ی</w:t>
        </w:r>
        <w:r w:rsidR="00A9411F" w:rsidRPr="00335C70">
          <w:rPr>
            <w:rStyle w:val="Hyperlink"/>
            <w:noProof/>
            <w:rtl/>
          </w:rPr>
          <w:t xml:space="preserve"> أدله مطرح شده در امضاء س</w:t>
        </w:r>
        <w:r w:rsidR="00A9411F" w:rsidRPr="00335C70">
          <w:rPr>
            <w:rStyle w:val="Hyperlink"/>
            <w:rFonts w:hint="cs"/>
            <w:noProof/>
            <w:rtl/>
          </w:rPr>
          <w:t>ی</w:t>
        </w:r>
        <w:r w:rsidR="00A9411F" w:rsidRPr="00335C70">
          <w:rPr>
            <w:rStyle w:val="Hyperlink"/>
            <w:rFonts w:hint="eastAsia"/>
            <w:noProof/>
            <w:rtl/>
          </w:rPr>
          <w:t>ر</w:t>
        </w:r>
        <w:r w:rsidR="00A9411F" w:rsidRPr="00335C70">
          <w:rPr>
            <w:rStyle w:val="Hyperlink"/>
            <w:noProof/>
            <w:rtl/>
          </w:rPr>
          <w:t xml:space="preserve"> عقلا</w:t>
        </w:r>
        <w:r w:rsidR="00A9411F" w:rsidRPr="00335C70">
          <w:rPr>
            <w:rStyle w:val="Hyperlink"/>
            <w:rFonts w:hint="cs"/>
            <w:noProof/>
            <w:rtl/>
          </w:rPr>
          <w:t>یی</w:t>
        </w:r>
        <w:r w:rsidR="00A9411F" w:rsidRPr="00335C70">
          <w:rPr>
            <w:rStyle w:val="Hyperlink"/>
            <w:rFonts w:hint="eastAsia"/>
            <w:noProof/>
            <w:rtl/>
          </w:rPr>
          <w:t>ه</w:t>
        </w:r>
        <w:r w:rsidR="00A9411F">
          <w:rPr>
            <w:noProof/>
            <w:webHidden/>
            <w:rtl/>
          </w:rPr>
          <w:tab/>
        </w:r>
        <w:r w:rsidR="00A9411F">
          <w:rPr>
            <w:noProof/>
            <w:webHidden/>
            <w:rtl/>
          </w:rPr>
          <w:fldChar w:fldCharType="begin"/>
        </w:r>
        <w:r w:rsidR="00A9411F">
          <w:rPr>
            <w:noProof/>
            <w:webHidden/>
            <w:rtl/>
          </w:rPr>
          <w:instrText xml:space="preserve"> </w:instrText>
        </w:r>
        <w:r w:rsidR="00A9411F">
          <w:rPr>
            <w:noProof/>
            <w:webHidden/>
          </w:rPr>
          <w:instrText xml:space="preserve">PAGEREF </w:instrText>
        </w:r>
        <w:r w:rsidR="00A9411F">
          <w:rPr>
            <w:noProof/>
            <w:webHidden/>
            <w:rtl/>
          </w:rPr>
          <w:instrText>_</w:instrText>
        </w:r>
        <w:r w:rsidR="00A9411F">
          <w:rPr>
            <w:noProof/>
            <w:webHidden/>
          </w:rPr>
          <w:instrText>Toc</w:instrText>
        </w:r>
        <w:r w:rsidR="00A9411F">
          <w:rPr>
            <w:noProof/>
            <w:webHidden/>
            <w:rtl/>
          </w:rPr>
          <w:instrText xml:space="preserve">93657231 </w:instrText>
        </w:r>
        <w:r w:rsidR="00A9411F">
          <w:rPr>
            <w:noProof/>
            <w:webHidden/>
          </w:rPr>
          <w:instrText>\h</w:instrText>
        </w:r>
        <w:r w:rsidR="00A9411F">
          <w:rPr>
            <w:noProof/>
            <w:webHidden/>
            <w:rtl/>
          </w:rPr>
          <w:instrText xml:space="preserve"> </w:instrText>
        </w:r>
        <w:r w:rsidR="00A9411F">
          <w:rPr>
            <w:noProof/>
            <w:webHidden/>
            <w:rtl/>
          </w:rPr>
        </w:r>
        <w:r w:rsidR="00A9411F">
          <w:rPr>
            <w:noProof/>
            <w:webHidden/>
            <w:rtl/>
          </w:rPr>
          <w:fldChar w:fldCharType="separate"/>
        </w:r>
        <w:r w:rsidR="00D45CB1">
          <w:rPr>
            <w:noProof/>
            <w:webHidden/>
            <w:rtl/>
          </w:rPr>
          <w:t>6</w:t>
        </w:r>
        <w:r w:rsidR="00A9411F">
          <w:rPr>
            <w:noProof/>
            <w:webHidden/>
            <w:rtl/>
          </w:rPr>
          <w:fldChar w:fldCharType="end"/>
        </w:r>
      </w:hyperlink>
    </w:p>
    <w:p w:rsidR="00A9411F" w:rsidRDefault="00081273" w:rsidP="00A9411F">
      <w:pPr>
        <w:pStyle w:val="TOC3"/>
        <w:tabs>
          <w:tab w:val="right" w:leader="dot" w:pos="10194"/>
        </w:tabs>
        <w:rPr>
          <w:rFonts w:asciiTheme="minorHAnsi" w:eastAsiaTheme="minorEastAsia" w:hAnsiTheme="minorHAnsi" w:cstheme="minorBidi"/>
          <w:bCs w:val="0"/>
          <w:iCs w:val="0"/>
          <w:noProof/>
          <w:color w:val="auto"/>
          <w:szCs w:val="22"/>
          <w:rtl/>
          <w:lang w:bidi="ar-SA"/>
        </w:rPr>
      </w:pPr>
      <w:hyperlink w:anchor="_Toc93657232" w:history="1">
        <w:r w:rsidR="00A9411F" w:rsidRPr="00335C70">
          <w:rPr>
            <w:rStyle w:val="Hyperlink"/>
            <w:noProof/>
            <w:rtl/>
          </w:rPr>
          <w:t>ب</w:t>
        </w:r>
        <w:r w:rsidR="00A9411F" w:rsidRPr="00335C70">
          <w:rPr>
            <w:rStyle w:val="Hyperlink"/>
            <w:rFonts w:hint="cs"/>
            <w:noProof/>
            <w:rtl/>
          </w:rPr>
          <w:t>ی</w:t>
        </w:r>
        <w:r w:rsidR="00A9411F" w:rsidRPr="00335C70">
          <w:rPr>
            <w:rStyle w:val="Hyperlink"/>
            <w:rFonts w:hint="eastAsia"/>
            <w:noProof/>
            <w:rtl/>
          </w:rPr>
          <w:t>ا</w:t>
        </w:r>
        <w:r w:rsidR="00A9411F" w:rsidRPr="00335C70">
          <w:rPr>
            <w:rStyle w:val="Hyperlink"/>
            <w:noProof/>
            <w:rtl/>
          </w:rPr>
          <w:t>ن دو نکته قبل از ب</w:t>
        </w:r>
        <w:r w:rsidR="00A9411F" w:rsidRPr="00335C70">
          <w:rPr>
            <w:rStyle w:val="Hyperlink"/>
            <w:rFonts w:hint="cs"/>
            <w:noProof/>
            <w:rtl/>
          </w:rPr>
          <w:t>ی</w:t>
        </w:r>
        <w:r w:rsidR="00A9411F" w:rsidRPr="00335C70">
          <w:rPr>
            <w:rStyle w:val="Hyperlink"/>
            <w:rFonts w:hint="eastAsia"/>
            <w:noProof/>
            <w:rtl/>
          </w:rPr>
          <w:t>ان</w:t>
        </w:r>
        <w:r w:rsidR="00A9411F" w:rsidRPr="00335C70">
          <w:rPr>
            <w:rStyle w:val="Hyperlink"/>
            <w:noProof/>
            <w:rtl/>
          </w:rPr>
          <w:t xml:space="preserve"> ادله</w:t>
        </w:r>
        <w:r w:rsidR="00A9411F">
          <w:rPr>
            <w:noProof/>
            <w:webHidden/>
            <w:rtl/>
          </w:rPr>
          <w:tab/>
        </w:r>
        <w:r w:rsidR="00A9411F">
          <w:rPr>
            <w:noProof/>
            <w:webHidden/>
            <w:rtl/>
          </w:rPr>
          <w:fldChar w:fldCharType="begin"/>
        </w:r>
        <w:r w:rsidR="00A9411F">
          <w:rPr>
            <w:noProof/>
            <w:webHidden/>
            <w:rtl/>
          </w:rPr>
          <w:instrText xml:space="preserve"> </w:instrText>
        </w:r>
        <w:r w:rsidR="00A9411F">
          <w:rPr>
            <w:noProof/>
            <w:webHidden/>
          </w:rPr>
          <w:instrText xml:space="preserve">PAGEREF </w:instrText>
        </w:r>
        <w:r w:rsidR="00A9411F">
          <w:rPr>
            <w:noProof/>
            <w:webHidden/>
            <w:rtl/>
          </w:rPr>
          <w:instrText>_</w:instrText>
        </w:r>
        <w:r w:rsidR="00A9411F">
          <w:rPr>
            <w:noProof/>
            <w:webHidden/>
          </w:rPr>
          <w:instrText>Toc</w:instrText>
        </w:r>
        <w:r w:rsidR="00A9411F">
          <w:rPr>
            <w:noProof/>
            <w:webHidden/>
            <w:rtl/>
          </w:rPr>
          <w:instrText xml:space="preserve">93657232 </w:instrText>
        </w:r>
        <w:r w:rsidR="00A9411F">
          <w:rPr>
            <w:noProof/>
            <w:webHidden/>
          </w:rPr>
          <w:instrText>\h</w:instrText>
        </w:r>
        <w:r w:rsidR="00A9411F">
          <w:rPr>
            <w:noProof/>
            <w:webHidden/>
            <w:rtl/>
          </w:rPr>
          <w:instrText xml:space="preserve"> </w:instrText>
        </w:r>
        <w:r w:rsidR="00A9411F">
          <w:rPr>
            <w:noProof/>
            <w:webHidden/>
            <w:rtl/>
          </w:rPr>
        </w:r>
        <w:r w:rsidR="00A9411F">
          <w:rPr>
            <w:noProof/>
            <w:webHidden/>
            <w:rtl/>
          </w:rPr>
          <w:fldChar w:fldCharType="separate"/>
        </w:r>
        <w:r w:rsidR="00D45CB1">
          <w:rPr>
            <w:noProof/>
            <w:webHidden/>
            <w:rtl/>
          </w:rPr>
          <w:t>6</w:t>
        </w:r>
        <w:r w:rsidR="00A9411F">
          <w:rPr>
            <w:noProof/>
            <w:webHidden/>
            <w:rtl/>
          </w:rPr>
          <w:fldChar w:fldCharType="end"/>
        </w:r>
      </w:hyperlink>
    </w:p>
    <w:p w:rsidR="00A9411F" w:rsidRDefault="00081273" w:rsidP="00A9411F">
      <w:pPr>
        <w:pStyle w:val="TOC4"/>
        <w:tabs>
          <w:tab w:val="right" w:leader="dot" w:pos="10194"/>
        </w:tabs>
        <w:rPr>
          <w:rFonts w:asciiTheme="minorHAnsi" w:eastAsiaTheme="minorEastAsia" w:hAnsiTheme="minorHAnsi" w:cstheme="minorBidi"/>
          <w:bCs w:val="0"/>
          <w:noProof/>
          <w:color w:val="auto"/>
          <w:szCs w:val="22"/>
          <w:rtl/>
          <w:lang w:bidi="ar-SA"/>
        </w:rPr>
      </w:pPr>
      <w:hyperlink w:anchor="_Toc93657233" w:history="1">
        <w:r w:rsidR="00A9411F" w:rsidRPr="00335C70">
          <w:rPr>
            <w:rStyle w:val="Hyperlink"/>
            <w:noProof/>
            <w:rtl/>
          </w:rPr>
          <w:t>نکته اول: موارد مصاد</w:t>
        </w:r>
        <w:r w:rsidR="00A9411F" w:rsidRPr="00335C70">
          <w:rPr>
            <w:rStyle w:val="Hyperlink"/>
            <w:rFonts w:hint="cs"/>
            <w:noProof/>
            <w:rtl/>
          </w:rPr>
          <w:t>ی</w:t>
        </w:r>
        <w:r w:rsidR="00A9411F" w:rsidRPr="00335C70">
          <w:rPr>
            <w:rStyle w:val="Hyperlink"/>
            <w:rFonts w:hint="eastAsia"/>
            <w:noProof/>
            <w:rtl/>
          </w:rPr>
          <w:t>ق</w:t>
        </w:r>
        <w:r w:rsidR="00A9411F" w:rsidRPr="00335C70">
          <w:rPr>
            <w:rStyle w:val="Hyperlink"/>
            <w:noProof/>
            <w:rtl/>
          </w:rPr>
          <w:t xml:space="preserve"> جد</w:t>
        </w:r>
        <w:r w:rsidR="00A9411F" w:rsidRPr="00335C70">
          <w:rPr>
            <w:rStyle w:val="Hyperlink"/>
            <w:rFonts w:hint="cs"/>
            <w:noProof/>
            <w:rtl/>
          </w:rPr>
          <w:t>ی</w:t>
        </w:r>
        <w:r w:rsidR="00A9411F" w:rsidRPr="00335C70">
          <w:rPr>
            <w:rStyle w:val="Hyperlink"/>
            <w:rFonts w:hint="eastAsia"/>
            <w:noProof/>
            <w:rtl/>
          </w:rPr>
          <w:t>د</w:t>
        </w:r>
        <w:r w:rsidR="00A9411F" w:rsidRPr="00335C70">
          <w:rPr>
            <w:rStyle w:val="Hyperlink"/>
            <w:noProof/>
            <w:rtl/>
          </w:rPr>
          <w:t xml:space="preserve"> برا</w:t>
        </w:r>
        <w:r w:rsidR="00A9411F" w:rsidRPr="00335C70">
          <w:rPr>
            <w:rStyle w:val="Hyperlink"/>
            <w:rFonts w:hint="cs"/>
            <w:noProof/>
            <w:rtl/>
          </w:rPr>
          <w:t>ی</w:t>
        </w:r>
        <w:r w:rsidR="00A9411F" w:rsidRPr="00335C70">
          <w:rPr>
            <w:rStyle w:val="Hyperlink"/>
            <w:noProof/>
            <w:rtl/>
          </w:rPr>
          <w:t xml:space="preserve"> س</w:t>
        </w:r>
        <w:r w:rsidR="00A9411F" w:rsidRPr="00335C70">
          <w:rPr>
            <w:rStyle w:val="Hyperlink"/>
            <w:rFonts w:hint="cs"/>
            <w:noProof/>
            <w:rtl/>
          </w:rPr>
          <w:t>ی</w:t>
        </w:r>
        <w:r w:rsidR="00A9411F" w:rsidRPr="00335C70">
          <w:rPr>
            <w:rStyle w:val="Hyperlink"/>
            <w:rFonts w:hint="eastAsia"/>
            <w:noProof/>
            <w:rtl/>
          </w:rPr>
          <w:t>ر</w:t>
        </w:r>
        <w:r w:rsidR="00A9411F" w:rsidRPr="00335C70">
          <w:rPr>
            <w:rStyle w:val="Hyperlink"/>
            <w:noProof/>
            <w:rtl/>
          </w:rPr>
          <w:t>ه ها</w:t>
        </w:r>
        <w:r w:rsidR="00A9411F" w:rsidRPr="00335C70">
          <w:rPr>
            <w:rStyle w:val="Hyperlink"/>
            <w:rFonts w:hint="cs"/>
            <w:noProof/>
            <w:rtl/>
          </w:rPr>
          <w:t>ی</w:t>
        </w:r>
        <w:r w:rsidR="00A9411F" w:rsidRPr="00335C70">
          <w:rPr>
            <w:rStyle w:val="Hyperlink"/>
            <w:noProof/>
            <w:rtl/>
          </w:rPr>
          <w:t xml:space="preserve"> موجود در زمان شارع</w:t>
        </w:r>
        <w:r w:rsidR="00A9411F">
          <w:rPr>
            <w:noProof/>
            <w:webHidden/>
            <w:rtl/>
          </w:rPr>
          <w:tab/>
        </w:r>
        <w:r w:rsidR="00A9411F">
          <w:rPr>
            <w:noProof/>
            <w:webHidden/>
            <w:rtl/>
          </w:rPr>
          <w:fldChar w:fldCharType="begin"/>
        </w:r>
        <w:r w:rsidR="00A9411F">
          <w:rPr>
            <w:noProof/>
            <w:webHidden/>
            <w:rtl/>
          </w:rPr>
          <w:instrText xml:space="preserve"> </w:instrText>
        </w:r>
        <w:r w:rsidR="00A9411F">
          <w:rPr>
            <w:noProof/>
            <w:webHidden/>
          </w:rPr>
          <w:instrText xml:space="preserve">PAGEREF </w:instrText>
        </w:r>
        <w:r w:rsidR="00A9411F">
          <w:rPr>
            <w:noProof/>
            <w:webHidden/>
            <w:rtl/>
          </w:rPr>
          <w:instrText>_</w:instrText>
        </w:r>
        <w:r w:rsidR="00A9411F">
          <w:rPr>
            <w:noProof/>
            <w:webHidden/>
          </w:rPr>
          <w:instrText>Toc</w:instrText>
        </w:r>
        <w:r w:rsidR="00A9411F">
          <w:rPr>
            <w:noProof/>
            <w:webHidden/>
            <w:rtl/>
          </w:rPr>
          <w:instrText xml:space="preserve">93657233 </w:instrText>
        </w:r>
        <w:r w:rsidR="00A9411F">
          <w:rPr>
            <w:noProof/>
            <w:webHidden/>
          </w:rPr>
          <w:instrText>\h</w:instrText>
        </w:r>
        <w:r w:rsidR="00A9411F">
          <w:rPr>
            <w:noProof/>
            <w:webHidden/>
            <w:rtl/>
          </w:rPr>
          <w:instrText xml:space="preserve"> </w:instrText>
        </w:r>
        <w:r w:rsidR="00A9411F">
          <w:rPr>
            <w:noProof/>
            <w:webHidden/>
            <w:rtl/>
          </w:rPr>
        </w:r>
        <w:r w:rsidR="00A9411F">
          <w:rPr>
            <w:noProof/>
            <w:webHidden/>
            <w:rtl/>
          </w:rPr>
          <w:fldChar w:fldCharType="separate"/>
        </w:r>
        <w:r w:rsidR="00D45CB1">
          <w:rPr>
            <w:noProof/>
            <w:webHidden/>
            <w:rtl/>
          </w:rPr>
          <w:t>7</w:t>
        </w:r>
        <w:r w:rsidR="00A9411F">
          <w:rPr>
            <w:noProof/>
            <w:webHidden/>
            <w:rtl/>
          </w:rPr>
          <w:fldChar w:fldCharType="end"/>
        </w:r>
      </w:hyperlink>
    </w:p>
    <w:p w:rsidR="00A9411F" w:rsidRDefault="00081273" w:rsidP="00A9411F">
      <w:pPr>
        <w:pStyle w:val="TOC4"/>
        <w:tabs>
          <w:tab w:val="right" w:leader="dot" w:pos="10194"/>
        </w:tabs>
        <w:rPr>
          <w:rFonts w:asciiTheme="minorHAnsi" w:eastAsiaTheme="minorEastAsia" w:hAnsiTheme="minorHAnsi" w:cstheme="minorBidi"/>
          <w:bCs w:val="0"/>
          <w:noProof/>
          <w:color w:val="auto"/>
          <w:szCs w:val="22"/>
          <w:rtl/>
          <w:lang w:bidi="ar-SA"/>
        </w:rPr>
      </w:pPr>
      <w:hyperlink w:anchor="_Toc93657234" w:history="1">
        <w:r w:rsidR="00A9411F" w:rsidRPr="00335C70">
          <w:rPr>
            <w:rStyle w:val="Hyperlink"/>
            <w:noProof/>
            <w:rtl/>
          </w:rPr>
          <w:t>نکته دوم: ب</w:t>
        </w:r>
        <w:r w:rsidR="00A9411F" w:rsidRPr="00335C70">
          <w:rPr>
            <w:rStyle w:val="Hyperlink"/>
            <w:rFonts w:hint="cs"/>
            <w:noProof/>
            <w:rtl/>
          </w:rPr>
          <w:t>ی</w:t>
        </w:r>
        <w:r w:rsidR="00A9411F" w:rsidRPr="00335C70">
          <w:rPr>
            <w:rStyle w:val="Hyperlink"/>
            <w:rFonts w:hint="eastAsia"/>
            <w:noProof/>
            <w:rtl/>
          </w:rPr>
          <w:t>ان</w:t>
        </w:r>
        <w:r w:rsidR="00A9411F" w:rsidRPr="00335C70">
          <w:rPr>
            <w:rStyle w:val="Hyperlink"/>
            <w:noProof/>
            <w:rtl/>
          </w:rPr>
          <w:t xml:space="preserve"> افراد اعتبار</w:t>
        </w:r>
        <w:r w:rsidR="00A9411F" w:rsidRPr="00335C70">
          <w:rPr>
            <w:rStyle w:val="Hyperlink"/>
            <w:rFonts w:hint="cs"/>
            <w:noProof/>
            <w:rtl/>
          </w:rPr>
          <w:t>ی</w:t>
        </w:r>
        <w:r w:rsidR="00A9411F" w:rsidRPr="00335C70">
          <w:rPr>
            <w:rStyle w:val="Hyperlink"/>
            <w:noProof/>
            <w:rtl/>
          </w:rPr>
          <w:t xml:space="preserve"> جد</w:t>
        </w:r>
        <w:r w:rsidR="00A9411F" w:rsidRPr="00335C70">
          <w:rPr>
            <w:rStyle w:val="Hyperlink"/>
            <w:rFonts w:hint="cs"/>
            <w:noProof/>
            <w:rtl/>
          </w:rPr>
          <w:t>ی</w:t>
        </w:r>
        <w:r w:rsidR="00A9411F" w:rsidRPr="00335C70">
          <w:rPr>
            <w:rStyle w:val="Hyperlink"/>
            <w:rFonts w:hint="eastAsia"/>
            <w:noProof/>
            <w:rtl/>
          </w:rPr>
          <w:t>د</w:t>
        </w:r>
        <w:r w:rsidR="00A9411F">
          <w:rPr>
            <w:noProof/>
            <w:webHidden/>
            <w:rtl/>
          </w:rPr>
          <w:tab/>
        </w:r>
        <w:r w:rsidR="00A9411F">
          <w:rPr>
            <w:noProof/>
            <w:webHidden/>
            <w:rtl/>
          </w:rPr>
          <w:fldChar w:fldCharType="begin"/>
        </w:r>
        <w:r w:rsidR="00A9411F">
          <w:rPr>
            <w:noProof/>
            <w:webHidden/>
            <w:rtl/>
          </w:rPr>
          <w:instrText xml:space="preserve"> </w:instrText>
        </w:r>
        <w:r w:rsidR="00A9411F">
          <w:rPr>
            <w:noProof/>
            <w:webHidden/>
          </w:rPr>
          <w:instrText xml:space="preserve">PAGEREF </w:instrText>
        </w:r>
        <w:r w:rsidR="00A9411F">
          <w:rPr>
            <w:noProof/>
            <w:webHidden/>
            <w:rtl/>
          </w:rPr>
          <w:instrText>_</w:instrText>
        </w:r>
        <w:r w:rsidR="00A9411F">
          <w:rPr>
            <w:noProof/>
            <w:webHidden/>
          </w:rPr>
          <w:instrText>Toc</w:instrText>
        </w:r>
        <w:r w:rsidR="00A9411F">
          <w:rPr>
            <w:noProof/>
            <w:webHidden/>
            <w:rtl/>
          </w:rPr>
          <w:instrText xml:space="preserve">93657234 </w:instrText>
        </w:r>
        <w:r w:rsidR="00A9411F">
          <w:rPr>
            <w:noProof/>
            <w:webHidden/>
          </w:rPr>
          <w:instrText>\h</w:instrText>
        </w:r>
        <w:r w:rsidR="00A9411F">
          <w:rPr>
            <w:noProof/>
            <w:webHidden/>
            <w:rtl/>
          </w:rPr>
          <w:instrText xml:space="preserve"> </w:instrText>
        </w:r>
        <w:r w:rsidR="00A9411F">
          <w:rPr>
            <w:noProof/>
            <w:webHidden/>
            <w:rtl/>
          </w:rPr>
        </w:r>
        <w:r w:rsidR="00A9411F">
          <w:rPr>
            <w:noProof/>
            <w:webHidden/>
            <w:rtl/>
          </w:rPr>
          <w:fldChar w:fldCharType="separate"/>
        </w:r>
        <w:r w:rsidR="00D45CB1">
          <w:rPr>
            <w:noProof/>
            <w:webHidden/>
            <w:rtl/>
          </w:rPr>
          <w:t>7</w:t>
        </w:r>
        <w:r w:rsidR="00A9411F">
          <w:rPr>
            <w:noProof/>
            <w:webHidden/>
            <w:rtl/>
          </w:rPr>
          <w:fldChar w:fldCharType="end"/>
        </w:r>
      </w:hyperlink>
    </w:p>
    <w:p w:rsidR="00A9411F" w:rsidRDefault="00081273" w:rsidP="00A9411F">
      <w:pPr>
        <w:pStyle w:val="TOC4"/>
        <w:tabs>
          <w:tab w:val="right" w:leader="dot" w:pos="10194"/>
        </w:tabs>
        <w:rPr>
          <w:rFonts w:asciiTheme="minorHAnsi" w:eastAsiaTheme="minorEastAsia" w:hAnsiTheme="minorHAnsi" w:cstheme="minorBidi"/>
          <w:bCs w:val="0"/>
          <w:noProof/>
          <w:color w:val="auto"/>
          <w:szCs w:val="22"/>
          <w:rtl/>
          <w:lang w:bidi="ar-SA"/>
        </w:rPr>
      </w:pPr>
      <w:hyperlink w:anchor="_Toc93657235" w:history="1">
        <w:r w:rsidR="00A9411F" w:rsidRPr="00335C70">
          <w:rPr>
            <w:rStyle w:val="Hyperlink"/>
            <w:noProof/>
            <w:rtl/>
          </w:rPr>
          <w:t>نکته سوم: لزوم توجه وعدم خلط ب</w:t>
        </w:r>
        <w:r w:rsidR="00A9411F" w:rsidRPr="00335C70">
          <w:rPr>
            <w:rStyle w:val="Hyperlink"/>
            <w:rFonts w:hint="cs"/>
            <w:noProof/>
            <w:rtl/>
          </w:rPr>
          <w:t>ی</w:t>
        </w:r>
        <w:r w:rsidR="00A9411F" w:rsidRPr="00335C70">
          <w:rPr>
            <w:rStyle w:val="Hyperlink"/>
            <w:rFonts w:hint="eastAsia"/>
            <w:noProof/>
            <w:rtl/>
          </w:rPr>
          <w:t>ن</w:t>
        </w:r>
        <w:r w:rsidR="00A9411F" w:rsidRPr="00335C70">
          <w:rPr>
            <w:rStyle w:val="Hyperlink"/>
            <w:noProof/>
            <w:rtl/>
          </w:rPr>
          <w:t xml:space="preserve"> بناء عقلا</w:t>
        </w:r>
        <w:r w:rsidR="00A9411F" w:rsidRPr="00335C70">
          <w:rPr>
            <w:rStyle w:val="Hyperlink"/>
            <w:rFonts w:hint="cs"/>
            <w:noProof/>
            <w:rtl/>
          </w:rPr>
          <w:t>یی</w:t>
        </w:r>
        <w:r w:rsidR="00A9411F" w:rsidRPr="00335C70">
          <w:rPr>
            <w:rStyle w:val="Hyperlink"/>
            <w:noProof/>
            <w:rtl/>
          </w:rPr>
          <w:t xml:space="preserve"> با قانون</w:t>
        </w:r>
        <w:r w:rsidR="00A9411F">
          <w:rPr>
            <w:noProof/>
            <w:webHidden/>
            <w:rtl/>
          </w:rPr>
          <w:tab/>
        </w:r>
        <w:r w:rsidR="00A9411F">
          <w:rPr>
            <w:noProof/>
            <w:webHidden/>
            <w:rtl/>
          </w:rPr>
          <w:fldChar w:fldCharType="begin"/>
        </w:r>
        <w:r w:rsidR="00A9411F">
          <w:rPr>
            <w:noProof/>
            <w:webHidden/>
            <w:rtl/>
          </w:rPr>
          <w:instrText xml:space="preserve"> </w:instrText>
        </w:r>
        <w:r w:rsidR="00A9411F">
          <w:rPr>
            <w:noProof/>
            <w:webHidden/>
          </w:rPr>
          <w:instrText xml:space="preserve">PAGEREF </w:instrText>
        </w:r>
        <w:r w:rsidR="00A9411F">
          <w:rPr>
            <w:noProof/>
            <w:webHidden/>
            <w:rtl/>
          </w:rPr>
          <w:instrText>_</w:instrText>
        </w:r>
        <w:r w:rsidR="00A9411F">
          <w:rPr>
            <w:noProof/>
            <w:webHidden/>
          </w:rPr>
          <w:instrText>Toc</w:instrText>
        </w:r>
        <w:r w:rsidR="00A9411F">
          <w:rPr>
            <w:noProof/>
            <w:webHidden/>
            <w:rtl/>
          </w:rPr>
          <w:instrText xml:space="preserve">93657235 </w:instrText>
        </w:r>
        <w:r w:rsidR="00A9411F">
          <w:rPr>
            <w:noProof/>
            <w:webHidden/>
          </w:rPr>
          <w:instrText>\h</w:instrText>
        </w:r>
        <w:r w:rsidR="00A9411F">
          <w:rPr>
            <w:noProof/>
            <w:webHidden/>
            <w:rtl/>
          </w:rPr>
          <w:instrText xml:space="preserve"> </w:instrText>
        </w:r>
        <w:r w:rsidR="00A9411F">
          <w:rPr>
            <w:noProof/>
            <w:webHidden/>
            <w:rtl/>
          </w:rPr>
        </w:r>
        <w:r w:rsidR="00A9411F">
          <w:rPr>
            <w:noProof/>
            <w:webHidden/>
            <w:rtl/>
          </w:rPr>
          <w:fldChar w:fldCharType="separate"/>
        </w:r>
        <w:r w:rsidR="00D45CB1">
          <w:rPr>
            <w:noProof/>
            <w:webHidden/>
            <w:rtl/>
          </w:rPr>
          <w:t>8</w:t>
        </w:r>
        <w:r w:rsidR="00A9411F">
          <w:rPr>
            <w:noProof/>
            <w:webHidden/>
            <w:rtl/>
          </w:rPr>
          <w:fldChar w:fldCharType="end"/>
        </w:r>
      </w:hyperlink>
    </w:p>
    <w:p w:rsidR="00C91EB6" w:rsidRPr="00C91EB6" w:rsidRDefault="00A9411F" w:rsidP="00AE095A">
      <w:pPr>
        <w:jc w:val="both"/>
      </w:pPr>
      <w:r>
        <w:rPr>
          <w:rFonts w:cs="B Titr"/>
          <w:noProof/>
          <w:webHidden/>
          <w:color w:val="632423" w:themeColor="accent2" w:themeShade="80"/>
          <w:szCs w:val="24"/>
          <w:rtl/>
        </w:rPr>
        <w:fldChar w:fldCharType="end"/>
      </w:r>
    </w:p>
    <w:p w:rsidR="008F5B4D" w:rsidRPr="009C66D5" w:rsidRDefault="008F5B4D" w:rsidP="00AE095A">
      <w:pPr>
        <w:jc w:val="both"/>
        <w:rPr>
          <w:rStyle w:val="Emphasis"/>
          <w:b/>
          <w:bCs w:val="0"/>
          <w:rtl/>
        </w:rPr>
      </w:pPr>
      <w:r w:rsidRPr="009C66D5">
        <w:rPr>
          <w:rStyle w:val="Emphasis"/>
          <w:rFonts w:hint="cs"/>
          <w:b/>
          <w:bCs w:val="0"/>
          <w:rtl/>
        </w:rPr>
        <w:t>خلاصه مباحث گذشته:</w:t>
      </w:r>
    </w:p>
    <w:p w:rsidR="00247D2F" w:rsidRPr="003A6148" w:rsidRDefault="00A572A2" w:rsidP="00AE095A">
      <w:pPr>
        <w:pBdr>
          <w:bottom w:val="double" w:sz="6" w:space="1" w:color="auto"/>
        </w:pBdr>
        <w:jc w:val="both"/>
      </w:pPr>
      <w:r>
        <w:rPr>
          <w:rFonts w:hint="cs"/>
          <w:rtl/>
        </w:rPr>
        <w:t xml:space="preserve">در جلسه گذشته بعد از بررسی حقیقت سهام و معاملات آن، به بیان ملکیت های اعتباری پرداخته شد. سپس وارد مسئله حجیت سیر عقلاییه شدند و در این جلسه به تفصیل در این باره بحث می شود. </w:t>
      </w:r>
    </w:p>
    <w:p w:rsidR="008F5B4D" w:rsidRDefault="00AE095A" w:rsidP="00AE095A">
      <w:pPr>
        <w:pStyle w:val="Heading1"/>
        <w:jc w:val="both"/>
      </w:pPr>
      <w:bookmarkStart w:id="3" w:name="_Toc93657226"/>
      <w:r>
        <w:rPr>
          <w:rFonts w:hint="cs"/>
          <w:rtl/>
        </w:rPr>
        <w:t>بررسی حجیت سیر عقلاییه مستحدثه</w:t>
      </w:r>
      <w:bookmarkEnd w:id="3"/>
    </w:p>
    <w:p w:rsidR="00E87DD3" w:rsidRDefault="00AE095A" w:rsidP="00AE095A">
      <w:pPr>
        <w:jc w:val="both"/>
        <w:rPr>
          <w:sz w:val="34"/>
          <w:rtl/>
        </w:rPr>
      </w:pPr>
      <w:r>
        <w:rPr>
          <w:rFonts w:hint="cs"/>
          <w:sz w:val="34"/>
          <w:rtl/>
        </w:rPr>
        <w:t>به مناسبت بحث از بورس، از آنجایی که</w:t>
      </w:r>
      <w:r w:rsidR="00E87DD3" w:rsidRPr="00F13D03">
        <w:rPr>
          <w:rFonts w:hint="cs"/>
          <w:sz w:val="34"/>
          <w:rtl/>
        </w:rPr>
        <w:t xml:space="preserve"> خیلی از مباحث بورس با سیره عقلاییه اثبات می شود</w:t>
      </w:r>
      <w:r>
        <w:rPr>
          <w:rFonts w:hint="cs"/>
          <w:sz w:val="34"/>
          <w:rtl/>
        </w:rPr>
        <w:t>،</w:t>
      </w:r>
      <w:r w:rsidR="00E87DD3" w:rsidRPr="00F13D03">
        <w:rPr>
          <w:rFonts w:hint="cs"/>
          <w:sz w:val="34"/>
          <w:rtl/>
        </w:rPr>
        <w:t xml:space="preserve"> نیاز شد که از حجیت سیره عقلاییه بحث کنیم. عرض شد که برخی از ب</w:t>
      </w:r>
      <w:r w:rsidR="001B7F3A">
        <w:rPr>
          <w:rFonts w:hint="cs"/>
          <w:sz w:val="34"/>
          <w:rtl/>
        </w:rPr>
        <w:t>زرگان عدم ردع را در سیره عقلاییه</w:t>
      </w:r>
      <w:r w:rsidR="00E87DD3" w:rsidRPr="00F13D03">
        <w:rPr>
          <w:rFonts w:hint="cs"/>
          <w:sz w:val="34"/>
          <w:rtl/>
        </w:rPr>
        <w:t xml:space="preserve"> کافی می دانند که به صاحب کفایه نسبت می دهند</w:t>
      </w:r>
      <w:r w:rsidR="001B7F3A">
        <w:rPr>
          <w:rStyle w:val="FootnoteReference"/>
          <w:rtl/>
        </w:rPr>
        <w:footnoteReference w:id="1"/>
      </w:r>
      <w:r w:rsidR="00E87DD3" w:rsidRPr="00F13D03">
        <w:rPr>
          <w:rFonts w:hint="cs"/>
          <w:sz w:val="34"/>
          <w:rtl/>
        </w:rPr>
        <w:t>. هرچند به نظر ما ایشان نظرشان این است که تا حجت</w:t>
      </w:r>
      <w:r w:rsidR="001B7F3A">
        <w:rPr>
          <w:rFonts w:hint="cs"/>
          <w:sz w:val="34"/>
          <w:rtl/>
        </w:rPr>
        <w:t xml:space="preserve"> </w:t>
      </w:r>
      <w:r w:rsidR="00E87DD3" w:rsidRPr="00F13D03">
        <w:rPr>
          <w:rFonts w:hint="cs"/>
          <w:sz w:val="34"/>
          <w:rtl/>
        </w:rPr>
        <w:t>عقلاییه ردعش واصل نشود، منجزو معذر عقلی است ولی ممکن است کسی توسعه دهد و در مطلق سیر عقلاییه مثل سیره عقلاییه در احکام واقعی و سببیت حیازت برای ملکیت نیز همین ر</w:t>
      </w:r>
      <w:r w:rsidR="001B7F3A">
        <w:rPr>
          <w:rFonts w:hint="cs"/>
          <w:sz w:val="34"/>
          <w:rtl/>
        </w:rPr>
        <w:t xml:space="preserve">ا بگوید و به ایشان نسبت دهد. </w:t>
      </w:r>
    </w:p>
    <w:p w:rsidR="003545FB" w:rsidRPr="00F13D03" w:rsidRDefault="003545FB" w:rsidP="003545FB">
      <w:pPr>
        <w:pStyle w:val="Heading2"/>
        <w:rPr>
          <w:rFonts w:cs="B Badr"/>
          <w:rtl/>
        </w:rPr>
      </w:pPr>
      <w:bookmarkStart w:id="4" w:name="_Toc93657227"/>
      <w:r>
        <w:rPr>
          <w:rFonts w:hint="cs"/>
          <w:rtl/>
        </w:rPr>
        <w:lastRenderedPageBreak/>
        <w:t>کلام محقق اصفهانی</w:t>
      </w:r>
      <w:bookmarkEnd w:id="4"/>
    </w:p>
    <w:p w:rsidR="00E87DD3" w:rsidRPr="00F13D03" w:rsidRDefault="00E87DD3" w:rsidP="009C0F6D">
      <w:pPr>
        <w:jc w:val="both"/>
        <w:rPr>
          <w:sz w:val="34"/>
          <w:rtl/>
        </w:rPr>
      </w:pPr>
      <w:r w:rsidRPr="00F13D03">
        <w:rPr>
          <w:rFonts w:hint="cs"/>
          <w:sz w:val="34"/>
          <w:rtl/>
        </w:rPr>
        <w:t>محقق اصفهانی در نهایۀ الدرایۀ این مطلب را اختیار کرده اند</w:t>
      </w:r>
      <w:r w:rsidR="007C4C29">
        <w:rPr>
          <w:rStyle w:val="FootnoteReference"/>
          <w:rtl/>
        </w:rPr>
        <w:footnoteReference w:id="2"/>
      </w:r>
      <w:r w:rsidRPr="00F13D03">
        <w:rPr>
          <w:rFonts w:hint="cs"/>
          <w:sz w:val="34"/>
          <w:rtl/>
        </w:rPr>
        <w:t xml:space="preserve">، منتهی اینطور توضیح داده اند </w:t>
      </w:r>
      <w:r w:rsidR="009C0F6D">
        <w:rPr>
          <w:rFonts w:hint="cs"/>
          <w:sz w:val="34"/>
          <w:rtl/>
        </w:rPr>
        <w:t>که این نظر صاحب کفایه است سپس می فرماید</w:t>
      </w:r>
      <w:r w:rsidR="00995A87">
        <w:rPr>
          <w:rFonts w:hint="cs"/>
          <w:sz w:val="34"/>
          <w:rtl/>
        </w:rPr>
        <w:t xml:space="preserve"> بعض</w:t>
      </w:r>
      <w:r w:rsidRPr="00F13D03">
        <w:rPr>
          <w:rFonts w:hint="cs"/>
          <w:sz w:val="34"/>
          <w:rtl/>
        </w:rPr>
        <w:t xml:space="preserve"> أجلۀ العصر</w:t>
      </w:r>
      <w:r w:rsidR="009C0F6D" w:rsidRPr="009C0F6D">
        <w:rPr>
          <w:rFonts w:hint="cs"/>
          <w:sz w:val="34"/>
          <w:rtl/>
        </w:rPr>
        <w:t xml:space="preserve"> </w:t>
      </w:r>
      <w:r w:rsidR="009C0F6D" w:rsidRPr="00F13D03">
        <w:rPr>
          <w:rFonts w:hint="cs"/>
          <w:sz w:val="34"/>
          <w:rtl/>
        </w:rPr>
        <w:t>به این</w:t>
      </w:r>
      <w:r w:rsidR="00DE107B">
        <w:rPr>
          <w:rFonts w:hint="cs"/>
          <w:sz w:val="34"/>
          <w:rtl/>
        </w:rPr>
        <w:t xml:space="preserve"> مطلب اشکال کرده اند. مراد</w:t>
      </w:r>
      <w:r w:rsidR="009C0F6D">
        <w:rPr>
          <w:rFonts w:hint="cs"/>
          <w:sz w:val="34"/>
          <w:rtl/>
        </w:rPr>
        <w:t xml:space="preserve"> ایشان از بعض اجلۀ العصر،</w:t>
      </w:r>
      <w:r w:rsidRPr="00F13D03">
        <w:rPr>
          <w:rFonts w:hint="cs"/>
          <w:sz w:val="34"/>
          <w:rtl/>
        </w:rPr>
        <w:t xml:space="preserve"> شاید</w:t>
      </w:r>
      <w:r w:rsidR="009C0F6D">
        <w:rPr>
          <w:rFonts w:hint="cs"/>
          <w:sz w:val="34"/>
          <w:rtl/>
        </w:rPr>
        <w:t xml:space="preserve"> شیخ عبدالکریم حائری باشد. همچنین احتمال دارد مرحوم فشارکی باشد؛ چه اینکه</w:t>
      </w:r>
      <w:r w:rsidRPr="00F13D03">
        <w:rPr>
          <w:rFonts w:hint="cs"/>
          <w:sz w:val="34"/>
          <w:rtl/>
        </w:rPr>
        <w:t xml:space="preserve"> آیت الله</w:t>
      </w:r>
      <w:r w:rsidR="00B33351">
        <w:rPr>
          <w:rFonts w:hint="cs"/>
          <w:sz w:val="34"/>
          <w:rtl/>
        </w:rPr>
        <w:t xml:space="preserve"> زنجانی احتمال می دادند که این آ</w:t>
      </w:r>
      <w:r w:rsidRPr="00F13D03">
        <w:rPr>
          <w:rFonts w:hint="cs"/>
          <w:sz w:val="34"/>
          <w:rtl/>
        </w:rPr>
        <w:t>قایان فکر می کردند درس شیخ</w:t>
      </w:r>
      <w:r w:rsidR="00DE107B">
        <w:rPr>
          <w:rFonts w:hint="cs"/>
          <w:sz w:val="34"/>
          <w:rtl/>
        </w:rPr>
        <w:t>،</w:t>
      </w:r>
      <w:r w:rsidRPr="00F13D03">
        <w:rPr>
          <w:rFonts w:hint="cs"/>
          <w:sz w:val="34"/>
          <w:rtl/>
        </w:rPr>
        <w:t xml:space="preserve"> تقریرات درس محقق فشارکی است و به گمان اینکه مطالب محقق فشارکی است نقل می کردند، اصل مطلب در کتاب شیخ عبدالکریم حائری موجود است ومحقق اصفهانی این اشکال را از کتاب ایشان نقل می کند که حجیت سیره مشروط به علم به امضاء شارع است. صرف عدم وصول ردع کافی نیست. </w:t>
      </w:r>
    </w:p>
    <w:p w:rsidR="00E87DD3" w:rsidRPr="00F13D03" w:rsidRDefault="00E87DD3" w:rsidP="00AE095A">
      <w:pPr>
        <w:jc w:val="both"/>
        <w:rPr>
          <w:sz w:val="34"/>
          <w:rtl/>
        </w:rPr>
      </w:pPr>
      <w:r w:rsidRPr="00F13D03">
        <w:rPr>
          <w:rFonts w:hint="cs"/>
          <w:sz w:val="34"/>
          <w:rtl/>
        </w:rPr>
        <w:t>سپس ایشان جواب داده اند که به نظر ما آنچه مقتضی است که سیره عقلاییه حجیت داشته باشد</w:t>
      </w:r>
      <w:r w:rsidR="00BA0DAD">
        <w:rPr>
          <w:rFonts w:hint="cs"/>
          <w:sz w:val="34"/>
          <w:rtl/>
        </w:rPr>
        <w:t>،</w:t>
      </w:r>
      <w:r w:rsidRPr="00F13D03">
        <w:rPr>
          <w:rFonts w:hint="cs"/>
          <w:sz w:val="34"/>
          <w:rtl/>
        </w:rPr>
        <w:t xml:space="preserve"> این است که شارع احد العقلاء بل</w:t>
      </w:r>
      <w:r w:rsidR="00BA0DAD">
        <w:rPr>
          <w:rFonts w:hint="cs"/>
          <w:sz w:val="34"/>
          <w:rtl/>
        </w:rPr>
        <w:t>که</w:t>
      </w:r>
      <w:r w:rsidRPr="00F13D03">
        <w:rPr>
          <w:rFonts w:hint="cs"/>
          <w:sz w:val="34"/>
          <w:rtl/>
        </w:rPr>
        <w:t xml:space="preserve"> رئیس آن ها است</w:t>
      </w:r>
      <w:r w:rsidR="00BA0DAD">
        <w:rPr>
          <w:rFonts w:hint="cs"/>
          <w:sz w:val="34"/>
          <w:rtl/>
        </w:rPr>
        <w:t>، پس  او بما هو عاقل متحد المسلک</w:t>
      </w:r>
      <w:r w:rsidRPr="00F13D03">
        <w:rPr>
          <w:rFonts w:hint="cs"/>
          <w:sz w:val="34"/>
          <w:rtl/>
        </w:rPr>
        <w:t xml:space="preserve"> با عقلاء است و</w:t>
      </w:r>
      <w:r w:rsidR="00B2130C">
        <w:rPr>
          <w:rFonts w:hint="cs"/>
          <w:sz w:val="34"/>
          <w:rtl/>
        </w:rPr>
        <w:t xml:space="preserve"> تنها</w:t>
      </w:r>
      <w:r w:rsidRPr="00F13D03">
        <w:rPr>
          <w:rFonts w:hint="cs"/>
          <w:sz w:val="34"/>
          <w:rtl/>
        </w:rPr>
        <w:t xml:space="preserve"> ردع واصل است که کاشف از اختلاف مسلک او با عقلاء است و واضح است که ردع واقعی وی کاشف از اختلاف مسلک نیست. عبارت ایشان چنین است: </w:t>
      </w:r>
    </w:p>
    <w:p w:rsidR="00E87DD3" w:rsidRPr="009665C0" w:rsidRDefault="00E87DD3" w:rsidP="00C90112">
      <w:pPr>
        <w:jc w:val="both"/>
        <w:rPr>
          <w:sz w:val="34"/>
          <w:rtl/>
        </w:rPr>
      </w:pPr>
      <w:r w:rsidRPr="009665C0">
        <w:rPr>
          <w:rFonts w:hint="cs"/>
          <w:sz w:val="34"/>
          <w:rtl/>
        </w:rPr>
        <w:t>«</w:t>
      </w:r>
      <w:r w:rsidR="00C90112" w:rsidRPr="009665C0">
        <w:rPr>
          <w:color w:val="000080"/>
          <w:sz w:val="34"/>
          <w:rtl/>
        </w:rPr>
        <w:t>و مبنى شيخنا الأستاد «قدس سره» في الاكتفاء بنفس عدم ثبوت الردع هو أن الشارع أحد العقلاء بل رئيسهم، فهو بما هو عاقل متحد المسلك مع العقلاء فهذا مقتض لاتحاد المسلك، و ردعه الفعلي كاشف عن اختلافه في‏</w:t>
      </w:r>
      <w:r w:rsidR="00C90112" w:rsidRPr="009665C0">
        <w:rPr>
          <w:color w:val="000080"/>
          <w:sz w:val="34"/>
        </w:rPr>
        <w:t xml:space="preserve">  </w:t>
      </w:r>
      <w:r w:rsidR="00C90112" w:rsidRPr="009665C0">
        <w:rPr>
          <w:color w:val="000080"/>
          <w:sz w:val="34"/>
          <w:rtl/>
        </w:rPr>
        <w:t>المسلك، و أنه بما هو شارع له مسلك آخر.</w:t>
      </w:r>
      <w:r w:rsidR="00C90112" w:rsidRPr="009665C0">
        <w:rPr>
          <w:rFonts w:hint="cs"/>
          <w:color w:val="000080"/>
          <w:sz w:val="34"/>
          <w:rtl/>
        </w:rPr>
        <w:t xml:space="preserve"> </w:t>
      </w:r>
      <w:r w:rsidR="00C90112" w:rsidRPr="009665C0">
        <w:rPr>
          <w:color w:val="000080"/>
          <w:sz w:val="34"/>
          <w:rtl/>
        </w:rPr>
        <w:t>و من الواضح أن ردعه الواقعي لا يكون كاشفا عن اختلاف المسلك ليختل به الكاشف الطبعي عن اتحاد مسلكه مع العقلاء من حيث إنه منهم، فعدم وصول الردع كاف في الحكم باتحاد المسلك، لعدم المانع عن الحكم بالاتحاد، و هذا هو الصحيح</w:t>
      </w:r>
      <w:r w:rsidR="00C90112" w:rsidRPr="009665C0">
        <w:rPr>
          <w:rFonts w:hint="cs"/>
          <w:sz w:val="34"/>
          <w:rtl/>
        </w:rPr>
        <w:t>»</w:t>
      </w:r>
      <w:r w:rsidR="00C90112">
        <w:rPr>
          <w:rStyle w:val="FootnoteReference"/>
          <w:rtl/>
        </w:rPr>
        <w:footnoteReference w:id="3"/>
      </w:r>
    </w:p>
    <w:p w:rsidR="003545FB" w:rsidRDefault="003545FB" w:rsidP="003545FB">
      <w:pPr>
        <w:pStyle w:val="Heading3"/>
        <w:rPr>
          <w:rtl/>
        </w:rPr>
      </w:pPr>
      <w:bookmarkStart w:id="5" w:name="_Toc93657228"/>
      <w:r>
        <w:rPr>
          <w:rFonts w:hint="cs"/>
          <w:rtl/>
        </w:rPr>
        <w:t>مناقشه در کلام محقق اصفهانی</w:t>
      </w:r>
      <w:bookmarkEnd w:id="5"/>
      <w:r>
        <w:rPr>
          <w:rFonts w:hint="cs"/>
          <w:rtl/>
        </w:rPr>
        <w:t xml:space="preserve"> </w:t>
      </w:r>
    </w:p>
    <w:p w:rsidR="00E87DD3" w:rsidRPr="00F13D03" w:rsidRDefault="00E87DD3" w:rsidP="00AE095A">
      <w:pPr>
        <w:jc w:val="both"/>
        <w:rPr>
          <w:sz w:val="34"/>
          <w:rtl/>
        </w:rPr>
      </w:pPr>
      <w:r w:rsidRPr="00F13D03">
        <w:rPr>
          <w:rFonts w:hint="cs"/>
          <w:sz w:val="34"/>
          <w:rtl/>
        </w:rPr>
        <w:t>این استدلال به نظر ما عجیب است؛ آیا واقعا علم به اتحاد مسلک شارع با عقلاء داریم؟ با احتمال ردع واقعی چطور علم به اتحاد مسلک پیدا می کنیم؟ یک وقت از عدم وصول ردع ک</w:t>
      </w:r>
      <w:r w:rsidR="003545FB">
        <w:rPr>
          <w:rFonts w:hint="cs"/>
          <w:sz w:val="34"/>
          <w:rtl/>
        </w:rPr>
        <w:t xml:space="preserve">شف امضاء می شود، بحث دیگری است، ولی اینکه ادعای اتحاد مسلک شارع با عقلاء شود، قابل قبول نیست. </w:t>
      </w:r>
    </w:p>
    <w:p w:rsidR="00E87DD3" w:rsidRPr="00F13D03" w:rsidRDefault="00E87DD3" w:rsidP="00AE095A">
      <w:pPr>
        <w:jc w:val="both"/>
        <w:rPr>
          <w:sz w:val="34"/>
          <w:rtl/>
        </w:rPr>
      </w:pPr>
      <w:r w:rsidRPr="000325E9">
        <w:rPr>
          <w:rFonts w:hint="cs"/>
          <w:b/>
          <w:bCs/>
          <w:sz w:val="34"/>
          <w:rtl/>
        </w:rPr>
        <w:t>سوال:</w:t>
      </w:r>
      <w:r w:rsidRPr="00F13D03">
        <w:rPr>
          <w:rFonts w:hint="cs"/>
          <w:sz w:val="34"/>
          <w:rtl/>
        </w:rPr>
        <w:t xml:space="preserve"> ایشان شارع را به ما هو عاقل متحد دانست. احتمال داد که به ما هو شارع اختلاف کرده باشد. </w:t>
      </w:r>
    </w:p>
    <w:p w:rsidR="00E87DD3" w:rsidRPr="00F13D03" w:rsidRDefault="00E87DD3" w:rsidP="00AE095A">
      <w:pPr>
        <w:jc w:val="both"/>
        <w:rPr>
          <w:sz w:val="34"/>
          <w:rtl/>
        </w:rPr>
      </w:pPr>
      <w:r w:rsidRPr="000325E9">
        <w:rPr>
          <w:rFonts w:hint="cs"/>
          <w:b/>
          <w:bCs/>
          <w:sz w:val="34"/>
          <w:rtl/>
        </w:rPr>
        <w:t>جواب</w:t>
      </w:r>
      <w:r w:rsidRPr="00F13D03">
        <w:rPr>
          <w:rFonts w:hint="cs"/>
          <w:sz w:val="34"/>
          <w:rtl/>
        </w:rPr>
        <w:t>: عرض ما این است که شما در اینجا که عقلاء بن</w:t>
      </w:r>
      <w:r w:rsidR="00BF45B2">
        <w:rPr>
          <w:rFonts w:hint="cs"/>
          <w:sz w:val="34"/>
          <w:rtl/>
        </w:rPr>
        <w:t>ایی دارند و ردع شارع واصل نشد، آ</w:t>
      </w:r>
      <w:r w:rsidRPr="00F13D03">
        <w:rPr>
          <w:rFonts w:hint="cs"/>
          <w:sz w:val="34"/>
          <w:rtl/>
        </w:rPr>
        <w:t>یا علم به اتحاد مسلک عقلاء با شارع پیدا می کنید؟ علم پیدا نمی شود؛ چون گفته اید که کاشف طبعی داریم.</w:t>
      </w:r>
      <w:r w:rsidR="00BF45B2">
        <w:rPr>
          <w:rFonts w:hint="cs"/>
          <w:sz w:val="34"/>
          <w:rtl/>
        </w:rPr>
        <w:t xml:space="preserve"> </w:t>
      </w:r>
      <w:r w:rsidRPr="00F13D03">
        <w:rPr>
          <w:rFonts w:hint="cs"/>
          <w:sz w:val="34"/>
          <w:rtl/>
        </w:rPr>
        <w:t>کاشف طبعی</w:t>
      </w:r>
      <w:r w:rsidR="00BF45B2">
        <w:rPr>
          <w:rFonts w:hint="cs"/>
          <w:sz w:val="34"/>
          <w:rtl/>
        </w:rPr>
        <w:t xml:space="preserve"> یعنی</w:t>
      </w:r>
      <w:r w:rsidRPr="00F13D03">
        <w:rPr>
          <w:rFonts w:hint="cs"/>
          <w:sz w:val="34"/>
          <w:rtl/>
        </w:rPr>
        <w:t xml:space="preserve"> به حسب طبع من حیث انه من العقلاء علم به اختلاف وی پیدا نکرده ایم. </w:t>
      </w:r>
    </w:p>
    <w:p w:rsidR="00E87DD3" w:rsidRPr="00F13D03" w:rsidRDefault="00E87DD3" w:rsidP="00AE095A">
      <w:pPr>
        <w:jc w:val="both"/>
        <w:rPr>
          <w:sz w:val="34"/>
          <w:rtl/>
        </w:rPr>
      </w:pPr>
      <w:r w:rsidRPr="00F13D03">
        <w:rPr>
          <w:rFonts w:hint="cs"/>
          <w:sz w:val="34"/>
          <w:rtl/>
        </w:rPr>
        <w:t>ما می</w:t>
      </w:r>
      <w:r w:rsidR="009C4E17">
        <w:rPr>
          <w:rFonts w:hint="cs"/>
          <w:sz w:val="34"/>
          <w:rtl/>
        </w:rPr>
        <w:t xml:space="preserve"> </w:t>
      </w:r>
      <w:r w:rsidRPr="00F13D03">
        <w:rPr>
          <w:rFonts w:hint="cs"/>
          <w:sz w:val="34"/>
          <w:rtl/>
        </w:rPr>
        <w:t xml:space="preserve">گوییم شما که علم به اتحاد پیدا نکرده اید؟ آیا می خواهید از قاعده مقتضی و عدم مانع استفاده کنید که مقتضی موجود است و شک در مانع داریم و اصل عدم آن است؟ این قاعده خودش دلیل می خواهد و اول الکلام است. </w:t>
      </w:r>
    </w:p>
    <w:p w:rsidR="00E87DD3" w:rsidRPr="00F13D03" w:rsidRDefault="00AA43EC" w:rsidP="00AE095A">
      <w:pPr>
        <w:jc w:val="both"/>
        <w:rPr>
          <w:sz w:val="34"/>
          <w:rtl/>
        </w:rPr>
      </w:pPr>
      <w:r w:rsidRPr="00AA43EC">
        <w:rPr>
          <w:rFonts w:hint="cs"/>
          <w:b/>
          <w:bCs/>
          <w:sz w:val="34"/>
          <w:rtl/>
        </w:rPr>
        <w:t>سوال</w:t>
      </w:r>
      <w:r>
        <w:rPr>
          <w:rFonts w:hint="cs"/>
          <w:sz w:val="34"/>
          <w:rtl/>
        </w:rPr>
        <w:t>: معنای من</w:t>
      </w:r>
      <w:r w:rsidR="00E87DD3" w:rsidRPr="00F13D03">
        <w:rPr>
          <w:rFonts w:hint="cs"/>
          <w:sz w:val="34"/>
          <w:rtl/>
        </w:rPr>
        <w:t xml:space="preserve"> حیث انه شارع چیست؟</w:t>
      </w:r>
    </w:p>
    <w:p w:rsidR="00E87DD3" w:rsidRPr="00F13D03" w:rsidRDefault="00E87DD3" w:rsidP="00E22401">
      <w:pPr>
        <w:jc w:val="both"/>
        <w:rPr>
          <w:sz w:val="34"/>
          <w:rtl/>
        </w:rPr>
      </w:pPr>
      <w:r w:rsidRPr="00AA43EC">
        <w:rPr>
          <w:rFonts w:hint="cs"/>
          <w:b/>
          <w:bCs/>
          <w:sz w:val="34"/>
          <w:rtl/>
        </w:rPr>
        <w:t>جواب</w:t>
      </w:r>
      <w:r w:rsidRPr="00F13D03">
        <w:rPr>
          <w:rFonts w:hint="cs"/>
          <w:sz w:val="34"/>
          <w:rtl/>
        </w:rPr>
        <w:t>:</w:t>
      </w:r>
      <w:r w:rsidR="00AA43EC">
        <w:rPr>
          <w:rFonts w:hint="cs"/>
          <w:sz w:val="34"/>
          <w:rtl/>
        </w:rPr>
        <w:t xml:space="preserve"> من حیث أنه</w:t>
      </w:r>
      <w:r w:rsidRPr="00F13D03">
        <w:rPr>
          <w:rFonts w:hint="cs"/>
          <w:sz w:val="34"/>
          <w:rtl/>
        </w:rPr>
        <w:t xml:space="preserve"> شارع یعنی ورای مصالح عقلاییه یک چیزی را اختیار می کند. تعبیر ایشان این است که شارع رئیس العقلاء است</w:t>
      </w:r>
      <w:r w:rsidR="00AA43EC">
        <w:rPr>
          <w:rFonts w:hint="cs"/>
          <w:sz w:val="34"/>
          <w:rtl/>
        </w:rPr>
        <w:t>؛</w:t>
      </w:r>
      <w:r w:rsidRPr="00F13D03">
        <w:rPr>
          <w:rFonts w:hint="cs"/>
          <w:sz w:val="34"/>
          <w:rtl/>
        </w:rPr>
        <w:t xml:space="preserve"> لذا این جهت مقتضی است که متحد المسلک با عقلاء باشد. ما عرض کردیم که این ها درست نیست؛ زی</w:t>
      </w:r>
      <w:r w:rsidR="00970CC6">
        <w:rPr>
          <w:rFonts w:hint="cs"/>
          <w:sz w:val="34"/>
          <w:rtl/>
        </w:rPr>
        <w:t>را شارع من حیث انه من العقلاء</w:t>
      </w:r>
      <w:r w:rsidRPr="00F13D03">
        <w:rPr>
          <w:rFonts w:hint="cs"/>
          <w:sz w:val="34"/>
          <w:rtl/>
        </w:rPr>
        <w:t xml:space="preserve"> نظرش از نظر عقلاء اوسع است. همان مصالح عقلاییه را بهتر از عقلاء می بیند. چیز هایی را می بیند که عقلاء نمی بینند. مفاسدی که ربا خواری دارد در همین دنیای مردم تأثیرمی گذارد ولی عقلاء آن مفاسد را به سادگی نمی بینند و شارع می بیند. اینکه شارع رئیس العقلاءاست</w:t>
      </w:r>
      <w:r w:rsidR="00927580">
        <w:rPr>
          <w:rFonts w:hint="cs"/>
          <w:sz w:val="34"/>
          <w:rtl/>
        </w:rPr>
        <w:t>،</w:t>
      </w:r>
      <w:r w:rsidRPr="00F13D03">
        <w:rPr>
          <w:rFonts w:hint="cs"/>
          <w:sz w:val="34"/>
          <w:rtl/>
        </w:rPr>
        <w:t xml:space="preserve"> مقتضی نیست که با مسلک آن ها متح</w:t>
      </w:r>
      <w:r w:rsidR="00927580">
        <w:rPr>
          <w:rFonts w:hint="cs"/>
          <w:sz w:val="34"/>
          <w:rtl/>
        </w:rPr>
        <w:t>د باشد. حال برفرض که مقتضی باشد،</w:t>
      </w:r>
      <w:r w:rsidRPr="00F13D03">
        <w:rPr>
          <w:rFonts w:hint="cs"/>
          <w:sz w:val="34"/>
          <w:rtl/>
        </w:rPr>
        <w:t xml:space="preserve"> وقتی شک کنیم که روش وی با عقل</w:t>
      </w:r>
      <w:r w:rsidR="00DE107B">
        <w:rPr>
          <w:rFonts w:hint="cs"/>
          <w:sz w:val="34"/>
          <w:rtl/>
        </w:rPr>
        <w:t>اء یکی است یا خیر؟ چ</w:t>
      </w:r>
      <w:r w:rsidR="00927580">
        <w:rPr>
          <w:rFonts w:hint="cs"/>
          <w:sz w:val="34"/>
          <w:rtl/>
        </w:rPr>
        <w:t xml:space="preserve">طور با وجود </w:t>
      </w:r>
      <w:r w:rsidRPr="00F13D03">
        <w:rPr>
          <w:rFonts w:hint="cs"/>
          <w:sz w:val="34"/>
          <w:rtl/>
        </w:rPr>
        <w:t>این شک بدان اعتناء نکنیم؟</w:t>
      </w:r>
    </w:p>
    <w:p w:rsidR="00E87DD3" w:rsidRPr="00F13D03" w:rsidRDefault="00E87DD3" w:rsidP="007739C6">
      <w:pPr>
        <w:jc w:val="both"/>
        <w:rPr>
          <w:sz w:val="34"/>
          <w:rtl/>
        </w:rPr>
      </w:pPr>
      <w:r w:rsidRPr="00F13D03">
        <w:rPr>
          <w:rFonts w:hint="cs"/>
          <w:sz w:val="34"/>
          <w:rtl/>
        </w:rPr>
        <w:t xml:space="preserve">البته این نکته را عرض کنیم که ایشان در </w:t>
      </w:r>
      <w:r w:rsidR="007739C6">
        <w:rPr>
          <w:rFonts w:hint="cs"/>
          <w:sz w:val="34"/>
          <w:rtl/>
        </w:rPr>
        <w:t xml:space="preserve">جای دیگر در </w:t>
      </w:r>
      <w:r w:rsidRPr="00F13D03">
        <w:rPr>
          <w:rFonts w:hint="cs"/>
          <w:sz w:val="34"/>
          <w:rtl/>
        </w:rPr>
        <w:t>نهایه</w:t>
      </w:r>
      <w:r w:rsidR="007739C6">
        <w:rPr>
          <w:rFonts w:hint="cs"/>
          <w:sz w:val="34"/>
          <w:rtl/>
        </w:rPr>
        <w:t xml:space="preserve"> الدرایه</w:t>
      </w:r>
      <w:r w:rsidRPr="00F13D03">
        <w:rPr>
          <w:rFonts w:hint="cs"/>
          <w:sz w:val="34"/>
          <w:rtl/>
        </w:rPr>
        <w:t xml:space="preserve"> فرموده است که ما فقط در مورد بنای عملی عقلاء در زمان شارع این مطلب را می گوییم؛ حتی بناء های فرضی را در زمان شارع قبول نداریم. بنای فرضی یعنی اگر مثلا باب علم منسد می شد، ارتکاز عقلاء این بود که به ظن مطلق عمل کنند</w:t>
      </w:r>
      <w:r w:rsidR="0084203B">
        <w:rPr>
          <w:rFonts w:hint="cs"/>
          <w:sz w:val="34"/>
          <w:rtl/>
        </w:rPr>
        <w:t>،</w:t>
      </w:r>
      <w:r w:rsidRPr="00F13D03">
        <w:rPr>
          <w:rFonts w:hint="cs"/>
          <w:sz w:val="34"/>
          <w:rtl/>
        </w:rPr>
        <w:t xml:space="preserve"> ولی چون بالفعل و در مورد خود عقلاء باب علم منسد نبود، به ظن مطلق عمل نکرده اند. همین که باب علم منسد باشد به ظن مطلق عمل می کنند</w:t>
      </w:r>
      <w:r w:rsidR="0084203B">
        <w:rPr>
          <w:rFonts w:hint="cs"/>
          <w:sz w:val="34"/>
          <w:rtl/>
        </w:rPr>
        <w:t>؛ این معنای بنای فرضی است.</w:t>
      </w:r>
      <w:r w:rsidRPr="00F13D03">
        <w:rPr>
          <w:rFonts w:hint="cs"/>
          <w:sz w:val="34"/>
          <w:rtl/>
        </w:rPr>
        <w:t xml:space="preserve"> ایشان در بنای فر</w:t>
      </w:r>
      <w:r w:rsidR="007F2BF7">
        <w:rPr>
          <w:rFonts w:hint="cs"/>
          <w:sz w:val="34"/>
          <w:rtl/>
        </w:rPr>
        <w:t xml:space="preserve">ضی فرموده است که این کافی نیست؛ تعبیر ایشان چنین است: </w:t>
      </w:r>
    </w:p>
    <w:p w:rsidR="00E87DD3" w:rsidRPr="009665C0" w:rsidRDefault="00E87DD3" w:rsidP="007739C6">
      <w:pPr>
        <w:jc w:val="both"/>
        <w:rPr>
          <w:sz w:val="34"/>
          <w:rtl/>
        </w:rPr>
      </w:pPr>
      <w:r w:rsidRPr="009665C0">
        <w:rPr>
          <w:rFonts w:hint="cs"/>
          <w:sz w:val="34"/>
          <w:rtl/>
        </w:rPr>
        <w:t>«</w:t>
      </w:r>
      <w:r w:rsidR="007739C6" w:rsidRPr="009665C0">
        <w:rPr>
          <w:color w:val="000080"/>
          <w:sz w:val="34"/>
          <w:rtl/>
        </w:rPr>
        <w:t>و البناء الفرضي مع أنه في نفسه غير مفيد لا يحقق إمضاء من الشارع، حيث لا عمل ليتحقق التقرير و الإمضاء، فاتضح أن تفرع قبح العمل بغير الظن على حجيته فاسد من جميع الوجوه</w:t>
      </w:r>
      <w:r w:rsidR="007739C6" w:rsidRPr="009665C0">
        <w:rPr>
          <w:rFonts w:hint="cs"/>
          <w:sz w:val="34"/>
          <w:rtl/>
        </w:rPr>
        <w:t>»</w:t>
      </w:r>
      <w:r w:rsidR="007739C6">
        <w:rPr>
          <w:rStyle w:val="FootnoteReference"/>
          <w:sz w:val="34"/>
          <w:rtl/>
        </w:rPr>
        <w:footnoteReference w:id="4"/>
      </w:r>
    </w:p>
    <w:p w:rsidR="00D92931" w:rsidRDefault="007739C6" w:rsidP="00AE095A">
      <w:pPr>
        <w:jc w:val="both"/>
        <w:rPr>
          <w:sz w:val="34"/>
          <w:rtl/>
        </w:rPr>
      </w:pPr>
      <w:r>
        <w:rPr>
          <w:rFonts w:hint="cs"/>
          <w:sz w:val="34"/>
          <w:rtl/>
        </w:rPr>
        <w:t xml:space="preserve">می بینیم که ایشان </w:t>
      </w:r>
      <w:r w:rsidR="00E87DD3" w:rsidRPr="00F13D03">
        <w:rPr>
          <w:rFonts w:hint="cs"/>
          <w:sz w:val="34"/>
          <w:rtl/>
        </w:rPr>
        <w:t>این مطلب را نیز فرموده اند</w:t>
      </w:r>
      <w:r w:rsidR="008149D0">
        <w:rPr>
          <w:rFonts w:hint="cs"/>
          <w:sz w:val="34"/>
          <w:rtl/>
        </w:rPr>
        <w:t>؛</w:t>
      </w:r>
      <w:r w:rsidR="00E87DD3" w:rsidRPr="00F13D03">
        <w:rPr>
          <w:rFonts w:hint="cs"/>
          <w:sz w:val="34"/>
          <w:rtl/>
        </w:rPr>
        <w:t xml:space="preserve"> لذا نمی توان به ایشان نسبت داد که در بناء های عقلاییه مستحدث</w:t>
      </w:r>
      <w:r w:rsidR="00D92931">
        <w:rPr>
          <w:rFonts w:hint="cs"/>
          <w:sz w:val="34"/>
          <w:rtl/>
        </w:rPr>
        <w:t>، عدم ردع شارع</w:t>
      </w:r>
      <w:r w:rsidR="00E87DD3" w:rsidRPr="00F13D03">
        <w:rPr>
          <w:rFonts w:hint="cs"/>
          <w:sz w:val="34"/>
          <w:rtl/>
        </w:rPr>
        <w:t xml:space="preserve"> کافی است. </w:t>
      </w:r>
    </w:p>
    <w:p w:rsidR="00B77565" w:rsidRPr="00F13D03" w:rsidRDefault="00B77565" w:rsidP="00B77565">
      <w:pPr>
        <w:jc w:val="both"/>
        <w:rPr>
          <w:sz w:val="34"/>
          <w:rtl/>
        </w:rPr>
      </w:pPr>
      <w:r w:rsidRPr="009030E6">
        <w:rPr>
          <w:rFonts w:hint="cs"/>
          <w:b/>
          <w:bCs/>
          <w:sz w:val="34"/>
          <w:rtl/>
        </w:rPr>
        <w:t>سوال</w:t>
      </w:r>
      <w:r w:rsidRPr="00F13D03">
        <w:rPr>
          <w:rFonts w:hint="cs"/>
          <w:sz w:val="34"/>
          <w:rtl/>
        </w:rPr>
        <w:t>: پس ایشان امضاء</w:t>
      </w:r>
      <w:r>
        <w:rPr>
          <w:rFonts w:hint="cs"/>
          <w:sz w:val="34"/>
          <w:rtl/>
        </w:rPr>
        <w:t xml:space="preserve"> </w:t>
      </w:r>
      <w:r w:rsidRPr="00F13D03">
        <w:rPr>
          <w:rFonts w:hint="cs"/>
          <w:sz w:val="34"/>
          <w:rtl/>
        </w:rPr>
        <w:t xml:space="preserve">را لازم دانسته اند؟ </w:t>
      </w:r>
    </w:p>
    <w:p w:rsidR="00B77565" w:rsidRDefault="00B77565" w:rsidP="005B2A23">
      <w:pPr>
        <w:jc w:val="both"/>
        <w:rPr>
          <w:sz w:val="34"/>
          <w:rtl/>
        </w:rPr>
      </w:pPr>
      <w:r w:rsidRPr="009030E6">
        <w:rPr>
          <w:rFonts w:hint="cs"/>
          <w:b/>
          <w:bCs/>
          <w:sz w:val="34"/>
          <w:rtl/>
        </w:rPr>
        <w:t>جواب</w:t>
      </w:r>
      <w:r w:rsidRPr="00F13D03">
        <w:rPr>
          <w:rFonts w:hint="cs"/>
          <w:sz w:val="34"/>
          <w:rtl/>
        </w:rPr>
        <w:t>: در این تعبیر بله، ولی در تعبیر قبلی در اشکالی که به حاج شیخ کرد این بود که می گفت به نظر ما احراز امضاء لازم نیست. تعبیر ایشان چنین بود:</w:t>
      </w:r>
    </w:p>
    <w:p w:rsidR="005B2A23" w:rsidRPr="009665C0" w:rsidRDefault="005B2A23" w:rsidP="005B2A23">
      <w:pPr>
        <w:jc w:val="both"/>
        <w:rPr>
          <w:sz w:val="34"/>
          <w:rtl/>
        </w:rPr>
      </w:pPr>
      <w:r w:rsidRPr="009665C0">
        <w:rPr>
          <w:rFonts w:hint="cs"/>
          <w:sz w:val="34"/>
          <w:rtl/>
        </w:rPr>
        <w:t>«</w:t>
      </w:r>
      <w:r w:rsidRPr="009665C0">
        <w:rPr>
          <w:color w:val="000080"/>
          <w:sz w:val="34"/>
          <w:rtl/>
        </w:rPr>
        <w:t>و مبنى شيخنا الأستاد «قدس سره» في الاكتفاء بنفس عدم ثبوت الردع هو أن الشارع أحد العقلاء بل رئيسهم، فهو بما هو عاقل متحد المسلك مع العقلاء فهذا مقتض لاتحاد المسلك، و ردعه الفعلي كاشف عن اختلافه في‏</w:t>
      </w:r>
      <w:r w:rsidRPr="009665C0">
        <w:rPr>
          <w:color w:val="000080"/>
          <w:sz w:val="34"/>
        </w:rPr>
        <w:t xml:space="preserve">  </w:t>
      </w:r>
      <w:r w:rsidRPr="009665C0">
        <w:rPr>
          <w:color w:val="000080"/>
          <w:sz w:val="34"/>
          <w:rtl/>
        </w:rPr>
        <w:t>المسلك، و أنه بما هو شارع له مسلك آخر. و من الواضح أن ردعه الواقعي لا يكون كاشفا عن اختلاف المسلك ليختل به الكاشف الطبعي عن اتحاد مسلكه مع العقلاء من حيث إنه منهم، فعدم وصول الردع كاف في الحكم باتحاد المسلك، لعدم المانع عن الحكم بالاتحاد، و هذا هو الصحيح</w:t>
      </w:r>
      <w:r w:rsidRPr="009665C0">
        <w:rPr>
          <w:rFonts w:hint="cs"/>
          <w:sz w:val="34"/>
          <w:rtl/>
        </w:rPr>
        <w:t>»</w:t>
      </w:r>
      <w:r>
        <w:rPr>
          <w:rStyle w:val="FootnoteReference"/>
          <w:rtl/>
        </w:rPr>
        <w:footnoteReference w:id="5"/>
      </w:r>
    </w:p>
    <w:p w:rsidR="00B77565" w:rsidRDefault="00B77565" w:rsidP="00194648">
      <w:pPr>
        <w:jc w:val="both"/>
        <w:rPr>
          <w:sz w:val="34"/>
          <w:rtl/>
        </w:rPr>
      </w:pPr>
      <w:r w:rsidRPr="00F13D03">
        <w:rPr>
          <w:rFonts w:hint="cs"/>
          <w:sz w:val="34"/>
          <w:rtl/>
        </w:rPr>
        <w:t xml:space="preserve">ایشان عدم ردع را می گوید کافی است برای اینکه بگوییم مقتضی اتحاد موجود است. عقلایی بودن شارع مقتضی اتحاد مسلک وی با سایر عقلاء است. </w:t>
      </w:r>
      <w:r w:rsidR="005B2A23">
        <w:rPr>
          <w:rFonts w:hint="cs"/>
          <w:sz w:val="34"/>
          <w:rtl/>
        </w:rPr>
        <w:t xml:space="preserve">به </w:t>
      </w:r>
      <w:r w:rsidRPr="00F13D03">
        <w:rPr>
          <w:rFonts w:hint="cs"/>
          <w:sz w:val="34"/>
          <w:rtl/>
        </w:rPr>
        <w:t xml:space="preserve">تعبیر ایشان مقتضی برای اتحاد هست، کاشف از اختلاف مسلک نیز نداریم. کاشف طبعی غیر از کاشف بالفعل است. کاشف طبعی یعنی کاشف اقتضایی است. ایشان می فرماید کاشف طبعی یعنی کاشف اقتضایی یعنی مقتضی اتحاد را احراز کردیم و کاشف از مانع و اختلاف نیز نداریم و این کافی است. </w:t>
      </w:r>
    </w:p>
    <w:p w:rsidR="00D92931" w:rsidRDefault="00D172A7" w:rsidP="00D172A7">
      <w:pPr>
        <w:pStyle w:val="Heading3"/>
        <w:rPr>
          <w:rtl/>
        </w:rPr>
      </w:pPr>
      <w:bookmarkStart w:id="6" w:name="_Toc93657229"/>
      <w:r>
        <w:rPr>
          <w:rFonts w:hint="cs"/>
          <w:rtl/>
        </w:rPr>
        <w:t xml:space="preserve">کلام صاحب </w:t>
      </w:r>
      <w:r w:rsidR="00E37055">
        <w:rPr>
          <w:rFonts w:hint="cs"/>
          <w:rtl/>
        </w:rPr>
        <w:t>«</w:t>
      </w:r>
      <w:r>
        <w:rPr>
          <w:rFonts w:hint="cs"/>
          <w:rtl/>
        </w:rPr>
        <w:t>دراسات فی المکاسب المحرمۀ</w:t>
      </w:r>
      <w:r w:rsidR="00E37055">
        <w:rPr>
          <w:rFonts w:hint="cs"/>
          <w:rtl/>
        </w:rPr>
        <w:t>»</w:t>
      </w:r>
      <w:bookmarkEnd w:id="6"/>
    </w:p>
    <w:p w:rsidR="00E87DD3" w:rsidRPr="00F13D03" w:rsidRDefault="00E87DD3" w:rsidP="00AE095A">
      <w:pPr>
        <w:jc w:val="both"/>
        <w:rPr>
          <w:sz w:val="34"/>
          <w:rtl/>
        </w:rPr>
      </w:pPr>
      <w:r w:rsidRPr="00F13D03">
        <w:rPr>
          <w:rFonts w:hint="cs"/>
          <w:sz w:val="34"/>
          <w:rtl/>
        </w:rPr>
        <w:t>در کتاب دراسات تصریح کرده اند که در معاملات هرچند مستحدث باشند چون ردع از آن ها نشده است کافی است</w:t>
      </w:r>
      <w:r w:rsidR="00F16FD4">
        <w:rPr>
          <w:rStyle w:val="FootnoteReference"/>
          <w:rtl/>
        </w:rPr>
        <w:footnoteReference w:id="6"/>
      </w:r>
      <w:r w:rsidRPr="00F13D03">
        <w:rPr>
          <w:rFonts w:hint="cs"/>
          <w:sz w:val="34"/>
          <w:rtl/>
        </w:rPr>
        <w:t xml:space="preserve">. </w:t>
      </w:r>
    </w:p>
    <w:p w:rsidR="00F16FD4" w:rsidRDefault="00F16FD4" w:rsidP="00F16FD4">
      <w:pPr>
        <w:jc w:val="both"/>
        <w:rPr>
          <w:sz w:val="34"/>
          <w:rtl/>
        </w:rPr>
      </w:pPr>
      <w:r>
        <w:rPr>
          <w:rFonts w:hint="cs"/>
          <w:sz w:val="34"/>
          <w:rtl/>
        </w:rPr>
        <w:t xml:space="preserve">ایشان </w:t>
      </w:r>
      <w:r w:rsidR="00E87DD3" w:rsidRPr="00F13D03">
        <w:rPr>
          <w:rFonts w:hint="cs"/>
          <w:sz w:val="34"/>
          <w:rtl/>
        </w:rPr>
        <w:t xml:space="preserve">می فرمایند که چون هدف اصلی شارع هدم اساس تعیش و زندگی مردم نیست بلکه هدف اصلی شارع هدایت انسان به سعادت ابدی است و غالبا امور دنیوی را به خود مردم واگذار کرده است، تا ردع از امور عقلاییه نکند، بناء بر همان عمل به سیره عقلاییه است. </w:t>
      </w:r>
    </w:p>
    <w:p w:rsidR="00F16FD4" w:rsidRDefault="00F16FD4" w:rsidP="00F16FD4">
      <w:pPr>
        <w:jc w:val="both"/>
        <w:rPr>
          <w:sz w:val="34"/>
          <w:rtl/>
        </w:rPr>
      </w:pPr>
      <w:r>
        <w:rPr>
          <w:rFonts w:hint="cs"/>
          <w:sz w:val="34"/>
          <w:rtl/>
        </w:rPr>
        <w:t xml:space="preserve">اشکال ما این است که به چه دلیل این فرمایش را می فرمایند؟ </w:t>
      </w:r>
      <w:r w:rsidR="00E87DD3" w:rsidRPr="00F13D03">
        <w:rPr>
          <w:rFonts w:hint="cs"/>
          <w:sz w:val="34"/>
          <w:rtl/>
        </w:rPr>
        <w:t>شما که احتمال می ده</w:t>
      </w:r>
      <w:r>
        <w:rPr>
          <w:rFonts w:hint="cs"/>
          <w:sz w:val="34"/>
          <w:rtl/>
        </w:rPr>
        <w:t>ید شارع در یک جایی این کار عقلا</w:t>
      </w:r>
      <w:r w:rsidR="00E87DD3" w:rsidRPr="00F13D03">
        <w:rPr>
          <w:rFonts w:hint="cs"/>
          <w:sz w:val="34"/>
          <w:rtl/>
        </w:rPr>
        <w:t xml:space="preserve"> را ضد ارزش بداند،</w:t>
      </w:r>
      <w:r>
        <w:rPr>
          <w:rFonts w:hint="cs"/>
          <w:sz w:val="34"/>
          <w:rtl/>
        </w:rPr>
        <w:t xml:space="preserve"> چطور این فرمایش را می فرمایید؟ بلی،</w:t>
      </w:r>
      <w:r w:rsidR="00E87DD3" w:rsidRPr="00F13D03">
        <w:rPr>
          <w:rFonts w:hint="cs"/>
          <w:sz w:val="34"/>
          <w:rtl/>
        </w:rPr>
        <w:t xml:space="preserve"> یک وقت از سکوت شارع کشف می کنید که اگر ضد ارزش ب</w:t>
      </w:r>
      <w:r>
        <w:rPr>
          <w:rFonts w:hint="cs"/>
          <w:sz w:val="34"/>
          <w:rtl/>
        </w:rPr>
        <w:t>ود شارع سکوت نمی کرد، حرفی نیست؛ چرا که</w:t>
      </w:r>
      <w:r w:rsidR="00E87DD3" w:rsidRPr="00F13D03">
        <w:rPr>
          <w:rFonts w:hint="cs"/>
          <w:sz w:val="34"/>
          <w:rtl/>
        </w:rPr>
        <w:t xml:space="preserve"> یعنی کشف رضای شارع به بناء عقلاء</w:t>
      </w:r>
      <w:r>
        <w:rPr>
          <w:rFonts w:hint="cs"/>
          <w:sz w:val="34"/>
          <w:rtl/>
        </w:rPr>
        <w:t xml:space="preserve"> می شود. </w:t>
      </w:r>
    </w:p>
    <w:p w:rsidR="00E87DD3" w:rsidRDefault="00F16FD4" w:rsidP="00451D01">
      <w:pPr>
        <w:jc w:val="both"/>
        <w:rPr>
          <w:sz w:val="34"/>
          <w:rtl/>
        </w:rPr>
      </w:pPr>
      <w:r>
        <w:rPr>
          <w:rFonts w:hint="cs"/>
          <w:sz w:val="34"/>
          <w:rtl/>
        </w:rPr>
        <w:t xml:space="preserve">یک نکته ای را در </w:t>
      </w:r>
      <w:r w:rsidR="00E87DD3" w:rsidRPr="00F13D03">
        <w:rPr>
          <w:rFonts w:hint="cs"/>
          <w:sz w:val="34"/>
          <w:rtl/>
        </w:rPr>
        <w:t>پران</w:t>
      </w:r>
      <w:r>
        <w:rPr>
          <w:rFonts w:hint="cs"/>
          <w:sz w:val="34"/>
          <w:rtl/>
        </w:rPr>
        <w:t xml:space="preserve">تز عرض کنم: ما که تعبیر به امضا می </w:t>
      </w:r>
      <w:r w:rsidR="00E87DD3" w:rsidRPr="00F13D03">
        <w:rPr>
          <w:rFonts w:hint="cs"/>
          <w:sz w:val="34"/>
          <w:rtl/>
        </w:rPr>
        <w:t xml:space="preserve">کنیم کسی مثل امام اشکال می کند که اصلا نیاز به جعل حکم مماثل توسط شارع نیست؛ </w:t>
      </w:r>
      <w:r w:rsidR="00451D01">
        <w:rPr>
          <w:rFonts w:hint="cs"/>
          <w:sz w:val="34"/>
          <w:rtl/>
        </w:rPr>
        <w:t>همین که شارع بنای عقلاء را دید،</w:t>
      </w:r>
      <w:r w:rsidR="00E87DD3" w:rsidRPr="00F13D03">
        <w:rPr>
          <w:rFonts w:hint="cs"/>
          <w:sz w:val="34"/>
          <w:rtl/>
        </w:rPr>
        <w:t xml:space="preserve"> جعل حکم مماثل نیا</w:t>
      </w:r>
      <w:r w:rsidR="00451D01">
        <w:rPr>
          <w:rFonts w:hint="cs"/>
          <w:sz w:val="34"/>
          <w:rtl/>
        </w:rPr>
        <w:t xml:space="preserve">ز ندارد بکند، امضاء یعنی جعل حکم </w:t>
      </w:r>
      <w:r w:rsidR="00E87DD3" w:rsidRPr="00F13D03">
        <w:rPr>
          <w:rFonts w:hint="cs"/>
          <w:sz w:val="34"/>
          <w:rtl/>
        </w:rPr>
        <w:t>مماثل؛ ما می گوییم امضاء یعنی رضای</w:t>
      </w:r>
      <w:r w:rsidR="00451D01">
        <w:rPr>
          <w:rFonts w:hint="cs"/>
          <w:sz w:val="34"/>
          <w:rtl/>
        </w:rPr>
        <w:t xml:space="preserve"> شارع به بنائ عقلاء</w:t>
      </w:r>
      <w:r w:rsidR="00E87DD3" w:rsidRPr="00F13D03">
        <w:rPr>
          <w:rFonts w:hint="cs"/>
          <w:sz w:val="34"/>
          <w:rtl/>
        </w:rPr>
        <w:t>، ما دنبال جعل حکم مماثل نیست</w:t>
      </w:r>
      <w:r w:rsidR="00451D01">
        <w:rPr>
          <w:rFonts w:hint="cs"/>
          <w:sz w:val="34"/>
          <w:rtl/>
        </w:rPr>
        <w:t>ی</w:t>
      </w:r>
      <w:r w:rsidR="00E87DD3" w:rsidRPr="00F13D03">
        <w:rPr>
          <w:rFonts w:hint="cs"/>
          <w:sz w:val="34"/>
          <w:rtl/>
        </w:rPr>
        <w:t>م، رضای مولا برای ما مهم است.</w:t>
      </w:r>
      <w:r w:rsidR="00451D01">
        <w:rPr>
          <w:rFonts w:hint="cs"/>
          <w:sz w:val="34"/>
          <w:rtl/>
        </w:rPr>
        <w:t xml:space="preserve"> به تعبیر</w:t>
      </w:r>
      <w:r w:rsidR="00E87DD3" w:rsidRPr="00F13D03">
        <w:rPr>
          <w:rFonts w:hint="cs"/>
          <w:sz w:val="34"/>
          <w:rtl/>
        </w:rPr>
        <w:t xml:space="preserve"> </w:t>
      </w:r>
      <w:r w:rsidR="00451D01">
        <w:rPr>
          <w:rFonts w:hint="cs"/>
          <w:sz w:val="34"/>
          <w:rtl/>
        </w:rPr>
        <w:t>«</w:t>
      </w:r>
      <w:r w:rsidR="00E87DD3" w:rsidRPr="00F13D03">
        <w:rPr>
          <w:rFonts w:hint="cs"/>
          <w:sz w:val="34"/>
          <w:rtl/>
        </w:rPr>
        <w:t>امضیت</w:t>
      </w:r>
      <w:r w:rsidR="00451D01">
        <w:rPr>
          <w:rFonts w:hint="cs"/>
          <w:sz w:val="34"/>
          <w:rtl/>
        </w:rPr>
        <w:t>»</w:t>
      </w:r>
      <w:r w:rsidR="00E87DD3" w:rsidRPr="00F13D03">
        <w:rPr>
          <w:rFonts w:hint="cs"/>
          <w:sz w:val="34"/>
          <w:rtl/>
        </w:rPr>
        <w:t xml:space="preserve"> و </w:t>
      </w:r>
      <w:r w:rsidR="00451D01">
        <w:rPr>
          <w:rFonts w:hint="cs"/>
          <w:sz w:val="34"/>
          <w:rtl/>
        </w:rPr>
        <w:t>«</w:t>
      </w:r>
      <w:r w:rsidR="00E87DD3" w:rsidRPr="00F13D03">
        <w:rPr>
          <w:rFonts w:hint="cs"/>
          <w:sz w:val="34"/>
          <w:rtl/>
        </w:rPr>
        <w:t>اجزت</w:t>
      </w:r>
      <w:r w:rsidR="00451D01">
        <w:rPr>
          <w:rFonts w:hint="cs"/>
          <w:sz w:val="34"/>
          <w:rtl/>
        </w:rPr>
        <w:t>» نیاز</w:t>
      </w:r>
      <w:r w:rsidR="00E87DD3" w:rsidRPr="00F13D03">
        <w:rPr>
          <w:rFonts w:hint="cs"/>
          <w:sz w:val="34"/>
          <w:rtl/>
        </w:rPr>
        <w:t xml:space="preserve"> نیست ولی باطنا باید راضی باشد و مراد </w:t>
      </w:r>
      <w:r w:rsidR="00451D01">
        <w:rPr>
          <w:rFonts w:hint="cs"/>
          <w:sz w:val="34"/>
          <w:rtl/>
        </w:rPr>
        <w:t xml:space="preserve">دیگران </w:t>
      </w:r>
      <w:r w:rsidR="00E87DD3" w:rsidRPr="00F13D03">
        <w:rPr>
          <w:rFonts w:hint="cs"/>
          <w:sz w:val="34"/>
          <w:rtl/>
        </w:rPr>
        <w:t xml:space="preserve">از امضاء نیز همین رضایت مولا است  و چیز دیگری نیست. </w:t>
      </w:r>
      <w:r w:rsidR="00E87DD3">
        <w:rPr>
          <w:rFonts w:hint="cs"/>
          <w:sz w:val="34"/>
          <w:rtl/>
        </w:rPr>
        <w:t>امام می گوید شارع می بیند که عقلاء خبر ثقه را حجت می دانند، نی</w:t>
      </w:r>
      <w:r w:rsidR="00451D01">
        <w:rPr>
          <w:rFonts w:hint="cs"/>
          <w:sz w:val="34"/>
          <w:rtl/>
        </w:rPr>
        <w:t>ازی نیست که بگوید من امضا</w:t>
      </w:r>
      <w:r w:rsidR="00E87DD3">
        <w:rPr>
          <w:rFonts w:hint="cs"/>
          <w:sz w:val="34"/>
          <w:rtl/>
        </w:rPr>
        <w:t xml:space="preserve"> کرده ام</w:t>
      </w:r>
      <w:r w:rsidR="00451D01">
        <w:rPr>
          <w:rFonts w:hint="cs"/>
          <w:sz w:val="34"/>
          <w:rtl/>
        </w:rPr>
        <w:t>.</w:t>
      </w:r>
      <w:r w:rsidR="00E87DD3">
        <w:rPr>
          <w:rFonts w:hint="cs"/>
          <w:sz w:val="34"/>
          <w:rtl/>
        </w:rPr>
        <w:t xml:space="preserve"> ما می گوییم ما هم می گوییم نیازی نیست، امضاء را به معنای رضایت می دانیم. همین که می بیند عقلاء این کار را می کنند و شارع اهتمام دارد به عمل به خبر ثقه دال بر تکلیف الزامی، نام همین را امضاء می گذاریم و نیازی به اعتبار مماثل ندارد. حتی نیازی به ابراز نیز نیست، مبرز مهم است که بدانیم باطنا مولا به این عمل عقلاء راضی است. </w:t>
      </w:r>
    </w:p>
    <w:p w:rsidR="00E87DD3" w:rsidRDefault="00E87DD3" w:rsidP="00D8789E">
      <w:pPr>
        <w:jc w:val="both"/>
        <w:rPr>
          <w:sz w:val="34"/>
          <w:rtl/>
        </w:rPr>
      </w:pPr>
      <w:r>
        <w:rPr>
          <w:rFonts w:hint="cs"/>
          <w:sz w:val="34"/>
          <w:rtl/>
        </w:rPr>
        <w:t>ما می گویی</w:t>
      </w:r>
      <w:r w:rsidR="002D4C2D">
        <w:rPr>
          <w:rFonts w:hint="cs"/>
          <w:sz w:val="34"/>
          <w:rtl/>
        </w:rPr>
        <w:t>م اینکه می گویید امضاء نکند، مرادتان</w:t>
      </w:r>
      <w:r>
        <w:rPr>
          <w:rFonts w:hint="cs"/>
          <w:sz w:val="34"/>
          <w:rtl/>
        </w:rPr>
        <w:t xml:space="preserve"> منطقۀ الفراغ و اهمال</w:t>
      </w:r>
      <w:r w:rsidR="00103EF8">
        <w:rPr>
          <w:rFonts w:hint="cs"/>
          <w:sz w:val="34"/>
          <w:rtl/>
        </w:rPr>
        <w:t xml:space="preserve"> است</w:t>
      </w:r>
      <w:r>
        <w:rPr>
          <w:rFonts w:hint="cs"/>
          <w:sz w:val="34"/>
          <w:rtl/>
        </w:rPr>
        <w:t>؟ که شارع بگوید من کاری ندارم؟ مثل اینکه شما تیرآهن 18 در خانه بیندازید و وزیر بهداشت می گوید من کاری</w:t>
      </w:r>
      <w:r w:rsidR="00103EF8">
        <w:rPr>
          <w:rFonts w:hint="cs"/>
          <w:sz w:val="34"/>
          <w:rtl/>
        </w:rPr>
        <w:t xml:space="preserve"> ندارم. مقصود امام این نیست. اگر مراد امام این بود که همان دین حدأقلی می شد و</w:t>
      </w:r>
      <w:r>
        <w:rPr>
          <w:rFonts w:hint="cs"/>
          <w:sz w:val="34"/>
          <w:rtl/>
        </w:rPr>
        <w:t xml:space="preserve"> امام این را نمی گوید. </w:t>
      </w:r>
      <w:r w:rsidR="001A6242">
        <w:rPr>
          <w:rFonts w:hint="cs"/>
          <w:sz w:val="34"/>
          <w:rtl/>
        </w:rPr>
        <w:t xml:space="preserve">مقصود ایشان </w:t>
      </w:r>
      <w:r>
        <w:rPr>
          <w:rFonts w:hint="cs"/>
          <w:sz w:val="34"/>
          <w:rtl/>
        </w:rPr>
        <w:t xml:space="preserve">این است که </w:t>
      </w:r>
      <w:r w:rsidR="00D8789E">
        <w:rPr>
          <w:rFonts w:hint="cs"/>
          <w:sz w:val="34"/>
          <w:rtl/>
        </w:rPr>
        <w:t xml:space="preserve">شارع لازم نیست </w:t>
      </w:r>
      <w:r>
        <w:rPr>
          <w:rFonts w:hint="cs"/>
          <w:sz w:val="34"/>
          <w:rtl/>
        </w:rPr>
        <w:t>اعتبار مماثل کند. اعتبار مماثل مهم نیست؛ به قول شهید صدر لقلقه ارزشی ندارد مهم روح است که رضای مولا است که وقتی مثلا مردم عمل به قیاس می کنند راضی نیست</w:t>
      </w:r>
      <w:r w:rsidR="00D8789E">
        <w:rPr>
          <w:rFonts w:hint="cs"/>
          <w:sz w:val="34"/>
          <w:rtl/>
        </w:rPr>
        <w:t>،</w:t>
      </w:r>
      <w:r>
        <w:rPr>
          <w:rFonts w:hint="cs"/>
          <w:sz w:val="34"/>
          <w:rtl/>
        </w:rPr>
        <w:t xml:space="preserve"> ولی وقتی عمل به خبر ثقه می کند راضی است. همین</w:t>
      </w:r>
      <w:r w:rsidR="00D8789E">
        <w:rPr>
          <w:rFonts w:hint="cs"/>
          <w:sz w:val="34"/>
          <w:rtl/>
        </w:rPr>
        <w:t xml:space="preserve"> معنای امضاء است</w:t>
      </w:r>
      <w:r>
        <w:rPr>
          <w:rFonts w:hint="cs"/>
          <w:sz w:val="34"/>
          <w:rtl/>
        </w:rPr>
        <w:t xml:space="preserve">. شارع می تواند اعتبار ملکیت از طرف خودش نکند ولی ملکیت عقلاییه را موضوع اثرقرار دهد. بگوید ملکیت عقلاییه موضوع است برای همان که من جعل کرده ام. مهم این است که شارع به عمل عقلاء راضی باشد و ناراضی نباشد. </w:t>
      </w:r>
    </w:p>
    <w:p w:rsidR="00E87DD3" w:rsidRDefault="00E87DD3" w:rsidP="00207752">
      <w:pPr>
        <w:jc w:val="both"/>
        <w:rPr>
          <w:sz w:val="34"/>
          <w:rtl/>
        </w:rPr>
      </w:pPr>
      <w:r>
        <w:rPr>
          <w:rFonts w:hint="cs"/>
          <w:sz w:val="34"/>
          <w:rtl/>
        </w:rPr>
        <w:t>در دراسات گفته اند که لازم نیست بدانیم مولا راضی است. همین که نارضایتی ایشان نرسیده باشد کافی است. ما می گوییم به چه دلیل؟ دلیل چیست؟ یک وقت است که می گویید اگر این را نگوییم باب زندگی مردم مختل می شود، این دلیل</w:t>
      </w:r>
      <w:r w:rsidR="00207752">
        <w:rPr>
          <w:rFonts w:hint="cs"/>
          <w:sz w:val="34"/>
          <w:rtl/>
        </w:rPr>
        <w:t xml:space="preserve"> انسداد است که باید بحث شود که آ</w:t>
      </w:r>
      <w:r>
        <w:rPr>
          <w:rFonts w:hint="cs"/>
          <w:sz w:val="34"/>
          <w:rtl/>
        </w:rPr>
        <w:t xml:space="preserve">یا واقعا اگر این بناء های عقلایی مستحدث که عمومات بر طبق ان نیست، اگر فقهاء در آن تردید کنند و بگویند ما دلیل بر امضاء نداریم، نظام زندگی مردم مختل می شود؟ اگر واقعا مقدمات انسداد تمام شد ما نیز ملتزم می </w:t>
      </w:r>
      <w:r w:rsidR="00207752">
        <w:rPr>
          <w:rFonts w:hint="cs"/>
          <w:sz w:val="34"/>
          <w:rtl/>
        </w:rPr>
        <w:t>شویم، ولی باید بحث شود و اول الک</w:t>
      </w:r>
      <w:r>
        <w:rPr>
          <w:rFonts w:hint="cs"/>
          <w:sz w:val="34"/>
          <w:rtl/>
        </w:rPr>
        <w:t>لام است، نه اینکه همینطور ادعا کنیم که احکام معاملات احکام تعبدی م</w:t>
      </w:r>
      <w:r w:rsidR="00207752">
        <w:rPr>
          <w:rFonts w:hint="cs"/>
          <w:sz w:val="34"/>
          <w:rtl/>
        </w:rPr>
        <w:t>حضه نیست که مبتنی بر مصالح تعبدی</w:t>
      </w:r>
      <w:r>
        <w:rPr>
          <w:rFonts w:hint="cs"/>
          <w:sz w:val="34"/>
          <w:rtl/>
        </w:rPr>
        <w:t xml:space="preserve"> باشد و بعد بگوییم غالبا اینطور است. </w:t>
      </w:r>
      <w:r w:rsidR="00207752">
        <w:rPr>
          <w:rFonts w:hint="cs"/>
          <w:sz w:val="34"/>
          <w:rtl/>
        </w:rPr>
        <w:t>حتی اگر غالبا هم اینطور باشد، ولی شاید این مورد</w:t>
      </w:r>
      <w:r>
        <w:rPr>
          <w:rFonts w:hint="cs"/>
          <w:sz w:val="34"/>
          <w:rtl/>
        </w:rPr>
        <w:t xml:space="preserve"> از مواردی باشد که شارع خلاف ارزش می داند ما که نمی دانیم. احتمال می دهیم که شارع این سهام های شرکتی را قبول نداشته باشد، احتمال را که می دهیم. علم که نداریم. وقتی علم نداریم به چه دلیل بگوییم که معتبر است؟ </w:t>
      </w:r>
    </w:p>
    <w:p w:rsidR="00111964" w:rsidRDefault="00111964" w:rsidP="00111964">
      <w:pPr>
        <w:pStyle w:val="Heading3"/>
        <w:rPr>
          <w:rtl/>
        </w:rPr>
      </w:pPr>
      <w:bookmarkStart w:id="7" w:name="_Toc93657230"/>
      <w:r>
        <w:rPr>
          <w:rFonts w:hint="cs"/>
          <w:rtl/>
        </w:rPr>
        <w:t>کلام آیت الله زنجانی در قبول بناء های عقلایی مستحدث</w:t>
      </w:r>
      <w:bookmarkEnd w:id="7"/>
    </w:p>
    <w:p w:rsidR="00E87DD3" w:rsidRDefault="00E87DD3" w:rsidP="00BF5A17">
      <w:pPr>
        <w:jc w:val="both"/>
        <w:rPr>
          <w:sz w:val="34"/>
          <w:rtl/>
        </w:rPr>
      </w:pPr>
      <w:r>
        <w:rPr>
          <w:rFonts w:hint="cs"/>
          <w:sz w:val="34"/>
          <w:rtl/>
        </w:rPr>
        <w:t>آیت الله زنجانی می فرمایند ما با عموما</w:t>
      </w:r>
      <w:r w:rsidR="00BF5A17">
        <w:rPr>
          <w:rFonts w:hint="cs"/>
          <w:sz w:val="34"/>
          <w:rtl/>
        </w:rPr>
        <w:t>ت کار را درست می کنیم. می گوییم</w:t>
      </w:r>
      <w:r>
        <w:rPr>
          <w:rFonts w:hint="cs"/>
          <w:sz w:val="34"/>
          <w:rtl/>
        </w:rPr>
        <w:t xml:space="preserve"> بالأخره شارع با یک عموماتی می توانست</w:t>
      </w:r>
      <w:r w:rsidR="00BF5A17">
        <w:rPr>
          <w:rFonts w:hint="cs"/>
          <w:sz w:val="34"/>
          <w:rtl/>
        </w:rPr>
        <w:t xml:space="preserve"> این بناء های عقلایی مستحدث را</w:t>
      </w:r>
      <w:r>
        <w:rPr>
          <w:rFonts w:hint="cs"/>
          <w:sz w:val="34"/>
          <w:rtl/>
        </w:rPr>
        <w:t xml:space="preserve"> ردع کند و نکرده است. بالأخره یک کلیات می توانست دست مردم برسد با توجه به اینکه شارع می دانست که زمانی می رسد که هرج و مرج می شود و مردم ایتام آل محمد می شوند مثل گوسفندانی که راعی ندارند. شارع فکر آن روز را کرده و با عمومات می توانست ردع کند. وقتی نگفت، همین بناء های عقلایی مستحدث نیز معتبر می شود. ایشان با این روش می خواهند احراز امضاء کنند. </w:t>
      </w:r>
    </w:p>
    <w:p w:rsidR="00E87DD3" w:rsidRPr="00F077C3" w:rsidRDefault="00E87DD3" w:rsidP="00AE095A">
      <w:pPr>
        <w:jc w:val="both"/>
        <w:rPr>
          <w:sz w:val="34"/>
          <w:rtl/>
        </w:rPr>
      </w:pPr>
      <w:r>
        <w:rPr>
          <w:rFonts w:hint="cs"/>
          <w:sz w:val="34"/>
          <w:rtl/>
        </w:rPr>
        <w:t xml:space="preserve">مشکل ما این است که عمومات را در زمانی که مخاطبین نمی فهمیدند، چطوری ائمه بیان کنند؟ حال اگر با اصول عملیه بخواهند بیان کنند که استصحاب عدم ملکیت سهامی که ما می خریم است مشکلی را حل نمی کند و همه اش استصحاب عدم است، یا عدم ملکیت یا عدم ترتب اثر، یعنی خنثی سازی سیره عقلاء با استصحاب می </w:t>
      </w:r>
      <w:r w:rsidR="00BF5A17">
        <w:rPr>
          <w:rFonts w:hint="cs"/>
          <w:sz w:val="34"/>
          <w:rtl/>
        </w:rPr>
        <w:t xml:space="preserve">شود </w:t>
      </w:r>
      <w:r>
        <w:rPr>
          <w:rFonts w:hint="cs"/>
          <w:sz w:val="34"/>
          <w:rtl/>
        </w:rPr>
        <w:t>که مفید</w:t>
      </w:r>
      <w:r w:rsidR="00BF5A17">
        <w:rPr>
          <w:rFonts w:hint="cs"/>
          <w:sz w:val="34"/>
          <w:rtl/>
        </w:rPr>
        <w:t xml:space="preserve"> نیست. گاهی نیز اصلا قابل تفهیم نیست؛ </w:t>
      </w:r>
      <w:r>
        <w:rPr>
          <w:rFonts w:hint="cs"/>
          <w:sz w:val="34"/>
          <w:rtl/>
        </w:rPr>
        <w:t xml:space="preserve">مثل اینکه رمز ارز ها ملک می شود یا نمی شود. شارع چطور می خواست به مخاطبین تفهیم کند؟ اگر مخالف بود چطور بیان کند؟ اگر می گفت لا ملک الا فی العین، طرف چطور بفهمد که عین در مقابل چیست؟ وقتی اصلا زمانه زمانه ای نبوده است که درک مسئله رمز ارز ها را داشته باشد؟ چطور شارع مخالفت خود را بیان کرده باشد در حالی که مردم نمی فهمیدند امام چه می گوید؟ </w:t>
      </w:r>
    </w:p>
    <w:p w:rsidR="00E87DD3" w:rsidRDefault="00E87DD3" w:rsidP="00AE095A">
      <w:pPr>
        <w:jc w:val="both"/>
        <w:rPr>
          <w:sz w:val="34"/>
          <w:rtl/>
        </w:rPr>
      </w:pPr>
      <w:r>
        <w:rPr>
          <w:rFonts w:hint="cs"/>
          <w:sz w:val="34"/>
          <w:rtl/>
        </w:rPr>
        <w:t xml:space="preserve">عرض ما به آیت الله زنجانی این است که شما که می فرمایید با عمومات اگر بتواند ردع کند و ردع نکرده کافی برای امضاء بنائات عقلاییه مستحدث است، می گوییم اگر می خواستند ردع کنند چطور می توانستند؟ این یک مسئله مهمی است. </w:t>
      </w:r>
    </w:p>
    <w:p w:rsidR="004716B5" w:rsidRDefault="00163540" w:rsidP="00163540">
      <w:pPr>
        <w:pStyle w:val="Heading2"/>
        <w:rPr>
          <w:rtl/>
        </w:rPr>
      </w:pPr>
      <w:bookmarkStart w:id="8" w:name="_Toc93657231"/>
      <w:r>
        <w:rPr>
          <w:rFonts w:hint="cs"/>
          <w:rtl/>
        </w:rPr>
        <w:t>بررسی أدله مطرح شده در امضاء سیر عقلاییه</w:t>
      </w:r>
      <w:bookmarkEnd w:id="8"/>
    </w:p>
    <w:p w:rsidR="001D0CA1" w:rsidRDefault="00E87DD3" w:rsidP="00AE095A">
      <w:pPr>
        <w:jc w:val="both"/>
        <w:rPr>
          <w:sz w:val="34"/>
          <w:rtl/>
        </w:rPr>
      </w:pPr>
      <w:r>
        <w:rPr>
          <w:rFonts w:hint="cs"/>
          <w:sz w:val="34"/>
          <w:rtl/>
        </w:rPr>
        <w:t xml:space="preserve"> ما باید سراغ ادله امضای سیر عقلاییه بیاییم. اول یک سری ادله لفظیه مطرح می شود. </w:t>
      </w:r>
    </w:p>
    <w:p w:rsidR="001D0CA1" w:rsidRDefault="001D0CA1" w:rsidP="001D0CA1">
      <w:pPr>
        <w:pStyle w:val="Heading3"/>
        <w:rPr>
          <w:rtl/>
        </w:rPr>
      </w:pPr>
      <w:bookmarkStart w:id="9" w:name="_Toc93657232"/>
      <w:r>
        <w:rPr>
          <w:rFonts w:hint="cs"/>
          <w:rtl/>
        </w:rPr>
        <w:t>بیان دو نکته قبل از بیان ادله</w:t>
      </w:r>
      <w:bookmarkEnd w:id="9"/>
      <w:r>
        <w:rPr>
          <w:rFonts w:hint="cs"/>
          <w:rtl/>
        </w:rPr>
        <w:t xml:space="preserve"> </w:t>
      </w:r>
    </w:p>
    <w:p w:rsidR="00E87DD3" w:rsidRDefault="00E87DD3" w:rsidP="00AE095A">
      <w:pPr>
        <w:jc w:val="both"/>
        <w:rPr>
          <w:sz w:val="34"/>
          <w:rtl/>
        </w:rPr>
      </w:pPr>
      <w:r>
        <w:rPr>
          <w:rFonts w:hint="cs"/>
          <w:sz w:val="34"/>
          <w:rtl/>
        </w:rPr>
        <w:t>قب</w:t>
      </w:r>
      <w:r w:rsidR="00C14EE6">
        <w:rPr>
          <w:rFonts w:hint="cs"/>
          <w:sz w:val="34"/>
          <w:rtl/>
        </w:rPr>
        <w:t>ل از اینکه این ادله دنبال شود سه</w:t>
      </w:r>
      <w:r>
        <w:rPr>
          <w:rFonts w:hint="cs"/>
          <w:sz w:val="34"/>
          <w:rtl/>
        </w:rPr>
        <w:t xml:space="preserve"> مطلب تذکر داده می شود: </w:t>
      </w:r>
    </w:p>
    <w:p w:rsidR="00E63B79" w:rsidRDefault="001D0CA1" w:rsidP="001D0CA1">
      <w:pPr>
        <w:pStyle w:val="Heading4"/>
        <w:rPr>
          <w:rtl/>
        </w:rPr>
      </w:pPr>
      <w:bookmarkStart w:id="10" w:name="_Toc93657233"/>
      <w:r>
        <w:rPr>
          <w:rFonts w:hint="cs"/>
          <w:rtl/>
        </w:rPr>
        <w:t>نکته اول: موارد مصادیق جدید برای سیر</w:t>
      </w:r>
      <w:r w:rsidR="00D03FE2">
        <w:rPr>
          <w:rFonts w:hint="cs"/>
          <w:rtl/>
        </w:rPr>
        <w:t>ه های</w:t>
      </w:r>
      <w:r>
        <w:rPr>
          <w:rFonts w:hint="cs"/>
          <w:rtl/>
        </w:rPr>
        <w:t xml:space="preserve"> موجود در زمان شارع</w:t>
      </w:r>
      <w:bookmarkEnd w:id="10"/>
    </w:p>
    <w:p w:rsidR="00CA1018" w:rsidRDefault="00CA1018" w:rsidP="00AE095A">
      <w:pPr>
        <w:jc w:val="both"/>
        <w:rPr>
          <w:sz w:val="34"/>
          <w:rtl/>
        </w:rPr>
      </w:pPr>
      <w:r>
        <w:rPr>
          <w:rFonts w:hint="cs"/>
          <w:sz w:val="34"/>
          <w:rtl/>
        </w:rPr>
        <w:t>مطلب اول این است که ما</w:t>
      </w:r>
      <w:r w:rsidR="00E87DD3">
        <w:rPr>
          <w:rFonts w:hint="cs"/>
          <w:sz w:val="34"/>
          <w:rtl/>
        </w:rPr>
        <w:t xml:space="preserve"> یک سیره های عقلاییه داریم که در زمان شارع بوده ولی مصداق های جدید پیدا کرده است</w:t>
      </w:r>
      <w:r>
        <w:rPr>
          <w:rFonts w:hint="cs"/>
          <w:sz w:val="34"/>
          <w:rtl/>
        </w:rPr>
        <w:t>؛</w:t>
      </w:r>
      <w:r w:rsidR="00E87DD3">
        <w:rPr>
          <w:rFonts w:hint="cs"/>
          <w:sz w:val="34"/>
          <w:rtl/>
        </w:rPr>
        <w:t xml:space="preserve"> مثل سببیت حیازت برای ملکیت که سیره در زمان شارع بوده ولی الا</w:t>
      </w:r>
      <w:r>
        <w:rPr>
          <w:rFonts w:hint="cs"/>
          <w:sz w:val="34"/>
          <w:rtl/>
        </w:rPr>
        <w:t>ن با ابراز های جدید پیشرفته می ر</w:t>
      </w:r>
      <w:r w:rsidR="00E87DD3">
        <w:rPr>
          <w:rFonts w:hint="cs"/>
          <w:sz w:val="34"/>
          <w:rtl/>
        </w:rPr>
        <w:t>وند سنگ های معدنی را حیازت می کنند</w:t>
      </w:r>
      <w:r>
        <w:rPr>
          <w:rFonts w:hint="cs"/>
          <w:sz w:val="34"/>
          <w:rtl/>
        </w:rPr>
        <w:t xml:space="preserve"> و</w:t>
      </w:r>
      <w:r w:rsidR="00E87DD3">
        <w:rPr>
          <w:rFonts w:hint="cs"/>
          <w:sz w:val="34"/>
          <w:rtl/>
        </w:rPr>
        <w:t xml:space="preserve"> یک روزه ممکن است هزاران کیلو سنگ حیازت کنند. قدیم یک بیل و تیشه و کلنگ داشتند و نهایت دو تا سنگ و نمک و هیزم جمع می کرد. الان یک آدم پولداری می آید و کارگر می گیرد و اگر دولت مجوزش را صادر کند</w:t>
      </w:r>
      <w:r>
        <w:rPr>
          <w:rFonts w:hint="cs"/>
          <w:sz w:val="34"/>
          <w:rtl/>
        </w:rPr>
        <w:t xml:space="preserve"> یک کوه را جا به جا می کنند.</w:t>
      </w:r>
      <w:r w:rsidR="00E87DD3">
        <w:rPr>
          <w:rFonts w:hint="cs"/>
          <w:sz w:val="34"/>
          <w:rtl/>
        </w:rPr>
        <w:t xml:space="preserve"> گفته می شود</w:t>
      </w:r>
      <w:r>
        <w:rPr>
          <w:rFonts w:hint="cs"/>
          <w:sz w:val="34"/>
          <w:rtl/>
        </w:rPr>
        <w:t xml:space="preserve"> که این</w:t>
      </w:r>
      <w:r w:rsidR="001D0CA1">
        <w:rPr>
          <w:rFonts w:hint="cs"/>
          <w:sz w:val="34"/>
          <w:rtl/>
        </w:rPr>
        <w:t xml:space="preserve"> مصداق جدیدی برای آن حیازت </w:t>
      </w:r>
      <w:r w:rsidR="00E87DD3">
        <w:rPr>
          <w:rFonts w:hint="cs"/>
          <w:sz w:val="34"/>
          <w:rtl/>
        </w:rPr>
        <w:t>است که در زمان ائمه نیز ب</w:t>
      </w:r>
      <w:r>
        <w:rPr>
          <w:rFonts w:hint="cs"/>
          <w:sz w:val="34"/>
          <w:rtl/>
        </w:rPr>
        <w:t xml:space="preserve">وده است. شهید صدر نیز مطرح کرده </w:t>
      </w:r>
      <w:r w:rsidR="00E87DD3">
        <w:rPr>
          <w:rFonts w:hint="cs"/>
          <w:sz w:val="34"/>
          <w:rtl/>
        </w:rPr>
        <w:t xml:space="preserve">اند. </w:t>
      </w:r>
    </w:p>
    <w:p w:rsidR="00E87DD3" w:rsidRDefault="00E87DD3" w:rsidP="00AE095A">
      <w:pPr>
        <w:jc w:val="both"/>
        <w:rPr>
          <w:sz w:val="34"/>
          <w:rtl/>
        </w:rPr>
      </w:pPr>
      <w:r>
        <w:rPr>
          <w:rFonts w:hint="cs"/>
          <w:sz w:val="34"/>
          <w:rtl/>
        </w:rPr>
        <w:t>ما شبهه دار</w:t>
      </w:r>
      <w:r w:rsidR="00CA1018">
        <w:rPr>
          <w:rFonts w:hint="cs"/>
          <w:sz w:val="34"/>
          <w:rtl/>
        </w:rPr>
        <w:t>یم که معلوم نیست که ارتکاز عقلای</w:t>
      </w:r>
      <w:r>
        <w:rPr>
          <w:rFonts w:hint="cs"/>
          <w:sz w:val="34"/>
          <w:rtl/>
        </w:rPr>
        <w:t xml:space="preserve"> همان موقع نیز بر سببیت مطلق حیازت بوده باشد</w:t>
      </w:r>
      <w:r w:rsidR="00CA1018">
        <w:rPr>
          <w:rFonts w:hint="cs"/>
          <w:sz w:val="34"/>
          <w:rtl/>
        </w:rPr>
        <w:t xml:space="preserve"> </w:t>
      </w:r>
      <w:r>
        <w:rPr>
          <w:rFonts w:hint="cs"/>
          <w:sz w:val="34"/>
          <w:rtl/>
        </w:rPr>
        <w:t>و شامل این مصادیق جدید نیز بشود. برفرض هم بوده باشد، در زمان شارع که این اسباب جدید حیازت که موجود نبود</w:t>
      </w:r>
      <w:r w:rsidR="00CA1018">
        <w:rPr>
          <w:rFonts w:hint="cs"/>
          <w:sz w:val="34"/>
          <w:rtl/>
        </w:rPr>
        <w:t xml:space="preserve">، </w:t>
      </w:r>
      <w:r>
        <w:rPr>
          <w:rFonts w:hint="cs"/>
          <w:sz w:val="34"/>
          <w:rtl/>
        </w:rPr>
        <w:t>شاید شارع مخالف باشد با اینکه یک نفر بیاید اینطور حیازت کند که بنیان</w:t>
      </w:r>
      <w:r w:rsidR="007314F5">
        <w:rPr>
          <w:rFonts w:hint="cs"/>
          <w:sz w:val="34"/>
          <w:rtl/>
        </w:rPr>
        <w:t xml:space="preserve"> منابع طبیعی را از بین ببرد. به هر حال</w:t>
      </w:r>
      <w:r>
        <w:rPr>
          <w:rFonts w:hint="cs"/>
          <w:sz w:val="34"/>
          <w:rtl/>
        </w:rPr>
        <w:t xml:space="preserve"> اصل این مطلب</w:t>
      </w:r>
      <w:r w:rsidR="007314F5">
        <w:rPr>
          <w:rFonts w:hint="cs"/>
          <w:sz w:val="34"/>
          <w:rtl/>
        </w:rPr>
        <w:t xml:space="preserve"> این است</w:t>
      </w:r>
      <w:r>
        <w:rPr>
          <w:rFonts w:hint="cs"/>
          <w:sz w:val="34"/>
          <w:rtl/>
        </w:rPr>
        <w:t xml:space="preserve"> که ایشان می فرمایند سببییۀ الحیازۀ للملکیۀ الان مصداق جدید پیدا کرده است نه اینکه ارتکاز توسعه پیدا کرده باشد. مصداق حقیقی برای همان ارتکاز سابق عقلاء است. </w:t>
      </w:r>
    </w:p>
    <w:p w:rsidR="00E87DD3" w:rsidRDefault="00E87DD3" w:rsidP="00AE095A">
      <w:pPr>
        <w:jc w:val="both"/>
        <w:rPr>
          <w:sz w:val="34"/>
          <w:rtl/>
        </w:rPr>
      </w:pPr>
      <w:r>
        <w:rPr>
          <w:rFonts w:hint="cs"/>
          <w:sz w:val="34"/>
          <w:rtl/>
        </w:rPr>
        <w:t>عرض کردیم که یک شبهه ای در اصل ارتکاز عقلاء داشتیم</w:t>
      </w:r>
      <w:r w:rsidR="00746EF4">
        <w:rPr>
          <w:rFonts w:hint="cs"/>
          <w:sz w:val="34"/>
          <w:rtl/>
        </w:rPr>
        <w:t xml:space="preserve"> که باید در جای خود بحث شود که آ</w:t>
      </w:r>
      <w:r>
        <w:rPr>
          <w:rFonts w:hint="cs"/>
          <w:sz w:val="34"/>
          <w:rtl/>
        </w:rPr>
        <w:t>یا واقعا ارتکاز این بود که مطلق حیازت ولو با این ابزار مکانیکی جدید سبب مل</w:t>
      </w:r>
      <w:r w:rsidR="00746EF4">
        <w:rPr>
          <w:rFonts w:hint="cs"/>
          <w:sz w:val="34"/>
          <w:rtl/>
        </w:rPr>
        <w:t>کیت است؟ دوم اینکه چون عمل عقلاء</w:t>
      </w:r>
      <w:r>
        <w:rPr>
          <w:rFonts w:hint="cs"/>
          <w:sz w:val="34"/>
          <w:rtl/>
        </w:rPr>
        <w:t xml:space="preserve"> در زمان شارع محدود بود از کجا </w:t>
      </w:r>
      <w:r w:rsidR="00746EF4">
        <w:rPr>
          <w:rFonts w:hint="cs"/>
          <w:sz w:val="34"/>
          <w:rtl/>
        </w:rPr>
        <w:t>امضای عمل نامحدود را کشف می کنیم</w:t>
      </w:r>
      <w:r>
        <w:rPr>
          <w:rFonts w:hint="cs"/>
          <w:sz w:val="34"/>
          <w:rtl/>
        </w:rPr>
        <w:t xml:space="preserve">؟ این بحث در جای خود است. </w:t>
      </w:r>
    </w:p>
    <w:p w:rsidR="001A2E31" w:rsidRDefault="006B5A92" w:rsidP="006B5A92">
      <w:pPr>
        <w:pStyle w:val="Heading4"/>
        <w:rPr>
          <w:rtl/>
        </w:rPr>
      </w:pPr>
      <w:bookmarkStart w:id="11" w:name="_Toc93657234"/>
      <w:r>
        <w:rPr>
          <w:rFonts w:hint="cs"/>
          <w:rtl/>
        </w:rPr>
        <w:t>نکته دوم: بیان افراد اعتباری جدید</w:t>
      </w:r>
      <w:bookmarkEnd w:id="11"/>
    </w:p>
    <w:p w:rsidR="00E87DD3" w:rsidRDefault="001A2E31" w:rsidP="00AE095A">
      <w:pPr>
        <w:jc w:val="both"/>
        <w:rPr>
          <w:sz w:val="34"/>
          <w:rtl/>
        </w:rPr>
      </w:pPr>
      <w:r>
        <w:rPr>
          <w:rFonts w:hint="cs"/>
          <w:sz w:val="34"/>
          <w:rtl/>
        </w:rPr>
        <w:t>نک</w:t>
      </w:r>
      <w:r w:rsidR="00E87DD3">
        <w:rPr>
          <w:rFonts w:hint="cs"/>
          <w:sz w:val="34"/>
          <w:rtl/>
        </w:rPr>
        <w:t xml:space="preserve">ته دیگر اینکه گاهی فرد فرد </w:t>
      </w:r>
      <w:r w:rsidR="00C14EE6">
        <w:rPr>
          <w:rFonts w:hint="cs"/>
          <w:sz w:val="34"/>
          <w:rtl/>
        </w:rPr>
        <w:t>ا</w:t>
      </w:r>
      <w:r w:rsidR="00E87DD3">
        <w:rPr>
          <w:rFonts w:hint="cs"/>
          <w:sz w:val="34"/>
          <w:rtl/>
        </w:rPr>
        <w:t xml:space="preserve">عتباری است و حقیقی نیست. مثل اینکه شما نورافکنی بیندازد و بگویید که تا هر کجا برسد این حیازت است. این می شود مصداق اعتباری حیازت، این غیر از آن حیازت با ابزار مکانیکی جدید و پیشرفته است. آن فرد تکوینی بود و این فرد اعتباری است که تازه موجود شده است. آن ارتکاز در مورد فرد حقیقی بود، الان یک فرد اعتباری برای حیازت درست شده است. مثال بیت کوین مثل این است که یک فرد اعتباری برای مال درست شده است. </w:t>
      </w:r>
    </w:p>
    <w:p w:rsidR="00E87DD3" w:rsidRDefault="00E87DD3" w:rsidP="0009235E">
      <w:pPr>
        <w:jc w:val="both"/>
        <w:rPr>
          <w:sz w:val="34"/>
          <w:rtl/>
        </w:rPr>
      </w:pPr>
      <w:r>
        <w:rPr>
          <w:rFonts w:hint="cs"/>
          <w:sz w:val="34"/>
          <w:rtl/>
        </w:rPr>
        <w:t>یک وقت اصلا ارتکاز جدید است، قبلا اصلا ارتکاز بر اینکه کسی کتابی را تألیف کند حق تألیف دار</w:t>
      </w:r>
      <w:r w:rsidR="001A2E31">
        <w:rPr>
          <w:rFonts w:hint="cs"/>
          <w:sz w:val="34"/>
          <w:rtl/>
        </w:rPr>
        <w:t>د، کتابی را طبع کند حق طبع دارد</w:t>
      </w:r>
      <w:r>
        <w:rPr>
          <w:rFonts w:hint="cs"/>
          <w:sz w:val="34"/>
          <w:rtl/>
        </w:rPr>
        <w:t xml:space="preserve"> یا چیزی را </w:t>
      </w:r>
      <w:r w:rsidR="001A2E31">
        <w:rPr>
          <w:rFonts w:hint="cs"/>
          <w:sz w:val="34"/>
          <w:rtl/>
        </w:rPr>
        <w:t>ا</w:t>
      </w:r>
      <w:r>
        <w:rPr>
          <w:rFonts w:hint="cs"/>
          <w:sz w:val="34"/>
          <w:rtl/>
        </w:rPr>
        <w:t>ختراع کند حق اختراع دارد، قبلا چنین ارتکازی نبود</w:t>
      </w:r>
      <w:r w:rsidR="001A2E31">
        <w:rPr>
          <w:rFonts w:hint="cs"/>
          <w:sz w:val="34"/>
          <w:rtl/>
        </w:rPr>
        <w:t>؛</w:t>
      </w:r>
      <w:r>
        <w:rPr>
          <w:rFonts w:hint="cs"/>
          <w:sz w:val="34"/>
          <w:rtl/>
        </w:rPr>
        <w:t xml:space="preserve"> زیرا مردم پیشرفت نکرده بودند و ارتکازات مردم تکامل پیدا نکرده بود. </w:t>
      </w:r>
      <w:r w:rsidR="0009235E">
        <w:rPr>
          <w:rFonts w:hint="cs"/>
          <w:sz w:val="34"/>
          <w:rtl/>
        </w:rPr>
        <w:t xml:space="preserve">یعنی اصل </w:t>
      </w:r>
      <w:r>
        <w:rPr>
          <w:rFonts w:hint="cs"/>
          <w:sz w:val="34"/>
          <w:rtl/>
        </w:rPr>
        <w:t>ارتکاز اصلا جدید است. در همین بحث مالکیت شخصیت ه</w:t>
      </w:r>
      <w:r w:rsidR="0009235E">
        <w:rPr>
          <w:rFonts w:hint="cs"/>
          <w:sz w:val="34"/>
          <w:rtl/>
        </w:rPr>
        <w:t>ای حقوقی اصلا این ارتکاز نبود. آ</w:t>
      </w:r>
      <w:r>
        <w:rPr>
          <w:rFonts w:hint="cs"/>
          <w:sz w:val="34"/>
          <w:rtl/>
        </w:rPr>
        <w:t>نچه ارتکاز بود</w:t>
      </w:r>
      <w:r w:rsidR="0009235E">
        <w:rPr>
          <w:rFonts w:hint="cs"/>
          <w:sz w:val="34"/>
          <w:rtl/>
        </w:rPr>
        <w:t xml:space="preserve"> عنوان اعتباری مالکیت دولت یا عدم مالکیت آن</w:t>
      </w:r>
      <w:r>
        <w:rPr>
          <w:rFonts w:hint="cs"/>
          <w:sz w:val="34"/>
          <w:rtl/>
        </w:rPr>
        <w:t xml:space="preserve"> بود. می گفتند مالک می شود. اما این ارتکاز که یک شرکت سهامی بزنیم که این شرکت سهامی مالک این اموال شود و بدهکار شود، (چون طبق قانون این شرکت بدهکار می شود وگرنه شما اموال شخصی دارید طلبکار شرکت حق ندارد روی اموال شخصی شما دست بگذارد). اینکه شرکت طلبکار و بدهکار اس</w:t>
      </w:r>
      <w:r w:rsidR="0009235E">
        <w:rPr>
          <w:rFonts w:hint="cs"/>
          <w:sz w:val="34"/>
          <w:rtl/>
        </w:rPr>
        <w:t>ت ی</w:t>
      </w:r>
      <w:r>
        <w:rPr>
          <w:rFonts w:hint="cs"/>
          <w:sz w:val="34"/>
          <w:rtl/>
        </w:rPr>
        <w:t>ک ارتکاز جدید است و ما فعلا بحثمان در کشف حجیت این ارتکاز های جدید</w:t>
      </w:r>
      <w:r w:rsidR="00D93820">
        <w:rPr>
          <w:rFonts w:hint="cs"/>
          <w:sz w:val="34"/>
          <w:rtl/>
        </w:rPr>
        <w:t xml:space="preserve"> عقلایی است. راجع به مثال قبلی ک</w:t>
      </w:r>
      <w:r>
        <w:rPr>
          <w:rFonts w:hint="cs"/>
          <w:sz w:val="34"/>
          <w:rtl/>
        </w:rPr>
        <w:t xml:space="preserve">ه فرد تکوینی جدید پیدا می شود مثل ماشین الات جدید، ما فعلا راجع به آن بحث نمی کنیم. یا مثلا آن مصداق اعتباری که می آید نور افکن می اندازد، راجع به این نیز اکنون بحث نمی کنیم. ما فعلا بحثمان راجع به حجیت ارتکاز های مستحدث است. </w:t>
      </w:r>
    </w:p>
    <w:p w:rsidR="00E87DD3" w:rsidRDefault="00E87DD3" w:rsidP="00AE095A">
      <w:pPr>
        <w:jc w:val="both"/>
        <w:rPr>
          <w:sz w:val="34"/>
          <w:rtl/>
        </w:rPr>
      </w:pPr>
      <w:r w:rsidRPr="00D93820">
        <w:rPr>
          <w:rFonts w:hint="cs"/>
          <w:b/>
          <w:bCs/>
          <w:sz w:val="34"/>
          <w:rtl/>
        </w:rPr>
        <w:t>سوال:</w:t>
      </w:r>
      <w:r>
        <w:rPr>
          <w:rFonts w:hint="cs"/>
          <w:sz w:val="34"/>
          <w:rtl/>
        </w:rPr>
        <w:t xml:space="preserve"> فرق رمز ارز ها با شرکت ها چیست؟ یکی ملک اعتباری و دیگری مالک اعتباری است. </w:t>
      </w:r>
    </w:p>
    <w:p w:rsidR="00E87DD3" w:rsidRDefault="00D93820" w:rsidP="00AE095A">
      <w:pPr>
        <w:jc w:val="both"/>
        <w:rPr>
          <w:sz w:val="34"/>
          <w:rtl/>
        </w:rPr>
      </w:pPr>
      <w:r w:rsidRPr="00D93820">
        <w:rPr>
          <w:rFonts w:hint="cs"/>
          <w:b/>
          <w:bCs/>
          <w:sz w:val="34"/>
          <w:rtl/>
        </w:rPr>
        <w:t>ج</w:t>
      </w:r>
      <w:r w:rsidR="00E87DD3" w:rsidRPr="00D93820">
        <w:rPr>
          <w:rFonts w:hint="cs"/>
          <w:b/>
          <w:bCs/>
          <w:sz w:val="34"/>
          <w:rtl/>
        </w:rPr>
        <w:t>واب</w:t>
      </w:r>
      <w:r w:rsidR="00E87DD3">
        <w:rPr>
          <w:rFonts w:hint="cs"/>
          <w:sz w:val="34"/>
          <w:rtl/>
        </w:rPr>
        <w:t>: بحث در این است که بیع مال جایز است. این فرد اعتباری برای مال است، اما اینکه ما شرکت را به عنوان شخصیت حقوقی</w:t>
      </w:r>
      <w:r>
        <w:rPr>
          <w:rFonts w:hint="cs"/>
          <w:sz w:val="34"/>
          <w:rtl/>
        </w:rPr>
        <w:t xml:space="preserve"> بشناسیم که</w:t>
      </w:r>
      <w:r w:rsidR="00E87DD3">
        <w:rPr>
          <w:rFonts w:hint="cs"/>
          <w:sz w:val="34"/>
          <w:rtl/>
        </w:rPr>
        <w:t xml:space="preserve"> ارتکاز این باشد که او بدهکار و طبکار می شود، مالک می شود، یک ارتکاز جدید است. نه اینک</w:t>
      </w:r>
      <w:r w:rsidR="008B4E03">
        <w:rPr>
          <w:rFonts w:hint="cs"/>
          <w:sz w:val="34"/>
          <w:rtl/>
        </w:rPr>
        <w:t>ه صرفا تعیین مصداق شده باشد. بعض</w:t>
      </w:r>
      <w:r w:rsidR="00E87DD3">
        <w:rPr>
          <w:rFonts w:hint="cs"/>
          <w:sz w:val="34"/>
          <w:rtl/>
        </w:rPr>
        <w:t xml:space="preserve"> مثال های دیگر نیز حق تألیف بود که زدیم. </w:t>
      </w:r>
    </w:p>
    <w:p w:rsidR="00C14EE6" w:rsidRDefault="00E87DD3" w:rsidP="00AE095A">
      <w:pPr>
        <w:jc w:val="both"/>
        <w:rPr>
          <w:sz w:val="34"/>
          <w:rtl/>
        </w:rPr>
      </w:pPr>
      <w:r>
        <w:rPr>
          <w:rFonts w:hint="cs"/>
          <w:sz w:val="34"/>
          <w:rtl/>
        </w:rPr>
        <w:t xml:space="preserve">این مطلب اول است که باید تأمل شود و روی آن بحث خواهیم کرد. </w:t>
      </w:r>
    </w:p>
    <w:p w:rsidR="00C14EE6" w:rsidRDefault="00C14EE6" w:rsidP="00C14EE6">
      <w:pPr>
        <w:pStyle w:val="Heading4"/>
        <w:rPr>
          <w:rtl/>
        </w:rPr>
      </w:pPr>
      <w:bookmarkStart w:id="12" w:name="_Toc93657235"/>
      <w:r>
        <w:rPr>
          <w:rFonts w:hint="cs"/>
          <w:rtl/>
        </w:rPr>
        <w:t>نکته سوم: لزوم توجه وعدم خلط بین بناء عقلایی با قانون</w:t>
      </w:r>
      <w:bookmarkEnd w:id="12"/>
      <w:r>
        <w:rPr>
          <w:rFonts w:hint="cs"/>
          <w:rtl/>
        </w:rPr>
        <w:t xml:space="preserve"> </w:t>
      </w:r>
    </w:p>
    <w:p w:rsidR="000A1400" w:rsidRDefault="00C14EE6" w:rsidP="00AE095A">
      <w:pPr>
        <w:jc w:val="both"/>
        <w:rPr>
          <w:sz w:val="34"/>
          <w:rtl/>
        </w:rPr>
      </w:pPr>
      <w:r>
        <w:rPr>
          <w:rFonts w:hint="cs"/>
          <w:sz w:val="34"/>
          <w:rtl/>
        </w:rPr>
        <w:t>مطلب سوم</w:t>
      </w:r>
      <w:r w:rsidR="00E87DD3">
        <w:rPr>
          <w:rFonts w:hint="cs"/>
          <w:sz w:val="34"/>
          <w:rtl/>
        </w:rPr>
        <w:t xml:space="preserve"> این است که ما از اول قانون را با بناء عقلایی عام نباید خلط کنیم. یک چیزهایی است که قانون شده و دلیل </w:t>
      </w:r>
      <w:r>
        <w:rPr>
          <w:rFonts w:hint="cs"/>
          <w:sz w:val="34"/>
          <w:rtl/>
        </w:rPr>
        <w:t>نیست که بنای عقلایی عام باشد. اگر</w:t>
      </w:r>
      <w:r w:rsidR="00E87DD3">
        <w:rPr>
          <w:rFonts w:hint="cs"/>
          <w:sz w:val="34"/>
          <w:rtl/>
        </w:rPr>
        <w:t xml:space="preserve"> کسی آمد گفت بنای عقلایی مستحدث معتبر است مگر اینکه ردعی از آن برسد</w:t>
      </w:r>
      <w:r>
        <w:rPr>
          <w:rFonts w:hint="cs"/>
          <w:sz w:val="34"/>
          <w:rtl/>
        </w:rPr>
        <w:t>، مثل صاحب دراسات یا آ</w:t>
      </w:r>
      <w:r w:rsidR="00E87DD3">
        <w:rPr>
          <w:rFonts w:hint="cs"/>
          <w:sz w:val="34"/>
          <w:rtl/>
        </w:rPr>
        <w:t xml:space="preserve">یت الله زنجانی با </w:t>
      </w:r>
      <w:r>
        <w:rPr>
          <w:rFonts w:hint="cs"/>
          <w:sz w:val="34"/>
          <w:rtl/>
        </w:rPr>
        <w:t>ا</w:t>
      </w:r>
      <w:r w:rsidR="00E87DD3">
        <w:rPr>
          <w:rFonts w:hint="cs"/>
          <w:sz w:val="34"/>
          <w:rtl/>
        </w:rPr>
        <w:t>ختلاف که در بیان دارند، به این معنا نیست که هر قانونی که عق</w:t>
      </w:r>
      <w:r>
        <w:rPr>
          <w:rFonts w:hint="cs"/>
          <w:sz w:val="34"/>
          <w:rtl/>
        </w:rPr>
        <w:t>لاء استحسان کنند معتبر است</w:t>
      </w:r>
      <w:r w:rsidR="00E87DD3">
        <w:rPr>
          <w:rFonts w:hint="cs"/>
          <w:sz w:val="34"/>
          <w:rtl/>
        </w:rPr>
        <w:t>. برخی از چیز ها را عقلاء استحسان می کنند ولی قانون است. ورثه علامه مجلسی بیایند بگویند که جد ما این کتاب را نوشته است. حال می خواهند کسانی که این نسخه را دارند چاپ کنند. در حالی که وی حق تألیف دارد و منتقل به ورثه شده است. خود قانون قبول ندارد و می گوید حق تألیف زمان دارد. کتاب هایی که از زمان فلان به بعد تألیف شده باشند. یا حق طبع حقوقی دارد. مثلا ایر</w:t>
      </w:r>
      <w:r>
        <w:rPr>
          <w:rFonts w:hint="cs"/>
          <w:sz w:val="34"/>
          <w:rtl/>
        </w:rPr>
        <w:t xml:space="preserve">ان و لبنان قرار داد کپی رایت را امضاء </w:t>
      </w:r>
      <w:r w:rsidR="00E87DD3">
        <w:rPr>
          <w:rFonts w:hint="cs"/>
          <w:sz w:val="34"/>
          <w:rtl/>
        </w:rPr>
        <w:t>نکرده اند</w:t>
      </w:r>
      <w:r>
        <w:rPr>
          <w:rFonts w:hint="cs"/>
          <w:sz w:val="34"/>
          <w:rtl/>
        </w:rPr>
        <w:t>؛</w:t>
      </w:r>
      <w:r w:rsidR="00E87DD3">
        <w:rPr>
          <w:rFonts w:hint="cs"/>
          <w:sz w:val="34"/>
          <w:rtl/>
        </w:rPr>
        <w:t xml:space="preserve"> لذا کتاب های ایران را می برند لبنان چاپ می کنند بدون اینکه چیزی به ایران بدهند و بالعکس، کسی نیز اعتراض نمی کند که حق تألیف چه شد. چون می گویند هنوز ما قراردادش را نبسته ایم. این ها نشان می دهد که قانون است، نه بناء عقلایی عام. بلی، با اینکه طبع عقلاء آن را حسن می داند و نظام مجتمع حفظ می شود ولی در مشابه آن مثلا یک پزشکی دارویی را اختراع کند، کشف کند که علاج کرونا فلان دارو است، بعد هم اتفاقا موثر بود، بگویند هیچ کسی حق ندارد که از این دارو استفاده کند چون من کشف کرده ام. چنین قانونی نداریم. البته این با اختراع و تولید کردن آن تفاوت دارد. یا مثلا مهندسی می آید و نقشه ساختمانی می دهد شما اگر بخواهید مثل آن بسازید چنین قانونی نیست که </w:t>
      </w:r>
      <w:r w:rsidR="000A1400">
        <w:rPr>
          <w:rFonts w:hint="cs"/>
          <w:sz w:val="34"/>
          <w:rtl/>
        </w:rPr>
        <w:t>بیاید جلوی شما را بگیرند و بگوید چرا مثل من</w:t>
      </w:r>
      <w:r w:rsidR="00E87DD3">
        <w:rPr>
          <w:rFonts w:hint="cs"/>
          <w:sz w:val="34"/>
          <w:rtl/>
        </w:rPr>
        <w:t xml:space="preserve"> ساختید. چنین قانونی نیست با اینکه آن هم اختراع است. این ها معلوم می شود قانون است که مطلب را تنظیم می کند. این ها نیز بنای عقلایی عام نیست. بحث ما در حجیت بنای عقلایی عام است فعلا ادله لفظیه ای را مطرح می کنیم که یکی </w:t>
      </w:r>
      <w:r w:rsidR="000A1400">
        <w:rPr>
          <w:rFonts w:hint="cs"/>
          <w:sz w:val="34"/>
          <w:rtl/>
        </w:rPr>
        <w:t xml:space="preserve">أدله دال بر تفویض امور به عباد است مثل روایتی که از امام صادق علیه السلام نقل شده است: </w:t>
      </w:r>
    </w:p>
    <w:p w:rsidR="00E815E9" w:rsidRPr="009665C0" w:rsidRDefault="00E815E9" w:rsidP="00BE6C46">
      <w:pPr>
        <w:jc w:val="both"/>
        <w:rPr>
          <w:sz w:val="34"/>
          <w:rtl/>
        </w:rPr>
      </w:pPr>
      <w:bookmarkStart w:id="13" w:name="_GoBack"/>
      <w:bookmarkEnd w:id="13"/>
      <w:r w:rsidRPr="009665C0">
        <w:rPr>
          <w:rFonts w:hint="cs"/>
          <w:sz w:val="34"/>
          <w:rtl/>
        </w:rPr>
        <w:t>«</w:t>
      </w:r>
      <w:r w:rsidR="00BE6C46">
        <w:rPr>
          <w:rFonts w:hint="cs"/>
          <w:rtl/>
        </w:rPr>
        <w:t>م</w:t>
      </w:r>
      <w:r w:rsidR="00BE6C46" w:rsidRPr="009665C0">
        <w:rPr>
          <w:sz w:val="34"/>
          <w:rtl/>
        </w:rPr>
        <w:t xml:space="preserve">حَمَّدُ بْنُ‌ يَعْقُوبَ‌ عَنْ‌ مُحَمَّدِ بْنِ‌ الْحُسَيْنِ‌ عَنْ‌ إِبْرَاهِيمَ‌ بْنِ‌ إِسْحَاقَ‌ الْأَحْمَرِ عَنْ‌ عَبْدِ اللَّهِ‌ بْنِ‌ حَمَّادٍ الْأَنْصَارِيِّ‌ عَنْ‌ عَبْدِ اللَّهِ‌ بْنِ‌ سِنَانٍ‌ عَنْ‌ أَبِي الْحَسَنِ‌ الْأَحْمَسِيِّ‌ </w:t>
      </w:r>
      <w:r w:rsidR="00BE6C46" w:rsidRPr="009665C0">
        <w:rPr>
          <w:color w:val="008000"/>
          <w:sz w:val="34"/>
          <w:rtl/>
        </w:rPr>
        <w:t>عَنْ‌ أَبِي عَبْدِ اللَّهِ‌ عَلَيْهِ‌ السَّلاَمُ‌ قَالَ‌: إِنَّ‌ اللَّهَ‌ فَوَّضَ‌ إِلَى الْمُؤْمِنِ‌ أُمُورَهُ‌ كُلَّهَا وَ لَمْ‌ يُفَوِّضْ‌ إِلَيْهِ‌ أَنْ‌ يَكُونَ‌ ذَلِيلاً أَ مَا تَسْمَعُ‌ اللَّهَ‌ عَزَّ وَ جَلَّ‌ يَقُولُ‌ وَ لِلّ</w:t>
      </w:r>
      <w:r w:rsidR="00BE6C46" w:rsidRPr="009665C0">
        <w:rPr>
          <w:rFonts w:ascii="Times New Roman" w:hAnsi="Times New Roman" w:cs="Times New Roman" w:hint="cs"/>
          <w:color w:val="008000"/>
          <w:sz w:val="34"/>
          <w:rtl/>
        </w:rPr>
        <w:t>ٰ</w:t>
      </w:r>
      <w:r w:rsidR="00BE6C46" w:rsidRPr="009665C0">
        <w:rPr>
          <w:rFonts w:hint="cs"/>
          <w:color w:val="008000"/>
          <w:sz w:val="34"/>
          <w:rtl/>
        </w:rPr>
        <w:t>هِ‌</w:t>
      </w:r>
      <w:r w:rsidR="00BE6C46" w:rsidRPr="009665C0">
        <w:rPr>
          <w:color w:val="008000"/>
          <w:sz w:val="34"/>
          <w:rtl/>
        </w:rPr>
        <w:t xml:space="preserve"> </w:t>
      </w:r>
      <w:r w:rsidR="00BE6C46" w:rsidRPr="009665C0">
        <w:rPr>
          <w:rFonts w:hint="cs"/>
          <w:color w:val="008000"/>
          <w:sz w:val="34"/>
          <w:rtl/>
        </w:rPr>
        <w:t>الْعِزَّةُ‌</w:t>
      </w:r>
      <w:r w:rsidR="00BE6C46" w:rsidRPr="009665C0">
        <w:rPr>
          <w:color w:val="008000"/>
          <w:sz w:val="34"/>
          <w:rtl/>
        </w:rPr>
        <w:t xml:space="preserve"> </w:t>
      </w:r>
      <w:r w:rsidR="00BE6C46" w:rsidRPr="009665C0">
        <w:rPr>
          <w:rFonts w:hint="cs"/>
          <w:color w:val="008000"/>
          <w:sz w:val="34"/>
          <w:rtl/>
        </w:rPr>
        <w:t>وَ</w:t>
      </w:r>
      <w:r w:rsidR="00BE6C46" w:rsidRPr="009665C0">
        <w:rPr>
          <w:color w:val="008000"/>
          <w:sz w:val="34"/>
          <w:rtl/>
        </w:rPr>
        <w:t xml:space="preserve"> </w:t>
      </w:r>
      <w:r w:rsidR="00BE6C46" w:rsidRPr="009665C0">
        <w:rPr>
          <w:rFonts w:hint="cs"/>
          <w:color w:val="008000"/>
          <w:sz w:val="34"/>
          <w:rtl/>
        </w:rPr>
        <w:t>لِرَسُولِهِ‌</w:t>
      </w:r>
      <w:r w:rsidR="00BE6C46" w:rsidRPr="009665C0">
        <w:rPr>
          <w:color w:val="008000"/>
          <w:sz w:val="34"/>
          <w:rtl/>
        </w:rPr>
        <w:t xml:space="preserve"> </w:t>
      </w:r>
      <w:r w:rsidR="00BE6C46" w:rsidRPr="009665C0">
        <w:rPr>
          <w:rFonts w:hint="cs"/>
          <w:color w:val="008000"/>
          <w:sz w:val="34"/>
          <w:rtl/>
        </w:rPr>
        <w:t>وَ</w:t>
      </w:r>
      <w:r w:rsidR="00BE6C46" w:rsidRPr="009665C0">
        <w:rPr>
          <w:color w:val="008000"/>
          <w:sz w:val="34"/>
          <w:rtl/>
        </w:rPr>
        <w:t xml:space="preserve"> </w:t>
      </w:r>
      <w:r w:rsidR="00BE6C46" w:rsidRPr="009665C0">
        <w:rPr>
          <w:rFonts w:hint="cs"/>
          <w:color w:val="008000"/>
          <w:sz w:val="34"/>
          <w:rtl/>
        </w:rPr>
        <w:t>لِلْمُؤْمِنِينَ‌</w:t>
      </w:r>
      <w:r w:rsidR="00BE6C46" w:rsidRPr="009665C0">
        <w:rPr>
          <w:color w:val="008000"/>
          <w:sz w:val="34"/>
          <w:rtl/>
        </w:rPr>
        <w:t xml:space="preserve"> </w:t>
      </w:r>
      <w:r w:rsidR="00BE6C46" w:rsidRPr="009665C0">
        <w:rPr>
          <w:rFonts w:hint="cs"/>
          <w:color w:val="008000"/>
          <w:sz w:val="34"/>
          <w:rtl/>
        </w:rPr>
        <w:t>فَالْمُؤْمِنُ‌</w:t>
      </w:r>
      <w:r w:rsidR="00BE6C46" w:rsidRPr="009665C0">
        <w:rPr>
          <w:color w:val="008000"/>
          <w:sz w:val="34"/>
          <w:rtl/>
        </w:rPr>
        <w:t xml:space="preserve"> </w:t>
      </w:r>
      <w:r w:rsidR="00BE6C46" w:rsidRPr="009665C0">
        <w:rPr>
          <w:rFonts w:hint="cs"/>
          <w:color w:val="008000"/>
          <w:sz w:val="34"/>
          <w:rtl/>
        </w:rPr>
        <w:t>يَكُونُ‌</w:t>
      </w:r>
      <w:r w:rsidR="00BE6C46" w:rsidRPr="009665C0">
        <w:rPr>
          <w:color w:val="008000"/>
          <w:sz w:val="34"/>
          <w:rtl/>
        </w:rPr>
        <w:t xml:space="preserve"> </w:t>
      </w:r>
      <w:r w:rsidR="00BE6C46" w:rsidRPr="009665C0">
        <w:rPr>
          <w:rFonts w:hint="cs"/>
          <w:color w:val="008000"/>
          <w:sz w:val="34"/>
          <w:rtl/>
        </w:rPr>
        <w:t>عَزِي</w:t>
      </w:r>
      <w:r w:rsidR="00BE6C46" w:rsidRPr="009665C0">
        <w:rPr>
          <w:color w:val="008000"/>
          <w:sz w:val="34"/>
          <w:rtl/>
        </w:rPr>
        <w:t>زاً وَ لاَ يَكُونُ‌ ذَلِيلا</w:t>
      </w:r>
      <w:r w:rsidR="00BE6C46" w:rsidRPr="009665C0">
        <w:rPr>
          <w:rFonts w:hint="cs"/>
          <w:sz w:val="34"/>
          <w:rtl/>
        </w:rPr>
        <w:t>»</w:t>
      </w:r>
      <w:r w:rsidR="00BE6C46">
        <w:rPr>
          <w:rStyle w:val="FootnoteReference"/>
          <w:sz w:val="34"/>
          <w:rtl/>
        </w:rPr>
        <w:footnoteReference w:id="7"/>
      </w:r>
    </w:p>
    <w:p w:rsidR="00E87DD3" w:rsidRDefault="00E87DD3" w:rsidP="00AE095A">
      <w:pPr>
        <w:jc w:val="both"/>
        <w:rPr>
          <w:sz w:val="34"/>
          <w:rtl/>
        </w:rPr>
      </w:pPr>
      <w:r>
        <w:rPr>
          <w:rFonts w:hint="cs"/>
          <w:sz w:val="34"/>
          <w:rtl/>
        </w:rPr>
        <w:t>برخی از بزرگان بدان استناد کرده اند که</w:t>
      </w:r>
      <w:r w:rsidR="00D9070B">
        <w:rPr>
          <w:rFonts w:hint="cs"/>
          <w:sz w:val="34"/>
          <w:rtl/>
        </w:rPr>
        <w:t xml:space="preserve"> در جلسه آینده</w:t>
      </w:r>
      <w:r>
        <w:rPr>
          <w:rFonts w:hint="cs"/>
          <w:sz w:val="34"/>
          <w:rtl/>
        </w:rPr>
        <w:t xml:space="preserve"> بررسی می شود. </w:t>
      </w:r>
    </w:p>
    <w:p w:rsidR="00E87DD3" w:rsidRDefault="00E87DD3" w:rsidP="00AE095A">
      <w:pPr>
        <w:jc w:val="both"/>
        <w:rPr>
          <w:sz w:val="34"/>
          <w:rtl/>
        </w:rPr>
      </w:pPr>
    </w:p>
    <w:p w:rsidR="00E87DD3" w:rsidRDefault="00E87DD3" w:rsidP="00AE095A">
      <w:pPr>
        <w:jc w:val="both"/>
        <w:rPr>
          <w:sz w:val="34"/>
          <w:rtl/>
        </w:rPr>
      </w:pPr>
    </w:p>
    <w:p w:rsidR="00E87DD3" w:rsidRDefault="00E87DD3" w:rsidP="00AE095A">
      <w:pPr>
        <w:jc w:val="both"/>
        <w:rPr>
          <w:sz w:val="34"/>
          <w:rtl/>
        </w:rPr>
      </w:pPr>
    </w:p>
    <w:p w:rsidR="00E87DD3" w:rsidRDefault="00E87DD3" w:rsidP="00AE095A">
      <w:pPr>
        <w:jc w:val="both"/>
        <w:rPr>
          <w:sz w:val="34"/>
          <w:rtl/>
        </w:rPr>
      </w:pPr>
    </w:p>
    <w:p w:rsidR="00E87DD3" w:rsidRPr="000471ED" w:rsidRDefault="00E87DD3" w:rsidP="00AE095A">
      <w:pPr>
        <w:jc w:val="both"/>
        <w:rPr>
          <w:sz w:val="34"/>
          <w:rtl/>
        </w:rPr>
      </w:pPr>
    </w:p>
    <w:p w:rsidR="00E87DD3" w:rsidRDefault="00E87DD3" w:rsidP="00AE095A">
      <w:pPr>
        <w:jc w:val="both"/>
        <w:rPr>
          <w:sz w:val="34"/>
          <w:rtl/>
        </w:rPr>
      </w:pPr>
    </w:p>
    <w:sectPr w:rsidR="00E87DD3" w:rsidSect="00F91B85">
      <w:headerReference w:type="default" r:id="rId9"/>
      <w:footerReference w:type="default" r:id="rId10"/>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273" w:rsidRDefault="00081273" w:rsidP="008B750B">
      <w:pPr>
        <w:spacing w:line="240" w:lineRule="auto"/>
      </w:pPr>
      <w:r>
        <w:separator/>
      </w:r>
    </w:p>
  </w:endnote>
  <w:endnote w:type="continuationSeparator" w:id="0">
    <w:p w:rsidR="00081273" w:rsidRDefault="00081273"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Badr">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فقهی امام محمدباقر </w:t>
          </w:r>
          <w:r w:rsidRPr="00E87DD3">
            <w:rPr>
              <w:rFonts w:hint="cs"/>
              <w:color w:val="808080" w:themeColor="background1" w:themeShade="80"/>
              <w:sz w:val="20"/>
              <w:szCs w:val="20"/>
              <w:rtl/>
            </w:rPr>
            <w:t>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081273" w:rsidRPr="00081273">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4C4F28" w:rsidP="001B6799">
          <w:pPr>
            <w:pStyle w:val="Footer"/>
            <w:bidi w:val="0"/>
            <w:rPr>
              <w:color w:val="808080" w:themeColor="background1" w:themeShade="80"/>
              <w:rtl/>
            </w:rPr>
          </w:pPr>
          <w:bookmarkStart w:id="21" w:name="BokAdres"/>
          <w:bookmarkEnd w:id="21"/>
          <w:r>
            <w:rPr>
              <w:color w:val="808080" w:themeColor="background1" w:themeShade="80"/>
            </w:rPr>
            <w:t>F1ms4_14001029-017_rh1_mfeb.ir</w:t>
          </w:r>
        </w:p>
      </w:tc>
    </w:tr>
  </w:tbl>
  <w:p w:rsidR="00FA3B17" w:rsidRDefault="00FA3B17"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273" w:rsidRDefault="00081273" w:rsidP="008B750B">
      <w:pPr>
        <w:spacing w:line="240" w:lineRule="auto"/>
      </w:pPr>
      <w:r>
        <w:separator/>
      </w:r>
    </w:p>
  </w:footnote>
  <w:footnote w:type="continuationSeparator" w:id="0">
    <w:p w:rsidR="00081273" w:rsidRDefault="00081273" w:rsidP="008B750B">
      <w:pPr>
        <w:spacing w:line="240" w:lineRule="auto"/>
      </w:pPr>
      <w:r>
        <w:continuationSeparator/>
      </w:r>
    </w:p>
  </w:footnote>
  <w:footnote w:id="1">
    <w:p w:rsidR="001B7F3A" w:rsidRPr="00D43A41" w:rsidRDefault="001B7F3A" w:rsidP="001B7F3A">
      <w:pPr>
        <w:pStyle w:val="FootnoteText"/>
      </w:pPr>
      <w:r w:rsidRPr="00D43A41">
        <w:footnoteRef/>
      </w:r>
      <w:r w:rsidRPr="00D43A41">
        <w:rPr>
          <w:rtl/>
        </w:rPr>
        <w:t xml:space="preserve"> </w:t>
      </w:r>
      <w:hyperlink r:id="rId1" w:history="1">
        <w:r w:rsidRPr="00D43A41">
          <w:rPr>
            <w:rStyle w:val="Hyperlink"/>
            <w:rtl/>
          </w:rPr>
          <w:t>کفا</w:t>
        </w:r>
        <w:r w:rsidRPr="00D43A41">
          <w:rPr>
            <w:rStyle w:val="Hyperlink"/>
            <w:rFonts w:hint="cs"/>
            <w:rtl/>
          </w:rPr>
          <w:t>ی</w:t>
        </w:r>
        <w:r w:rsidRPr="00D43A41">
          <w:rPr>
            <w:rStyle w:val="Hyperlink"/>
            <w:rFonts w:hint="eastAsia"/>
            <w:rtl/>
          </w:rPr>
          <w:t>ه</w:t>
        </w:r>
        <w:r w:rsidRPr="00D43A41">
          <w:rPr>
            <w:rStyle w:val="Hyperlink"/>
            <w:rtl/>
          </w:rPr>
          <w:t xml:space="preserve"> الاصول، آخوند خراسان</w:t>
        </w:r>
        <w:r w:rsidRPr="00D43A41">
          <w:rPr>
            <w:rStyle w:val="Hyperlink"/>
            <w:rFonts w:hint="cs"/>
            <w:rtl/>
          </w:rPr>
          <w:t>ی</w:t>
        </w:r>
        <w:r w:rsidRPr="00D43A41">
          <w:rPr>
            <w:rStyle w:val="Hyperlink"/>
            <w:rFonts w:hint="eastAsia"/>
            <w:rtl/>
          </w:rPr>
          <w:t>،</w:t>
        </w:r>
        <w:r w:rsidRPr="00D43A41">
          <w:rPr>
            <w:rStyle w:val="Hyperlink"/>
            <w:rtl/>
          </w:rPr>
          <w:t xml:space="preserve"> ج1، ص303.</w:t>
        </w:r>
      </w:hyperlink>
      <w:r>
        <w:rPr>
          <w:rFonts w:hint="cs"/>
          <w:rtl/>
        </w:rPr>
        <w:t>«</w:t>
      </w:r>
      <w:r w:rsidRPr="00D43A41">
        <w:rPr>
          <w:rtl/>
        </w:rPr>
        <w:t xml:space="preserve"> فإنه يقال إنما يكفي في حجيته بها عدم ثبوت الردع عنها لعدم نهوض ما يصلح لردعها كما يكفي في تخصيصها لها ذلك كما لا يخفى ضرورة أن ما</w:t>
      </w:r>
      <w:r>
        <w:rPr>
          <w:rFonts w:hint="cs"/>
          <w:rtl/>
        </w:rPr>
        <w:t xml:space="preserve"> </w:t>
      </w:r>
      <w:r w:rsidRPr="00D43A41">
        <w:rPr>
          <w:rtl/>
        </w:rPr>
        <w:t>جرت عليه السيرة المستمرة في مقام الإطاعة و المعصية و في استحقاق العقوبة بالمخالفة و عدم استحقاقها مع الموافقة و لو في صورة المخالفة عن الواقع «1» يكون عقلا في الشرع متبعا ما لم ينهض دليل على المنع عن اتباعه في الشرعيات فافهم و تأمل‏</w:t>
      </w:r>
      <w:r>
        <w:rPr>
          <w:rFonts w:hint="cs"/>
          <w:rtl/>
        </w:rPr>
        <w:t xml:space="preserve">». </w:t>
      </w:r>
    </w:p>
  </w:footnote>
  <w:footnote w:id="2">
    <w:p w:rsidR="007C4C29" w:rsidRPr="00D43A41" w:rsidRDefault="007C4C29" w:rsidP="007C4C29">
      <w:pPr>
        <w:pStyle w:val="FootnoteText"/>
      </w:pPr>
      <w:r w:rsidRPr="00D43A41">
        <w:footnoteRef/>
      </w:r>
      <w:r w:rsidRPr="00D43A41">
        <w:rPr>
          <w:rtl/>
        </w:rPr>
        <w:t xml:space="preserve"> </w:t>
      </w:r>
      <w:hyperlink r:id="rId2" w:history="1">
        <w:r w:rsidRPr="00D43A41">
          <w:rPr>
            <w:rStyle w:val="Hyperlink"/>
            <w:rtl/>
          </w:rPr>
          <w:t>نها</w:t>
        </w:r>
        <w:r w:rsidRPr="00D43A41">
          <w:rPr>
            <w:rStyle w:val="Hyperlink"/>
            <w:rFonts w:hint="cs"/>
            <w:rtl/>
          </w:rPr>
          <w:t>ی</w:t>
        </w:r>
        <w:r w:rsidRPr="00D43A41">
          <w:rPr>
            <w:rStyle w:val="Hyperlink"/>
            <w:rFonts w:hint="eastAsia"/>
            <w:rtl/>
          </w:rPr>
          <w:t>ة</w:t>
        </w:r>
        <w:r w:rsidRPr="00D43A41">
          <w:rPr>
            <w:rStyle w:val="Hyperlink"/>
            <w:rtl/>
          </w:rPr>
          <w:t xml:space="preserve"> الدرا</w:t>
        </w:r>
        <w:r w:rsidRPr="00D43A41">
          <w:rPr>
            <w:rStyle w:val="Hyperlink"/>
            <w:rFonts w:hint="cs"/>
            <w:rtl/>
          </w:rPr>
          <w:t>ی</w:t>
        </w:r>
        <w:r w:rsidRPr="00D43A41">
          <w:rPr>
            <w:rStyle w:val="Hyperlink"/>
            <w:rFonts w:hint="eastAsia"/>
            <w:rtl/>
          </w:rPr>
          <w:t>ه</w:t>
        </w:r>
        <w:r w:rsidRPr="00D43A41">
          <w:rPr>
            <w:rStyle w:val="Hyperlink"/>
            <w:rtl/>
          </w:rPr>
          <w:t xml:space="preserve"> ف</w:t>
        </w:r>
        <w:r w:rsidRPr="00D43A41">
          <w:rPr>
            <w:rStyle w:val="Hyperlink"/>
            <w:rFonts w:hint="cs"/>
            <w:rtl/>
          </w:rPr>
          <w:t>ی</w:t>
        </w:r>
        <w:r w:rsidRPr="00D43A41">
          <w:rPr>
            <w:rStyle w:val="Hyperlink"/>
            <w:rtl/>
          </w:rPr>
          <w:t xml:space="preserve"> شرح الکفا</w:t>
        </w:r>
        <w:r w:rsidRPr="00D43A41">
          <w:rPr>
            <w:rStyle w:val="Hyperlink"/>
            <w:rFonts w:hint="cs"/>
            <w:rtl/>
          </w:rPr>
          <w:t>ی</w:t>
        </w:r>
        <w:r w:rsidRPr="00D43A41">
          <w:rPr>
            <w:rStyle w:val="Hyperlink"/>
            <w:rFonts w:hint="eastAsia"/>
            <w:rtl/>
          </w:rPr>
          <w:t>ه،</w:t>
        </w:r>
        <w:r w:rsidRPr="00D43A41">
          <w:rPr>
            <w:rStyle w:val="Hyperlink"/>
            <w:rtl/>
          </w:rPr>
          <w:t xml:space="preserve"> محمد حس</w:t>
        </w:r>
        <w:r w:rsidRPr="00D43A41">
          <w:rPr>
            <w:rStyle w:val="Hyperlink"/>
            <w:rFonts w:hint="cs"/>
            <w:rtl/>
          </w:rPr>
          <w:t>ی</w:t>
        </w:r>
        <w:r w:rsidRPr="00D43A41">
          <w:rPr>
            <w:rStyle w:val="Hyperlink"/>
            <w:rFonts w:hint="eastAsia"/>
            <w:rtl/>
          </w:rPr>
          <w:t>ن</w:t>
        </w:r>
        <w:r w:rsidRPr="00D43A41">
          <w:rPr>
            <w:rStyle w:val="Hyperlink"/>
            <w:rtl/>
          </w:rPr>
          <w:t xml:space="preserve"> اصفهان</w:t>
        </w:r>
        <w:r w:rsidRPr="00D43A41">
          <w:rPr>
            <w:rStyle w:val="Hyperlink"/>
            <w:rFonts w:hint="cs"/>
            <w:rtl/>
          </w:rPr>
          <w:t>ی</w:t>
        </w:r>
        <w:r w:rsidRPr="00D43A41">
          <w:rPr>
            <w:rStyle w:val="Hyperlink"/>
            <w:rFonts w:hint="eastAsia"/>
            <w:rtl/>
          </w:rPr>
          <w:t>،</w:t>
        </w:r>
        <w:r w:rsidRPr="00D43A41">
          <w:rPr>
            <w:rStyle w:val="Hyperlink"/>
            <w:rtl/>
          </w:rPr>
          <w:t xml:space="preserve"> ج3، ص250.</w:t>
        </w:r>
      </w:hyperlink>
    </w:p>
  </w:footnote>
  <w:footnote w:id="3">
    <w:p w:rsidR="00C90112" w:rsidRPr="00D43A41" w:rsidRDefault="00C90112" w:rsidP="00C90112">
      <w:pPr>
        <w:pStyle w:val="FootnoteText"/>
      </w:pPr>
      <w:r w:rsidRPr="00D43A41">
        <w:footnoteRef/>
      </w:r>
      <w:r w:rsidRPr="00D43A41">
        <w:rPr>
          <w:rtl/>
        </w:rPr>
        <w:t xml:space="preserve"> </w:t>
      </w:r>
      <w:hyperlink r:id="rId3" w:history="1">
        <w:r w:rsidRPr="00D43A41">
          <w:rPr>
            <w:rStyle w:val="Hyperlink"/>
            <w:rtl/>
          </w:rPr>
          <w:t>نها</w:t>
        </w:r>
        <w:r w:rsidRPr="00D43A41">
          <w:rPr>
            <w:rStyle w:val="Hyperlink"/>
            <w:rFonts w:hint="cs"/>
            <w:rtl/>
          </w:rPr>
          <w:t>ی</w:t>
        </w:r>
        <w:r w:rsidRPr="00D43A41">
          <w:rPr>
            <w:rStyle w:val="Hyperlink"/>
            <w:rFonts w:hint="eastAsia"/>
            <w:rtl/>
          </w:rPr>
          <w:t>ة</w:t>
        </w:r>
        <w:r w:rsidRPr="00D43A41">
          <w:rPr>
            <w:rStyle w:val="Hyperlink"/>
            <w:rtl/>
          </w:rPr>
          <w:t xml:space="preserve"> الدرا</w:t>
        </w:r>
        <w:r w:rsidRPr="00D43A41">
          <w:rPr>
            <w:rStyle w:val="Hyperlink"/>
            <w:rFonts w:hint="cs"/>
            <w:rtl/>
          </w:rPr>
          <w:t>ی</w:t>
        </w:r>
        <w:r w:rsidRPr="00D43A41">
          <w:rPr>
            <w:rStyle w:val="Hyperlink"/>
            <w:rFonts w:hint="eastAsia"/>
            <w:rtl/>
          </w:rPr>
          <w:t>ه</w:t>
        </w:r>
        <w:r w:rsidRPr="00D43A41">
          <w:rPr>
            <w:rStyle w:val="Hyperlink"/>
            <w:rtl/>
          </w:rPr>
          <w:t xml:space="preserve"> ف</w:t>
        </w:r>
        <w:r w:rsidRPr="00D43A41">
          <w:rPr>
            <w:rStyle w:val="Hyperlink"/>
            <w:rFonts w:hint="cs"/>
            <w:rtl/>
          </w:rPr>
          <w:t>ی</w:t>
        </w:r>
        <w:r w:rsidRPr="00D43A41">
          <w:rPr>
            <w:rStyle w:val="Hyperlink"/>
            <w:rtl/>
          </w:rPr>
          <w:t xml:space="preserve"> شرح الکفا</w:t>
        </w:r>
        <w:r w:rsidRPr="00D43A41">
          <w:rPr>
            <w:rStyle w:val="Hyperlink"/>
            <w:rFonts w:hint="cs"/>
            <w:rtl/>
          </w:rPr>
          <w:t>ی</w:t>
        </w:r>
        <w:r w:rsidRPr="00D43A41">
          <w:rPr>
            <w:rStyle w:val="Hyperlink"/>
            <w:rFonts w:hint="eastAsia"/>
            <w:rtl/>
          </w:rPr>
          <w:t>ه،</w:t>
        </w:r>
        <w:r w:rsidRPr="00D43A41">
          <w:rPr>
            <w:rStyle w:val="Hyperlink"/>
            <w:rtl/>
          </w:rPr>
          <w:t xml:space="preserve"> محمد حس</w:t>
        </w:r>
        <w:r w:rsidRPr="00D43A41">
          <w:rPr>
            <w:rStyle w:val="Hyperlink"/>
            <w:rFonts w:hint="cs"/>
            <w:rtl/>
          </w:rPr>
          <w:t>ی</w:t>
        </w:r>
        <w:r w:rsidRPr="00D43A41">
          <w:rPr>
            <w:rStyle w:val="Hyperlink"/>
            <w:rFonts w:hint="eastAsia"/>
            <w:rtl/>
          </w:rPr>
          <w:t>ن</w:t>
        </w:r>
        <w:r w:rsidRPr="00D43A41">
          <w:rPr>
            <w:rStyle w:val="Hyperlink"/>
            <w:rtl/>
          </w:rPr>
          <w:t xml:space="preserve"> اصفهان</w:t>
        </w:r>
        <w:r w:rsidRPr="00D43A41">
          <w:rPr>
            <w:rStyle w:val="Hyperlink"/>
            <w:rFonts w:hint="cs"/>
            <w:rtl/>
          </w:rPr>
          <w:t>ی</w:t>
        </w:r>
        <w:r w:rsidRPr="00D43A41">
          <w:rPr>
            <w:rStyle w:val="Hyperlink"/>
            <w:rFonts w:hint="eastAsia"/>
            <w:rtl/>
          </w:rPr>
          <w:t>،</w:t>
        </w:r>
        <w:r w:rsidRPr="00D43A41">
          <w:rPr>
            <w:rStyle w:val="Hyperlink"/>
            <w:rtl/>
          </w:rPr>
          <w:t xml:space="preserve"> ج3، ص250.</w:t>
        </w:r>
      </w:hyperlink>
    </w:p>
  </w:footnote>
  <w:footnote w:id="4">
    <w:p w:rsidR="007739C6" w:rsidRPr="007739C6" w:rsidRDefault="007739C6" w:rsidP="007739C6">
      <w:pPr>
        <w:pStyle w:val="FootnoteText"/>
      </w:pPr>
      <w:r w:rsidRPr="007739C6">
        <w:footnoteRef/>
      </w:r>
      <w:r w:rsidRPr="007739C6">
        <w:rPr>
          <w:rtl/>
        </w:rPr>
        <w:t xml:space="preserve"> </w:t>
      </w:r>
      <w:hyperlink r:id="rId4" w:history="1">
        <w:r w:rsidRPr="007739C6">
          <w:rPr>
            <w:rStyle w:val="Hyperlink"/>
            <w:rtl/>
          </w:rPr>
          <w:t>نها</w:t>
        </w:r>
        <w:r w:rsidRPr="007739C6">
          <w:rPr>
            <w:rStyle w:val="Hyperlink"/>
            <w:rFonts w:hint="cs"/>
            <w:rtl/>
          </w:rPr>
          <w:t>ی</w:t>
        </w:r>
        <w:r w:rsidRPr="007739C6">
          <w:rPr>
            <w:rStyle w:val="Hyperlink"/>
            <w:rFonts w:hint="eastAsia"/>
            <w:rtl/>
          </w:rPr>
          <w:t>ة</w:t>
        </w:r>
        <w:r w:rsidRPr="007739C6">
          <w:rPr>
            <w:rStyle w:val="Hyperlink"/>
            <w:rtl/>
          </w:rPr>
          <w:t xml:space="preserve"> الدرا</w:t>
        </w:r>
        <w:r w:rsidRPr="007739C6">
          <w:rPr>
            <w:rStyle w:val="Hyperlink"/>
            <w:rFonts w:hint="cs"/>
            <w:rtl/>
          </w:rPr>
          <w:t>ی</w:t>
        </w:r>
        <w:r w:rsidRPr="007739C6">
          <w:rPr>
            <w:rStyle w:val="Hyperlink"/>
            <w:rFonts w:hint="eastAsia"/>
            <w:rtl/>
          </w:rPr>
          <w:t>ه</w:t>
        </w:r>
        <w:r w:rsidRPr="007739C6">
          <w:rPr>
            <w:rStyle w:val="Hyperlink"/>
            <w:rtl/>
          </w:rPr>
          <w:t xml:space="preserve"> ف</w:t>
        </w:r>
        <w:r w:rsidRPr="007739C6">
          <w:rPr>
            <w:rStyle w:val="Hyperlink"/>
            <w:rFonts w:hint="cs"/>
            <w:rtl/>
          </w:rPr>
          <w:t>ی</w:t>
        </w:r>
        <w:r w:rsidRPr="007739C6">
          <w:rPr>
            <w:rStyle w:val="Hyperlink"/>
            <w:rtl/>
          </w:rPr>
          <w:t xml:space="preserve"> شرح الکفا</w:t>
        </w:r>
        <w:r w:rsidRPr="007739C6">
          <w:rPr>
            <w:rStyle w:val="Hyperlink"/>
            <w:rFonts w:hint="cs"/>
            <w:rtl/>
          </w:rPr>
          <w:t>ی</w:t>
        </w:r>
        <w:r w:rsidRPr="007739C6">
          <w:rPr>
            <w:rStyle w:val="Hyperlink"/>
            <w:rFonts w:hint="eastAsia"/>
            <w:rtl/>
          </w:rPr>
          <w:t>ه،</w:t>
        </w:r>
        <w:r w:rsidRPr="007739C6">
          <w:rPr>
            <w:rStyle w:val="Hyperlink"/>
            <w:rtl/>
          </w:rPr>
          <w:t xml:space="preserve"> محمد حس</w:t>
        </w:r>
        <w:r w:rsidRPr="007739C6">
          <w:rPr>
            <w:rStyle w:val="Hyperlink"/>
            <w:rFonts w:hint="cs"/>
            <w:rtl/>
          </w:rPr>
          <w:t>ی</w:t>
        </w:r>
        <w:r w:rsidRPr="007739C6">
          <w:rPr>
            <w:rStyle w:val="Hyperlink"/>
            <w:rFonts w:hint="eastAsia"/>
            <w:rtl/>
          </w:rPr>
          <w:t>ن</w:t>
        </w:r>
        <w:r w:rsidRPr="007739C6">
          <w:rPr>
            <w:rStyle w:val="Hyperlink"/>
            <w:rtl/>
          </w:rPr>
          <w:t xml:space="preserve"> اصفهان</w:t>
        </w:r>
        <w:r w:rsidRPr="007739C6">
          <w:rPr>
            <w:rStyle w:val="Hyperlink"/>
            <w:rFonts w:hint="cs"/>
            <w:rtl/>
          </w:rPr>
          <w:t>ی</w:t>
        </w:r>
        <w:r w:rsidRPr="007739C6">
          <w:rPr>
            <w:rStyle w:val="Hyperlink"/>
            <w:rFonts w:hint="eastAsia"/>
            <w:rtl/>
          </w:rPr>
          <w:t>،</w:t>
        </w:r>
        <w:r w:rsidRPr="007739C6">
          <w:rPr>
            <w:rStyle w:val="Hyperlink"/>
            <w:rtl/>
          </w:rPr>
          <w:t xml:space="preserve"> ج3، ص288.</w:t>
        </w:r>
      </w:hyperlink>
    </w:p>
  </w:footnote>
  <w:footnote w:id="5">
    <w:p w:rsidR="005B2A23" w:rsidRPr="00D43A41" w:rsidRDefault="005B2A23" w:rsidP="005B2A23">
      <w:pPr>
        <w:pStyle w:val="FootnoteText"/>
      </w:pPr>
      <w:r w:rsidRPr="00D43A41">
        <w:footnoteRef/>
      </w:r>
      <w:r w:rsidRPr="00D43A41">
        <w:rPr>
          <w:rtl/>
        </w:rPr>
        <w:t xml:space="preserve"> </w:t>
      </w:r>
      <w:hyperlink r:id="rId5" w:history="1">
        <w:r w:rsidRPr="00D43A41">
          <w:rPr>
            <w:rStyle w:val="Hyperlink"/>
            <w:rtl/>
          </w:rPr>
          <w:t>نها</w:t>
        </w:r>
        <w:r w:rsidRPr="00D43A41">
          <w:rPr>
            <w:rStyle w:val="Hyperlink"/>
            <w:rFonts w:hint="cs"/>
            <w:rtl/>
          </w:rPr>
          <w:t>ی</w:t>
        </w:r>
        <w:r w:rsidRPr="00D43A41">
          <w:rPr>
            <w:rStyle w:val="Hyperlink"/>
            <w:rFonts w:hint="eastAsia"/>
            <w:rtl/>
          </w:rPr>
          <w:t>ة</w:t>
        </w:r>
        <w:r w:rsidRPr="00D43A41">
          <w:rPr>
            <w:rStyle w:val="Hyperlink"/>
            <w:rtl/>
          </w:rPr>
          <w:t xml:space="preserve"> الدرا</w:t>
        </w:r>
        <w:r w:rsidRPr="00D43A41">
          <w:rPr>
            <w:rStyle w:val="Hyperlink"/>
            <w:rFonts w:hint="cs"/>
            <w:rtl/>
          </w:rPr>
          <w:t>ی</w:t>
        </w:r>
        <w:r w:rsidRPr="00D43A41">
          <w:rPr>
            <w:rStyle w:val="Hyperlink"/>
            <w:rFonts w:hint="eastAsia"/>
            <w:rtl/>
          </w:rPr>
          <w:t>ه</w:t>
        </w:r>
        <w:r w:rsidRPr="00D43A41">
          <w:rPr>
            <w:rStyle w:val="Hyperlink"/>
            <w:rtl/>
          </w:rPr>
          <w:t xml:space="preserve"> ف</w:t>
        </w:r>
        <w:r w:rsidRPr="00D43A41">
          <w:rPr>
            <w:rStyle w:val="Hyperlink"/>
            <w:rFonts w:hint="cs"/>
            <w:rtl/>
          </w:rPr>
          <w:t>ی</w:t>
        </w:r>
        <w:r w:rsidRPr="00D43A41">
          <w:rPr>
            <w:rStyle w:val="Hyperlink"/>
            <w:rtl/>
          </w:rPr>
          <w:t xml:space="preserve"> شرح الکفا</w:t>
        </w:r>
        <w:r w:rsidRPr="00D43A41">
          <w:rPr>
            <w:rStyle w:val="Hyperlink"/>
            <w:rFonts w:hint="cs"/>
            <w:rtl/>
          </w:rPr>
          <w:t>ی</w:t>
        </w:r>
        <w:r w:rsidRPr="00D43A41">
          <w:rPr>
            <w:rStyle w:val="Hyperlink"/>
            <w:rFonts w:hint="eastAsia"/>
            <w:rtl/>
          </w:rPr>
          <w:t>ه،</w:t>
        </w:r>
        <w:r w:rsidRPr="00D43A41">
          <w:rPr>
            <w:rStyle w:val="Hyperlink"/>
            <w:rtl/>
          </w:rPr>
          <w:t xml:space="preserve"> محمد حس</w:t>
        </w:r>
        <w:r w:rsidRPr="00D43A41">
          <w:rPr>
            <w:rStyle w:val="Hyperlink"/>
            <w:rFonts w:hint="cs"/>
            <w:rtl/>
          </w:rPr>
          <w:t>ی</w:t>
        </w:r>
        <w:r w:rsidRPr="00D43A41">
          <w:rPr>
            <w:rStyle w:val="Hyperlink"/>
            <w:rFonts w:hint="eastAsia"/>
            <w:rtl/>
          </w:rPr>
          <w:t>ن</w:t>
        </w:r>
        <w:r w:rsidRPr="00D43A41">
          <w:rPr>
            <w:rStyle w:val="Hyperlink"/>
            <w:rtl/>
          </w:rPr>
          <w:t xml:space="preserve"> اصفهان</w:t>
        </w:r>
        <w:r w:rsidRPr="00D43A41">
          <w:rPr>
            <w:rStyle w:val="Hyperlink"/>
            <w:rFonts w:hint="cs"/>
            <w:rtl/>
          </w:rPr>
          <w:t>ی</w:t>
        </w:r>
        <w:r w:rsidRPr="00D43A41">
          <w:rPr>
            <w:rStyle w:val="Hyperlink"/>
            <w:rFonts w:hint="eastAsia"/>
            <w:rtl/>
          </w:rPr>
          <w:t>،</w:t>
        </w:r>
        <w:r w:rsidRPr="00D43A41">
          <w:rPr>
            <w:rStyle w:val="Hyperlink"/>
            <w:rtl/>
          </w:rPr>
          <w:t xml:space="preserve"> ج3، ص250.</w:t>
        </w:r>
      </w:hyperlink>
    </w:p>
  </w:footnote>
  <w:footnote w:id="6">
    <w:p w:rsidR="00F16FD4" w:rsidRPr="004821C2" w:rsidRDefault="00F16FD4" w:rsidP="00F16FD4">
      <w:pPr>
        <w:pStyle w:val="FootnoteText"/>
      </w:pPr>
      <w:r w:rsidRPr="004821C2">
        <w:footnoteRef/>
      </w:r>
      <w:r w:rsidRPr="004821C2">
        <w:rPr>
          <w:rtl/>
        </w:rPr>
        <w:t xml:space="preserve"> </w:t>
      </w:r>
      <w:hyperlink r:id="rId6" w:history="1">
        <w:r w:rsidRPr="004821C2">
          <w:rPr>
            <w:rStyle w:val="Hyperlink"/>
            <w:rtl/>
          </w:rPr>
          <w:t>دراسات ف</w:t>
        </w:r>
        <w:r w:rsidRPr="004821C2">
          <w:rPr>
            <w:rStyle w:val="Hyperlink"/>
            <w:rFonts w:hint="cs"/>
            <w:rtl/>
          </w:rPr>
          <w:t>ی</w:t>
        </w:r>
        <w:r w:rsidRPr="004821C2">
          <w:rPr>
            <w:rStyle w:val="Hyperlink"/>
            <w:rtl/>
          </w:rPr>
          <w:t xml:space="preserve"> المکاسب المحرمة، حس</w:t>
        </w:r>
        <w:r w:rsidRPr="004821C2">
          <w:rPr>
            <w:rStyle w:val="Hyperlink"/>
            <w:rFonts w:hint="cs"/>
            <w:rtl/>
          </w:rPr>
          <w:t>ی</w:t>
        </w:r>
        <w:r w:rsidRPr="004821C2">
          <w:rPr>
            <w:rStyle w:val="Hyperlink"/>
            <w:rFonts w:hint="eastAsia"/>
            <w:rtl/>
          </w:rPr>
          <w:t>ن</w:t>
        </w:r>
        <w:r w:rsidRPr="004821C2">
          <w:rPr>
            <w:rStyle w:val="Hyperlink"/>
            <w:rtl/>
          </w:rPr>
          <w:t xml:space="preserve"> عل</w:t>
        </w:r>
        <w:r w:rsidRPr="004821C2">
          <w:rPr>
            <w:rStyle w:val="Hyperlink"/>
            <w:rFonts w:hint="cs"/>
            <w:rtl/>
          </w:rPr>
          <w:t>ی</w:t>
        </w:r>
        <w:r w:rsidRPr="004821C2">
          <w:rPr>
            <w:rStyle w:val="Hyperlink"/>
            <w:rtl/>
          </w:rPr>
          <w:t xml:space="preserve"> المنتظر</w:t>
        </w:r>
        <w:r w:rsidRPr="004821C2">
          <w:rPr>
            <w:rStyle w:val="Hyperlink"/>
            <w:rFonts w:hint="cs"/>
            <w:rtl/>
          </w:rPr>
          <w:t>ی</w:t>
        </w:r>
        <w:r w:rsidRPr="004821C2">
          <w:rPr>
            <w:rStyle w:val="Hyperlink"/>
            <w:rFonts w:hint="eastAsia"/>
            <w:rtl/>
          </w:rPr>
          <w:t>،</w:t>
        </w:r>
        <w:r w:rsidRPr="004821C2">
          <w:rPr>
            <w:rStyle w:val="Hyperlink"/>
            <w:rtl/>
          </w:rPr>
          <w:t xml:space="preserve"> ج1، ص52.</w:t>
        </w:r>
      </w:hyperlink>
      <w:r>
        <w:rPr>
          <w:rFonts w:hint="cs"/>
          <w:rtl/>
        </w:rPr>
        <w:t xml:space="preserve"> «</w:t>
      </w:r>
      <w:r w:rsidRPr="00F16FD4">
        <w:rPr>
          <w:rtl/>
        </w:rPr>
        <w:t>«</w:t>
      </w:r>
      <w:r w:rsidRPr="00F16FD4">
        <w:rPr>
          <w:rFonts w:hint="cs"/>
          <w:rtl/>
        </w:rPr>
        <w:t>ی</w:t>
      </w:r>
      <w:r w:rsidRPr="00F16FD4">
        <w:rPr>
          <w:rFonts w:hint="eastAsia"/>
          <w:rtl/>
        </w:rPr>
        <w:t>مكن</w:t>
      </w:r>
      <w:r w:rsidRPr="00F16FD4">
        <w:rPr>
          <w:rtl/>
        </w:rPr>
        <w:t xml:space="preserve"> أن يقال من رأس في العقود و الإيقاعات و جميع المعاملات و المبادلات و الأمور العادية المتعارفة بين الأقوام و الأمم حسب احتياجاتهم في ظروف معيشتهم المتفاوتة حسب تفاوت الشروط و الإمكانات المتطوّرة حسب تكامل العقل و الإدراكات و الصنائع و التكنيكات: إنا لا نحتاج في تصحيحها و خصوصيّاتها إلى إحراز إمضاء الشارع لها، بل يكفي فيها عدم ثبوت ردعه عنها. إذ ليس غرض الشريعة السمحة السهلة و هدفها الأصلي هدم أساس التعيّش و الحياة و التدخّل في الأمور العاديّة التي ينتظم بها شئون الحياة، بل الغرض الاصل</w:t>
      </w:r>
      <w:r w:rsidRPr="00F16FD4">
        <w:rPr>
          <w:rFonts w:hint="cs"/>
          <w:rtl/>
        </w:rPr>
        <w:t>ی</w:t>
      </w:r>
      <w:r w:rsidRPr="00F16FD4">
        <w:rPr>
          <w:rtl/>
        </w:rPr>
        <w:t xml:space="preserve"> لها هدا</w:t>
      </w:r>
      <w:r w:rsidRPr="00F16FD4">
        <w:rPr>
          <w:rFonts w:hint="cs"/>
          <w:rtl/>
        </w:rPr>
        <w:t>ی</w:t>
      </w:r>
      <w:r w:rsidRPr="00F16FD4">
        <w:rPr>
          <w:rFonts w:hint="eastAsia"/>
          <w:rtl/>
        </w:rPr>
        <w:t>ة</w:t>
      </w:r>
      <w:r w:rsidRPr="00F16FD4">
        <w:rPr>
          <w:rtl/>
        </w:rPr>
        <w:t xml:space="preserve"> الانسان ال</w:t>
      </w:r>
      <w:r w:rsidRPr="00F16FD4">
        <w:rPr>
          <w:rFonts w:hint="cs"/>
          <w:rtl/>
        </w:rPr>
        <w:t>ی</w:t>
      </w:r>
      <w:r w:rsidRPr="00F16FD4">
        <w:rPr>
          <w:rtl/>
        </w:rPr>
        <w:t xml:space="preserve"> سعادتها الابد</w:t>
      </w:r>
      <w:r w:rsidRPr="00F16FD4">
        <w:rPr>
          <w:rFonts w:hint="cs"/>
          <w:rtl/>
        </w:rPr>
        <w:t>ی</w:t>
      </w:r>
      <w:r w:rsidRPr="00F16FD4">
        <w:rPr>
          <w:rFonts w:hint="eastAsia"/>
          <w:rtl/>
        </w:rPr>
        <w:t>ة</w:t>
      </w:r>
      <w:r w:rsidRPr="00F16FD4">
        <w:rPr>
          <w:rtl/>
        </w:rPr>
        <w:t xml:space="preserve"> و اما الامور الح</w:t>
      </w:r>
      <w:r w:rsidRPr="00F16FD4">
        <w:rPr>
          <w:rFonts w:hint="cs"/>
          <w:rtl/>
        </w:rPr>
        <w:t>ی</w:t>
      </w:r>
      <w:r w:rsidRPr="00F16FD4">
        <w:rPr>
          <w:rFonts w:hint="eastAsia"/>
          <w:rtl/>
        </w:rPr>
        <w:t>ات</w:t>
      </w:r>
      <w:r w:rsidRPr="00F16FD4">
        <w:rPr>
          <w:rFonts w:hint="cs"/>
          <w:rtl/>
        </w:rPr>
        <w:t>ی</w:t>
      </w:r>
      <w:r w:rsidRPr="00F16FD4">
        <w:rPr>
          <w:rFonts w:hint="eastAsia"/>
          <w:rtl/>
        </w:rPr>
        <w:t>ة</w:t>
      </w:r>
      <w:r w:rsidRPr="00F16FD4">
        <w:rPr>
          <w:rtl/>
        </w:rPr>
        <w:t xml:space="preserve"> الدن</w:t>
      </w:r>
      <w:r w:rsidRPr="00F16FD4">
        <w:rPr>
          <w:rFonts w:hint="cs"/>
          <w:rtl/>
        </w:rPr>
        <w:t>ی</w:t>
      </w:r>
      <w:r w:rsidRPr="00F16FD4">
        <w:rPr>
          <w:rFonts w:hint="eastAsia"/>
          <w:rtl/>
        </w:rPr>
        <w:t>و</w:t>
      </w:r>
      <w:r w:rsidRPr="00F16FD4">
        <w:rPr>
          <w:rFonts w:hint="cs"/>
          <w:rtl/>
        </w:rPr>
        <w:t>ی</w:t>
      </w:r>
      <w:r w:rsidRPr="00F16FD4">
        <w:rPr>
          <w:rFonts w:hint="eastAsia"/>
          <w:rtl/>
        </w:rPr>
        <w:t>ة</w:t>
      </w:r>
      <w:r w:rsidRPr="00F16FD4">
        <w:rPr>
          <w:rtl/>
        </w:rPr>
        <w:t xml:space="preserve"> فه</w:t>
      </w:r>
      <w:r w:rsidRPr="00F16FD4">
        <w:rPr>
          <w:rFonts w:hint="cs"/>
          <w:rtl/>
        </w:rPr>
        <w:t>ی</w:t>
      </w:r>
      <w:r w:rsidRPr="00F16FD4">
        <w:rPr>
          <w:rtl/>
        </w:rPr>
        <w:t xml:space="preserve"> محولة غالبا ال</w:t>
      </w:r>
      <w:r w:rsidRPr="00F16FD4">
        <w:rPr>
          <w:rFonts w:hint="cs"/>
          <w:rtl/>
        </w:rPr>
        <w:t>ی</w:t>
      </w:r>
      <w:r w:rsidRPr="00F16FD4">
        <w:rPr>
          <w:rtl/>
        </w:rPr>
        <w:t xml:space="preserve"> شؤون المجتمع و عقولهم الکاف</w:t>
      </w:r>
      <w:r w:rsidRPr="00F16FD4">
        <w:rPr>
          <w:rFonts w:hint="cs"/>
          <w:rtl/>
        </w:rPr>
        <w:t>ی</w:t>
      </w:r>
      <w:r w:rsidRPr="00F16FD4">
        <w:rPr>
          <w:rFonts w:hint="eastAsia"/>
          <w:rtl/>
        </w:rPr>
        <w:t>ة</w:t>
      </w:r>
      <w:r w:rsidRPr="00F16FD4">
        <w:rPr>
          <w:rtl/>
        </w:rPr>
        <w:t xml:space="preserve"> ف</w:t>
      </w:r>
      <w:r w:rsidRPr="00F16FD4">
        <w:rPr>
          <w:rFonts w:hint="cs"/>
          <w:rtl/>
        </w:rPr>
        <w:t>ی</w:t>
      </w:r>
      <w:r w:rsidRPr="00F16FD4">
        <w:rPr>
          <w:rtl/>
        </w:rPr>
        <w:t xml:space="preserve"> ادراک صلاحها غالبا الا ف</w:t>
      </w:r>
      <w:r w:rsidRPr="00F16FD4">
        <w:rPr>
          <w:rFonts w:hint="cs"/>
          <w:rtl/>
        </w:rPr>
        <w:t>ی</w:t>
      </w:r>
      <w:r w:rsidRPr="00F16FD4">
        <w:rPr>
          <w:rtl/>
        </w:rPr>
        <w:t xml:space="preserve"> ما کان امرا مضرا بحال الناس و لم‌</w:t>
      </w:r>
      <w:r w:rsidRPr="00F16FD4">
        <w:rPr>
          <w:rFonts w:hint="cs"/>
          <w:rtl/>
        </w:rPr>
        <w:t>ی</w:t>
      </w:r>
      <w:r w:rsidRPr="00F16FD4">
        <w:rPr>
          <w:rFonts w:hint="eastAsia"/>
          <w:rtl/>
        </w:rPr>
        <w:t>لتفت</w:t>
      </w:r>
      <w:r w:rsidRPr="00F16FD4">
        <w:rPr>
          <w:rtl/>
        </w:rPr>
        <w:t xml:space="preserve"> ال</w:t>
      </w:r>
      <w:r w:rsidRPr="00F16FD4">
        <w:rPr>
          <w:rFonts w:hint="cs"/>
          <w:rtl/>
        </w:rPr>
        <w:t>ی</w:t>
      </w:r>
      <w:r w:rsidRPr="00F16FD4">
        <w:rPr>
          <w:rFonts w:hint="eastAsia"/>
          <w:rtl/>
        </w:rPr>
        <w:t>ه</w:t>
      </w:r>
      <w:r w:rsidRPr="00F16FD4">
        <w:rPr>
          <w:rtl/>
        </w:rPr>
        <w:t xml:space="preserve"> عقول عقلائهم کالمعاملات الربو</w:t>
      </w:r>
      <w:r w:rsidRPr="00F16FD4">
        <w:rPr>
          <w:rFonts w:hint="cs"/>
          <w:rtl/>
        </w:rPr>
        <w:t>ی</w:t>
      </w:r>
      <w:r w:rsidRPr="00F16FD4">
        <w:rPr>
          <w:rFonts w:hint="eastAsia"/>
          <w:rtl/>
        </w:rPr>
        <w:t>ة</w:t>
      </w:r>
      <w:r w:rsidRPr="00F16FD4">
        <w:rPr>
          <w:rtl/>
        </w:rPr>
        <w:t xml:space="preserve"> ف</w:t>
      </w:r>
      <w:r w:rsidRPr="00F16FD4">
        <w:rPr>
          <w:rFonts w:hint="cs"/>
          <w:rtl/>
        </w:rPr>
        <w:t>ی</w:t>
      </w:r>
      <w:r w:rsidRPr="00F16FD4">
        <w:rPr>
          <w:rFonts w:hint="eastAsia"/>
          <w:rtl/>
        </w:rPr>
        <w:t>ردع</w:t>
      </w:r>
      <w:r w:rsidRPr="00F16FD4">
        <w:rPr>
          <w:rtl/>
        </w:rPr>
        <w:t xml:space="preserve"> عنها»</w:t>
      </w:r>
    </w:p>
  </w:footnote>
  <w:footnote w:id="7">
    <w:p w:rsidR="00BE6C46" w:rsidRPr="00BE6C46" w:rsidRDefault="00BE6C46" w:rsidP="00BE6C46">
      <w:pPr>
        <w:pStyle w:val="FootnoteText"/>
      </w:pPr>
      <w:r w:rsidRPr="00BE6C46">
        <w:footnoteRef/>
      </w:r>
      <w:r w:rsidRPr="00BE6C46">
        <w:rPr>
          <w:rtl/>
        </w:rPr>
        <w:t xml:space="preserve"> </w:t>
      </w:r>
      <w:hyperlink r:id="rId7" w:history="1">
        <w:r w:rsidRPr="00BE6C46">
          <w:rPr>
            <w:rStyle w:val="Hyperlink"/>
            <w:rFonts w:hint="eastAsia"/>
            <w:rtl/>
          </w:rPr>
          <w:t>وسائل</w:t>
        </w:r>
        <w:r w:rsidRPr="00BE6C46">
          <w:rPr>
            <w:rStyle w:val="Hyperlink"/>
            <w:rtl/>
          </w:rPr>
          <w:t xml:space="preserve"> الش</w:t>
        </w:r>
        <w:r w:rsidRPr="00BE6C46">
          <w:rPr>
            <w:rStyle w:val="Hyperlink"/>
            <w:rFonts w:hint="cs"/>
            <w:rtl/>
          </w:rPr>
          <w:t>ی</w:t>
        </w:r>
        <w:r w:rsidRPr="00BE6C46">
          <w:rPr>
            <w:rStyle w:val="Hyperlink"/>
            <w:rFonts w:hint="eastAsia"/>
            <w:rtl/>
          </w:rPr>
          <w:t>عة،</w:t>
        </w:r>
        <w:r w:rsidRPr="00BE6C46">
          <w:rPr>
            <w:rStyle w:val="Hyperlink"/>
            <w:rtl/>
          </w:rPr>
          <w:t xml:space="preserve"> الش</w:t>
        </w:r>
        <w:r w:rsidRPr="00BE6C46">
          <w:rPr>
            <w:rStyle w:val="Hyperlink"/>
            <w:rFonts w:hint="cs"/>
            <w:rtl/>
          </w:rPr>
          <w:t>ی</w:t>
        </w:r>
        <w:r w:rsidRPr="00BE6C46">
          <w:rPr>
            <w:rStyle w:val="Hyperlink"/>
            <w:rFonts w:hint="eastAsia"/>
            <w:rtl/>
          </w:rPr>
          <w:t>خ</w:t>
        </w:r>
        <w:r w:rsidRPr="00BE6C46">
          <w:rPr>
            <w:rStyle w:val="Hyperlink"/>
            <w:rtl/>
          </w:rPr>
          <w:t xml:space="preserve"> الحر العاملي، ج16، ص156، أبواب ، باب، ح، ط آل البيت.</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4C4F28">
      <w:rPr>
        <w:b/>
        <w:bCs/>
        <w:sz w:val="20"/>
        <w:szCs w:val="24"/>
        <w:rtl/>
      </w:rPr>
      <w:t>017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4C4F28">
      <w:rPr>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4C4F28">
      <w:rPr>
        <w:b/>
        <w:bCs/>
        <w:color w:val="632423" w:themeColor="accent2" w:themeShade="80"/>
        <w:sz w:val="20"/>
        <w:szCs w:val="24"/>
        <w:rtl/>
      </w:rPr>
      <w:t>شه</w:t>
    </w:r>
    <w:r w:rsidR="004C4F28">
      <w:rPr>
        <w:rFonts w:hint="cs"/>
        <w:b/>
        <w:bCs/>
        <w:color w:val="632423" w:themeColor="accent2" w:themeShade="80"/>
        <w:sz w:val="20"/>
        <w:szCs w:val="24"/>
        <w:rtl/>
      </w:rPr>
      <w:t>ی</w:t>
    </w:r>
    <w:r w:rsidR="004C4F28">
      <w:rPr>
        <w:rFonts w:hint="eastAsia"/>
        <w:b/>
        <w:bCs/>
        <w:color w:val="632423" w:themeColor="accent2" w:themeShade="80"/>
        <w:sz w:val="20"/>
        <w:szCs w:val="24"/>
        <w:rtl/>
      </w:rPr>
      <w:t>د</w:t>
    </w:r>
    <w:r w:rsidR="004C4F28">
      <w:rPr>
        <w:rFonts w:hint="cs"/>
        <w:b/>
        <w:bCs/>
        <w:color w:val="632423" w:themeColor="accent2" w:themeShade="80"/>
        <w:sz w:val="20"/>
        <w:szCs w:val="24"/>
        <w:rtl/>
      </w:rPr>
      <w:t>ی</w:t>
    </w:r>
    <w:r w:rsidR="004C4F28">
      <w:rPr>
        <w:b/>
        <w:bCs/>
        <w:color w:val="632423" w:themeColor="accent2" w:themeShade="80"/>
        <w:sz w:val="20"/>
        <w:szCs w:val="24"/>
        <w:rtl/>
      </w:rPr>
      <w:t xml:space="preserve"> 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4C4F28">
      <w:rPr>
        <w:sz w:val="24"/>
        <w:szCs w:val="24"/>
        <w:rtl/>
      </w:rPr>
      <w:t>29 /10 /1400</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4C4F28">
      <w:rPr>
        <w:color w:val="000000" w:themeColor="text1"/>
        <w:sz w:val="24"/>
        <w:szCs w:val="24"/>
        <w:rtl/>
      </w:rPr>
      <w:t>بورس</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4C4F28">
      <w:rPr>
        <w:sz w:val="24"/>
        <w:szCs w:val="24"/>
        <w:rtl/>
      </w:rPr>
      <w:t>س</w:t>
    </w:r>
    <w:r w:rsidR="004C4F28">
      <w:rPr>
        <w:rFonts w:hint="cs"/>
        <w:sz w:val="24"/>
        <w:szCs w:val="24"/>
        <w:rtl/>
      </w:rPr>
      <w:t>ی</w:t>
    </w:r>
    <w:r w:rsidR="004C4F28">
      <w:rPr>
        <w:rFonts w:hint="eastAsia"/>
        <w:sz w:val="24"/>
        <w:szCs w:val="24"/>
        <w:rtl/>
      </w:rPr>
      <w:t>درضا</w:t>
    </w:r>
    <w:r w:rsidR="004C4F28">
      <w:rPr>
        <w:sz w:val="24"/>
        <w:szCs w:val="24"/>
        <w:rtl/>
      </w:rPr>
      <w:t xml:space="preserve"> حسن</w:t>
    </w:r>
    <w:r w:rsidR="004C4F28">
      <w:rPr>
        <w:rFonts w:hint="cs"/>
        <w:sz w:val="24"/>
        <w:szCs w:val="24"/>
        <w:rtl/>
      </w:rPr>
      <w:t>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4C4F28">
      <w:rPr>
        <w:sz w:val="24"/>
        <w:szCs w:val="24"/>
        <w:rtl/>
      </w:rPr>
      <w:t xml:space="preserve"> حج</w:t>
    </w:r>
    <w:r w:rsidR="004C4F28">
      <w:rPr>
        <w:rFonts w:hint="cs"/>
        <w:sz w:val="24"/>
        <w:szCs w:val="24"/>
        <w:rtl/>
      </w:rPr>
      <w:t>ی</w:t>
    </w:r>
    <w:r w:rsidR="004C4F28">
      <w:rPr>
        <w:rFonts w:hint="eastAsia"/>
        <w:sz w:val="24"/>
        <w:szCs w:val="24"/>
        <w:rtl/>
      </w:rPr>
      <w:t>ت</w:t>
    </w:r>
    <w:r w:rsidR="004C4F28">
      <w:rPr>
        <w:sz w:val="24"/>
        <w:szCs w:val="24"/>
        <w:rtl/>
      </w:rPr>
      <w:t xml:space="preserve"> س</w:t>
    </w:r>
    <w:r w:rsidR="004C4F28">
      <w:rPr>
        <w:rFonts w:hint="cs"/>
        <w:sz w:val="24"/>
        <w:szCs w:val="24"/>
        <w:rtl/>
      </w:rPr>
      <w:t>ی</w:t>
    </w:r>
    <w:r w:rsidR="004C4F28">
      <w:rPr>
        <w:rFonts w:hint="eastAsia"/>
        <w:sz w:val="24"/>
        <w:szCs w:val="24"/>
        <w:rtl/>
      </w:rPr>
      <w:t>ر</w:t>
    </w:r>
    <w:r w:rsidR="004C4F28">
      <w:rPr>
        <w:sz w:val="24"/>
        <w:szCs w:val="24"/>
        <w:rtl/>
      </w:rPr>
      <w:t xml:space="preserve"> عقلا</w:t>
    </w:r>
    <w:r w:rsidR="004C4F28">
      <w:rPr>
        <w:rFonts w:hint="cs"/>
        <w:sz w:val="24"/>
        <w:szCs w:val="24"/>
        <w:rtl/>
      </w:rPr>
      <w:t>یی</w:t>
    </w:r>
    <w:r w:rsidR="004C4F28">
      <w:rPr>
        <w:rFonts w:hint="eastAsia"/>
        <w:sz w:val="24"/>
        <w:szCs w:val="24"/>
        <w:rtl/>
      </w:rPr>
      <w:t>ه</w:t>
    </w:r>
    <w:r w:rsidR="004C4F28">
      <w:rPr>
        <w:sz w:val="24"/>
        <w:szCs w:val="24"/>
        <w:rtl/>
      </w:rPr>
      <w:t xml:space="preserve"> مستحدثه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EB0BEE"/>
    <w:multiLevelType w:val="hybridMultilevel"/>
    <w:tmpl w:val="8EEA3A38"/>
    <w:lvl w:ilvl="0" w:tplc="160645DC">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82F46CB"/>
    <w:multiLevelType w:val="hybridMultilevel"/>
    <w:tmpl w:val="2DE625C6"/>
    <w:lvl w:ilvl="0" w:tplc="B31A8C4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8897570"/>
    <w:multiLevelType w:val="hybridMultilevel"/>
    <w:tmpl w:val="EB4EC4E6"/>
    <w:lvl w:ilvl="0" w:tplc="CFCE8828">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BBF1172"/>
    <w:multiLevelType w:val="hybridMultilevel"/>
    <w:tmpl w:val="D9EAA2A2"/>
    <w:lvl w:ilvl="0" w:tplc="5CDCFE2E">
      <w:numFmt w:val="bullet"/>
      <w:lvlText w:val="-"/>
      <w:lvlJc w:val="left"/>
      <w:pPr>
        <w:ind w:left="720" w:hanging="360"/>
      </w:pPr>
      <w:rPr>
        <w:rFonts w:ascii="Calibri" w:eastAsia="Calibri" w:hAnsi="Calibr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8"/>
  </w:num>
  <w:num w:numId="14">
    <w:abstractNumId w:val="13"/>
  </w:num>
  <w:num w:numId="15">
    <w:abstractNumId w:val="15"/>
  </w:num>
  <w:num w:numId="16">
    <w:abstractNumId w:val="14"/>
  </w:num>
  <w:num w:numId="17">
    <w:abstractNumId w:val="17"/>
  </w:num>
  <w:num w:numId="18">
    <w:abstractNumId w:val="16"/>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aveSubsetFonts/>
  <w:attachedTemplate r:id="rId1"/>
  <w:stylePaneSortMethod w:val="0000"/>
  <w:defaultTabStop w:val="720"/>
  <w:characterSpacingControl w:val="doNotCompress"/>
  <w:savePreviewPicture/>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465"/>
    <w:rsid w:val="00000F4E"/>
    <w:rsid w:val="000072A3"/>
    <w:rsid w:val="00025777"/>
    <w:rsid w:val="00025B70"/>
    <w:rsid w:val="000325E9"/>
    <w:rsid w:val="000353D7"/>
    <w:rsid w:val="00055496"/>
    <w:rsid w:val="00080A41"/>
    <w:rsid w:val="00081273"/>
    <w:rsid w:val="0008299B"/>
    <w:rsid w:val="00086838"/>
    <w:rsid w:val="000913AA"/>
    <w:rsid w:val="0009235E"/>
    <w:rsid w:val="00094847"/>
    <w:rsid w:val="00096C63"/>
    <w:rsid w:val="000A1400"/>
    <w:rsid w:val="000B5DB5"/>
    <w:rsid w:val="000C3947"/>
    <w:rsid w:val="000C3E25"/>
    <w:rsid w:val="000D2A37"/>
    <w:rsid w:val="000D30E9"/>
    <w:rsid w:val="000D6818"/>
    <w:rsid w:val="000E335E"/>
    <w:rsid w:val="000F16CF"/>
    <w:rsid w:val="000F5BAC"/>
    <w:rsid w:val="00100E4E"/>
    <w:rsid w:val="00102585"/>
    <w:rsid w:val="00103EF8"/>
    <w:rsid w:val="00111964"/>
    <w:rsid w:val="00114AB7"/>
    <w:rsid w:val="00116B2B"/>
    <w:rsid w:val="00122823"/>
    <w:rsid w:val="00124E3D"/>
    <w:rsid w:val="00127E95"/>
    <w:rsid w:val="00130659"/>
    <w:rsid w:val="001347C7"/>
    <w:rsid w:val="001356B0"/>
    <w:rsid w:val="00151937"/>
    <w:rsid w:val="00163540"/>
    <w:rsid w:val="001709F2"/>
    <w:rsid w:val="001766A8"/>
    <w:rsid w:val="00181844"/>
    <w:rsid w:val="001837E9"/>
    <w:rsid w:val="00187DFA"/>
    <w:rsid w:val="00194648"/>
    <w:rsid w:val="001A1BC1"/>
    <w:rsid w:val="001A1EA5"/>
    <w:rsid w:val="001A2574"/>
    <w:rsid w:val="001A27D7"/>
    <w:rsid w:val="001A294E"/>
    <w:rsid w:val="001A2E31"/>
    <w:rsid w:val="001A4ED8"/>
    <w:rsid w:val="001A6242"/>
    <w:rsid w:val="001B2488"/>
    <w:rsid w:val="001B6799"/>
    <w:rsid w:val="001B6A04"/>
    <w:rsid w:val="001B7F3A"/>
    <w:rsid w:val="001C1362"/>
    <w:rsid w:val="001C5131"/>
    <w:rsid w:val="001D0CA1"/>
    <w:rsid w:val="001D2E9A"/>
    <w:rsid w:val="001D597F"/>
    <w:rsid w:val="001E3FD4"/>
    <w:rsid w:val="0020241A"/>
    <w:rsid w:val="00203821"/>
    <w:rsid w:val="00207752"/>
    <w:rsid w:val="00211632"/>
    <w:rsid w:val="0021630D"/>
    <w:rsid w:val="0024121B"/>
    <w:rsid w:val="00247D2F"/>
    <w:rsid w:val="00251418"/>
    <w:rsid w:val="00256560"/>
    <w:rsid w:val="0027605E"/>
    <w:rsid w:val="00281E00"/>
    <w:rsid w:val="00294A52"/>
    <w:rsid w:val="002A60EA"/>
    <w:rsid w:val="002B575F"/>
    <w:rsid w:val="002B729B"/>
    <w:rsid w:val="002C23B5"/>
    <w:rsid w:val="002C53A2"/>
    <w:rsid w:val="002D0040"/>
    <w:rsid w:val="002D2FA8"/>
    <w:rsid w:val="002D4C2D"/>
    <w:rsid w:val="002E220F"/>
    <w:rsid w:val="00307311"/>
    <w:rsid w:val="0032100F"/>
    <w:rsid w:val="0033402C"/>
    <w:rsid w:val="00340521"/>
    <w:rsid w:val="00345C73"/>
    <w:rsid w:val="003545FB"/>
    <w:rsid w:val="00354A99"/>
    <w:rsid w:val="003576A4"/>
    <w:rsid w:val="00360311"/>
    <w:rsid w:val="00361922"/>
    <w:rsid w:val="0037239C"/>
    <w:rsid w:val="0037339B"/>
    <w:rsid w:val="00385910"/>
    <w:rsid w:val="00386C11"/>
    <w:rsid w:val="00397466"/>
    <w:rsid w:val="003A6148"/>
    <w:rsid w:val="003B58DF"/>
    <w:rsid w:val="003C33F6"/>
    <w:rsid w:val="003C3D2E"/>
    <w:rsid w:val="003C43A5"/>
    <w:rsid w:val="003E1C5C"/>
    <w:rsid w:val="003E6650"/>
    <w:rsid w:val="003E69E2"/>
    <w:rsid w:val="003F5B46"/>
    <w:rsid w:val="00401363"/>
    <w:rsid w:val="00402E47"/>
    <w:rsid w:val="00425015"/>
    <w:rsid w:val="00430994"/>
    <w:rsid w:val="00441B6D"/>
    <w:rsid w:val="00451D01"/>
    <w:rsid w:val="004556EF"/>
    <w:rsid w:val="00462B07"/>
    <w:rsid w:val="00464016"/>
    <w:rsid w:val="00465BD2"/>
    <w:rsid w:val="004715C8"/>
    <w:rsid w:val="004716B5"/>
    <w:rsid w:val="00481C31"/>
    <w:rsid w:val="00482FC1"/>
    <w:rsid w:val="00483027"/>
    <w:rsid w:val="004871AA"/>
    <w:rsid w:val="004918D7"/>
    <w:rsid w:val="004926E1"/>
    <w:rsid w:val="004A2FEA"/>
    <w:rsid w:val="004C4F28"/>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4023D"/>
    <w:rsid w:val="005426BF"/>
    <w:rsid w:val="0056213C"/>
    <w:rsid w:val="00572DF7"/>
    <w:rsid w:val="00580C24"/>
    <w:rsid w:val="005968EF"/>
    <w:rsid w:val="00596C1E"/>
    <w:rsid w:val="005A2E26"/>
    <w:rsid w:val="005B2A23"/>
    <w:rsid w:val="005B39CA"/>
    <w:rsid w:val="005B7BCA"/>
    <w:rsid w:val="005C0DAE"/>
    <w:rsid w:val="005C188E"/>
    <w:rsid w:val="005C690D"/>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5A92"/>
    <w:rsid w:val="006B7AD6"/>
    <w:rsid w:val="006C50FD"/>
    <w:rsid w:val="006D1DD4"/>
    <w:rsid w:val="006D4014"/>
    <w:rsid w:val="006D44C1"/>
    <w:rsid w:val="006E5651"/>
    <w:rsid w:val="006E5B85"/>
    <w:rsid w:val="006F026A"/>
    <w:rsid w:val="0070265B"/>
    <w:rsid w:val="00704813"/>
    <w:rsid w:val="0072290D"/>
    <w:rsid w:val="00723D6D"/>
    <w:rsid w:val="00724537"/>
    <w:rsid w:val="007314F5"/>
    <w:rsid w:val="00731724"/>
    <w:rsid w:val="0073474B"/>
    <w:rsid w:val="00735511"/>
    <w:rsid w:val="00737208"/>
    <w:rsid w:val="00744DE6"/>
    <w:rsid w:val="00746EF4"/>
    <w:rsid w:val="00762452"/>
    <w:rsid w:val="007639E0"/>
    <w:rsid w:val="007739C6"/>
    <w:rsid w:val="00775507"/>
    <w:rsid w:val="00783473"/>
    <w:rsid w:val="0078594B"/>
    <w:rsid w:val="00794CAE"/>
    <w:rsid w:val="00795E02"/>
    <w:rsid w:val="007979D0"/>
    <w:rsid w:val="007A4E18"/>
    <w:rsid w:val="007A7B8C"/>
    <w:rsid w:val="007C4C29"/>
    <w:rsid w:val="007C6D9E"/>
    <w:rsid w:val="007D1C43"/>
    <w:rsid w:val="007D6C53"/>
    <w:rsid w:val="007E1564"/>
    <w:rsid w:val="007E1E87"/>
    <w:rsid w:val="007E5B3F"/>
    <w:rsid w:val="007F2257"/>
    <w:rsid w:val="007F2BF7"/>
    <w:rsid w:val="0080091D"/>
    <w:rsid w:val="00803E85"/>
    <w:rsid w:val="00804108"/>
    <w:rsid w:val="00804FC4"/>
    <w:rsid w:val="008149D0"/>
    <w:rsid w:val="00816367"/>
    <w:rsid w:val="00816A0B"/>
    <w:rsid w:val="00824B22"/>
    <w:rsid w:val="00830C53"/>
    <w:rsid w:val="00837FAA"/>
    <w:rsid w:val="00841F77"/>
    <w:rsid w:val="0084203B"/>
    <w:rsid w:val="0085276D"/>
    <w:rsid w:val="0085294A"/>
    <w:rsid w:val="00863390"/>
    <w:rsid w:val="0086385C"/>
    <w:rsid w:val="00871916"/>
    <w:rsid w:val="008956DD"/>
    <w:rsid w:val="00895D94"/>
    <w:rsid w:val="008A510E"/>
    <w:rsid w:val="008A522A"/>
    <w:rsid w:val="008A5672"/>
    <w:rsid w:val="008B4464"/>
    <w:rsid w:val="008B4E03"/>
    <w:rsid w:val="008B750B"/>
    <w:rsid w:val="008C3162"/>
    <w:rsid w:val="008D1F14"/>
    <w:rsid w:val="008E3924"/>
    <w:rsid w:val="008F13F7"/>
    <w:rsid w:val="008F5B4D"/>
    <w:rsid w:val="00901C86"/>
    <w:rsid w:val="009030E6"/>
    <w:rsid w:val="009060D9"/>
    <w:rsid w:val="00907425"/>
    <w:rsid w:val="009129B4"/>
    <w:rsid w:val="00923C34"/>
    <w:rsid w:val="00924152"/>
    <w:rsid w:val="0092513D"/>
    <w:rsid w:val="00927580"/>
    <w:rsid w:val="00927A9F"/>
    <w:rsid w:val="009335CC"/>
    <w:rsid w:val="00935A55"/>
    <w:rsid w:val="0093764F"/>
    <w:rsid w:val="00941CEB"/>
    <w:rsid w:val="0094720F"/>
    <w:rsid w:val="00953B28"/>
    <w:rsid w:val="00954322"/>
    <w:rsid w:val="00957CAA"/>
    <w:rsid w:val="009665C0"/>
    <w:rsid w:val="0096778A"/>
    <w:rsid w:val="00970CC6"/>
    <w:rsid w:val="00977656"/>
    <w:rsid w:val="009846A7"/>
    <w:rsid w:val="0098794D"/>
    <w:rsid w:val="0099497B"/>
    <w:rsid w:val="00995A87"/>
    <w:rsid w:val="009A43BA"/>
    <w:rsid w:val="009B0D05"/>
    <w:rsid w:val="009B0ED2"/>
    <w:rsid w:val="009B4CA6"/>
    <w:rsid w:val="009B79F8"/>
    <w:rsid w:val="009C0F6D"/>
    <w:rsid w:val="009C4E17"/>
    <w:rsid w:val="009C66D5"/>
    <w:rsid w:val="009D13FD"/>
    <w:rsid w:val="009D266A"/>
    <w:rsid w:val="009D49AD"/>
    <w:rsid w:val="009F7E07"/>
    <w:rsid w:val="00A01522"/>
    <w:rsid w:val="00A10A11"/>
    <w:rsid w:val="00A13C6A"/>
    <w:rsid w:val="00A17B09"/>
    <w:rsid w:val="00A36A3B"/>
    <w:rsid w:val="00A457C6"/>
    <w:rsid w:val="00A46AD0"/>
    <w:rsid w:val="00A47063"/>
    <w:rsid w:val="00A473A8"/>
    <w:rsid w:val="00A513F0"/>
    <w:rsid w:val="00A572A2"/>
    <w:rsid w:val="00A61AC8"/>
    <w:rsid w:val="00A6366F"/>
    <w:rsid w:val="00A65D4C"/>
    <w:rsid w:val="00A70512"/>
    <w:rsid w:val="00A9411F"/>
    <w:rsid w:val="00AA1F60"/>
    <w:rsid w:val="00AA40D7"/>
    <w:rsid w:val="00AA43EC"/>
    <w:rsid w:val="00AB2057"/>
    <w:rsid w:val="00AB5F7D"/>
    <w:rsid w:val="00AC0C50"/>
    <w:rsid w:val="00AC6FE2"/>
    <w:rsid w:val="00AE095A"/>
    <w:rsid w:val="00AF3925"/>
    <w:rsid w:val="00B1296B"/>
    <w:rsid w:val="00B138AC"/>
    <w:rsid w:val="00B14217"/>
    <w:rsid w:val="00B2130C"/>
    <w:rsid w:val="00B2292F"/>
    <w:rsid w:val="00B25680"/>
    <w:rsid w:val="00B33351"/>
    <w:rsid w:val="00B43169"/>
    <w:rsid w:val="00B501A8"/>
    <w:rsid w:val="00B55AE4"/>
    <w:rsid w:val="00B70B46"/>
    <w:rsid w:val="00B739B0"/>
    <w:rsid w:val="00B77565"/>
    <w:rsid w:val="00B814A3"/>
    <w:rsid w:val="00B96F38"/>
    <w:rsid w:val="00BA0DAD"/>
    <w:rsid w:val="00BB5160"/>
    <w:rsid w:val="00BB7E94"/>
    <w:rsid w:val="00BC716B"/>
    <w:rsid w:val="00BD0E74"/>
    <w:rsid w:val="00BD46A3"/>
    <w:rsid w:val="00BD5F8C"/>
    <w:rsid w:val="00BE29DD"/>
    <w:rsid w:val="00BE6C46"/>
    <w:rsid w:val="00BF45B2"/>
    <w:rsid w:val="00BF5A17"/>
    <w:rsid w:val="00C066AF"/>
    <w:rsid w:val="00C10E06"/>
    <w:rsid w:val="00C145B8"/>
    <w:rsid w:val="00C14EE6"/>
    <w:rsid w:val="00C2438F"/>
    <w:rsid w:val="00C31AF0"/>
    <w:rsid w:val="00C32A7E"/>
    <w:rsid w:val="00C34F28"/>
    <w:rsid w:val="00C368DF"/>
    <w:rsid w:val="00C40FAA"/>
    <w:rsid w:val="00C442C5"/>
    <w:rsid w:val="00C57B5C"/>
    <w:rsid w:val="00C57C7C"/>
    <w:rsid w:val="00C61049"/>
    <w:rsid w:val="00C63FFE"/>
    <w:rsid w:val="00C90112"/>
    <w:rsid w:val="00C91EB6"/>
    <w:rsid w:val="00CA1018"/>
    <w:rsid w:val="00CA10B0"/>
    <w:rsid w:val="00CA2F8E"/>
    <w:rsid w:val="00CA3EE2"/>
    <w:rsid w:val="00CA7FD5"/>
    <w:rsid w:val="00CB3287"/>
    <w:rsid w:val="00CB33E2"/>
    <w:rsid w:val="00CB4E68"/>
    <w:rsid w:val="00CC2733"/>
    <w:rsid w:val="00CC5B06"/>
    <w:rsid w:val="00CD0050"/>
    <w:rsid w:val="00CE7481"/>
    <w:rsid w:val="00CF0A8F"/>
    <w:rsid w:val="00D03FE2"/>
    <w:rsid w:val="00D048CE"/>
    <w:rsid w:val="00D10998"/>
    <w:rsid w:val="00D11F4A"/>
    <w:rsid w:val="00D15CBD"/>
    <w:rsid w:val="00D172A7"/>
    <w:rsid w:val="00D221CB"/>
    <w:rsid w:val="00D23391"/>
    <w:rsid w:val="00D31805"/>
    <w:rsid w:val="00D45CB1"/>
    <w:rsid w:val="00D552B9"/>
    <w:rsid w:val="00D735B2"/>
    <w:rsid w:val="00D74021"/>
    <w:rsid w:val="00D76D01"/>
    <w:rsid w:val="00D8789E"/>
    <w:rsid w:val="00D9070B"/>
    <w:rsid w:val="00D922A9"/>
    <w:rsid w:val="00D92931"/>
    <w:rsid w:val="00D93820"/>
    <w:rsid w:val="00D9394A"/>
    <w:rsid w:val="00DB0CBB"/>
    <w:rsid w:val="00DB67CC"/>
    <w:rsid w:val="00DC3783"/>
    <w:rsid w:val="00DE1070"/>
    <w:rsid w:val="00DE107B"/>
    <w:rsid w:val="00E00219"/>
    <w:rsid w:val="00E0316B"/>
    <w:rsid w:val="00E13EB3"/>
    <w:rsid w:val="00E22401"/>
    <w:rsid w:val="00E25E10"/>
    <w:rsid w:val="00E37055"/>
    <w:rsid w:val="00E50B41"/>
    <w:rsid w:val="00E5219B"/>
    <w:rsid w:val="00E52D07"/>
    <w:rsid w:val="00E5518B"/>
    <w:rsid w:val="00E609FE"/>
    <w:rsid w:val="00E630BE"/>
    <w:rsid w:val="00E63B79"/>
    <w:rsid w:val="00E64BBA"/>
    <w:rsid w:val="00E75920"/>
    <w:rsid w:val="00E80D96"/>
    <w:rsid w:val="00E815E9"/>
    <w:rsid w:val="00E871FA"/>
    <w:rsid w:val="00E87DD3"/>
    <w:rsid w:val="00E936A4"/>
    <w:rsid w:val="00E954BB"/>
    <w:rsid w:val="00EA45E7"/>
    <w:rsid w:val="00EA4EC3"/>
    <w:rsid w:val="00EB78E3"/>
    <w:rsid w:val="00EB7BE3"/>
    <w:rsid w:val="00EC1C4B"/>
    <w:rsid w:val="00EC71CB"/>
    <w:rsid w:val="00EC735A"/>
    <w:rsid w:val="00ED5F38"/>
    <w:rsid w:val="00EF27FE"/>
    <w:rsid w:val="00F07FB6"/>
    <w:rsid w:val="00F149D0"/>
    <w:rsid w:val="00F16B53"/>
    <w:rsid w:val="00F16FD4"/>
    <w:rsid w:val="00F25ECD"/>
    <w:rsid w:val="00F318BE"/>
    <w:rsid w:val="00F33297"/>
    <w:rsid w:val="00F343FB"/>
    <w:rsid w:val="00F359FE"/>
    <w:rsid w:val="00F37AC8"/>
    <w:rsid w:val="00F42159"/>
    <w:rsid w:val="00F4256E"/>
    <w:rsid w:val="00F42EE1"/>
    <w:rsid w:val="00F60F1F"/>
    <w:rsid w:val="00F64141"/>
    <w:rsid w:val="00F66FF4"/>
    <w:rsid w:val="00F67508"/>
    <w:rsid w:val="00F71FC9"/>
    <w:rsid w:val="00F73B48"/>
    <w:rsid w:val="00F74F51"/>
    <w:rsid w:val="00F773E4"/>
    <w:rsid w:val="00F842AD"/>
    <w:rsid w:val="00F914EB"/>
    <w:rsid w:val="00F91B85"/>
    <w:rsid w:val="00F938E7"/>
    <w:rsid w:val="00FA3B17"/>
    <w:rsid w:val="00FA5E8D"/>
    <w:rsid w:val="00FA5F3D"/>
    <w:rsid w:val="00FB399E"/>
    <w:rsid w:val="00FB7F50"/>
    <w:rsid w:val="00FC2A85"/>
    <w:rsid w:val="00FC40AF"/>
    <w:rsid w:val="00FC5609"/>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27897/3/250/&#1575;&#1604;&#1585;&#1583;&#1593;" TargetMode="External"/><Relationship Id="rId7" Type="http://schemas.openxmlformats.org/officeDocument/2006/relationships/hyperlink" Target="http://lib.eshia.ir/11025/16/156/&#1584;&#1604;&#1740;&#1604;&#1575;" TargetMode="External"/><Relationship Id="rId2" Type="http://schemas.openxmlformats.org/officeDocument/2006/relationships/hyperlink" Target="http://lib.eshia.ir/27897/3/250/&#1575;&#1604;&#1585;&#1583;&#1593;" TargetMode="External"/><Relationship Id="rId1" Type="http://schemas.openxmlformats.org/officeDocument/2006/relationships/hyperlink" Target="http://lib.eshia.ir/27004/1/303/&#1575;&#1604;&#1585;&#1583;&#1593;" TargetMode="External"/><Relationship Id="rId6" Type="http://schemas.openxmlformats.org/officeDocument/2006/relationships/hyperlink" Target="http://lib.eshia.ir/15295/1/52/&#1589;&#1604;&#1575;&#1581;&#1607;&#1575;" TargetMode="External"/><Relationship Id="rId5" Type="http://schemas.openxmlformats.org/officeDocument/2006/relationships/hyperlink" Target="http://lib.eshia.ir/27897/3/250/&#1575;&#1604;&#1585;&#1583;&#1593;" TargetMode="External"/><Relationship Id="rId4" Type="http://schemas.openxmlformats.org/officeDocument/2006/relationships/hyperlink" Target="http://lib.eshia.ir/27897/3/288/&#1578;&#1601;&#1585;&#15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84197-88EF-4FC9-B351-26092BAC3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69</TotalTime>
  <Pages>9</Pages>
  <Words>2542</Words>
  <Characters>14492</Characters>
  <Application>Microsoft Office Word</Application>
  <DocSecurity>0</DocSecurity>
  <Lines>120</Lines>
  <Paragraphs>33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17001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محمدمهدی عمادی</cp:lastModifiedBy>
  <cp:revision>72</cp:revision>
  <cp:lastPrinted>2022-01-21T15:20:00Z</cp:lastPrinted>
  <dcterms:created xsi:type="dcterms:W3CDTF">2022-01-19T15:31:00Z</dcterms:created>
  <dcterms:modified xsi:type="dcterms:W3CDTF">2022-01-22T11:17:00Z</dcterms:modified>
  <cp:contentStatus>ویرایش 2.5</cp:contentStatus>
  <cp:version>2.7</cp:version>
</cp:coreProperties>
</file>