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240C6C" w:rsidP="005111F7">
      <w:pPr>
        <w:jc w:val="both"/>
        <w:rPr>
          <w:rFonts w:hint="cs"/>
          <w:noProof/>
          <w:rtl/>
        </w:rPr>
      </w:pPr>
      <w:r>
        <w:rPr>
          <w:rFonts w:hint="cs"/>
          <w:noProof/>
          <w:rtl/>
        </w:rPr>
        <w:t>بسمه تعالی</w:t>
      </w:r>
    </w:p>
    <w:p w:rsidR="00240C6C" w:rsidRPr="00A6366F" w:rsidRDefault="00240C6C" w:rsidP="00240C6C">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أدله دال بر امضا</w:t>
      </w:r>
      <w:r>
        <w:rPr>
          <w:rFonts w:hint="cs"/>
          <w:rtl/>
        </w:rPr>
        <w:t>ی</w:t>
      </w:r>
      <w:r>
        <w:rPr>
          <w:rtl/>
        </w:rPr>
        <w:t xml:space="preserve"> معاملات مستحدث </w:t>
      </w:r>
      <w:r>
        <w:rPr>
          <w:rFonts w:hint="cs"/>
          <w:rtl/>
        </w:rPr>
        <w:t xml:space="preserve"> </w:t>
      </w:r>
      <w:r w:rsidRPr="00A6366F">
        <w:rPr>
          <w:rFonts w:hint="cs"/>
          <w:rtl/>
        </w:rPr>
        <w:t>/</w:t>
      </w:r>
      <w:bookmarkStart w:id="1" w:name="BokSabj_d"/>
      <w:bookmarkEnd w:id="1"/>
      <w:r>
        <w:rPr>
          <w:rtl/>
        </w:rPr>
        <w:t>بورس</w:t>
      </w:r>
      <w:r w:rsidRPr="00A6366F">
        <w:rPr>
          <w:rFonts w:hint="cs"/>
          <w:rtl/>
        </w:rPr>
        <w:t xml:space="preserve"> /</w:t>
      </w:r>
      <w:bookmarkStart w:id="2" w:name="Bokkolli"/>
      <w:bookmarkEnd w:id="2"/>
      <w:r>
        <w:rPr>
          <w:rtl/>
        </w:rPr>
        <w:t>محرمات</w:t>
      </w:r>
      <w:r w:rsidRPr="00A6366F">
        <w:rPr>
          <w:rFonts w:hint="cs"/>
          <w:rtl/>
        </w:rPr>
        <w:t xml:space="preserve"> </w:t>
      </w:r>
    </w:p>
    <w:p w:rsidR="00240C6C" w:rsidRDefault="00240C6C" w:rsidP="005111F7">
      <w:pPr>
        <w:jc w:val="both"/>
        <w:rPr>
          <w:rFonts w:hint="cs"/>
          <w:rtl/>
        </w:rPr>
      </w:pPr>
    </w:p>
    <w:p w:rsidR="00240C6C" w:rsidRPr="008A522A" w:rsidRDefault="00240C6C" w:rsidP="005111F7">
      <w:pPr>
        <w:jc w:val="both"/>
        <w:rPr>
          <w:rtl/>
        </w:rPr>
      </w:pPr>
      <w:r>
        <w:rPr>
          <w:rFonts w:hint="cs"/>
          <w:rtl/>
        </w:rPr>
        <w:t>فهرست مطالب:</w:t>
      </w:r>
    </w:p>
    <w:p w:rsidR="00937DEA" w:rsidRDefault="00937DEA" w:rsidP="00937DEA">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6714724" w:history="1">
        <w:r w:rsidRPr="00E11060">
          <w:rPr>
            <w:rStyle w:val="Hyperlink"/>
            <w:noProof/>
            <w:rtl/>
          </w:rPr>
          <w:t>بررس</w:t>
        </w:r>
        <w:r w:rsidRPr="00E11060">
          <w:rPr>
            <w:rStyle w:val="Hyperlink"/>
            <w:rFonts w:hint="cs"/>
            <w:noProof/>
            <w:rtl/>
          </w:rPr>
          <w:t>ی</w:t>
        </w:r>
        <w:r w:rsidRPr="00E11060">
          <w:rPr>
            <w:rStyle w:val="Hyperlink"/>
            <w:noProof/>
            <w:rtl/>
          </w:rPr>
          <w:t xml:space="preserve"> أدله دال بر امضاء معاملات مستحدث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96714724 </w:instrText>
        </w:r>
        <w:r>
          <w:rPr>
            <w:noProof/>
            <w:webHidden/>
          </w:rPr>
          <w:instrText>\h</w:instrText>
        </w:r>
        <w:r>
          <w:rPr>
            <w:noProof/>
            <w:webHidden/>
            <w:rtl/>
          </w:rPr>
          <w:instrText xml:space="preserve"> </w:instrText>
        </w:r>
        <w:r>
          <w:rPr>
            <w:noProof/>
            <w:webHidden/>
            <w:rtl/>
          </w:rPr>
        </w:r>
        <w:r>
          <w:rPr>
            <w:noProof/>
            <w:webHidden/>
            <w:rtl/>
          </w:rPr>
          <w:fldChar w:fldCharType="separate"/>
        </w:r>
        <w:r w:rsidR="00ED453E">
          <w:rPr>
            <w:noProof/>
            <w:webHidden/>
            <w:rtl/>
          </w:rPr>
          <w:t>1</w:t>
        </w:r>
        <w:r>
          <w:rPr>
            <w:noProof/>
            <w:webHidden/>
            <w:rtl/>
          </w:rPr>
          <w:fldChar w:fldCharType="end"/>
        </w:r>
      </w:hyperlink>
    </w:p>
    <w:p w:rsidR="00937DEA" w:rsidRDefault="00730E23" w:rsidP="00937DEA">
      <w:pPr>
        <w:pStyle w:val="TOC2"/>
        <w:tabs>
          <w:tab w:val="right" w:leader="dot" w:pos="10194"/>
        </w:tabs>
        <w:rPr>
          <w:rFonts w:asciiTheme="minorHAnsi" w:eastAsiaTheme="minorEastAsia" w:hAnsiTheme="minorHAnsi" w:cstheme="minorBidi"/>
          <w:bCs w:val="0"/>
          <w:noProof/>
          <w:color w:val="auto"/>
          <w:szCs w:val="22"/>
          <w:rtl/>
          <w:lang w:bidi="ar-SA"/>
        </w:rPr>
      </w:pPr>
      <w:hyperlink w:anchor="_Toc96714725" w:history="1">
        <w:r w:rsidR="00937DEA" w:rsidRPr="00E11060">
          <w:rPr>
            <w:rStyle w:val="Hyperlink"/>
            <w:noProof/>
            <w:rtl/>
          </w:rPr>
          <w:t>دل</w:t>
        </w:r>
        <w:r w:rsidR="00937DEA" w:rsidRPr="00E11060">
          <w:rPr>
            <w:rStyle w:val="Hyperlink"/>
            <w:rFonts w:hint="cs"/>
            <w:noProof/>
            <w:rtl/>
          </w:rPr>
          <w:t>ی</w:t>
        </w:r>
        <w:r w:rsidR="00937DEA" w:rsidRPr="00E11060">
          <w:rPr>
            <w:rStyle w:val="Hyperlink"/>
            <w:rFonts w:hint="eastAsia"/>
            <w:noProof/>
            <w:rtl/>
          </w:rPr>
          <w:t>ل</w:t>
        </w:r>
        <w:r w:rsidR="00937DEA" w:rsidRPr="00E11060">
          <w:rPr>
            <w:rStyle w:val="Hyperlink"/>
            <w:noProof/>
            <w:rtl/>
          </w:rPr>
          <w:t xml:space="preserve"> سوم: برداشت امضاء از ادله وقف</w:t>
        </w:r>
        <w:r w:rsidR="00937DEA">
          <w:rPr>
            <w:noProof/>
            <w:webHidden/>
            <w:rtl/>
          </w:rPr>
          <w:tab/>
        </w:r>
        <w:r w:rsidR="00937DEA">
          <w:rPr>
            <w:noProof/>
            <w:webHidden/>
            <w:rtl/>
          </w:rPr>
          <w:fldChar w:fldCharType="begin"/>
        </w:r>
        <w:r w:rsidR="00937DEA">
          <w:rPr>
            <w:noProof/>
            <w:webHidden/>
            <w:rtl/>
          </w:rPr>
          <w:instrText xml:space="preserve"> </w:instrText>
        </w:r>
        <w:r w:rsidR="00937DEA">
          <w:rPr>
            <w:noProof/>
            <w:webHidden/>
          </w:rPr>
          <w:instrText xml:space="preserve">PAGEREF </w:instrText>
        </w:r>
        <w:r w:rsidR="00937DEA">
          <w:rPr>
            <w:noProof/>
            <w:webHidden/>
            <w:rtl/>
          </w:rPr>
          <w:instrText>_</w:instrText>
        </w:r>
        <w:r w:rsidR="00937DEA">
          <w:rPr>
            <w:noProof/>
            <w:webHidden/>
          </w:rPr>
          <w:instrText>Toc</w:instrText>
        </w:r>
        <w:r w:rsidR="00937DEA">
          <w:rPr>
            <w:noProof/>
            <w:webHidden/>
            <w:rtl/>
          </w:rPr>
          <w:instrText xml:space="preserve">96714725 </w:instrText>
        </w:r>
        <w:r w:rsidR="00937DEA">
          <w:rPr>
            <w:noProof/>
            <w:webHidden/>
          </w:rPr>
          <w:instrText>\h</w:instrText>
        </w:r>
        <w:r w:rsidR="00937DEA">
          <w:rPr>
            <w:noProof/>
            <w:webHidden/>
            <w:rtl/>
          </w:rPr>
          <w:instrText xml:space="preserve"> </w:instrText>
        </w:r>
        <w:r w:rsidR="00937DEA">
          <w:rPr>
            <w:noProof/>
            <w:webHidden/>
            <w:rtl/>
          </w:rPr>
        </w:r>
        <w:r w:rsidR="00937DEA">
          <w:rPr>
            <w:noProof/>
            <w:webHidden/>
            <w:rtl/>
          </w:rPr>
          <w:fldChar w:fldCharType="separate"/>
        </w:r>
        <w:r w:rsidR="00ED453E">
          <w:rPr>
            <w:noProof/>
            <w:webHidden/>
            <w:rtl/>
          </w:rPr>
          <w:t>1</w:t>
        </w:r>
        <w:r w:rsidR="00937DEA">
          <w:rPr>
            <w:noProof/>
            <w:webHidden/>
            <w:rtl/>
          </w:rPr>
          <w:fldChar w:fldCharType="end"/>
        </w:r>
      </w:hyperlink>
    </w:p>
    <w:p w:rsidR="00937DEA" w:rsidRDefault="00730E23" w:rsidP="00937DEA">
      <w:pPr>
        <w:pStyle w:val="TOC2"/>
        <w:tabs>
          <w:tab w:val="right" w:leader="dot" w:pos="10194"/>
        </w:tabs>
        <w:rPr>
          <w:rFonts w:asciiTheme="minorHAnsi" w:eastAsiaTheme="minorEastAsia" w:hAnsiTheme="minorHAnsi" w:cstheme="minorBidi"/>
          <w:bCs w:val="0"/>
          <w:noProof/>
          <w:color w:val="auto"/>
          <w:szCs w:val="22"/>
          <w:rtl/>
          <w:lang w:bidi="ar-SA"/>
        </w:rPr>
      </w:pPr>
      <w:hyperlink w:anchor="_Toc96714726" w:history="1">
        <w:r w:rsidR="00937DEA" w:rsidRPr="00E11060">
          <w:rPr>
            <w:rStyle w:val="Hyperlink"/>
            <w:noProof/>
            <w:rtl/>
          </w:rPr>
          <w:t>دل</w:t>
        </w:r>
        <w:r w:rsidR="00937DEA" w:rsidRPr="00E11060">
          <w:rPr>
            <w:rStyle w:val="Hyperlink"/>
            <w:rFonts w:hint="cs"/>
            <w:noProof/>
            <w:rtl/>
          </w:rPr>
          <w:t>ی</w:t>
        </w:r>
        <w:r w:rsidR="00937DEA" w:rsidRPr="00E11060">
          <w:rPr>
            <w:rStyle w:val="Hyperlink"/>
            <w:rFonts w:hint="eastAsia"/>
            <w:noProof/>
            <w:rtl/>
          </w:rPr>
          <w:t>ل</w:t>
        </w:r>
        <w:r w:rsidR="00937DEA" w:rsidRPr="00E11060">
          <w:rPr>
            <w:rStyle w:val="Hyperlink"/>
            <w:noProof/>
            <w:rtl/>
          </w:rPr>
          <w:t xml:space="preserve"> چهارم برا</w:t>
        </w:r>
        <w:r w:rsidR="00937DEA" w:rsidRPr="00E11060">
          <w:rPr>
            <w:rStyle w:val="Hyperlink"/>
            <w:rFonts w:hint="cs"/>
            <w:noProof/>
            <w:rtl/>
          </w:rPr>
          <w:t>ی</w:t>
        </w:r>
        <w:r w:rsidR="00937DEA" w:rsidRPr="00E11060">
          <w:rPr>
            <w:rStyle w:val="Hyperlink"/>
            <w:noProof/>
            <w:rtl/>
          </w:rPr>
          <w:t xml:space="preserve"> امضاء قرارداد ها</w:t>
        </w:r>
        <w:r w:rsidR="00937DEA" w:rsidRPr="00E11060">
          <w:rPr>
            <w:rStyle w:val="Hyperlink"/>
            <w:rFonts w:hint="cs"/>
            <w:noProof/>
            <w:rtl/>
          </w:rPr>
          <w:t>ی</w:t>
        </w:r>
        <w:r w:rsidR="00937DEA" w:rsidRPr="00E11060">
          <w:rPr>
            <w:rStyle w:val="Hyperlink"/>
            <w:noProof/>
            <w:rtl/>
          </w:rPr>
          <w:t xml:space="preserve"> مستحدث: آ</w:t>
        </w:r>
        <w:r w:rsidR="00937DEA" w:rsidRPr="00E11060">
          <w:rPr>
            <w:rStyle w:val="Hyperlink"/>
            <w:rFonts w:hint="cs"/>
            <w:noProof/>
            <w:rtl/>
          </w:rPr>
          <w:t>ی</w:t>
        </w:r>
        <w:r w:rsidR="00937DEA" w:rsidRPr="00E11060">
          <w:rPr>
            <w:rStyle w:val="Hyperlink"/>
            <w:rFonts w:hint="eastAsia"/>
            <w:noProof/>
            <w:rtl/>
          </w:rPr>
          <w:t>ه</w:t>
        </w:r>
        <w:r w:rsidR="00937DEA" w:rsidRPr="00E11060">
          <w:rPr>
            <w:rStyle w:val="Hyperlink"/>
            <w:noProof/>
            <w:rtl/>
          </w:rPr>
          <w:t xml:space="preserve"> أوفوا بالعقود</w:t>
        </w:r>
        <w:r w:rsidR="00937DEA">
          <w:rPr>
            <w:noProof/>
            <w:webHidden/>
            <w:rtl/>
          </w:rPr>
          <w:tab/>
        </w:r>
        <w:r w:rsidR="00937DEA">
          <w:rPr>
            <w:noProof/>
            <w:webHidden/>
            <w:rtl/>
          </w:rPr>
          <w:fldChar w:fldCharType="begin"/>
        </w:r>
        <w:r w:rsidR="00937DEA">
          <w:rPr>
            <w:noProof/>
            <w:webHidden/>
            <w:rtl/>
          </w:rPr>
          <w:instrText xml:space="preserve"> </w:instrText>
        </w:r>
        <w:r w:rsidR="00937DEA">
          <w:rPr>
            <w:noProof/>
            <w:webHidden/>
          </w:rPr>
          <w:instrText xml:space="preserve">PAGEREF </w:instrText>
        </w:r>
        <w:r w:rsidR="00937DEA">
          <w:rPr>
            <w:noProof/>
            <w:webHidden/>
            <w:rtl/>
          </w:rPr>
          <w:instrText>_</w:instrText>
        </w:r>
        <w:r w:rsidR="00937DEA">
          <w:rPr>
            <w:noProof/>
            <w:webHidden/>
          </w:rPr>
          <w:instrText>Toc</w:instrText>
        </w:r>
        <w:r w:rsidR="00937DEA">
          <w:rPr>
            <w:noProof/>
            <w:webHidden/>
            <w:rtl/>
          </w:rPr>
          <w:instrText xml:space="preserve">96714726 </w:instrText>
        </w:r>
        <w:r w:rsidR="00937DEA">
          <w:rPr>
            <w:noProof/>
            <w:webHidden/>
          </w:rPr>
          <w:instrText>\h</w:instrText>
        </w:r>
        <w:r w:rsidR="00937DEA">
          <w:rPr>
            <w:noProof/>
            <w:webHidden/>
            <w:rtl/>
          </w:rPr>
          <w:instrText xml:space="preserve"> </w:instrText>
        </w:r>
        <w:r w:rsidR="00937DEA">
          <w:rPr>
            <w:noProof/>
            <w:webHidden/>
            <w:rtl/>
          </w:rPr>
        </w:r>
        <w:r w:rsidR="00937DEA">
          <w:rPr>
            <w:noProof/>
            <w:webHidden/>
            <w:rtl/>
          </w:rPr>
          <w:fldChar w:fldCharType="separate"/>
        </w:r>
        <w:r w:rsidR="00ED453E">
          <w:rPr>
            <w:noProof/>
            <w:webHidden/>
            <w:rtl/>
          </w:rPr>
          <w:t>2</w:t>
        </w:r>
        <w:r w:rsidR="00937DEA">
          <w:rPr>
            <w:noProof/>
            <w:webHidden/>
            <w:rtl/>
          </w:rPr>
          <w:fldChar w:fldCharType="end"/>
        </w:r>
      </w:hyperlink>
    </w:p>
    <w:p w:rsidR="00937DEA" w:rsidRDefault="00730E23" w:rsidP="00937DE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714727" w:history="1">
        <w:r w:rsidR="00937DEA" w:rsidRPr="00E11060">
          <w:rPr>
            <w:rStyle w:val="Hyperlink"/>
            <w:noProof/>
            <w:rtl/>
          </w:rPr>
          <w:t>مناقشات بر استدلال بر آ</w:t>
        </w:r>
        <w:r w:rsidR="00937DEA" w:rsidRPr="00E11060">
          <w:rPr>
            <w:rStyle w:val="Hyperlink"/>
            <w:rFonts w:hint="cs"/>
            <w:noProof/>
            <w:rtl/>
          </w:rPr>
          <w:t>ی</w:t>
        </w:r>
        <w:r w:rsidR="00937DEA" w:rsidRPr="00E11060">
          <w:rPr>
            <w:rStyle w:val="Hyperlink"/>
            <w:rFonts w:hint="eastAsia"/>
            <w:noProof/>
            <w:rtl/>
          </w:rPr>
          <w:t>ه</w:t>
        </w:r>
        <w:r w:rsidR="00937DEA" w:rsidRPr="00E11060">
          <w:rPr>
            <w:rStyle w:val="Hyperlink"/>
            <w:noProof/>
            <w:rtl/>
          </w:rPr>
          <w:t xml:space="preserve"> </w:t>
        </w:r>
        <w:r w:rsidR="00937DEA" w:rsidRPr="00E11060">
          <w:rPr>
            <w:rStyle w:val="Hyperlink"/>
            <w:rFonts w:cs="Times New Roman"/>
            <w:noProof/>
            <w:rtl/>
          </w:rPr>
          <w:t>﴿</w:t>
        </w:r>
        <w:r w:rsidR="00937DEA" w:rsidRPr="00E11060">
          <w:rPr>
            <w:rStyle w:val="Hyperlink"/>
            <w:noProof/>
            <w:rtl/>
          </w:rPr>
          <w:t>أوفوا بالعقود</w:t>
        </w:r>
        <w:r w:rsidR="00937DEA" w:rsidRPr="00E11060">
          <w:rPr>
            <w:rStyle w:val="Hyperlink"/>
            <w:rFonts w:cs="Times New Roman"/>
            <w:noProof/>
            <w:rtl/>
          </w:rPr>
          <w:t>﴾</w:t>
        </w:r>
        <w:r w:rsidR="00937DEA">
          <w:rPr>
            <w:noProof/>
            <w:webHidden/>
            <w:rtl/>
          </w:rPr>
          <w:tab/>
        </w:r>
        <w:r w:rsidR="00937DEA">
          <w:rPr>
            <w:noProof/>
            <w:webHidden/>
            <w:rtl/>
          </w:rPr>
          <w:fldChar w:fldCharType="begin"/>
        </w:r>
        <w:r w:rsidR="00937DEA">
          <w:rPr>
            <w:noProof/>
            <w:webHidden/>
            <w:rtl/>
          </w:rPr>
          <w:instrText xml:space="preserve"> </w:instrText>
        </w:r>
        <w:r w:rsidR="00937DEA">
          <w:rPr>
            <w:noProof/>
            <w:webHidden/>
          </w:rPr>
          <w:instrText xml:space="preserve">PAGEREF </w:instrText>
        </w:r>
        <w:r w:rsidR="00937DEA">
          <w:rPr>
            <w:noProof/>
            <w:webHidden/>
            <w:rtl/>
          </w:rPr>
          <w:instrText>_</w:instrText>
        </w:r>
        <w:r w:rsidR="00937DEA">
          <w:rPr>
            <w:noProof/>
            <w:webHidden/>
          </w:rPr>
          <w:instrText>Toc</w:instrText>
        </w:r>
        <w:r w:rsidR="00937DEA">
          <w:rPr>
            <w:noProof/>
            <w:webHidden/>
            <w:rtl/>
          </w:rPr>
          <w:instrText xml:space="preserve">96714727 </w:instrText>
        </w:r>
        <w:r w:rsidR="00937DEA">
          <w:rPr>
            <w:noProof/>
            <w:webHidden/>
          </w:rPr>
          <w:instrText>\h</w:instrText>
        </w:r>
        <w:r w:rsidR="00937DEA">
          <w:rPr>
            <w:noProof/>
            <w:webHidden/>
            <w:rtl/>
          </w:rPr>
          <w:instrText xml:space="preserve"> </w:instrText>
        </w:r>
        <w:r w:rsidR="00937DEA">
          <w:rPr>
            <w:noProof/>
            <w:webHidden/>
            <w:rtl/>
          </w:rPr>
        </w:r>
        <w:r w:rsidR="00937DEA">
          <w:rPr>
            <w:noProof/>
            <w:webHidden/>
            <w:rtl/>
          </w:rPr>
          <w:fldChar w:fldCharType="separate"/>
        </w:r>
        <w:r w:rsidR="00ED453E">
          <w:rPr>
            <w:noProof/>
            <w:webHidden/>
            <w:rtl/>
          </w:rPr>
          <w:t>4</w:t>
        </w:r>
        <w:r w:rsidR="00937DEA">
          <w:rPr>
            <w:noProof/>
            <w:webHidden/>
            <w:rtl/>
          </w:rPr>
          <w:fldChar w:fldCharType="end"/>
        </w:r>
      </w:hyperlink>
    </w:p>
    <w:p w:rsidR="00937DEA" w:rsidRDefault="00730E23" w:rsidP="00937DEA">
      <w:pPr>
        <w:pStyle w:val="TOC4"/>
        <w:tabs>
          <w:tab w:val="right" w:leader="dot" w:pos="10194"/>
        </w:tabs>
        <w:rPr>
          <w:rFonts w:asciiTheme="minorHAnsi" w:eastAsiaTheme="minorEastAsia" w:hAnsiTheme="minorHAnsi" w:cstheme="minorBidi"/>
          <w:bCs w:val="0"/>
          <w:noProof/>
          <w:color w:val="auto"/>
          <w:szCs w:val="22"/>
          <w:rtl/>
          <w:lang w:bidi="ar-SA"/>
        </w:rPr>
      </w:pPr>
      <w:hyperlink w:anchor="_Toc96714728" w:history="1">
        <w:r w:rsidR="00937DEA" w:rsidRPr="00E11060">
          <w:rPr>
            <w:rStyle w:val="Hyperlink"/>
            <w:noProof/>
            <w:rtl/>
          </w:rPr>
          <w:t>مناقشه اول: تمسک به عام در شبهه مصداق</w:t>
        </w:r>
        <w:r w:rsidR="00937DEA" w:rsidRPr="00E11060">
          <w:rPr>
            <w:rStyle w:val="Hyperlink"/>
            <w:rFonts w:hint="cs"/>
            <w:noProof/>
            <w:rtl/>
          </w:rPr>
          <w:t>ی</w:t>
        </w:r>
        <w:r w:rsidR="00937DEA" w:rsidRPr="00E11060">
          <w:rPr>
            <w:rStyle w:val="Hyperlink"/>
            <w:rFonts w:hint="eastAsia"/>
            <w:noProof/>
            <w:rtl/>
          </w:rPr>
          <w:t>ه</w:t>
        </w:r>
        <w:r w:rsidR="00937DEA">
          <w:rPr>
            <w:noProof/>
            <w:webHidden/>
            <w:rtl/>
          </w:rPr>
          <w:tab/>
        </w:r>
        <w:r w:rsidR="00937DEA">
          <w:rPr>
            <w:noProof/>
            <w:webHidden/>
            <w:rtl/>
          </w:rPr>
          <w:fldChar w:fldCharType="begin"/>
        </w:r>
        <w:r w:rsidR="00937DEA">
          <w:rPr>
            <w:noProof/>
            <w:webHidden/>
            <w:rtl/>
          </w:rPr>
          <w:instrText xml:space="preserve"> </w:instrText>
        </w:r>
        <w:r w:rsidR="00937DEA">
          <w:rPr>
            <w:noProof/>
            <w:webHidden/>
          </w:rPr>
          <w:instrText xml:space="preserve">PAGEREF </w:instrText>
        </w:r>
        <w:r w:rsidR="00937DEA">
          <w:rPr>
            <w:noProof/>
            <w:webHidden/>
            <w:rtl/>
          </w:rPr>
          <w:instrText>_</w:instrText>
        </w:r>
        <w:r w:rsidR="00937DEA">
          <w:rPr>
            <w:noProof/>
            <w:webHidden/>
          </w:rPr>
          <w:instrText>Toc</w:instrText>
        </w:r>
        <w:r w:rsidR="00937DEA">
          <w:rPr>
            <w:noProof/>
            <w:webHidden/>
            <w:rtl/>
          </w:rPr>
          <w:instrText xml:space="preserve">96714728 </w:instrText>
        </w:r>
        <w:r w:rsidR="00937DEA">
          <w:rPr>
            <w:noProof/>
            <w:webHidden/>
          </w:rPr>
          <w:instrText>\h</w:instrText>
        </w:r>
        <w:r w:rsidR="00937DEA">
          <w:rPr>
            <w:noProof/>
            <w:webHidden/>
            <w:rtl/>
          </w:rPr>
          <w:instrText xml:space="preserve"> </w:instrText>
        </w:r>
        <w:r w:rsidR="00937DEA">
          <w:rPr>
            <w:noProof/>
            <w:webHidden/>
            <w:rtl/>
          </w:rPr>
        </w:r>
        <w:r w:rsidR="00937DEA">
          <w:rPr>
            <w:noProof/>
            <w:webHidden/>
            <w:rtl/>
          </w:rPr>
          <w:fldChar w:fldCharType="separate"/>
        </w:r>
        <w:r w:rsidR="00ED453E">
          <w:rPr>
            <w:noProof/>
            <w:webHidden/>
            <w:rtl/>
          </w:rPr>
          <w:t>4</w:t>
        </w:r>
        <w:r w:rsidR="00937DEA">
          <w:rPr>
            <w:noProof/>
            <w:webHidden/>
            <w:rtl/>
          </w:rPr>
          <w:fldChar w:fldCharType="end"/>
        </w:r>
      </w:hyperlink>
    </w:p>
    <w:p w:rsidR="00937DEA" w:rsidRDefault="00730E23" w:rsidP="00937DEA">
      <w:pPr>
        <w:pStyle w:val="TOC5"/>
        <w:tabs>
          <w:tab w:val="right" w:leader="dot" w:pos="10194"/>
        </w:tabs>
        <w:rPr>
          <w:rFonts w:asciiTheme="minorHAnsi" w:eastAsiaTheme="minorEastAsia" w:hAnsiTheme="minorHAnsi" w:cstheme="minorBidi"/>
          <w:bCs w:val="0"/>
          <w:noProof/>
          <w:color w:val="auto"/>
          <w:szCs w:val="22"/>
          <w:rtl/>
          <w:lang w:bidi="ar-SA"/>
        </w:rPr>
      </w:pPr>
      <w:hyperlink w:anchor="_Toc96714729" w:history="1">
        <w:r w:rsidR="00937DEA" w:rsidRPr="00E11060">
          <w:rPr>
            <w:rStyle w:val="Hyperlink"/>
            <w:noProof/>
            <w:rtl/>
          </w:rPr>
          <w:t>جمله معترضه: ب</w:t>
        </w:r>
        <w:r w:rsidR="00937DEA" w:rsidRPr="00E11060">
          <w:rPr>
            <w:rStyle w:val="Hyperlink"/>
            <w:rFonts w:hint="cs"/>
            <w:noProof/>
            <w:rtl/>
          </w:rPr>
          <w:t>ی</w:t>
        </w:r>
        <w:r w:rsidR="00937DEA" w:rsidRPr="00E11060">
          <w:rPr>
            <w:rStyle w:val="Hyperlink"/>
            <w:rFonts w:hint="eastAsia"/>
            <w:noProof/>
            <w:rtl/>
          </w:rPr>
          <w:t>ان</w:t>
        </w:r>
        <w:r w:rsidR="00937DEA" w:rsidRPr="00E11060">
          <w:rPr>
            <w:rStyle w:val="Hyperlink"/>
            <w:noProof/>
            <w:rtl/>
          </w:rPr>
          <w:t xml:space="preserve"> نسبت اشتباه به فتوا</w:t>
        </w:r>
        <w:r w:rsidR="00937DEA" w:rsidRPr="00E11060">
          <w:rPr>
            <w:rStyle w:val="Hyperlink"/>
            <w:rFonts w:hint="cs"/>
            <w:noProof/>
            <w:rtl/>
          </w:rPr>
          <w:t>ی</w:t>
        </w:r>
        <w:r w:rsidR="00937DEA" w:rsidRPr="00E11060">
          <w:rPr>
            <w:rStyle w:val="Hyperlink"/>
            <w:noProof/>
            <w:rtl/>
          </w:rPr>
          <w:t xml:space="preserve"> حضرت امام در مورد عقد معاطات</w:t>
        </w:r>
        <w:r w:rsidR="00937DEA" w:rsidRPr="00E11060">
          <w:rPr>
            <w:rStyle w:val="Hyperlink"/>
            <w:rFonts w:hint="cs"/>
            <w:noProof/>
            <w:rtl/>
          </w:rPr>
          <w:t>ی</w:t>
        </w:r>
        <w:r w:rsidR="00937DEA">
          <w:rPr>
            <w:noProof/>
            <w:webHidden/>
            <w:rtl/>
          </w:rPr>
          <w:tab/>
        </w:r>
        <w:r w:rsidR="00937DEA">
          <w:rPr>
            <w:noProof/>
            <w:webHidden/>
            <w:rtl/>
          </w:rPr>
          <w:fldChar w:fldCharType="begin"/>
        </w:r>
        <w:r w:rsidR="00937DEA">
          <w:rPr>
            <w:noProof/>
            <w:webHidden/>
            <w:rtl/>
          </w:rPr>
          <w:instrText xml:space="preserve"> </w:instrText>
        </w:r>
        <w:r w:rsidR="00937DEA">
          <w:rPr>
            <w:noProof/>
            <w:webHidden/>
          </w:rPr>
          <w:instrText xml:space="preserve">PAGEREF </w:instrText>
        </w:r>
        <w:r w:rsidR="00937DEA">
          <w:rPr>
            <w:noProof/>
            <w:webHidden/>
            <w:rtl/>
          </w:rPr>
          <w:instrText>_</w:instrText>
        </w:r>
        <w:r w:rsidR="00937DEA">
          <w:rPr>
            <w:noProof/>
            <w:webHidden/>
          </w:rPr>
          <w:instrText>Toc</w:instrText>
        </w:r>
        <w:r w:rsidR="00937DEA">
          <w:rPr>
            <w:noProof/>
            <w:webHidden/>
            <w:rtl/>
          </w:rPr>
          <w:instrText xml:space="preserve">96714729 </w:instrText>
        </w:r>
        <w:r w:rsidR="00937DEA">
          <w:rPr>
            <w:noProof/>
            <w:webHidden/>
          </w:rPr>
          <w:instrText>\h</w:instrText>
        </w:r>
        <w:r w:rsidR="00937DEA">
          <w:rPr>
            <w:noProof/>
            <w:webHidden/>
            <w:rtl/>
          </w:rPr>
          <w:instrText xml:space="preserve"> </w:instrText>
        </w:r>
        <w:r w:rsidR="00937DEA">
          <w:rPr>
            <w:noProof/>
            <w:webHidden/>
            <w:rtl/>
          </w:rPr>
        </w:r>
        <w:r w:rsidR="00937DEA">
          <w:rPr>
            <w:noProof/>
            <w:webHidden/>
            <w:rtl/>
          </w:rPr>
          <w:fldChar w:fldCharType="separate"/>
        </w:r>
        <w:r w:rsidR="00ED453E">
          <w:rPr>
            <w:noProof/>
            <w:webHidden/>
            <w:rtl/>
          </w:rPr>
          <w:t>5</w:t>
        </w:r>
        <w:r w:rsidR="00937DEA">
          <w:rPr>
            <w:noProof/>
            <w:webHidden/>
            <w:rtl/>
          </w:rPr>
          <w:fldChar w:fldCharType="end"/>
        </w:r>
      </w:hyperlink>
    </w:p>
    <w:p w:rsidR="00937DEA" w:rsidRDefault="00730E23" w:rsidP="00937DE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714730" w:history="1">
        <w:r w:rsidR="00937DEA" w:rsidRPr="00E11060">
          <w:rPr>
            <w:rStyle w:val="Hyperlink"/>
            <w:noProof/>
            <w:rtl/>
          </w:rPr>
          <w:t>مناقشه دوم: انصراف خطاب «أوفوا بالعقود» به محدوده أحکام الله</w:t>
        </w:r>
        <w:r w:rsidR="00937DEA">
          <w:rPr>
            <w:noProof/>
            <w:webHidden/>
            <w:rtl/>
          </w:rPr>
          <w:tab/>
        </w:r>
        <w:r w:rsidR="00937DEA">
          <w:rPr>
            <w:noProof/>
            <w:webHidden/>
            <w:rtl/>
          </w:rPr>
          <w:fldChar w:fldCharType="begin"/>
        </w:r>
        <w:r w:rsidR="00937DEA">
          <w:rPr>
            <w:noProof/>
            <w:webHidden/>
            <w:rtl/>
          </w:rPr>
          <w:instrText xml:space="preserve"> </w:instrText>
        </w:r>
        <w:r w:rsidR="00937DEA">
          <w:rPr>
            <w:noProof/>
            <w:webHidden/>
          </w:rPr>
          <w:instrText xml:space="preserve">PAGEREF </w:instrText>
        </w:r>
        <w:r w:rsidR="00937DEA">
          <w:rPr>
            <w:noProof/>
            <w:webHidden/>
            <w:rtl/>
          </w:rPr>
          <w:instrText>_</w:instrText>
        </w:r>
        <w:r w:rsidR="00937DEA">
          <w:rPr>
            <w:noProof/>
            <w:webHidden/>
          </w:rPr>
          <w:instrText>Toc</w:instrText>
        </w:r>
        <w:r w:rsidR="00937DEA">
          <w:rPr>
            <w:noProof/>
            <w:webHidden/>
            <w:rtl/>
          </w:rPr>
          <w:instrText xml:space="preserve">96714730 </w:instrText>
        </w:r>
        <w:r w:rsidR="00937DEA">
          <w:rPr>
            <w:noProof/>
            <w:webHidden/>
          </w:rPr>
          <w:instrText>\h</w:instrText>
        </w:r>
        <w:r w:rsidR="00937DEA">
          <w:rPr>
            <w:noProof/>
            <w:webHidden/>
            <w:rtl/>
          </w:rPr>
          <w:instrText xml:space="preserve"> </w:instrText>
        </w:r>
        <w:r w:rsidR="00937DEA">
          <w:rPr>
            <w:noProof/>
            <w:webHidden/>
            <w:rtl/>
          </w:rPr>
        </w:r>
        <w:r w:rsidR="00937DEA">
          <w:rPr>
            <w:noProof/>
            <w:webHidden/>
            <w:rtl/>
          </w:rPr>
          <w:fldChar w:fldCharType="separate"/>
        </w:r>
        <w:r w:rsidR="00ED453E">
          <w:rPr>
            <w:noProof/>
            <w:webHidden/>
            <w:rtl/>
          </w:rPr>
          <w:t>6</w:t>
        </w:r>
        <w:r w:rsidR="00937DEA">
          <w:rPr>
            <w:noProof/>
            <w:webHidden/>
            <w:rtl/>
          </w:rPr>
          <w:fldChar w:fldCharType="end"/>
        </w:r>
      </w:hyperlink>
    </w:p>
    <w:p w:rsidR="00937DEA" w:rsidRDefault="00730E23" w:rsidP="00937DEA">
      <w:pPr>
        <w:pStyle w:val="TOC4"/>
        <w:tabs>
          <w:tab w:val="right" w:leader="dot" w:pos="10194"/>
        </w:tabs>
        <w:rPr>
          <w:rFonts w:asciiTheme="minorHAnsi" w:eastAsiaTheme="minorEastAsia" w:hAnsiTheme="minorHAnsi" w:cstheme="minorBidi"/>
          <w:bCs w:val="0"/>
          <w:noProof/>
          <w:color w:val="auto"/>
          <w:szCs w:val="22"/>
          <w:rtl/>
          <w:lang w:bidi="ar-SA"/>
        </w:rPr>
      </w:pPr>
      <w:hyperlink w:anchor="_Toc96714731" w:history="1">
        <w:r w:rsidR="00937DEA" w:rsidRPr="00E11060">
          <w:rPr>
            <w:rStyle w:val="Hyperlink"/>
            <w:noProof/>
            <w:rtl/>
          </w:rPr>
          <w:t>بررس</w:t>
        </w:r>
        <w:r w:rsidR="00937DEA" w:rsidRPr="00E11060">
          <w:rPr>
            <w:rStyle w:val="Hyperlink"/>
            <w:rFonts w:hint="cs"/>
            <w:noProof/>
            <w:rtl/>
          </w:rPr>
          <w:t>ی</w:t>
        </w:r>
        <w:r w:rsidR="00937DEA" w:rsidRPr="00E11060">
          <w:rPr>
            <w:rStyle w:val="Hyperlink"/>
            <w:noProof/>
            <w:rtl/>
          </w:rPr>
          <w:t xml:space="preserve"> کلام صاحب کتاب دراسات ف</w:t>
        </w:r>
        <w:r w:rsidR="00937DEA" w:rsidRPr="00E11060">
          <w:rPr>
            <w:rStyle w:val="Hyperlink"/>
            <w:rFonts w:hint="cs"/>
            <w:noProof/>
            <w:rtl/>
          </w:rPr>
          <w:t>ی</w:t>
        </w:r>
        <w:r w:rsidR="00937DEA" w:rsidRPr="00E11060">
          <w:rPr>
            <w:rStyle w:val="Hyperlink"/>
            <w:noProof/>
            <w:rtl/>
          </w:rPr>
          <w:t xml:space="preserve"> المکاسب</w:t>
        </w:r>
        <w:r w:rsidR="00937DEA">
          <w:rPr>
            <w:noProof/>
            <w:webHidden/>
            <w:rtl/>
          </w:rPr>
          <w:tab/>
        </w:r>
        <w:r w:rsidR="00937DEA">
          <w:rPr>
            <w:noProof/>
            <w:webHidden/>
            <w:rtl/>
          </w:rPr>
          <w:fldChar w:fldCharType="begin"/>
        </w:r>
        <w:r w:rsidR="00937DEA">
          <w:rPr>
            <w:noProof/>
            <w:webHidden/>
            <w:rtl/>
          </w:rPr>
          <w:instrText xml:space="preserve"> </w:instrText>
        </w:r>
        <w:r w:rsidR="00937DEA">
          <w:rPr>
            <w:noProof/>
            <w:webHidden/>
          </w:rPr>
          <w:instrText xml:space="preserve">PAGEREF </w:instrText>
        </w:r>
        <w:r w:rsidR="00937DEA">
          <w:rPr>
            <w:noProof/>
            <w:webHidden/>
            <w:rtl/>
          </w:rPr>
          <w:instrText>_</w:instrText>
        </w:r>
        <w:r w:rsidR="00937DEA">
          <w:rPr>
            <w:noProof/>
            <w:webHidden/>
          </w:rPr>
          <w:instrText>Toc</w:instrText>
        </w:r>
        <w:r w:rsidR="00937DEA">
          <w:rPr>
            <w:noProof/>
            <w:webHidden/>
            <w:rtl/>
          </w:rPr>
          <w:instrText xml:space="preserve">96714731 </w:instrText>
        </w:r>
        <w:r w:rsidR="00937DEA">
          <w:rPr>
            <w:noProof/>
            <w:webHidden/>
          </w:rPr>
          <w:instrText>\h</w:instrText>
        </w:r>
        <w:r w:rsidR="00937DEA">
          <w:rPr>
            <w:noProof/>
            <w:webHidden/>
            <w:rtl/>
          </w:rPr>
          <w:instrText xml:space="preserve"> </w:instrText>
        </w:r>
        <w:r w:rsidR="00937DEA">
          <w:rPr>
            <w:noProof/>
            <w:webHidden/>
            <w:rtl/>
          </w:rPr>
        </w:r>
        <w:r w:rsidR="00937DEA">
          <w:rPr>
            <w:noProof/>
            <w:webHidden/>
            <w:rtl/>
          </w:rPr>
          <w:fldChar w:fldCharType="separate"/>
        </w:r>
        <w:r w:rsidR="00ED453E">
          <w:rPr>
            <w:noProof/>
            <w:webHidden/>
            <w:rtl/>
          </w:rPr>
          <w:t>7</w:t>
        </w:r>
        <w:r w:rsidR="00937DEA">
          <w:rPr>
            <w:noProof/>
            <w:webHidden/>
            <w:rtl/>
          </w:rPr>
          <w:fldChar w:fldCharType="end"/>
        </w:r>
      </w:hyperlink>
    </w:p>
    <w:p w:rsidR="00937DEA" w:rsidRDefault="00730E23" w:rsidP="00937DE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714732" w:history="1">
        <w:r w:rsidR="00937DEA" w:rsidRPr="00E11060">
          <w:rPr>
            <w:rStyle w:val="Hyperlink"/>
            <w:noProof/>
            <w:rtl/>
          </w:rPr>
          <w:t>مناقشه سوم: عدم جواز تمسک به اوفوا بالعقود با وجود روا</w:t>
        </w:r>
        <w:r w:rsidR="00937DEA" w:rsidRPr="00E11060">
          <w:rPr>
            <w:rStyle w:val="Hyperlink"/>
            <w:rFonts w:hint="cs"/>
            <w:noProof/>
            <w:rtl/>
          </w:rPr>
          <w:t>ی</w:t>
        </w:r>
        <w:r w:rsidR="00937DEA" w:rsidRPr="00E11060">
          <w:rPr>
            <w:rStyle w:val="Hyperlink"/>
            <w:rFonts w:hint="eastAsia"/>
            <w:noProof/>
            <w:rtl/>
          </w:rPr>
          <w:t>ات</w:t>
        </w:r>
        <w:r w:rsidR="00937DEA" w:rsidRPr="00E11060">
          <w:rPr>
            <w:rStyle w:val="Hyperlink"/>
            <w:noProof/>
            <w:rtl/>
          </w:rPr>
          <w:t xml:space="preserve"> عدم جواز شرط محلل حرام</w:t>
        </w:r>
        <w:r w:rsidR="00937DEA">
          <w:rPr>
            <w:noProof/>
            <w:webHidden/>
            <w:rtl/>
          </w:rPr>
          <w:tab/>
        </w:r>
        <w:r w:rsidR="00937DEA">
          <w:rPr>
            <w:noProof/>
            <w:webHidden/>
            <w:rtl/>
          </w:rPr>
          <w:fldChar w:fldCharType="begin"/>
        </w:r>
        <w:r w:rsidR="00937DEA">
          <w:rPr>
            <w:noProof/>
            <w:webHidden/>
            <w:rtl/>
          </w:rPr>
          <w:instrText xml:space="preserve"> </w:instrText>
        </w:r>
        <w:r w:rsidR="00937DEA">
          <w:rPr>
            <w:noProof/>
            <w:webHidden/>
          </w:rPr>
          <w:instrText xml:space="preserve">PAGEREF </w:instrText>
        </w:r>
        <w:r w:rsidR="00937DEA">
          <w:rPr>
            <w:noProof/>
            <w:webHidden/>
            <w:rtl/>
          </w:rPr>
          <w:instrText>_</w:instrText>
        </w:r>
        <w:r w:rsidR="00937DEA">
          <w:rPr>
            <w:noProof/>
            <w:webHidden/>
          </w:rPr>
          <w:instrText>Toc</w:instrText>
        </w:r>
        <w:r w:rsidR="00937DEA">
          <w:rPr>
            <w:noProof/>
            <w:webHidden/>
            <w:rtl/>
          </w:rPr>
          <w:instrText xml:space="preserve">96714732 </w:instrText>
        </w:r>
        <w:r w:rsidR="00937DEA">
          <w:rPr>
            <w:noProof/>
            <w:webHidden/>
          </w:rPr>
          <w:instrText>\h</w:instrText>
        </w:r>
        <w:r w:rsidR="00937DEA">
          <w:rPr>
            <w:noProof/>
            <w:webHidden/>
            <w:rtl/>
          </w:rPr>
          <w:instrText xml:space="preserve"> </w:instrText>
        </w:r>
        <w:r w:rsidR="00937DEA">
          <w:rPr>
            <w:noProof/>
            <w:webHidden/>
            <w:rtl/>
          </w:rPr>
        </w:r>
        <w:r w:rsidR="00937DEA">
          <w:rPr>
            <w:noProof/>
            <w:webHidden/>
            <w:rtl/>
          </w:rPr>
          <w:fldChar w:fldCharType="separate"/>
        </w:r>
        <w:r w:rsidR="00ED453E">
          <w:rPr>
            <w:noProof/>
            <w:webHidden/>
            <w:rtl/>
          </w:rPr>
          <w:t>8</w:t>
        </w:r>
        <w:r w:rsidR="00937DEA">
          <w:rPr>
            <w:noProof/>
            <w:webHidden/>
            <w:rtl/>
          </w:rPr>
          <w:fldChar w:fldCharType="end"/>
        </w:r>
      </w:hyperlink>
    </w:p>
    <w:p w:rsidR="00C91EB6" w:rsidRPr="00C91EB6" w:rsidRDefault="00937DEA" w:rsidP="005111F7">
      <w:pPr>
        <w:jc w:val="both"/>
      </w:pPr>
      <w:r>
        <w:rPr>
          <w:rFonts w:cs="B Titr"/>
          <w:noProof/>
          <w:webHidden/>
          <w:color w:val="632423" w:themeColor="accent2" w:themeShade="80"/>
          <w:szCs w:val="24"/>
          <w:rtl/>
        </w:rPr>
        <w:fldChar w:fldCharType="end"/>
      </w:r>
    </w:p>
    <w:p w:rsidR="008F5B4D" w:rsidRPr="009C66D5" w:rsidRDefault="008F5B4D" w:rsidP="005111F7">
      <w:pPr>
        <w:jc w:val="both"/>
        <w:rPr>
          <w:rStyle w:val="Emphasis"/>
          <w:b/>
          <w:bCs w:val="0"/>
          <w:rtl/>
        </w:rPr>
      </w:pPr>
      <w:r w:rsidRPr="009C66D5">
        <w:rPr>
          <w:rStyle w:val="Emphasis"/>
          <w:rFonts w:hint="cs"/>
          <w:b/>
          <w:bCs w:val="0"/>
          <w:rtl/>
        </w:rPr>
        <w:t>خلاصه مباحث گذشته:</w:t>
      </w:r>
    </w:p>
    <w:p w:rsidR="00247D2F" w:rsidRPr="003A6148" w:rsidRDefault="00440B57" w:rsidP="005111F7">
      <w:pPr>
        <w:pBdr>
          <w:bottom w:val="double" w:sz="6" w:space="1" w:color="auto"/>
        </w:pBdr>
        <w:jc w:val="both"/>
      </w:pPr>
      <w:r>
        <w:rPr>
          <w:rFonts w:hint="cs"/>
          <w:rtl/>
        </w:rPr>
        <w:t xml:space="preserve">در جلسه گذشته به بررسی برخی از ادله دال بر مشروعیت قراردادهای مستحدث مانند تفویض أمور به خود مومن، اطلاق أدله وقف و غیره پرداخته شد. در این جلسه به ادامه أدله پرداخته می شود. </w:t>
      </w:r>
    </w:p>
    <w:p w:rsidR="0081125F" w:rsidRDefault="0081125F" w:rsidP="0081125F">
      <w:pPr>
        <w:pStyle w:val="Heading1"/>
        <w:rPr>
          <w:rtl/>
        </w:rPr>
      </w:pPr>
      <w:bookmarkStart w:id="3" w:name="_Toc96714724"/>
      <w:r>
        <w:rPr>
          <w:rFonts w:hint="cs"/>
          <w:rtl/>
        </w:rPr>
        <w:t>بررسی أدله دال بر امضاء معاملات مستحدث</w:t>
      </w:r>
      <w:bookmarkEnd w:id="3"/>
    </w:p>
    <w:p w:rsidR="00FE2063" w:rsidRDefault="00440B57" w:rsidP="00FE2063">
      <w:pPr>
        <w:jc w:val="both"/>
        <w:rPr>
          <w:rtl/>
        </w:rPr>
      </w:pPr>
      <w:r>
        <w:rPr>
          <w:rFonts w:hint="cs"/>
          <w:rtl/>
        </w:rPr>
        <w:t xml:space="preserve">بحث در ادله امضاء قرادادهای مستحدث مثل بورس بود. </w:t>
      </w:r>
    </w:p>
    <w:p w:rsidR="00FE2063" w:rsidRDefault="00FE2063" w:rsidP="00FE2063">
      <w:pPr>
        <w:pStyle w:val="Heading2"/>
        <w:rPr>
          <w:rtl/>
        </w:rPr>
      </w:pPr>
      <w:bookmarkStart w:id="4" w:name="_Toc96714725"/>
      <w:r>
        <w:rPr>
          <w:rFonts w:hint="cs"/>
          <w:rtl/>
        </w:rPr>
        <w:t>دلیل سوم: برداشت امضاء از ادله وقف</w:t>
      </w:r>
      <w:bookmarkEnd w:id="4"/>
    </w:p>
    <w:p w:rsidR="00FE2063" w:rsidRDefault="00FE2063" w:rsidP="00FE2063">
      <w:pPr>
        <w:jc w:val="both"/>
        <w:rPr>
          <w:rtl/>
        </w:rPr>
      </w:pPr>
      <w:r>
        <w:rPr>
          <w:rFonts w:hint="cs"/>
          <w:rtl/>
        </w:rPr>
        <w:t xml:space="preserve">دلیل سوم کلام صاحب کتاب فقه العقود </w:t>
      </w:r>
      <w:r w:rsidR="00440B57">
        <w:rPr>
          <w:rFonts w:hint="cs"/>
          <w:rtl/>
        </w:rPr>
        <w:t>ب</w:t>
      </w:r>
      <w:r w:rsidR="001609BA">
        <w:rPr>
          <w:rFonts w:hint="cs"/>
          <w:rtl/>
        </w:rPr>
        <w:t>ود که مطرح و بررسی شد</w:t>
      </w:r>
      <w:r w:rsidR="0095068B">
        <w:rPr>
          <w:rStyle w:val="FootnoteReference"/>
          <w:rtl/>
        </w:rPr>
        <w:footnoteReference w:id="1"/>
      </w:r>
      <w:r w:rsidR="001609BA">
        <w:rPr>
          <w:rFonts w:hint="cs"/>
          <w:rtl/>
        </w:rPr>
        <w:t>. در ضمن آن</w:t>
      </w:r>
      <w:r w:rsidR="00440B57">
        <w:rPr>
          <w:rFonts w:hint="cs"/>
          <w:rtl/>
        </w:rPr>
        <w:t xml:space="preserve"> بحث اثبات معامله هر شخصیت حقوقی با دلیل وقف مطرح شد که اگر کسی مالی را بر یک موسسه حقوقی وقف کند، مقتضای </w:t>
      </w:r>
      <w:r w:rsidR="0081125F">
        <w:rPr>
          <w:rFonts w:hint="cs"/>
          <w:rtl/>
        </w:rPr>
        <w:t>«</w:t>
      </w:r>
      <w:r w:rsidR="00440B57" w:rsidRPr="00FE2063">
        <w:rPr>
          <w:rFonts w:hint="cs"/>
          <w:color w:val="4F6228" w:themeColor="accent3" w:themeShade="80"/>
          <w:rtl/>
        </w:rPr>
        <w:t xml:space="preserve">انما الوقوف علی حسب ما یوقفها </w:t>
      </w:r>
      <w:r w:rsidR="00440B57" w:rsidRPr="00FE2063">
        <w:rPr>
          <w:rFonts w:hint="cs"/>
          <w:color w:val="4F6228" w:themeColor="accent3" w:themeShade="80"/>
          <w:rtl/>
        </w:rPr>
        <w:lastRenderedPageBreak/>
        <w:t>اهلها</w:t>
      </w:r>
      <w:r w:rsidR="0081125F">
        <w:rPr>
          <w:rFonts w:hint="cs"/>
          <w:rtl/>
        </w:rPr>
        <w:t>»</w:t>
      </w:r>
      <w:r w:rsidR="0081125F">
        <w:rPr>
          <w:rStyle w:val="FootnoteReference"/>
          <w:rtl/>
        </w:rPr>
        <w:footnoteReference w:id="2"/>
      </w:r>
      <w:r w:rsidR="00440B57">
        <w:rPr>
          <w:rFonts w:hint="cs"/>
          <w:rtl/>
        </w:rPr>
        <w:t xml:space="preserve"> این است که آن موسسه حقوقی مالک می شود</w:t>
      </w:r>
      <w:r>
        <w:rPr>
          <w:rFonts w:hint="cs"/>
          <w:rtl/>
        </w:rPr>
        <w:t>،</w:t>
      </w:r>
      <w:r w:rsidR="00440B57">
        <w:rPr>
          <w:rFonts w:hint="cs"/>
          <w:rtl/>
        </w:rPr>
        <w:t xml:space="preserve"> پس هر موسسه حقوقی ولو اینکه شخص حقیقی نیست، قابلیت تملک دارد. </w:t>
      </w:r>
    </w:p>
    <w:p w:rsidR="00440B57" w:rsidRDefault="00440B57" w:rsidP="005111F7">
      <w:pPr>
        <w:jc w:val="both"/>
        <w:rPr>
          <w:rtl/>
        </w:rPr>
      </w:pPr>
      <w:r>
        <w:rPr>
          <w:rFonts w:hint="cs"/>
          <w:rtl/>
        </w:rPr>
        <w:t xml:space="preserve">اشکال این بود که قابلیت تملک به خاطر وقف، ملازمه ندارد با قابلیت تملک با سایر اسباب ملکیت یا حتی قابلیت بدهکار شدن، وام گرفتن، وام دادن، طلبکار شدن، ملازمه ای با این ها ندارد. </w:t>
      </w:r>
    </w:p>
    <w:p w:rsidR="00440B57" w:rsidRDefault="00440B57" w:rsidP="00902AC6">
      <w:pPr>
        <w:jc w:val="both"/>
        <w:rPr>
          <w:rtl/>
        </w:rPr>
      </w:pPr>
      <w:r>
        <w:rPr>
          <w:rFonts w:hint="cs"/>
          <w:rtl/>
        </w:rPr>
        <w:t>اما ما در ضمن یک اشکالی نیز مطرح کردیم که اصلا جمله</w:t>
      </w:r>
      <w:r w:rsidR="00902AC6">
        <w:rPr>
          <w:rFonts w:hint="cs"/>
          <w:rtl/>
        </w:rPr>
        <w:t>«</w:t>
      </w:r>
      <w:r w:rsidR="00902AC6" w:rsidRPr="00FE2063">
        <w:rPr>
          <w:rFonts w:hint="cs"/>
          <w:color w:val="4F6228" w:themeColor="accent3" w:themeShade="80"/>
          <w:rtl/>
        </w:rPr>
        <w:t>انما الوقوف علی حسب ما یوقفها اهلها</w:t>
      </w:r>
      <w:r w:rsidR="00902AC6">
        <w:rPr>
          <w:rFonts w:hint="cs"/>
          <w:rtl/>
        </w:rPr>
        <w:t>»</w:t>
      </w:r>
      <w:r>
        <w:rPr>
          <w:rFonts w:hint="cs"/>
          <w:rtl/>
        </w:rPr>
        <w:t xml:space="preserve"> شاید</w:t>
      </w:r>
      <w:r w:rsidR="00902AC6">
        <w:rPr>
          <w:rFonts w:hint="cs"/>
          <w:rtl/>
        </w:rPr>
        <w:t xml:space="preserve"> معنای</w:t>
      </w:r>
      <w:r>
        <w:rPr>
          <w:rFonts w:hint="cs"/>
          <w:rtl/>
        </w:rPr>
        <w:t xml:space="preserve"> مقدر در آن </w:t>
      </w:r>
      <w:r w:rsidR="00902AC6">
        <w:rPr>
          <w:rFonts w:hint="cs"/>
          <w:rtl/>
        </w:rPr>
        <w:t>«</w:t>
      </w:r>
      <w:r>
        <w:rPr>
          <w:rFonts w:hint="cs"/>
          <w:rtl/>
        </w:rPr>
        <w:t>الوقوف لاتصرف الا فی ما یوقفها اهلها</w:t>
      </w:r>
      <w:r w:rsidR="00902AC6">
        <w:rPr>
          <w:rFonts w:hint="cs"/>
          <w:rtl/>
        </w:rPr>
        <w:t>» باشد،</w:t>
      </w:r>
      <w:r>
        <w:rPr>
          <w:rFonts w:hint="cs"/>
          <w:rtl/>
        </w:rPr>
        <w:t xml:space="preserve"> نه اینکه </w:t>
      </w:r>
      <w:r w:rsidR="00902AC6">
        <w:rPr>
          <w:rFonts w:hint="cs"/>
          <w:rtl/>
        </w:rPr>
        <w:t>«</w:t>
      </w:r>
      <w:r>
        <w:rPr>
          <w:rFonts w:hint="cs"/>
          <w:rtl/>
        </w:rPr>
        <w:t>الوقوف تمضی</w:t>
      </w:r>
      <w:r w:rsidR="00902AC6">
        <w:rPr>
          <w:rFonts w:hint="cs"/>
          <w:rtl/>
        </w:rPr>
        <w:t>»</w:t>
      </w:r>
      <w:r>
        <w:rPr>
          <w:rFonts w:hint="cs"/>
          <w:rtl/>
        </w:rPr>
        <w:t xml:space="preserve">، یعنی بحث امضای وقف طبق آنچه وقف شده است نیست. بلکه بحث صرف است. در تهذیب متن مفصلی از مکاتبه صفار نقل می کند که این شبهه را برطرف می کند: </w:t>
      </w:r>
    </w:p>
    <w:p w:rsidR="00440B57" w:rsidRDefault="00440B57" w:rsidP="00902AC6">
      <w:pPr>
        <w:jc w:val="both"/>
        <w:rPr>
          <w:rtl/>
        </w:rPr>
      </w:pPr>
      <w:r>
        <w:rPr>
          <w:rFonts w:hint="cs"/>
          <w:rtl/>
        </w:rPr>
        <w:t>«</w:t>
      </w:r>
      <w:r w:rsidR="00902AC6" w:rsidRPr="00902AC6">
        <w:rPr>
          <w:rtl/>
        </w:rPr>
        <w:t xml:space="preserve">مُحَمَّدُ بْنُ الْحَسَنِ الصَّفَّارُ قَالَ: كَتَبْتُ إِلَى </w:t>
      </w:r>
      <w:r w:rsidR="00902AC6" w:rsidRPr="00240C6C">
        <w:rPr>
          <w:color w:val="4F6228" w:themeColor="accent3" w:themeShade="80"/>
          <w:rtl/>
        </w:rPr>
        <w:t>أَبِي مُحَمَّدٍ ع أَسْأَلُهُ عَنِ الْوَقْفِ الَّذِي يَصِحُّ كَيْفَ هُوَ فَقَدْ رُوِيَ أَنَّ الْوَقْفَ إِذَا كَانَ غَيْرَ مُوَقَّتٍ فَهُوَ بَاطِلٌ مَرْدُودٌ عَلَى الْوَرَثَةِ وَ إِذَا كَانَ مُوَقَّتاً فَهُوَ صَحِيحٌ مُمْضًى قَالَ قَوْمٌ إِنَّ الْمُوَقَّتَ هُوَ الَّذِي يُذْكَرُ فِيهِ أَنَّهُ وُقِفَ عَلَى فُلَانٍ وَ عَقِبِهِ فَإِذَا انْقَرَضُوا فَهُوَ لِلْفُقَرَاءِ وَ الْمَسَاكِينِ إِلَى أَنْ يَرِثَ اللَّهُ الْأَرْضَ وَ مَنْ عَلَيْهَا قَالَ وَ قَالَ آخَرُونَ هَذَا مُوَقَّتٌ إِذَا ذُكِرَ أَنَّهُ لِفُلَانٍ وَ عَقِبِهِ مَا بَقُوا وَ لَمْ يُذْكَرْ فِي آخِرِهِ لِلْفُقَرَاءِ وَ الْمَسَاكِين‏</w:t>
      </w:r>
      <w:r w:rsidR="00902AC6" w:rsidRPr="00240C6C">
        <w:rPr>
          <w:color w:val="4F6228" w:themeColor="accent3" w:themeShade="80"/>
        </w:rPr>
        <w:t xml:space="preserve"> </w:t>
      </w:r>
      <w:r w:rsidR="00902AC6" w:rsidRPr="00240C6C">
        <w:rPr>
          <w:color w:val="4F6228" w:themeColor="accent3" w:themeShade="80"/>
          <w:rtl/>
        </w:rPr>
        <w:t>إِلَى أَنْ يَرِثَ اللَّهُ الْأَرْضَ وَ مَنْ عَلَيْهَا وَ الَّذِي هُوَ غَيْرُ مُوَقَّتٍ أَنْ يَقُولَ هَذَا وَقْفٌ وَ لَمْ يَذْكُرْ أَحَداً فَمَا الَّذِي يَصِحُّ مِنْ ذَلِكَ وَ مَا الَّذِي يَبْطُلُ فَوَقَّعَ ع الْوُقُوفُ بِحَسَبِ مَا يُوقِفُهَا إِنْ شَاءَ اللَّهُ</w:t>
      </w:r>
      <w:r w:rsidR="00902AC6">
        <w:rPr>
          <w:rFonts w:hint="cs"/>
          <w:rtl/>
        </w:rPr>
        <w:t>»</w:t>
      </w:r>
      <w:r w:rsidR="00902AC6">
        <w:rPr>
          <w:rStyle w:val="FootnoteReference"/>
          <w:rtl/>
        </w:rPr>
        <w:footnoteReference w:id="3"/>
      </w:r>
    </w:p>
    <w:p w:rsidR="00440B57" w:rsidRDefault="00E65A0D" w:rsidP="005A761D">
      <w:pPr>
        <w:jc w:val="both"/>
        <w:rPr>
          <w:rtl/>
        </w:rPr>
      </w:pPr>
      <w:r>
        <w:rPr>
          <w:rFonts w:hint="cs"/>
          <w:rtl/>
        </w:rPr>
        <w:t>حتی اگر شخص</w:t>
      </w:r>
      <w:r w:rsidR="00440B57">
        <w:rPr>
          <w:rFonts w:hint="cs"/>
          <w:rtl/>
        </w:rPr>
        <w:t xml:space="preserve"> نگوید که بعد از انقطاع این نسل</w:t>
      </w:r>
      <w:r>
        <w:rPr>
          <w:rFonts w:hint="cs"/>
          <w:rtl/>
        </w:rPr>
        <w:t xml:space="preserve"> این مال</w:t>
      </w:r>
      <w:r w:rsidR="00440B57">
        <w:rPr>
          <w:rFonts w:hint="cs"/>
          <w:rtl/>
        </w:rPr>
        <w:t xml:space="preserve"> به فقراء می</w:t>
      </w:r>
      <w:r>
        <w:rPr>
          <w:rFonts w:hint="cs"/>
          <w:rtl/>
        </w:rPr>
        <w:t xml:space="preserve"> رسد باز</w:t>
      </w:r>
      <w:r w:rsidR="00440B57">
        <w:rPr>
          <w:rFonts w:hint="cs"/>
          <w:rtl/>
        </w:rPr>
        <w:t xml:space="preserve"> وقف موقت است. آنچه وقف غیرموقت است این است که بگوید این وقف است و ذکر کسی را نکند. این وقف غیر موقت است. </w:t>
      </w:r>
      <w:r>
        <w:rPr>
          <w:rFonts w:hint="cs"/>
          <w:rtl/>
        </w:rPr>
        <w:t>این روایت نشان می دهد که</w:t>
      </w:r>
      <w:r w:rsidR="00440B57">
        <w:rPr>
          <w:rFonts w:hint="cs"/>
          <w:rtl/>
        </w:rPr>
        <w:t xml:space="preserve"> اصلا بحث در امضای وقف است و بحث جهت صرف آن نیست. حضرت فرمودند که فرقی نمی کند که وقف موقت یا غیر موقت باشد. اگر واقعا وقفی باشد که اهمال ثبوتی نداشته باشد، هرچیزی که وقف بر آن صادق باشد، </w:t>
      </w:r>
      <w:r w:rsidR="005A761D" w:rsidRPr="00902AC6">
        <w:rPr>
          <w:color w:val="4F6228" w:themeColor="accent3" w:themeShade="80"/>
          <w:rtl/>
        </w:rPr>
        <w:t>الْوُقُوفُ بِحَسَبِ مَا يُوقِفُهَا إِنْ شَاءَ اللَّهُ</w:t>
      </w:r>
      <w:r w:rsidR="005A761D">
        <w:rPr>
          <w:rFonts w:hint="cs"/>
          <w:rtl/>
        </w:rPr>
        <w:t xml:space="preserve"> </w:t>
      </w:r>
      <w:r w:rsidR="00440B57">
        <w:rPr>
          <w:rFonts w:hint="cs"/>
          <w:rtl/>
        </w:rPr>
        <w:t xml:space="preserve">روشن است که به معنای تمضی علی حسب ما یوقفها اهلها است. لذا شبهه ای که ما به حسب روایات دیگر مطرح کردیم با این روایت حل می شود. فقط این اشکال می ماند که گفتیم وقف تملیکی به یک موسسه حقوقی گرچه دلیل بر مالکیت این موسسه است ولی اینکه از راه های دیگر نیز مالک شود غیر از وقف، این معلوم نیست و ملازمه ای ندارد. </w:t>
      </w:r>
    </w:p>
    <w:p w:rsidR="00440B57" w:rsidRDefault="00440B57" w:rsidP="002907C4">
      <w:pPr>
        <w:pStyle w:val="Heading2"/>
        <w:rPr>
          <w:rtl/>
        </w:rPr>
      </w:pPr>
      <w:bookmarkStart w:id="5" w:name="_Toc96714726"/>
      <w:r>
        <w:rPr>
          <w:rFonts w:hint="cs"/>
          <w:rtl/>
        </w:rPr>
        <w:t>دلیل چهارم برای امضاء قرارداد های مستحدث</w:t>
      </w:r>
      <w:r w:rsidR="002907C4">
        <w:rPr>
          <w:rFonts w:hint="cs"/>
          <w:rtl/>
        </w:rPr>
        <w:t>: آیه أوفوا بالعقود</w:t>
      </w:r>
      <w:bookmarkEnd w:id="5"/>
    </w:p>
    <w:p w:rsidR="008369F6" w:rsidRDefault="00440B57" w:rsidP="008369F6">
      <w:pPr>
        <w:jc w:val="both"/>
        <w:rPr>
          <w:rtl/>
        </w:rPr>
      </w:pPr>
      <w:r>
        <w:rPr>
          <w:rFonts w:hint="cs"/>
          <w:rtl/>
        </w:rPr>
        <w:t xml:space="preserve">دلیل بعدی آیه </w:t>
      </w:r>
      <w:r w:rsidR="008369F6">
        <w:rPr>
          <w:rFonts w:cs="Times New Roman"/>
          <w:rtl/>
        </w:rPr>
        <w:t>﴿</w:t>
      </w:r>
      <w:r w:rsidR="008369F6" w:rsidRPr="008369F6">
        <w:rPr>
          <w:rFonts w:hint="cs"/>
          <w:color w:val="008000"/>
          <w:rtl/>
        </w:rPr>
        <w:t>أوفوا بالعقو</w:t>
      </w:r>
      <w:r w:rsidRPr="008369F6">
        <w:rPr>
          <w:rFonts w:hint="cs"/>
          <w:color w:val="008000"/>
          <w:rtl/>
        </w:rPr>
        <w:t>د</w:t>
      </w:r>
      <w:r w:rsidR="008369F6" w:rsidRPr="008369F6">
        <w:rPr>
          <w:rFonts w:cs="Times New Roman"/>
          <w:color w:val="008000"/>
          <w:rtl/>
        </w:rPr>
        <w:t>﴾</w:t>
      </w:r>
      <w:r w:rsidR="008369F6">
        <w:rPr>
          <w:rStyle w:val="FootnoteReference"/>
          <w:rFonts w:cs="Calibri"/>
          <w:color w:val="008000"/>
          <w:rtl/>
        </w:rPr>
        <w:footnoteReference w:id="4"/>
      </w:r>
      <w:r>
        <w:rPr>
          <w:rFonts w:hint="cs"/>
          <w:rtl/>
        </w:rPr>
        <w:t xml:space="preserve"> است. تقریب استدلال این است که این آیه امر به وفای به هر عقدی به قول مطلق می کند. هر چیزی که عقد بر آن صادق باشد وفا بر</w:t>
      </w:r>
      <w:r w:rsidR="008369F6">
        <w:rPr>
          <w:rFonts w:hint="cs"/>
          <w:rtl/>
        </w:rPr>
        <w:t xml:space="preserve"> آن</w:t>
      </w:r>
      <w:r>
        <w:rPr>
          <w:rFonts w:hint="cs"/>
          <w:rtl/>
        </w:rPr>
        <w:t xml:space="preserve"> صادق است و از این امضای هرعقدی کشف می شود. لذا </w:t>
      </w:r>
      <w:r w:rsidR="008369F6">
        <w:rPr>
          <w:rFonts w:hint="cs"/>
          <w:rtl/>
        </w:rPr>
        <w:t xml:space="preserve">عده ای از </w:t>
      </w:r>
      <w:r>
        <w:rPr>
          <w:rFonts w:hint="cs"/>
          <w:rtl/>
        </w:rPr>
        <w:t>بزرگان ما در عقد بیمه مثل امام و آیت الله سیستانی تمسک به این آیه می کنند و می فرمایند شامل عقد بیمه می شود، ولو اینکه در زمان اهل بیت نبوده است، ولی عقدی است که واجب الوفاء است.</w:t>
      </w:r>
      <w:r w:rsidR="008369F6">
        <w:rPr>
          <w:rFonts w:hint="cs"/>
          <w:rtl/>
        </w:rPr>
        <w:t xml:space="preserve"> مثال دیگر</w:t>
      </w:r>
      <w:r>
        <w:rPr>
          <w:rFonts w:hint="cs"/>
          <w:rtl/>
        </w:rPr>
        <w:t xml:space="preserve"> ضمان عقلایی</w:t>
      </w:r>
      <w:r w:rsidR="008369F6">
        <w:rPr>
          <w:rFonts w:hint="cs"/>
          <w:rtl/>
        </w:rPr>
        <w:t xml:space="preserve"> است</w:t>
      </w:r>
      <w:r>
        <w:rPr>
          <w:rFonts w:hint="cs"/>
          <w:rtl/>
        </w:rPr>
        <w:t xml:space="preserve"> که وام می گیرند می گویند ضامن بیاورید. اتفاقا اخیرا از بانک برخی دوستان پرسیده اند که این بانک که می گوید اگر می خواهی وام بدهیم ضامن بیاورید، ضامن می گوید که من ضامن می شوم به شرط اینکه فلان مبلغ را به من بدهید، بیمه کردن وام یعنی همان ضمانت خاصی که شرکت بیمه ضمانت می کند. بیمه هم می گوید</w:t>
      </w:r>
      <w:r w:rsidR="008369F6">
        <w:rPr>
          <w:rFonts w:hint="cs"/>
          <w:rtl/>
        </w:rPr>
        <w:t xml:space="preserve"> اگر</w:t>
      </w:r>
      <w:r>
        <w:rPr>
          <w:rFonts w:hint="cs"/>
          <w:rtl/>
        </w:rPr>
        <w:t xml:space="preserve"> می خواهید ضمانت کنم که بتوانید وام بگیرید</w:t>
      </w:r>
      <w:r w:rsidR="008369F6">
        <w:rPr>
          <w:rFonts w:hint="cs"/>
          <w:rtl/>
        </w:rPr>
        <w:t>،</w:t>
      </w:r>
      <w:r>
        <w:rPr>
          <w:rFonts w:hint="cs"/>
          <w:rtl/>
        </w:rPr>
        <w:t xml:space="preserve"> این مبلغ را به من بدهید. حال اینکه خود شرکت بیمه با آن موسسه قرض الحس</w:t>
      </w:r>
      <w:r w:rsidR="008369F6">
        <w:rPr>
          <w:rFonts w:hint="cs"/>
          <w:rtl/>
        </w:rPr>
        <w:t>ن</w:t>
      </w:r>
      <w:r>
        <w:rPr>
          <w:rFonts w:hint="cs"/>
          <w:rtl/>
        </w:rPr>
        <w:t>ۀ تبانی کرده اند که آخر کار سود ها را رد و بدل کنند</w:t>
      </w:r>
      <w:r w:rsidR="008369F6">
        <w:rPr>
          <w:rFonts w:hint="cs"/>
          <w:rtl/>
        </w:rPr>
        <w:t>،</w:t>
      </w:r>
      <w:r>
        <w:rPr>
          <w:rFonts w:hint="cs"/>
          <w:rtl/>
        </w:rPr>
        <w:t xml:space="preserve"> بین خودشان است و کاری به قراداد وام شما ندارد و اشکالی ندارد. به این</w:t>
      </w:r>
      <w:r w:rsidR="008369F6">
        <w:rPr>
          <w:rFonts w:hint="cs"/>
          <w:rtl/>
        </w:rPr>
        <w:t xml:space="preserve"> کار</w:t>
      </w:r>
      <w:r>
        <w:rPr>
          <w:rFonts w:hint="cs"/>
          <w:rtl/>
        </w:rPr>
        <w:t xml:space="preserve"> ضمان عقلایی می گویند. در مقابل ضمان شرعی که نقل ذمه به ذمه است و ضامن وقتی ضامن می شود، ب</w:t>
      </w:r>
      <w:r w:rsidR="008369F6">
        <w:rPr>
          <w:rFonts w:hint="cs"/>
          <w:rtl/>
        </w:rPr>
        <w:t>دهکار به آن دین می شود و زید بری</w:t>
      </w:r>
      <w:r>
        <w:rPr>
          <w:rFonts w:hint="cs"/>
          <w:rtl/>
        </w:rPr>
        <w:t xml:space="preserve"> الذمه می شود. برخلاف ضمان عقلایی که صرف تعهد است</w:t>
      </w:r>
      <w:r w:rsidR="008369F6">
        <w:t>T</w:t>
      </w:r>
      <w:r>
        <w:rPr>
          <w:rFonts w:hint="cs"/>
          <w:rtl/>
        </w:rPr>
        <w:t xml:space="preserve"> شما متعهد می شوید که اگر فلانی اقساط را نداد، شما بدهید. حال برخی مثل محقق خو</w:t>
      </w:r>
      <w:r w:rsidR="008369F6">
        <w:rPr>
          <w:rFonts w:hint="cs"/>
          <w:rtl/>
        </w:rPr>
        <w:t>یی می فرم</w:t>
      </w:r>
      <w:r>
        <w:rPr>
          <w:rFonts w:hint="cs"/>
          <w:rtl/>
        </w:rPr>
        <w:t>ایند</w:t>
      </w:r>
      <w:r w:rsidR="008369F6">
        <w:rPr>
          <w:rFonts w:hint="cs"/>
          <w:rtl/>
        </w:rPr>
        <w:t>:</w:t>
      </w:r>
      <w:r>
        <w:rPr>
          <w:rFonts w:hint="cs"/>
          <w:rtl/>
        </w:rPr>
        <w:t xml:space="preserve"> اگر شما اقساط را ندادید، این ضامن بدهکارمی شود و اگر نداد بعد </w:t>
      </w:r>
      <w:r w:rsidR="008369F6">
        <w:rPr>
          <w:rFonts w:hint="cs"/>
          <w:rtl/>
        </w:rPr>
        <w:t>از مرگ</w:t>
      </w:r>
      <w:r w:rsidR="008369F6" w:rsidRPr="008369F6">
        <w:rPr>
          <w:rFonts w:hint="cs"/>
          <w:rtl/>
        </w:rPr>
        <w:t xml:space="preserve"> </w:t>
      </w:r>
      <w:r w:rsidR="008369F6">
        <w:rPr>
          <w:rFonts w:hint="cs"/>
          <w:rtl/>
        </w:rPr>
        <w:t>اقساط دین شما را از ترکه وی اخراج می کنند</w:t>
      </w:r>
      <w:r>
        <w:rPr>
          <w:rFonts w:hint="cs"/>
          <w:rtl/>
        </w:rPr>
        <w:t>، محقق سیستانی می فرمایند خیر، یک نوع</w:t>
      </w:r>
      <w:r w:rsidR="008369F6">
        <w:rPr>
          <w:rFonts w:hint="cs"/>
          <w:rtl/>
        </w:rPr>
        <w:t xml:space="preserve"> تعهد است، اگر نداد دین نمی شود؛ مثلا اگر</w:t>
      </w:r>
      <w:r>
        <w:rPr>
          <w:rFonts w:hint="cs"/>
          <w:rtl/>
        </w:rPr>
        <w:t xml:space="preserve"> آنقدر اقساط دین را نداد که فوت کرد، حق ندارد کسی ازترکه وی بگیرد و ار ورثه وی نمی توان گرفت. به این می گویند ضمان عقلایی ک</w:t>
      </w:r>
      <w:r w:rsidR="008369F6">
        <w:rPr>
          <w:rFonts w:hint="cs"/>
          <w:rtl/>
        </w:rPr>
        <w:t xml:space="preserve">ه صرف تعهد است. </w:t>
      </w:r>
    </w:p>
    <w:p w:rsidR="00440B57" w:rsidRDefault="008369F6" w:rsidP="008369F6">
      <w:pPr>
        <w:jc w:val="both"/>
        <w:rPr>
          <w:rtl/>
        </w:rPr>
      </w:pPr>
      <w:r>
        <w:rPr>
          <w:rFonts w:hint="cs"/>
          <w:rtl/>
        </w:rPr>
        <w:t xml:space="preserve">دقت شود که این ضمان عقلایی که صرف تعهد است، با کفالت فرق می </w:t>
      </w:r>
      <w:r w:rsidR="00440B57">
        <w:rPr>
          <w:rFonts w:hint="cs"/>
          <w:rtl/>
        </w:rPr>
        <w:t>کند. کفیل</w:t>
      </w:r>
      <w:r>
        <w:rPr>
          <w:rFonts w:hint="cs"/>
          <w:rtl/>
        </w:rPr>
        <w:t>،</w:t>
      </w:r>
      <w:r w:rsidR="00440B57">
        <w:rPr>
          <w:rFonts w:hint="cs"/>
          <w:rtl/>
        </w:rPr>
        <w:t xml:space="preserve"> کفیل شخص است که اگر در فلان روز زید را </w:t>
      </w:r>
      <w:r>
        <w:rPr>
          <w:rFonts w:hint="cs"/>
          <w:rtl/>
        </w:rPr>
        <w:t>ا</w:t>
      </w:r>
      <w:r w:rsidR="00440B57">
        <w:rPr>
          <w:rFonts w:hint="cs"/>
          <w:rtl/>
        </w:rPr>
        <w:t>حضار کردند من متعهد هستم که زید را تحویل بدهم. ولی ضمان</w:t>
      </w:r>
      <w:r>
        <w:rPr>
          <w:rFonts w:hint="cs"/>
          <w:rtl/>
        </w:rPr>
        <w:t>،</w:t>
      </w:r>
      <w:r w:rsidR="00440B57">
        <w:rPr>
          <w:rFonts w:hint="cs"/>
          <w:rtl/>
        </w:rPr>
        <w:t xml:space="preserve"> ضمان مال است که به دو قسم شرعی و عقلایی تقسیم می شود. ضمان عقلایی تعهد است</w:t>
      </w:r>
      <w:r>
        <w:rPr>
          <w:rFonts w:hint="cs"/>
          <w:rtl/>
        </w:rPr>
        <w:t xml:space="preserve"> و</w:t>
      </w:r>
      <w:r w:rsidR="00440B57">
        <w:rPr>
          <w:rFonts w:hint="cs"/>
          <w:rtl/>
        </w:rPr>
        <w:t xml:space="preserve"> برای صحت آن نیز به آیه مذکور تمسک شده است. </w:t>
      </w:r>
      <w:r>
        <w:rPr>
          <w:rFonts w:hint="cs"/>
          <w:rtl/>
        </w:rPr>
        <w:t>محقق</w:t>
      </w:r>
      <w:r w:rsidR="00440B57">
        <w:rPr>
          <w:rFonts w:hint="cs"/>
          <w:rtl/>
        </w:rPr>
        <w:t xml:space="preserve"> خویی می فرمایند ظاهر ضمان عقلایی این است که اگر او نداد من بدهکار می شویم و شارع نیز این کار را تنفیذ کرده است. </w:t>
      </w:r>
    </w:p>
    <w:p w:rsidR="00440B57" w:rsidRDefault="00440B57" w:rsidP="005111F7">
      <w:pPr>
        <w:jc w:val="both"/>
        <w:rPr>
          <w:rtl/>
        </w:rPr>
      </w:pPr>
      <w:r>
        <w:rPr>
          <w:rFonts w:hint="cs"/>
          <w:rtl/>
        </w:rPr>
        <w:t>به نظر ما خیلی روشن نیست و باید در این زمینه بحث کرد که آیا این تعهد ها نیز حقی</w:t>
      </w:r>
      <w:r w:rsidR="00686DC5">
        <w:rPr>
          <w:rFonts w:hint="cs"/>
          <w:rtl/>
        </w:rPr>
        <w:t xml:space="preserve"> برای آ</w:t>
      </w:r>
      <w:r>
        <w:rPr>
          <w:rFonts w:hint="cs"/>
          <w:rtl/>
        </w:rPr>
        <w:t>ن بانک می آورد که بتواند از اموال این متعهد بعد از فوتش، حقش را استیفاء کند؟ چیزی که</w:t>
      </w:r>
      <w:r w:rsidR="00686DC5">
        <w:rPr>
          <w:rFonts w:hint="cs"/>
          <w:rtl/>
        </w:rPr>
        <w:t xml:space="preserve"> به نظر می رسد این است که عقلاء</w:t>
      </w:r>
      <w:r>
        <w:rPr>
          <w:rFonts w:hint="cs"/>
          <w:rtl/>
        </w:rPr>
        <w:t xml:space="preserve"> حقی برای بانک قائل می شوند. د</w:t>
      </w:r>
      <w:r w:rsidR="00686DC5">
        <w:rPr>
          <w:rFonts w:hint="cs"/>
          <w:rtl/>
        </w:rPr>
        <w:t>ر ذهن ما این است که یک حق عقلائی</w:t>
      </w:r>
      <w:r>
        <w:rPr>
          <w:rFonts w:hint="cs"/>
          <w:rtl/>
        </w:rPr>
        <w:t xml:space="preserve"> می آورد که بتواند از اموال شما که متعهد شده اید استیفاء کند. حتی در شرط نیز همین بحث می آید که مشروط علیه اگر وفاء به شرط مالی نکرد تا زمانی که از دنیا رفت، محقق خویی نیز با محقق سیستانی هم مسلک است که می گوید این آقا وقتی به شرط عمل نکرد، نمی توان از ترکه وی خارج کرد؛ زیرا دین نبوده است. ما آنجا نیز همین شبهه را داریم که یک وجه عقلایی دارند که حق داشته باشند از پول شخص بگیرند. خود شخص مرده است، ولی پول وی موجود است، می توان از وجوهش گرفت. اینکه بگوییم ورثه پول ها را بگیرند و بروند، خلاف مرتکز عقلایی است. </w:t>
      </w:r>
    </w:p>
    <w:p w:rsidR="00440B57" w:rsidRDefault="00440B57" w:rsidP="00686DC5">
      <w:pPr>
        <w:jc w:val="both"/>
        <w:rPr>
          <w:rtl/>
        </w:rPr>
      </w:pPr>
      <w:r>
        <w:rPr>
          <w:rFonts w:hint="cs"/>
          <w:rtl/>
        </w:rPr>
        <w:t>البته ما در این مطالب فعلا جازم نیستیم ولی به ذهن چنین می رسد و جای بحث دارد. مقصود این بود که در این موارد به آیه مذکور تمسک شده است. اینجا نیز در محل بحث موردی برای تمسک به این آیه است مثل خرید سهام که به</w:t>
      </w:r>
      <w:r w:rsidR="00686DC5">
        <w:rPr>
          <w:rFonts w:cs="Times New Roman"/>
          <w:rtl/>
        </w:rPr>
        <w:t>﴿</w:t>
      </w:r>
      <w:r w:rsidR="00686DC5" w:rsidRPr="008369F6">
        <w:rPr>
          <w:rFonts w:hint="cs"/>
          <w:color w:val="008000"/>
          <w:rtl/>
        </w:rPr>
        <w:t>أوفوا بالعقود</w:t>
      </w:r>
      <w:r w:rsidR="00686DC5" w:rsidRPr="008369F6">
        <w:rPr>
          <w:rFonts w:cs="Times New Roman"/>
          <w:color w:val="008000"/>
          <w:rtl/>
        </w:rPr>
        <w:t>﴾</w:t>
      </w:r>
      <w:r w:rsidR="00686DC5">
        <w:rPr>
          <w:rStyle w:val="FootnoteReference"/>
          <w:rFonts w:cs="Calibri"/>
          <w:color w:val="008000"/>
          <w:rtl/>
        </w:rPr>
        <w:footnoteReference w:id="5"/>
      </w:r>
      <w:r w:rsidR="00686DC5">
        <w:rPr>
          <w:rFonts w:hint="cs"/>
          <w:rtl/>
        </w:rPr>
        <w:t xml:space="preserve"> </w:t>
      </w:r>
      <w:r>
        <w:rPr>
          <w:rFonts w:hint="cs"/>
          <w:rtl/>
        </w:rPr>
        <w:t xml:space="preserve"> تمسک می شود. </w:t>
      </w:r>
    </w:p>
    <w:p w:rsidR="00686DC5" w:rsidRDefault="00686DC5" w:rsidP="00686DC5">
      <w:pPr>
        <w:pStyle w:val="Heading3"/>
        <w:rPr>
          <w:rtl/>
        </w:rPr>
      </w:pPr>
      <w:bookmarkStart w:id="6" w:name="_Toc96714727"/>
      <w:r>
        <w:rPr>
          <w:rFonts w:hint="cs"/>
          <w:rtl/>
        </w:rPr>
        <w:t xml:space="preserve">مناقشات بر استدلال بر آیه </w:t>
      </w:r>
      <w:r>
        <w:rPr>
          <w:rFonts w:cs="Times New Roman"/>
          <w:rtl/>
        </w:rPr>
        <w:t>﴿</w:t>
      </w:r>
      <w:r w:rsidRPr="008369F6">
        <w:rPr>
          <w:rFonts w:hint="cs"/>
          <w:color w:val="008000"/>
          <w:rtl/>
        </w:rPr>
        <w:t>أوفوا بالعقود</w:t>
      </w:r>
      <w:r w:rsidRPr="008369F6">
        <w:rPr>
          <w:rFonts w:cs="Times New Roman"/>
          <w:color w:val="008000"/>
          <w:rtl/>
        </w:rPr>
        <w:t>﴾</w:t>
      </w:r>
      <w:bookmarkEnd w:id="6"/>
    </w:p>
    <w:p w:rsidR="00440B57" w:rsidRDefault="00440B57" w:rsidP="005111F7">
      <w:pPr>
        <w:jc w:val="both"/>
        <w:rPr>
          <w:rtl/>
        </w:rPr>
      </w:pPr>
      <w:r>
        <w:rPr>
          <w:rFonts w:hint="cs"/>
          <w:rtl/>
        </w:rPr>
        <w:t xml:space="preserve">اشکال هایی در مورد تمسک به این آیه مطرح شده است: </w:t>
      </w:r>
    </w:p>
    <w:p w:rsidR="00686DC5" w:rsidRDefault="00686DC5" w:rsidP="00686DC5">
      <w:pPr>
        <w:pStyle w:val="Heading4"/>
        <w:rPr>
          <w:rtl/>
        </w:rPr>
      </w:pPr>
      <w:bookmarkStart w:id="7" w:name="_Toc96714728"/>
      <w:r>
        <w:rPr>
          <w:rFonts w:hint="cs"/>
          <w:rtl/>
        </w:rPr>
        <w:t>مناقشه اول: تمسک به عام در شبهه مصداقیه</w:t>
      </w:r>
      <w:bookmarkEnd w:id="7"/>
    </w:p>
    <w:p w:rsidR="00D93912" w:rsidRDefault="00440B57" w:rsidP="005111F7">
      <w:pPr>
        <w:jc w:val="both"/>
        <w:rPr>
          <w:rtl/>
        </w:rPr>
      </w:pPr>
      <w:r>
        <w:rPr>
          <w:rFonts w:hint="cs"/>
          <w:rtl/>
        </w:rPr>
        <w:t>اشکال اول اشکال محقق نایینی است که در</w:t>
      </w:r>
      <w:r w:rsidR="00D93912">
        <w:rPr>
          <w:rFonts w:hint="cs"/>
          <w:rtl/>
        </w:rPr>
        <w:t xml:space="preserve"> یک</w:t>
      </w:r>
      <w:r>
        <w:rPr>
          <w:rFonts w:hint="cs"/>
          <w:rtl/>
        </w:rPr>
        <w:t xml:space="preserve"> بحثی فرموده اند و بعد در بحث های دگیر خلافش را فرموده اند. ایشان می فرماید</w:t>
      </w:r>
      <w:r w:rsidR="00D93912">
        <w:rPr>
          <w:rFonts w:hint="cs"/>
          <w:rtl/>
        </w:rPr>
        <w:t xml:space="preserve"> معنای این آیه از سه حال خارج نیست:</w:t>
      </w:r>
    </w:p>
    <w:p w:rsidR="00D93912" w:rsidRDefault="00D93912" w:rsidP="00240C6C">
      <w:pPr>
        <w:jc w:val="both"/>
      </w:pPr>
      <w:r>
        <w:rPr>
          <w:rFonts w:hint="cs"/>
          <w:rtl/>
        </w:rPr>
        <w:t>یا این آیه نسبت ب</w:t>
      </w:r>
      <w:r w:rsidR="00440B57">
        <w:rPr>
          <w:rFonts w:hint="cs"/>
          <w:rtl/>
        </w:rPr>
        <w:t xml:space="preserve">ه اینکه </w:t>
      </w:r>
      <w:r>
        <w:rPr>
          <w:rFonts w:hint="cs"/>
          <w:rtl/>
        </w:rPr>
        <w:t>عقد فاسد یا صحیح باشد</w:t>
      </w:r>
      <w:r w:rsidR="00440B57">
        <w:rPr>
          <w:rFonts w:hint="cs"/>
          <w:rtl/>
        </w:rPr>
        <w:t>، اطلاق دارد که این غیر معقول است.</w:t>
      </w:r>
    </w:p>
    <w:p w:rsidR="00D93912" w:rsidRDefault="00440B57" w:rsidP="00240C6C">
      <w:pPr>
        <w:jc w:val="both"/>
      </w:pPr>
      <w:r>
        <w:rPr>
          <w:rFonts w:hint="cs"/>
          <w:rtl/>
        </w:rPr>
        <w:t xml:space="preserve">یا میگویید که مهمل </w:t>
      </w:r>
      <w:r w:rsidR="00D93912">
        <w:rPr>
          <w:rFonts w:hint="cs"/>
          <w:rtl/>
        </w:rPr>
        <w:t>است که اهمال نیز غیر معقول است.</w:t>
      </w:r>
    </w:p>
    <w:p w:rsidR="00D93912" w:rsidRDefault="00440B57" w:rsidP="00240C6C">
      <w:pPr>
        <w:jc w:val="both"/>
      </w:pPr>
      <w:r>
        <w:rPr>
          <w:rFonts w:hint="cs"/>
          <w:rtl/>
        </w:rPr>
        <w:t>پس قطعا مقید است به جایی که عقد صحیح باشد.</w:t>
      </w:r>
    </w:p>
    <w:p w:rsidR="00440B57" w:rsidRDefault="00440B57" w:rsidP="00D93912">
      <w:pPr>
        <w:jc w:val="both"/>
        <w:rPr>
          <w:rtl/>
        </w:rPr>
      </w:pPr>
      <w:r>
        <w:rPr>
          <w:rFonts w:hint="cs"/>
          <w:rtl/>
        </w:rPr>
        <w:t xml:space="preserve"> تمسک به این عام در موارد شک در صحت عقد تمسک به عام در شبهه مصداقیه می شود. </w:t>
      </w:r>
    </w:p>
    <w:p w:rsidR="0030118F" w:rsidRDefault="00440B57" w:rsidP="005111F7">
      <w:pPr>
        <w:jc w:val="both"/>
        <w:rPr>
          <w:rtl/>
        </w:rPr>
      </w:pPr>
      <w:r>
        <w:rPr>
          <w:rFonts w:hint="cs"/>
          <w:rtl/>
        </w:rPr>
        <w:t>این اشکال به نظر می رسد تمام نیست؛ زیرا ما عرض کرده ایم که تشخیص تمام غرض مولا</w:t>
      </w:r>
      <w:r w:rsidR="0030118F">
        <w:rPr>
          <w:rFonts w:hint="cs"/>
          <w:rtl/>
        </w:rPr>
        <w:t xml:space="preserve"> دو صورت دارد: </w:t>
      </w:r>
    </w:p>
    <w:p w:rsidR="0030118F" w:rsidRDefault="00440B57" w:rsidP="00240C6C">
      <w:pPr>
        <w:jc w:val="both"/>
      </w:pPr>
      <w:r>
        <w:rPr>
          <w:rFonts w:hint="cs"/>
          <w:rtl/>
        </w:rPr>
        <w:t xml:space="preserve">گاهی از حیطه اختیارات مولا خارج است. </w:t>
      </w:r>
    </w:p>
    <w:p w:rsidR="0030118F" w:rsidRDefault="00440B57" w:rsidP="00240C6C">
      <w:pPr>
        <w:jc w:val="both"/>
      </w:pPr>
      <w:r>
        <w:rPr>
          <w:rFonts w:hint="cs"/>
          <w:rtl/>
        </w:rPr>
        <w:t xml:space="preserve">گاهی اینطور نیست و داخل در اختیارات مولا است. </w:t>
      </w:r>
    </w:p>
    <w:p w:rsidR="00440B57" w:rsidRDefault="00440B57" w:rsidP="0030118F">
      <w:pPr>
        <w:jc w:val="both"/>
        <w:rPr>
          <w:rtl/>
        </w:rPr>
      </w:pPr>
      <w:r>
        <w:rPr>
          <w:rFonts w:hint="cs"/>
          <w:rtl/>
        </w:rPr>
        <w:t>مثلا مولا می گوید اکرم کل عالم و ما می شناسیم که این مولا که زیارت عاشورایش ترک نمی شود، راضی نیست به اکرام عالم ناصبی، یا</w:t>
      </w:r>
      <w:r w:rsidR="0030118F">
        <w:rPr>
          <w:rFonts w:hint="cs"/>
          <w:rtl/>
        </w:rPr>
        <w:t xml:space="preserve"> راضی به اکرام</w:t>
      </w:r>
      <w:r>
        <w:rPr>
          <w:rFonts w:hint="cs"/>
          <w:rtl/>
        </w:rPr>
        <w:t xml:space="preserve"> عالمی که ولایتش مشکل دارد</w:t>
      </w:r>
      <w:r w:rsidR="0030118F">
        <w:rPr>
          <w:rFonts w:hint="cs"/>
          <w:rtl/>
        </w:rPr>
        <w:t xml:space="preserve"> نیست</w:t>
      </w:r>
      <w:r>
        <w:rPr>
          <w:rFonts w:hint="cs"/>
          <w:rtl/>
        </w:rPr>
        <w:t>. اما او یک قضیه حقیقیه گفته است که هر عالمی را اکرام کن، این خارج از حیطه اختیارات وی است که بیاید مصادیق را تعیین کند. بنابراین کشف می شود که قید و مخصص عام است و تمسک به عام در شبهه مصداقیه ناصبی با فرض اینکه مراد جدی این مولا را فهمیده ایم که عالم غیرن</w:t>
      </w:r>
      <w:r w:rsidR="0030118F">
        <w:rPr>
          <w:rFonts w:hint="cs"/>
          <w:rtl/>
        </w:rPr>
        <w:t xml:space="preserve">اصبی منظورش است، تمسک به عام در </w:t>
      </w:r>
      <w:r>
        <w:rPr>
          <w:rFonts w:hint="cs"/>
          <w:rtl/>
        </w:rPr>
        <w:t>موارد مشتبه</w:t>
      </w:r>
      <w:r w:rsidR="00D445F7">
        <w:rPr>
          <w:rFonts w:hint="cs"/>
          <w:rtl/>
        </w:rPr>
        <w:t xml:space="preserve"> می شود که</w:t>
      </w:r>
      <w:r>
        <w:rPr>
          <w:rFonts w:hint="cs"/>
          <w:rtl/>
        </w:rPr>
        <w:t xml:space="preserve"> جایز نیست. اما در جایی که تعیین و تطبیق تمام الغرض مولا بر مصادیق در حیطه اختیارات مولا باشد و ظاهر خطاب همین باشد که خود</w:t>
      </w:r>
      <w:r w:rsidR="00D445F7">
        <w:rPr>
          <w:rFonts w:hint="cs"/>
          <w:rtl/>
        </w:rPr>
        <w:t xml:space="preserve"> </w:t>
      </w:r>
      <w:r>
        <w:rPr>
          <w:rFonts w:hint="cs"/>
          <w:rtl/>
        </w:rPr>
        <w:t xml:space="preserve">مولا متصدی تطبیق تمام الغرض بر مصادیق شده باشد، اینجا مشکلی نیست و تمسک به اطلاق یا عموم خطاب می توان کرد. </w:t>
      </w:r>
    </w:p>
    <w:p w:rsidR="00440B57" w:rsidRDefault="00440B57" w:rsidP="007479A0">
      <w:pPr>
        <w:jc w:val="both"/>
        <w:rPr>
          <w:rtl/>
        </w:rPr>
      </w:pPr>
      <w:r>
        <w:rPr>
          <w:rFonts w:hint="cs"/>
          <w:rtl/>
        </w:rPr>
        <w:t xml:space="preserve">مثلا مولا می گوید اکرم جیرانی و ما می دانیم که این مولا راضی به اکرام ناصبی نیست. حق نداریم که یکی از همسایه های مولا را اکرام نکنیم </w:t>
      </w:r>
      <w:r w:rsidR="007479A0">
        <w:rPr>
          <w:rFonts w:hint="cs"/>
          <w:rtl/>
        </w:rPr>
        <w:t>با این بهانه که احتمال می دادیم</w:t>
      </w:r>
      <w:r>
        <w:rPr>
          <w:rFonts w:hint="cs"/>
          <w:rtl/>
        </w:rPr>
        <w:t xml:space="preserve"> که وی ناصبی باشد. مولا می گوید به شما ربطی ندارد. من خودم می توانم تشخیص دهم که چه کسی ناصبی است و چه کسی نیست. اگر زید را می دانستید ناصبی است اشکال ندارد</w:t>
      </w:r>
      <w:r w:rsidR="007479A0">
        <w:rPr>
          <w:rFonts w:hint="cs"/>
          <w:rtl/>
        </w:rPr>
        <w:t>،</w:t>
      </w:r>
      <w:r>
        <w:rPr>
          <w:rFonts w:hint="cs"/>
          <w:rtl/>
        </w:rPr>
        <w:t xml:space="preserve"> ولی این عمرو را که نمی دانی ناصبی است یا خیر چرا اکرام نکردید؟ اگر بناء بود من بخواهم عمرو اکرام نشود</w:t>
      </w:r>
      <w:r w:rsidR="007479A0">
        <w:rPr>
          <w:rFonts w:hint="cs"/>
          <w:rtl/>
        </w:rPr>
        <w:t xml:space="preserve"> خودم</w:t>
      </w:r>
      <w:r>
        <w:rPr>
          <w:rFonts w:hint="cs"/>
          <w:rtl/>
        </w:rPr>
        <w:t xml:space="preserve"> می گفتم. </w:t>
      </w:r>
    </w:p>
    <w:p w:rsidR="00440B57" w:rsidRDefault="00440B57" w:rsidP="005111F7">
      <w:pPr>
        <w:jc w:val="both"/>
        <w:rPr>
          <w:rtl/>
        </w:rPr>
      </w:pPr>
      <w:r>
        <w:rPr>
          <w:rFonts w:hint="cs"/>
          <w:rtl/>
        </w:rPr>
        <w:t>اوفوا بالعقود به لحاظ انواع عقود از قبیل اکرم جیرانی است که قضیه خارجیه نسبت به افراد جیران است. مولا شأن خودش است که تشخیص دهد که نوع این عقد بیمه مثلا فاسد یا صحیح است، مولا نمی خواهد تشخیص بدهد، من</w:t>
      </w:r>
      <w:r w:rsidR="00B60729">
        <w:rPr>
          <w:rFonts w:hint="cs"/>
          <w:rtl/>
        </w:rPr>
        <w:t xml:space="preserve"> بخواهم</w:t>
      </w:r>
      <w:r>
        <w:rPr>
          <w:rFonts w:hint="cs"/>
          <w:rtl/>
        </w:rPr>
        <w:t xml:space="preserve"> تشخیص بدهم؟ این شأن مولا است که تشخیص دهد که بیمه فاسد یا غیر فاسد است. </w:t>
      </w:r>
    </w:p>
    <w:p w:rsidR="00743A11" w:rsidRDefault="00440B57" w:rsidP="005111F7">
      <w:pPr>
        <w:jc w:val="both"/>
        <w:rPr>
          <w:rtl/>
        </w:rPr>
      </w:pPr>
      <w:r>
        <w:rPr>
          <w:rFonts w:hint="cs"/>
          <w:rtl/>
        </w:rPr>
        <w:t>خلاصه اینکه اوفوا بالعقود اگر دلیل بر امضای عقود باشد، انواع  عقود را امضاء کرده است. مولا می گوید شما بیع معاطاتی انجام داده اید نمی دانید صحیح است یا نیست، ما می گوییم از اوفوا استفاده می شود که لابد صحیح بوده است که مطرح کرده است.</w:t>
      </w:r>
    </w:p>
    <w:p w:rsidR="00743A11" w:rsidRDefault="00743A11" w:rsidP="00743A11">
      <w:pPr>
        <w:pStyle w:val="Heading5"/>
        <w:rPr>
          <w:rtl/>
        </w:rPr>
      </w:pPr>
      <w:bookmarkStart w:id="8" w:name="_Toc96714729"/>
      <w:r>
        <w:rPr>
          <w:rFonts w:hint="cs"/>
          <w:rtl/>
        </w:rPr>
        <w:t>جمله معترضه: بیان نسبت اشتباه به فتوای حضرت امام در مورد عقد معاطاتی</w:t>
      </w:r>
      <w:bookmarkEnd w:id="8"/>
      <w:r>
        <w:rPr>
          <w:rFonts w:hint="cs"/>
          <w:rtl/>
        </w:rPr>
        <w:t xml:space="preserve"> </w:t>
      </w:r>
    </w:p>
    <w:p w:rsidR="00BA1B6E" w:rsidRDefault="00440B57" w:rsidP="00BA1B6E">
      <w:pPr>
        <w:jc w:val="both"/>
        <w:rPr>
          <w:rtl/>
        </w:rPr>
      </w:pPr>
      <w:r>
        <w:rPr>
          <w:rFonts w:hint="cs"/>
          <w:rtl/>
        </w:rPr>
        <w:t xml:space="preserve"> نگویید که پس نکاح معاطاتی حکمش چیست؟ </w:t>
      </w:r>
      <w:r w:rsidR="00743A11">
        <w:rPr>
          <w:rFonts w:hint="cs"/>
          <w:rtl/>
        </w:rPr>
        <w:t>برخی از مرحوم امام نقل کرده اند که قائل به صحت نکاح معاطاتی بوده است!!</w:t>
      </w:r>
      <w:r>
        <w:rPr>
          <w:rFonts w:hint="cs"/>
          <w:rtl/>
        </w:rPr>
        <w:t>، اصلا امام این حرف را نزده است، در کتاب البیع می گوید این خلاف مرتکز متشرعه و تسالم است و خلافی در بطلان وی نیست</w:t>
      </w:r>
      <w:r w:rsidR="00BA1B6E">
        <w:rPr>
          <w:rStyle w:val="FootnoteReference"/>
          <w:rtl/>
        </w:rPr>
        <w:footnoteReference w:id="6"/>
      </w:r>
      <w:r w:rsidR="00BA1B6E">
        <w:rPr>
          <w:rFonts w:hint="cs"/>
          <w:rtl/>
        </w:rPr>
        <w:t>. برخی</w:t>
      </w:r>
      <w:r>
        <w:rPr>
          <w:rFonts w:hint="cs"/>
          <w:rtl/>
        </w:rPr>
        <w:t xml:space="preserve"> استفتاء پخش می کنند که ایشان فرموده است صحیح است، آن استفتاء</w:t>
      </w:r>
      <w:r w:rsidR="00BA1B6E">
        <w:rPr>
          <w:rFonts w:hint="cs"/>
          <w:rtl/>
        </w:rPr>
        <w:t xml:space="preserve"> اگر</w:t>
      </w:r>
      <w:r>
        <w:rPr>
          <w:rFonts w:hint="cs"/>
          <w:rtl/>
        </w:rPr>
        <w:t xml:space="preserve"> صحیح نیز باشد معلوم نیست ریشه اش چیست. باید ریشه اش را پیدا کرد. کسی که می گوید تسالم بر این است و نکاح معاطاتی خلاف تسالم و ارتکاز متشرعه است، </w:t>
      </w:r>
      <w:r w:rsidR="00BA1B6E">
        <w:rPr>
          <w:rFonts w:hint="cs"/>
          <w:rtl/>
        </w:rPr>
        <w:t>چطور ممکن است فتوا به صحت بدهد</w:t>
      </w:r>
      <w:r>
        <w:rPr>
          <w:rFonts w:hint="cs"/>
          <w:rtl/>
        </w:rPr>
        <w:t xml:space="preserve">؟ </w:t>
      </w:r>
    </w:p>
    <w:p w:rsidR="00440B57" w:rsidRDefault="00440B57" w:rsidP="00BA1B6E">
      <w:pPr>
        <w:jc w:val="both"/>
        <w:rPr>
          <w:rtl/>
        </w:rPr>
      </w:pPr>
      <w:r>
        <w:rPr>
          <w:rFonts w:hint="cs"/>
          <w:rtl/>
        </w:rPr>
        <w:t>ما که اصلا معتقدیم اوفوا بالعقود نکاح معاطاتی را نمی گیرد</w:t>
      </w:r>
      <w:r w:rsidR="00BA1B6E">
        <w:rPr>
          <w:rFonts w:hint="cs"/>
          <w:rtl/>
        </w:rPr>
        <w:t>؛</w:t>
      </w:r>
      <w:r>
        <w:rPr>
          <w:rFonts w:hint="cs"/>
          <w:rtl/>
        </w:rPr>
        <w:t xml:space="preserve"> لذا علی القاعده نیز صحیح نیست نه اینکه فقط خلاف تسالم است؛ زیرا اوفوا بالعقود اصلا در مواردی است که ما شبهه وجوب وفای به عقد</w:t>
      </w:r>
      <w:r w:rsidR="00BA1B6E">
        <w:rPr>
          <w:rFonts w:hint="cs"/>
          <w:rtl/>
        </w:rPr>
        <w:t xml:space="preserve"> داریم. مواردی که اصلا شبهه حرمت</w:t>
      </w:r>
      <w:r>
        <w:rPr>
          <w:rFonts w:hint="cs"/>
          <w:rtl/>
        </w:rPr>
        <w:t xml:space="preserve"> وفاء وجود دارد</w:t>
      </w:r>
      <w:r w:rsidR="00BA1B6E">
        <w:rPr>
          <w:rFonts w:hint="cs"/>
          <w:rtl/>
        </w:rPr>
        <w:t>،</w:t>
      </w:r>
      <w:r>
        <w:rPr>
          <w:rFonts w:hint="cs"/>
          <w:rtl/>
        </w:rPr>
        <w:t xml:space="preserve"> انصراف دارد. اول ببینید وفا ء حلال است یا حرام بعد بگویید که خدا گفته وفاء کنید. در نکاح معاطاتی اصلا شبهه حرمت وفای به عقد است که تفصیل کلام در محل خود است. </w:t>
      </w:r>
      <w:r w:rsidR="00BA1B6E">
        <w:rPr>
          <w:rFonts w:hint="cs"/>
          <w:rtl/>
        </w:rPr>
        <w:t xml:space="preserve">برخلاف بیمه </w:t>
      </w:r>
      <w:r>
        <w:rPr>
          <w:rFonts w:hint="cs"/>
          <w:rtl/>
        </w:rPr>
        <w:t xml:space="preserve">در بیمه وفاء کردن حرام نیست، شبهه حرام ندارد. </w:t>
      </w:r>
    </w:p>
    <w:p w:rsidR="00440B57" w:rsidRDefault="00BA1B6E" w:rsidP="00BA1B6E">
      <w:pPr>
        <w:jc w:val="both"/>
        <w:rPr>
          <w:rtl/>
        </w:rPr>
      </w:pPr>
      <w:r>
        <w:rPr>
          <w:rFonts w:hint="cs"/>
          <w:rtl/>
        </w:rPr>
        <w:t>علاوه بر اینکه ذکر این نکته نیز لازم است که</w:t>
      </w:r>
      <w:r w:rsidR="00440B57">
        <w:rPr>
          <w:rFonts w:hint="cs"/>
          <w:rtl/>
        </w:rPr>
        <w:t xml:space="preserve"> در معاطات قرار است که انشاء شود و عمل مبرز آن انشاء شود. اصلا این نکاح معاطاتی اگر هم صحیح باشد در جایی است که با این فعل ابراز انشای زوجیت بکنند نه اینکه ازدواج سفید راه بیندازند. </w:t>
      </w:r>
      <w:r>
        <w:rPr>
          <w:rFonts w:hint="cs"/>
          <w:rtl/>
        </w:rPr>
        <w:t xml:space="preserve">باید </w:t>
      </w:r>
      <w:r w:rsidR="00440B57">
        <w:rPr>
          <w:rFonts w:hint="cs"/>
          <w:rtl/>
        </w:rPr>
        <w:t>زوجیت را با قول ابراز نکند، با فعل ابراز کند، نه</w:t>
      </w:r>
      <w:r>
        <w:rPr>
          <w:rFonts w:hint="cs"/>
          <w:rtl/>
        </w:rPr>
        <w:t xml:space="preserve"> اینکه</w:t>
      </w:r>
      <w:r w:rsidR="00440B57">
        <w:rPr>
          <w:rFonts w:hint="cs"/>
          <w:rtl/>
        </w:rPr>
        <w:t xml:space="preserve"> دوستی  و متخذات اخدان</w:t>
      </w:r>
      <w:r>
        <w:rPr>
          <w:rFonts w:hint="cs"/>
          <w:rtl/>
        </w:rPr>
        <w:t xml:space="preserve"> مطرح باشد. خود عرف نیز</w:t>
      </w:r>
      <w:r w:rsidR="00440B57">
        <w:rPr>
          <w:rFonts w:hint="cs"/>
          <w:rtl/>
        </w:rPr>
        <w:t xml:space="preserve"> ازدواج سفید</w:t>
      </w:r>
      <w:r>
        <w:rPr>
          <w:rFonts w:hint="cs"/>
          <w:rtl/>
        </w:rPr>
        <w:t xml:space="preserve"> را به عنوان ازدواج و زوجیت نمی داند. </w:t>
      </w:r>
      <w:r w:rsidR="00440B57">
        <w:rPr>
          <w:rFonts w:hint="cs"/>
          <w:rtl/>
        </w:rPr>
        <w:t xml:space="preserve"> </w:t>
      </w:r>
      <w:r>
        <w:rPr>
          <w:rFonts w:hint="cs"/>
          <w:rtl/>
        </w:rPr>
        <w:t xml:space="preserve">یک نوع </w:t>
      </w:r>
      <w:r w:rsidR="00440B57">
        <w:rPr>
          <w:rFonts w:hint="cs"/>
          <w:rtl/>
        </w:rPr>
        <w:t xml:space="preserve">دوستی است که اسمش را ازدواج گذاشته اند و هیچ تعهدی به هم ندارند. </w:t>
      </w:r>
    </w:p>
    <w:p w:rsidR="00440B57" w:rsidRDefault="00440B57" w:rsidP="00C03525">
      <w:pPr>
        <w:jc w:val="both"/>
        <w:rPr>
          <w:rtl/>
        </w:rPr>
      </w:pPr>
      <w:r>
        <w:rPr>
          <w:rFonts w:hint="cs"/>
          <w:rtl/>
        </w:rPr>
        <w:t xml:space="preserve">این اشکال اول دراوفوا بالعقود بود که به نظر ما قابل جواب است و بیان کردیم. مقصود اینکه ادامه این اشکال اول این بود که شما شک </w:t>
      </w:r>
      <w:r w:rsidR="0013495F">
        <w:rPr>
          <w:rFonts w:hint="cs"/>
          <w:rtl/>
        </w:rPr>
        <w:t xml:space="preserve">دارید که صحیح است یا خیر؟ </w:t>
      </w:r>
      <w:r w:rsidR="00C03525">
        <w:rPr>
          <w:rFonts w:hint="cs"/>
          <w:rtl/>
        </w:rPr>
        <w:t>تمسک به آیه تمسک به عام می شود ولی</w:t>
      </w:r>
      <w:r w:rsidR="0023223D">
        <w:rPr>
          <w:rFonts w:cs="Cambria" w:hint="cs"/>
          <w:rtl/>
        </w:rPr>
        <w:t xml:space="preserve"> </w:t>
      </w:r>
      <w:r>
        <w:rPr>
          <w:rFonts w:hint="cs"/>
          <w:rtl/>
        </w:rPr>
        <w:t xml:space="preserve">ما می گوییم شارع باید بگوید که صحیح است. وقتی شارع تأیید کرد که بیع معاطاتی عقد است لذا تمسک به آیه اشکال ندارد. </w:t>
      </w:r>
    </w:p>
    <w:p w:rsidR="00440B57" w:rsidRDefault="00C06FAA" w:rsidP="005111F7">
      <w:pPr>
        <w:jc w:val="both"/>
        <w:rPr>
          <w:rtl/>
        </w:rPr>
      </w:pPr>
      <w:r>
        <w:rPr>
          <w:rFonts w:hint="cs"/>
          <w:b/>
          <w:bCs/>
          <w:rtl/>
        </w:rPr>
        <w:t>سوال می شود</w:t>
      </w:r>
      <w:r w:rsidR="00440B57">
        <w:rPr>
          <w:rFonts w:hint="cs"/>
          <w:rtl/>
        </w:rPr>
        <w:t xml:space="preserve"> افوا ارشاد به صحت نیست؟ </w:t>
      </w:r>
    </w:p>
    <w:p w:rsidR="00440B57" w:rsidRDefault="00C06FAA" w:rsidP="005111F7">
      <w:pPr>
        <w:jc w:val="both"/>
        <w:rPr>
          <w:rtl/>
        </w:rPr>
      </w:pPr>
      <w:r>
        <w:rPr>
          <w:rFonts w:hint="cs"/>
          <w:b/>
          <w:bCs/>
          <w:rtl/>
        </w:rPr>
        <w:t>جواب این است که</w:t>
      </w:r>
      <w:r w:rsidR="00440B57">
        <w:rPr>
          <w:rFonts w:hint="cs"/>
          <w:rtl/>
        </w:rPr>
        <w:t xml:space="preserve"> خیر ارشاد به لزوم وضعی است. </w:t>
      </w:r>
    </w:p>
    <w:p w:rsidR="00440B57" w:rsidRDefault="00C06FAA" w:rsidP="00C06FAA">
      <w:pPr>
        <w:pStyle w:val="Heading3"/>
        <w:rPr>
          <w:rtl/>
        </w:rPr>
      </w:pPr>
      <w:bookmarkStart w:id="9" w:name="_Toc96714730"/>
      <w:r>
        <w:rPr>
          <w:rFonts w:hint="cs"/>
          <w:rtl/>
        </w:rPr>
        <w:t>مناقشه دوم: انصراف خطاب «أوفوا بالعقود» به محدوده أحکام الله</w:t>
      </w:r>
      <w:bookmarkEnd w:id="9"/>
    </w:p>
    <w:p w:rsidR="00440B57" w:rsidRDefault="00440B57" w:rsidP="005111F7">
      <w:pPr>
        <w:jc w:val="both"/>
        <w:rPr>
          <w:rtl/>
        </w:rPr>
      </w:pPr>
      <w:r>
        <w:rPr>
          <w:rFonts w:hint="cs"/>
          <w:rtl/>
        </w:rPr>
        <w:t>اشکال دوم به استدلال به این آیه این است که لسان اوفوا بالعقود لسان أوفوا بالعهد، أوفوا بالوعد و امثال آن است که از اول انصراف دارد در عقدی که در چهارچوب و اطار احکام الله باشد. اگر به شما بگویند به وعده وفا کنید، اگروعده دادید که ریش کسی را بتراشید، شما نمی توانید عمل کنید</w:t>
      </w:r>
      <w:r w:rsidR="004F5C56">
        <w:rPr>
          <w:rFonts w:hint="cs"/>
          <w:rtl/>
        </w:rPr>
        <w:t>؛</w:t>
      </w:r>
      <w:r>
        <w:rPr>
          <w:rFonts w:hint="cs"/>
          <w:rtl/>
        </w:rPr>
        <w:t xml:space="preserve"> زیرا احتیاط واجب این است که ریش تراشی حرام است، از طرف دیگر احتیاط واحب نیز در وفای به وعد است، دوران امر بین محذورین می شود، یعنی یا ریش تراشی حلال است پس وفای به وعد است و</w:t>
      </w:r>
      <w:r w:rsidR="004F5C56">
        <w:rPr>
          <w:rFonts w:hint="cs"/>
          <w:rtl/>
        </w:rPr>
        <w:t xml:space="preserve"> </w:t>
      </w:r>
      <w:r>
        <w:rPr>
          <w:rFonts w:hint="cs"/>
          <w:rtl/>
        </w:rPr>
        <w:t xml:space="preserve">واجب است که وفای به عهد کرد ولو علی الأحوط یا ریش تراشی حرام است. هیچ کسی این مطلب را نمی گوید؛ زیرا از اول اینکه مومن به وعد خود وفاء می کند انصراف دارد به وعده هایی که در چهارچوب احکام خدا است. حتی لازم نیست در چهارچوب احکام واقعی خدا باشد، بلکه در چهارچوب حکم عقل به عمل به احکام خدا است، ولو از باب احتیاط واجب باشد. </w:t>
      </w:r>
    </w:p>
    <w:p w:rsidR="0025776B" w:rsidRDefault="0025776B" w:rsidP="005111F7">
      <w:pPr>
        <w:jc w:val="both"/>
        <w:rPr>
          <w:rtl/>
        </w:rPr>
      </w:pPr>
      <w:r>
        <w:rPr>
          <w:rFonts w:hint="cs"/>
          <w:rtl/>
        </w:rPr>
        <w:t xml:space="preserve">بنابراین </w:t>
      </w:r>
      <w:r w:rsidR="00440B57">
        <w:rPr>
          <w:rFonts w:hint="cs"/>
          <w:rtl/>
        </w:rPr>
        <w:t>قرارداد هایی که</w:t>
      </w:r>
      <w:r w:rsidR="004F5C56">
        <w:rPr>
          <w:rFonts w:hint="cs"/>
          <w:rtl/>
        </w:rPr>
        <w:t xml:space="preserve"> </w:t>
      </w:r>
      <w:r w:rsidR="00440B57">
        <w:rPr>
          <w:rFonts w:hint="cs"/>
          <w:rtl/>
        </w:rPr>
        <w:t>مردم با هم می بندند حال به شکل وعده دادن یا عقد بستن، آن هایی که مربوط به اطاعت از همدیگر است، حال یا ابتدائا مثل اطاعت از والدین یا امضاءا مثل اینکه عقد یا وعده ای بین این ها بوده است. اینگونه خطاب ها انصراف دارد به اینکه در چهارچوب احکام خدا باشد. اکنون نیز اگر رهبر یک نظامی</w:t>
      </w:r>
      <w:r>
        <w:rPr>
          <w:rFonts w:hint="cs"/>
          <w:rtl/>
        </w:rPr>
        <w:t xml:space="preserve"> بگوید و نصیحت کند که به تعهدات</w:t>
      </w:r>
      <w:r w:rsidR="00440B57">
        <w:rPr>
          <w:rFonts w:hint="cs"/>
          <w:rtl/>
        </w:rPr>
        <w:t>تان نسبت به هم وفادار باشید هیچ عرفی نم</w:t>
      </w:r>
      <w:r>
        <w:rPr>
          <w:rFonts w:hint="cs"/>
          <w:rtl/>
        </w:rPr>
        <w:t>ی فهمد که ولو قراردادها خلاف قانون باشد، باید عمل کرد</w:t>
      </w:r>
      <w:r w:rsidR="00440B57">
        <w:rPr>
          <w:rFonts w:hint="cs"/>
          <w:rtl/>
        </w:rPr>
        <w:t>. بنابراین امر به وفای به تعهدات انصراف دارد.</w:t>
      </w:r>
    </w:p>
    <w:p w:rsidR="00440B57" w:rsidRDefault="00440B57" w:rsidP="005111F7">
      <w:pPr>
        <w:jc w:val="both"/>
        <w:rPr>
          <w:rtl/>
        </w:rPr>
      </w:pPr>
      <w:r>
        <w:rPr>
          <w:rFonts w:hint="cs"/>
          <w:rtl/>
        </w:rPr>
        <w:t xml:space="preserve"> آیت الله زنجانی و صاحب کتاب فقه العقود نیز همین نظر را اختیار کرده اند</w:t>
      </w:r>
      <w:r w:rsidR="00C032BE">
        <w:rPr>
          <w:rStyle w:val="FootnoteReference"/>
          <w:rtl/>
        </w:rPr>
        <w:footnoteReference w:id="7"/>
      </w:r>
      <w:r>
        <w:rPr>
          <w:rFonts w:hint="cs"/>
          <w:rtl/>
        </w:rPr>
        <w:t xml:space="preserve"> که به نظر ما عرفی است؛ از این روی هیچ کسی از فقهاء را ندیده ایم که در مواردی که شک در مشروعیت عقدی داشته باشیم مثل اینکه دختری ولایت بر تزویج خود را در اختیار شما بگذارد به صورتی که بگوید حق ازدواجم را به شما واگذار می کنم، شما هم نامردی نمی کنید و اول برای خود عقد م یکنید و بعد برای دوستان، آیا این کار شرعا مشروع است؟ حتی یک فقیه نیز دیده نشده که اینطور بگوید و از باب اوفوا بالعقود جایز بداند. </w:t>
      </w:r>
    </w:p>
    <w:p w:rsidR="00317F4D" w:rsidRDefault="00BA6E05" w:rsidP="00317F4D">
      <w:pPr>
        <w:jc w:val="both"/>
        <w:rPr>
          <w:rtl/>
        </w:rPr>
      </w:pPr>
      <w:r>
        <w:rPr>
          <w:rFonts w:hint="cs"/>
          <w:rtl/>
        </w:rPr>
        <w:t>البته در تفویض حق الایجار</w:t>
      </w:r>
      <w:r w:rsidR="00440B57">
        <w:rPr>
          <w:rFonts w:hint="cs"/>
          <w:rtl/>
        </w:rPr>
        <w:t xml:space="preserve"> برخی به اوفوا بالعقود تمسک کرده اند در بحث سرقفلی گفته اند واگذاری حق اجاره دادن است که حق اجاره دادن خود را به شما واگذار می</w:t>
      </w:r>
      <w:r>
        <w:rPr>
          <w:rFonts w:hint="cs"/>
          <w:rtl/>
        </w:rPr>
        <w:t xml:space="preserve"> کند. نه اینکه وکالت باشد، گفته </w:t>
      </w:r>
      <w:r w:rsidR="00440B57">
        <w:rPr>
          <w:rFonts w:hint="cs"/>
          <w:rtl/>
        </w:rPr>
        <w:t>اند سرقفلی تفویض حق ایجاز است. لذا این</w:t>
      </w:r>
      <w:r>
        <w:rPr>
          <w:rFonts w:hint="cs"/>
          <w:rtl/>
        </w:rPr>
        <w:t xml:space="preserve"> حق الإیجار</w:t>
      </w:r>
      <w:r w:rsidR="00440B57">
        <w:rPr>
          <w:rFonts w:hint="cs"/>
          <w:rtl/>
        </w:rPr>
        <w:t xml:space="preserve"> را قائل شده اند</w:t>
      </w:r>
      <w:r>
        <w:rPr>
          <w:rFonts w:hint="cs"/>
          <w:rtl/>
        </w:rPr>
        <w:t>،</w:t>
      </w:r>
      <w:r w:rsidR="00440B57">
        <w:rPr>
          <w:rFonts w:hint="cs"/>
          <w:rtl/>
        </w:rPr>
        <w:t xml:space="preserve"> ولی حق الإزدواج را کسی نگفته است. </w:t>
      </w:r>
    </w:p>
    <w:p w:rsidR="00440B57" w:rsidRDefault="00317F4D" w:rsidP="00317F4D">
      <w:pPr>
        <w:jc w:val="both"/>
        <w:rPr>
          <w:rtl/>
        </w:rPr>
      </w:pPr>
      <w:r w:rsidRPr="00317F4D">
        <w:rPr>
          <w:rFonts w:hint="cs"/>
          <w:b/>
          <w:bCs/>
          <w:rtl/>
        </w:rPr>
        <w:t>سوال می شود</w:t>
      </w:r>
      <w:r>
        <w:rPr>
          <w:rFonts w:hint="cs"/>
          <w:rtl/>
        </w:rPr>
        <w:t xml:space="preserve"> که آیا</w:t>
      </w:r>
      <w:r w:rsidR="00440B57">
        <w:rPr>
          <w:rFonts w:hint="cs"/>
          <w:rtl/>
        </w:rPr>
        <w:t xml:space="preserve"> هر عقدی که شبهه بطلان دارد بخواهیم الزام کنیم خلاف شرع است. </w:t>
      </w:r>
    </w:p>
    <w:p w:rsidR="00317F4D" w:rsidRDefault="00317F4D" w:rsidP="00317F4D">
      <w:pPr>
        <w:jc w:val="both"/>
        <w:rPr>
          <w:rtl/>
        </w:rPr>
      </w:pPr>
      <w:r w:rsidRPr="00317F4D">
        <w:rPr>
          <w:rFonts w:hint="cs"/>
          <w:b/>
          <w:bCs/>
          <w:rtl/>
        </w:rPr>
        <w:t>جواب این است که</w:t>
      </w:r>
      <w:r w:rsidR="00440B57">
        <w:rPr>
          <w:rFonts w:hint="cs"/>
          <w:rtl/>
        </w:rPr>
        <w:t xml:space="preserve"> باید دید که محتوا مشروع است</w:t>
      </w:r>
      <w:r>
        <w:rPr>
          <w:rFonts w:hint="cs"/>
          <w:rtl/>
        </w:rPr>
        <w:t xml:space="preserve"> یا خیر؟! مثل بیع معاطاتی  که</w:t>
      </w:r>
      <w:r w:rsidR="00440B57">
        <w:rPr>
          <w:rFonts w:hint="cs"/>
          <w:rtl/>
        </w:rPr>
        <w:t xml:space="preserve"> شک داریم که آیا حتما در نفوذ بیع ایجاب و قبول لفظی لازم است که مشهور قائل بودند و برخی از مقدسین نجف نیز به مغازه ها می رفتند این الفاظ را می گفتند تا بیع معاطاتی نباشد که شبهه بطلان داشته باشد. اما محتوا مشروع است و ملکیت است.</w:t>
      </w:r>
      <w:r>
        <w:rPr>
          <w:rFonts w:hint="cs"/>
          <w:rtl/>
        </w:rPr>
        <w:t xml:space="preserve"> </w:t>
      </w:r>
      <w:r w:rsidR="00440B57">
        <w:rPr>
          <w:rFonts w:hint="cs"/>
          <w:rtl/>
        </w:rPr>
        <w:t>اینجا حرفی نیست و اوفوا بالعقود</w:t>
      </w:r>
      <w:r>
        <w:rPr>
          <w:rFonts w:hint="cs"/>
          <w:rtl/>
        </w:rPr>
        <w:t xml:space="preserve"> شامل می شود، </w:t>
      </w:r>
      <w:r w:rsidR="00440B57">
        <w:rPr>
          <w:rFonts w:hint="cs"/>
          <w:rtl/>
        </w:rPr>
        <w:t>ولی یک وقت شک در مشروعیت محتوا است. اصلا محتوای عقد تفویض حق ازدواج شبهه مشروعیت وضعیه دارد. اوفوا</w:t>
      </w:r>
      <w:r>
        <w:rPr>
          <w:rFonts w:hint="cs"/>
          <w:rtl/>
        </w:rPr>
        <w:t xml:space="preserve"> بالعقود</w:t>
      </w:r>
      <w:r w:rsidR="00440B57">
        <w:rPr>
          <w:rFonts w:hint="cs"/>
          <w:rtl/>
        </w:rPr>
        <w:t xml:space="preserve"> انصراف دارد به اینکه در چهارچوب احکام خدا وفاء شود. محتوای عقد باید درچهارچوب احکام خدا باشد. مثلا </w:t>
      </w:r>
      <w:r>
        <w:rPr>
          <w:rFonts w:hint="cs"/>
          <w:rtl/>
        </w:rPr>
        <w:t>«</w:t>
      </w:r>
      <w:r w:rsidR="00440B57">
        <w:rPr>
          <w:rFonts w:hint="cs"/>
          <w:rtl/>
        </w:rPr>
        <w:t>بیع زمانی</w:t>
      </w:r>
      <w:r>
        <w:rPr>
          <w:rFonts w:hint="cs"/>
          <w:rtl/>
        </w:rPr>
        <w:t>»</w:t>
      </w:r>
      <w:r w:rsidR="00440B57">
        <w:rPr>
          <w:rFonts w:hint="cs"/>
          <w:rtl/>
        </w:rPr>
        <w:t xml:space="preserve"> را اصلا نمی دانیم که چنین بیعی داریم یا خیر، مثل اینکه این هتل واحد هشتم خود را در سال ده روز به شما می فروشد، شک می کنیم که اصلا شارع این محتوا را که ملکیت زمانیه است</w:t>
      </w:r>
      <w:r>
        <w:rPr>
          <w:rFonts w:hint="cs"/>
          <w:rtl/>
        </w:rPr>
        <w:t>،</w:t>
      </w:r>
      <w:r w:rsidR="00440B57">
        <w:rPr>
          <w:rFonts w:hint="cs"/>
          <w:rtl/>
        </w:rPr>
        <w:t xml:space="preserve"> مشروع وضعی می داند یا نمی داند. چطور می توان به اوفوا بالعقود تمسک </w:t>
      </w:r>
      <w:r>
        <w:rPr>
          <w:rFonts w:hint="cs"/>
          <w:rtl/>
        </w:rPr>
        <w:t>کرد؟</w:t>
      </w:r>
    </w:p>
    <w:p w:rsidR="00317F4D" w:rsidRDefault="00317F4D" w:rsidP="00317F4D">
      <w:pPr>
        <w:jc w:val="both"/>
        <w:rPr>
          <w:rtl/>
        </w:rPr>
      </w:pPr>
      <w:r w:rsidRPr="00317F4D">
        <w:rPr>
          <w:rFonts w:hint="cs"/>
          <w:b/>
          <w:bCs/>
          <w:rtl/>
        </w:rPr>
        <w:t xml:space="preserve"> سوال می شود</w:t>
      </w:r>
      <w:r>
        <w:rPr>
          <w:rFonts w:hint="cs"/>
          <w:rtl/>
        </w:rPr>
        <w:t xml:space="preserve"> پس چطور در مورد بیمه تمسک می شود؟</w:t>
      </w:r>
    </w:p>
    <w:p w:rsidR="00440B57" w:rsidRDefault="00317F4D" w:rsidP="00317F4D">
      <w:pPr>
        <w:jc w:val="both"/>
        <w:rPr>
          <w:rtl/>
        </w:rPr>
      </w:pPr>
      <w:r w:rsidRPr="00317F4D">
        <w:rPr>
          <w:rFonts w:hint="cs"/>
          <w:b/>
          <w:bCs/>
          <w:rtl/>
        </w:rPr>
        <w:t xml:space="preserve"> </w:t>
      </w:r>
      <w:r w:rsidR="00440B57" w:rsidRPr="00317F4D">
        <w:rPr>
          <w:rFonts w:hint="cs"/>
          <w:b/>
          <w:bCs/>
          <w:rtl/>
        </w:rPr>
        <w:t>جواب این است</w:t>
      </w:r>
      <w:r w:rsidR="00440B57">
        <w:rPr>
          <w:rFonts w:hint="cs"/>
          <w:rtl/>
        </w:rPr>
        <w:t xml:space="preserve"> که قطعا محتوا</w:t>
      </w:r>
      <w:r>
        <w:rPr>
          <w:rFonts w:hint="cs"/>
          <w:rtl/>
        </w:rPr>
        <w:t xml:space="preserve"> در آن</w:t>
      </w:r>
      <w:r w:rsidR="00440B57">
        <w:rPr>
          <w:rFonts w:hint="cs"/>
          <w:rtl/>
        </w:rPr>
        <w:t xml:space="preserve"> مشروع است</w:t>
      </w:r>
      <w:r>
        <w:rPr>
          <w:rFonts w:hint="cs"/>
          <w:rtl/>
        </w:rPr>
        <w:t>؛</w:t>
      </w:r>
      <w:r w:rsidR="00440B57">
        <w:rPr>
          <w:rFonts w:hint="cs"/>
          <w:rtl/>
        </w:rPr>
        <w:t xml:space="preserve"> زیرا فعل است. آن ها ملتزم می شوند که اگر خسارت دیدیم خسارت را او</w:t>
      </w:r>
      <w:r>
        <w:rPr>
          <w:rFonts w:hint="cs"/>
          <w:rtl/>
        </w:rPr>
        <w:t xml:space="preserve"> </w:t>
      </w:r>
      <w:r w:rsidR="00440B57">
        <w:rPr>
          <w:rFonts w:hint="cs"/>
          <w:rtl/>
        </w:rPr>
        <w:t>بدهد. محتوا غیر مشروع نیست. م</w:t>
      </w:r>
      <w:r>
        <w:rPr>
          <w:rFonts w:hint="cs"/>
          <w:rtl/>
        </w:rPr>
        <w:t>حتوای عقد تعهد به فعل است که نا</w:t>
      </w:r>
      <w:r w:rsidR="00440B57">
        <w:rPr>
          <w:rFonts w:hint="cs"/>
          <w:rtl/>
        </w:rPr>
        <w:t>مشروع نیست. اما اگر بگو</w:t>
      </w:r>
      <w:r>
        <w:rPr>
          <w:rFonts w:hint="cs"/>
          <w:rtl/>
        </w:rPr>
        <w:t xml:space="preserve">ید که شما </w:t>
      </w:r>
      <w:r w:rsidR="00440B57">
        <w:rPr>
          <w:rFonts w:hint="cs"/>
          <w:rtl/>
        </w:rPr>
        <w:t>این اقساط را بدهید و ما وقتی ماشین ش</w:t>
      </w:r>
      <w:r>
        <w:rPr>
          <w:rFonts w:hint="cs"/>
          <w:rtl/>
        </w:rPr>
        <w:t>ما خسارت دید معادل آن خسارت بدهکار شما می شویم</w:t>
      </w:r>
      <w:r w:rsidR="00440B57">
        <w:rPr>
          <w:rFonts w:hint="cs"/>
          <w:rtl/>
        </w:rPr>
        <w:t xml:space="preserve">، بلی اینجا نیز شک در مشروعیت می شود. ولی بیمه تعهد به فعل است لذا مشروعیت آن محرز است. </w:t>
      </w:r>
    </w:p>
    <w:p w:rsidR="00732C91" w:rsidRDefault="00732C91" w:rsidP="00732C91">
      <w:pPr>
        <w:pStyle w:val="Heading4"/>
        <w:rPr>
          <w:rtl/>
        </w:rPr>
      </w:pPr>
      <w:bookmarkStart w:id="10" w:name="_Toc96714731"/>
      <w:r>
        <w:rPr>
          <w:rFonts w:hint="cs"/>
          <w:rtl/>
        </w:rPr>
        <w:t>بررسی کلام صاحب کتاب دراسات فی المکاسب</w:t>
      </w:r>
      <w:bookmarkEnd w:id="10"/>
      <w:r>
        <w:rPr>
          <w:rFonts w:hint="cs"/>
          <w:rtl/>
        </w:rPr>
        <w:t xml:space="preserve"> </w:t>
      </w:r>
    </w:p>
    <w:p w:rsidR="00440B57" w:rsidRDefault="00440B57" w:rsidP="00D811DC">
      <w:pPr>
        <w:jc w:val="both"/>
        <w:rPr>
          <w:rtl/>
        </w:rPr>
      </w:pPr>
      <w:r>
        <w:rPr>
          <w:rFonts w:hint="cs"/>
          <w:rtl/>
        </w:rPr>
        <w:t>در کتاب دراسات فی المکاسب گفته اند که اگر یقین کنید که محتوا خلاف شرع است قبول داریم که</w:t>
      </w:r>
      <w:r w:rsidR="00D811DC" w:rsidRPr="00D811DC">
        <w:rPr>
          <w:rFonts w:hint="cs"/>
          <w:rtl/>
        </w:rPr>
        <w:t xml:space="preserve"> </w:t>
      </w:r>
      <w:r w:rsidR="00D811DC">
        <w:rPr>
          <w:rFonts w:hint="cs"/>
          <w:rtl/>
        </w:rPr>
        <w:t>اوفوا بالعقود</w:t>
      </w:r>
      <w:r>
        <w:rPr>
          <w:rFonts w:hint="cs"/>
          <w:rtl/>
        </w:rPr>
        <w:t xml:space="preserve"> </w:t>
      </w:r>
      <w:r w:rsidR="00D811DC">
        <w:rPr>
          <w:rFonts w:hint="cs"/>
          <w:rtl/>
        </w:rPr>
        <w:t>انصراف دارد. ولی اگر شک در مشروع</w:t>
      </w:r>
      <w:r>
        <w:rPr>
          <w:rFonts w:hint="cs"/>
          <w:rtl/>
        </w:rPr>
        <w:t xml:space="preserve"> بودن محت</w:t>
      </w:r>
      <w:r w:rsidR="00D811DC">
        <w:rPr>
          <w:rFonts w:hint="cs"/>
          <w:rtl/>
        </w:rPr>
        <w:t>وا کنیم تمسک به آیه اشکال ندارد؛</w:t>
      </w:r>
      <w:r>
        <w:rPr>
          <w:rFonts w:hint="cs"/>
          <w:rtl/>
        </w:rPr>
        <w:t xml:space="preserve"> زیرا از موارد شک در محتوا انصراف ندارد. ب</w:t>
      </w:r>
      <w:r w:rsidR="00D811DC">
        <w:rPr>
          <w:rFonts w:hint="cs"/>
          <w:rtl/>
        </w:rPr>
        <w:t>ه نظر ما این صحیح نیست؛ زیرا</w:t>
      </w:r>
      <w:r>
        <w:rPr>
          <w:rFonts w:hint="cs"/>
          <w:rtl/>
        </w:rPr>
        <w:t xml:space="preserve"> همان نکته انصراف در موارد شک در مشروعیت نیز موجود است. مثل اینکه من وعده می دهم به همسرم که یک دروغ مصلحت آمیزی به بچه ها بگوییم.</w:t>
      </w:r>
      <w:r w:rsidR="00D811DC">
        <w:rPr>
          <w:rFonts w:hint="cs"/>
          <w:rtl/>
        </w:rPr>
        <w:t xml:space="preserve"> نمی دانیم حلال است یا نیست. آیا می توان اوفوا بالعقود را مطرح کرد؟ قطعا </w:t>
      </w:r>
      <w:r>
        <w:rPr>
          <w:rFonts w:hint="cs"/>
          <w:rtl/>
        </w:rPr>
        <w:t xml:space="preserve">انصراف دارد. </w:t>
      </w:r>
    </w:p>
    <w:p w:rsidR="00D811DC" w:rsidRDefault="00F13D88" w:rsidP="00F13D88">
      <w:pPr>
        <w:pStyle w:val="Heading3"/>
        <w:rPr>
          <w:rtl/>
        </w:rPr>
      </w:pPr>
      <w:bookmarkStart w:id="11" w:name="_Toc96714732"/>
      <w:r>
        <w:rPr>
          <w:rFonts w:hint="cs"/>
          <w:rtl/>
        </w:rPr>
        <w:t>مناقشه سوم: عدم جواز تمسک به اوفوا بالعقود با وجود روایات عدم جواز شرط محلل حرام</w:t>
      </w:r>
      <w:bookmarkEnd w:id="11"/>
    </w:p>
    <w:p w:rsidR="00440B57" w:rsidRPr="00AC59FD" w:rsidRDefault="00440B57" w:rsidP="00B83BA6">
      <w:pPr>
        <w:jc w:val="both"/>
        <w:rPr>
          <w:rtl/>
        </w:rPr>
      </w:pPr>
      <w:r>
        <w:rPr>
          <w:rFonts w:hint="cs"/>
          <w:rtl/>
        </w:rPr>
        <w:t xml:space="preserve">اشکال سوم به استدلال به آیه این است که برفرض </w:t>
      </w:r>
      <w:r w:rsidR="00F13D88">
        <w:rPr>
          <w:rFonts w:hint="cs"/>
          <w:rtl/>
        </w:rPr>
        <w:t>«</w:t>
      </w:r>
      <w:r>
        <w:rPr>
          <w:rFonts w:hint="cs"/>
          <w:rtl/>
        </w:rPr>
        <w:t>اوفوا بالعقود</w:t>
      </w:r>
      <w:r w:rsidR="00F13D88">
        <w:rPr>
          <w:rFonts w:hint="cs"/>
          <w:rtl/>
        </w:rPr>
        <w:t>»</w:t>
      </w:r>
      <w:r>
        <w:rPr>
          <w:rFonts w:hint="cs"/>
          <w:rtl/>
        </w:rPr>
        <w:t xml:space="preserve"> اطلاق داشته باشد، </w:t>
      </w:r>
      <w:r w:rsidR="00DF5C6C">
        <w:rPr>
          <w:rFonts w:hint="cs"/>
          <w:rtl/>
        </w:rPr>
        <w:t xml:space="preserve">روایاتی مثل </w:t>
      </w:r>
      <w:r w:rsidR="00F13D88">
        <w:rPr>
          <w:rFonts w:hint="cs"/>
          <w:rtl/>
        </w:rPr>
        <w:t>«</w:t>
      </w:r>
      <w:r w:rsidR="00BB0A88" w:rsidRPr="00BB0A88">
        <w:rPr>
          <w:rtl/>
        </w:rPr>
        <w:t xml:space="preserve"> فَإِنَّ الْمُسْلِمِينَ عِنْدَ شُرُوطِهِمْ إِلَّا شَرْطاً حَرَّمَ</w:t>
      </w:r>
      <w:r w:rsidR="00BB0A88">
        <w:rPr>
          <w:rtl/>
        </w:rPr>
        <w:t xml:space="preserve"> حَلَالًا أَوْ أَحَلَّ حَرَاماً</w:t>
      </w:r>
      <w:r w:rsidR="00F13D88" w:rsidRPr="00D67FB1">
        <w:rPr>
          <w:rFonts w:hint="cs"/>
          <w:color w:val="4F6228" w:themeColor="accent3" w:themeShade="80"/>
          <w:rtl/>
        </w:rPr>
        <w:t>»</w:t>
      </w:r>
      <w:r w:rsidR="00BB0A88">
        <w:rPr>
          <w:rStyle w:val="FootnoteReference"/>
          <w:color w:val="4F6228" w:themeColor="accent3" w:themeShade="80"/>
          <w:rtl/>
        </w:rPr>
        <w:footnoteReference w:id="8"/>
      </w:r>
      <w:r>
        <w:rPr>
          <w:rFonts w:hint="cs"/>
          <w:rtl/>
        </w:rPr>
        <w:t xml:space="preserve">یا </w:t>
      </w:r>
      <w:r w:rsidR="00F13D88">
        <w:rPr>
          <w:rFonts w:hint="cs"/>
          <w:rtl/>
        </w:rPr>
        <w:t>«</w:t>
      </w:r>
      <w:r w:rsidR="00F13D88" w:rsidRPr="00D67FB1">
        <w:rPr>
          <w:color w:val="4F6228" w:themeColor="accent3" w:themeShade="80"/>
          <w:rtl/>
        </w:rPr>
        <w:t>الْمُسْلِمُونَ عِنْدَ شُرُوطِهِمْ فِيمَا وَافَقَ كِتَابَ اللَّهِ عَزَّ وَ جَلَّ</w:t>
      </w:r>
      <w:r w:rsidR="00F13D88">
        <w:rPr>
          <w:rFonts w:hint="cs"/>
          <w:rtl/>
        </w:rPr>
        <w:t>»</w:t>
      </w:r>
      <w:r w:rsidR="00BB0A88">
        <w:rPr>
          <w:rStyle w:val="FootnoteReference"/>
          <w:rtl/>
        </w:rPr>
        <w:footnoteReference w:id="9"/>
      </w:r>
      <w:r w:rsidR="00F13D88">
        <w:rPr>
          <w:rFonts w:hint="cs"/>
          <w:rtl/>
        </w:rPr>
        <w:t xml:space="preserve"> </w:t>
      </w:r>
      <w:r w:rsidR="00DF5C6C">
        <w:rPr>
          <w:rFonts w:hint="cs"/>
          <w:rtl/>
        </w:rPr>
        <w:t xml:space="preserve"> وجود دارد که نمی توان به لزوم وفای به هر عقدی ملتزم شد؛ زیرا </w:t>
      </w:r>
      <w:r>
        <w:rPr>
          <w:rFonts w:hint="cs"/>
          <w:rtl/>
        </w:rPr>
        <w:t>یا هر عقدی شرط است که برخی قائل هستند، یا اگر هر عقدی شرط نیست</w:t>
      </w:r>
      <w:r w:rsidR="00DF5C6C">
        <w:rPr>
          <w:rFonts w:hint="cs"/>
          <w:rtl/>
        </w:rPr>
        <w:t>،</w:t>
      </w:r>
      <w:r>
        <w:rPr>
          <w:rFonts w:hint="cs"/>
          <w:rtl/>
        </w:rPr>
        <w:t xml:space="preserve"> عرف می گوید وقتی شرط باید مخالف کتاب و سنت نباشد</w:t>
      </w:r>
      <w:r w:rsidR="00DF5C6C">
        <w:rPr>
          <w:rFonts w:hint="cs"/>
          <w:rtl/>
        </w:rPr>
        <w:t xml:space="preserve">، فرقی با عقد نمی کند و عقد نیز حتما همین حکم را دارد. </w:t>
      </w:r>
      <w:r>
        <w:rPr>
          <w:rFonts w:hint="cs"/>
          <w:rtl/>
        </w:rPr>
        <w:t xml:space="preserve">عقد نیز مثل شرط است همان نکته ای که در استثناء الا </w:t>
      </w:r>
      <w:r w:rsidR="00DF5C6C">
        <w:rPr>
          <w:rFonts w:hint="cs"/>
          <w:rtl/>
        </w:rPr>
        <w:t>ما حرم حلالا است در عقد نیز می آ</w:t>
      </w:r>
      <w:r>
        <w:rPr>
          <w:rFonts w:hint="cs"/>
          <w:rtl/>
        </w:rPr>
        <w:t>ید. لذا</w:t>
      </w:r>
      <w:r w:rsidR="00097CD1">
        <w:rPr>
          <w:rFonts w:hint="cs"/>
          <w:rtl/>
        </w:rPr>
        <w:t xml:space="preserve"> با وجود</w:t>
      </w:r>
      <w:r>
        <w:rPr>
          <w:rFonts w:hint="cs"/>
          <w:rtl/>
        </w:rPr>
        <w:t xml:space="preserve"> </w:t>
      </w:r>
      <w:r w:rsidR="00DF5C6C">
        <w:rPr>
          <w:rFonts w:hint="cs"/>
          <w:rtl/>
        </w:rPr>
        <w:t>«أوفوا بالعقود» «</w:t>
      </w:r>
      <w:r>
        <w:rPr>
          <w:rFonts w:hint="cs"/>
          <w:rtl/>
        </w:rPr>
        <w:t xml:space="preserve">الا ما حلل </w:t>
      </w:r>
      <w:r w:rsidR="00DF5C6C">
        <w:rPr>
          <w:rFonts w:hint="cs"/>
          <w:rtl/>
        </w:rPr>
        <w:t xml:space="preserve">حراما و حرم حلالا» </w:t>
      </w:r>
      <w:r w:rsidR="00097CD1">
        <w:rPr>
          <w:rFonts w:hint="cs"/>
          <w:rtl/>
        </w:rPr>
        <w:t>تمسک به آیه أوفوا بالعقود</w:t>
      </w:r>
      <w:r>
        <w:rPr>
          <w:rFonts w:hint="cs"/>
          <w:rtl/>
        </w:rPr>
        <w:t xml:space="preserve"> می شود تمسک به آن در شبهه مصداقیه منفصل، بلی اگر حرمت تکلیفی را شک کنیم</w:t>
      </w:r>
      <w:r w:rsidR="00097CD1">
        <w:rPr>
          <w:rFonts w:hint="cs"/>
          <w:rtl/>
        </w:rPr>
        <w:t xml:space="preserve">، قاعده حل جاری می </w:t>
      </w:r>
      <w:r>
        <w:rPr>
          <w:rFonts w:hint="cs"/>
          <w:rtl/>
        </w:rPr>
        <w:t>کنیم ول</w:t>
      </w:r>
      <w:r w:rsidR="00097CD1">
        <w:rPr>
          <w:rFonts w:hint="cs"/>
          <w:rtl/>
        </w:rPr>
        <w:t>ی اگر در حرمت وضعیه شک کنیم استصحاب عدم انتقال حق ازدواج</w:t>
      </w:r>
      <w:r>
        <w:rPr>
          <w:rFonts w:hint="cs"/>
          <w:rtl/>
        </w:rPr>
        <w:t xml:space="preserve"> به طرف مقابل جاری می شود که حرمت وضعیه را اثبات می کند. یا در ا</w:t>
      </w:r>
      <w:r w:rsidR="00BD773C">
        <w:rPr>
          <w:rFonts w:hint="cs"/>
          <w:rtl/>
        </w:rPr>
        <w:t xml:space="preserve">ین بورس استصحاب عدم نفوذ جاری می </w:t>
      </w:r>
      <w:r>
        <w:rPr>
          <w:rFonts w:hint="cs"/>
          <w:rtl/>
        </w:rPr>
        <w:t>شود و حرمت وضعیه ثابت می شود</w:t>
      </w:r>
      <w:r w:rsidR="00BD773C">
        <w:rPr>
          <w:rFonts w:hint="cs"/>
          <w:rtl/>
        </w:rPr>
        <w:t>؛</w:t>
      </w:r>
      <w:r>
        <w:rPr>
          <w:rFonts w:hint="cs"/>
          <w:rtl/>
        </w:rPr>
        <w:t xml:space="preserve"> لذا در شک در</w:t>
      </w:r>
      <w:r w:rsidR="00B83BA6">
        <w:rPr>
          <w:rFonts w:hint="cs"/>
          <w:rtl/>
        </w:rPr>
        <w:t xml:space="preserve"> محلل حرام وضعی اتفاقا استصحاب می آید</w:t>
      </w:r>
      <w:r w:rsidR="00B83BA6" w:rsidRPr="00B83BA6">
        <w:rPr>
          <w:rFonts w:hint="cs"/>
          <w:rtl/>
        </w:rPr>
        <w:t xml:space="preserve"> </w:t>
      </w:r>
      <w:r w:rsidR="00B83BA6">
        <w:rPr>
          <w:rFonts w:hint="cs"/>
          <w:rtl/>
        </w:rPr>
        <w:t xml:space="preserve">موضوع این مخصص را اثبات می کند. </w:t>
      </w:r>
      <w:r>
        <w:rPr>
          <w:rFonts w:hint="cs"/>
          <w:rtl/>
        </w:rPr>
        <w:t xml:space="preserve"> </w:t>
      </w:r>
    </w:p>
    <w:p w:rsidR="00440B57" w:rsidRDefault="00440B57" w:rsidP="005111F7">
      <w:pPr>
        <w:jc w:val="both"/>
        <w:rPr>
          <w:rtl/>
        </w:rPr>
      </w:pPr>
    </w:p>
    <w:p w:rsidR="00440B57" w:rsidRDefault="00440B57" w:rsidP="005111F7">
      <w:pPr>
        <w:jc w:val="both"/>
        <w:rPr>
          <w:rtl/>
        </w:rPr>
      </w:pPr>
    </w:p>
    <w:p w:rsidR="00440B57" w:rsidRDefault="00440B57" w:rsidP="005111F7">
      <w:pPr>
        <w:jc w:val="both"/>
        <w:rPr>
          <w:rtl/>
        </w:rPr>
      </w:pPr>
    </w:p>
    <w:p w:rsidR="00440B57" w:rsidRDefault="00440B57" w:rsidP="005111F7">
      <w:pPr>
        <w:jc w:val="both"/>
        <w:rPr>
          <w:rtl/>
        </w:rPr>
      </w:pPr>
      <w:bookmarkStart w:id="12" w:name="_GoBack"/>
      <w:bookmarkEnd w:id="12"/>
    </w:p>
    <w:sectPr w:rsidR="00440B5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23" w:rsidRDefault="00730E23" w:rsidP="008B750B">
      <w:pPr>
        <w:spacing w:line="240" w:lineRule="auto"/>
      </w:pPr>
      <w:r>
        <w:separator/>
      </w:r>
    </w:p>
  </w:endnote>
  <w:endnote w:type="continuationSeparator" w:id="0">
    <w:p w:rsidR="00730E23" w:rsidRDefault="00730E2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02AC6">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30E23" w:rsidRPr="00730E2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044AD" w:rsidP="001B6799">
          <w:pPr>
            <w:pStyle w:val="Footer"/>
            <w:bidi w:val="0"/>
            <w:rPr>
              <w:color w:val="808080" w:themeColor="background1" w:themeShade="80"/>
              <w:rtl/>
            </w:rPr>
          </w:pPr>
          <w:bookmarkStart w:id="20" w:name="BokAdres"/>
          <w:bookmarkEnd w:id="20"/>
          <w:r>
            <w:rPr>
              <w:color w:val="808080" w:themeColor="background1" w:themeShade="80"/>
            </w:rPr>
            <w:t>F1ms4_14001204-021_rh1_mfeb.ir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23" w:rsidRDefault="00730E23" w:rsidP="008B750B">
      <w:pPr>
        <w:spacing w:line="240" w:lineRule="auto"/>
      </w:pPr>
      <w:r>
        <w:separator/>
      </w:r>
    </w:p>
  </w:footnote>
  <w:footnote w:type="continuationSeparator" w:id="0">
    <w:p w:rsidR="00730E23" w:rsidRDefault="00730E23" w:rsidP="008B750B">
      <w:pPr>
        <w:spacing w:line="240" w:lineRule="auto"/>
      </w:pPr>
      <w:r>
        <w:continuationSeparator/>
      </w:r>
    </w:p>
  </w:footnote>
  <w:footnote w:id="1">
    <w:p w:rsidR="0095068B" w:rsidRDefault="0095068B">
      <w:pPr>
        <w:pStyle w:val="FootnoteText"/>
      </w:pPr>
      <w:r>
        <w:rPr>
          <w:rStyle w:val="FootnoteReference"/>
        </w:rPr>
        <w:footnoteRef/>
      </w:r>
      <w:r>
        <w:rPr>
          <w:rtl/>
        </w:rPr>
        <w:t xml:space="preserve"> </w:t>
      </w:r>
      <w:r>
        <w:rPr>
          <w:rFonts w:hint="cs"/>
          <w:rtl/>
        </w:rPr>
        <w:t xml:space="preserve">. فقه العقود ج1 ص 96. </w:t>
      </w:r>
    </w:p>
  </w:footnote>
  <w:footnote w:id="2">
    <w:p w:rsidR="0081125F" w:rsidRPr="0081125F" w:rsidRDefault="0081125F" w:rsidP="0081125F">
      <w:pPr>
        <w:pStyle w:val="FootnoteText"/>
        <w:rPr>
          <w:rStyle w:val="Hyperlink"/>
          <w:u w:val="none"/>
        </w:rPr>
      </w:pPr>
      <w:r w:rsidRPr="0021230F">
        <w:footnoteRef/>
      </w:r>
      <w:r w:rsidRPr="0021230F">
        <w:rPr>
          <w:rtl/>
        </w:rPr>
        <w:t xml:space="preserve"> </w:t>
      </w:r>
      <w:hyperlink r:id="rId1" w:history="1">
        <w:r w:rsidRPr="0021230F">
          <w:rPr>
            <w:rStyle w:val="Hyperlink"/>
            <w:rtl/>
          </w:rPr>
          <w:t>تهذ</w:t>
        </w:r>
        <w:r w:rsidRPr="0021230F">
          <w:rPr>
            <w:rStyle w:val="Hyperlink"/>
            <w:rFonts w:hint="cs"/>
            <w:rtl/>
          </w:rPr>
          <w:t>ی</w:t>
        </w:r>
        <w:r w:rsidRPr="0021230F">
          <w:rPr>
            <w:rStyle w:val="Hyperlink"/>
            <w:rFonts w:hint="eastAsia"/>
            <w:rtl/>
          </w:rPr>
          <w:t>ب</w:t>
        </w:r>
        <w:r w:rsidRPr="0021230F">
          <w:rPr>
            <w:rStyle w:val="Hyperlink"/>
            <w:rtl/>
          </w:rPr>
          <w:t xml:space="preserve"> الاحکام، ش</w:t>
        </w:r>
        <w:r w:rsidRPr="0021230F">
          <w:rPr>
            <w:rStyle w:val="Hyperlink"/>
            <w:rFonts w:hint="cs"/>
            <w:rtl/>
          </w:rPr>
          <w:t>ی</w:t>
        </w:r>
        <w:r w:rsidRPr="0021230F">
          <w:rPr>
            <w:rStyle w:val="Hyperlink"/>
            <w:rFonts w:hint="eastAsia"/>
            <w:rtl/>
          </w:rPr>
          <w:t>خ</w:t>
        </w:r>
        <w:r w:rsidRPr="0021230F">
          <w:rPr>
            <w:rStyle w:val="Hyperlink"/>
            <w:rtl/>
          </w:rPr>
          <w:t xml:space="preserve"> طوس</w:t>
        </w:r>
        <w:r w:rsidRPr="0021230F">
          <w:rPr>
            <w:rStyle w:val="Hyperlink"/>
            <w:rFonts w:hint="cs"/>
            <w:rtl/>
          </w:rPr>
          <w:t>ی</w:t>
        </w:r>
        <w:r w:rsidRPr="0021230F">
          <w:rPr>
            <w:rStyle w:val="Hyperlink"/>
            <w:rFonts w:hint="eastAsia"/>
            <w:rtl/>
          </w:rPr>
          <w:t>،</w:t>
        </w:r>
        <w:r w:rsidRPr="0021230F">
          <w:rPr>
            <w:rStyle w:val="Hyperlink"/>
            <w:rtl/>
          </w:rPr>
          <w:t xml:space="preserve"> ج9، ص129.</w:t>
        </w:r>
      </w:hyperlink>
      <w:r>
        <w:rPr>
          <w:rStyle w:val="Hyperlink"/>
          <w:rFonts w:hint="cs"/>
          <w:rtl/>
        </w:rPr>
        <w:t xml:space="preserve">  </w:t>
      </w:r>
      <w:r w:rsidRPr="0081125F">
        <w:rPr>
          <w:rStyle w:val="Hyperlink"/>
          <w:color w:val="4F6228" w:themeColor="accent3" w:themeShade="80"/>
          <w:u w:val="none"/>
          <w:rtl/>
        </w:rPr>
        <w:t>« كَتَبَ‌ مُحَمَّدُ بْنُ‌ الْحَسَنِ‌ الصَّفَّارُ إِلَى أَبِي مُحَمَّدٍ عَلَيْهِ‌ السَّلاَمُ‌ : فِي الْوُقُوفِ‌ وَ مَا رُوِيَ‌ فِيهَا فَوَقَّعَ‌ عَلَيْهِ‌ السَّلاَمُ‌ «اَلْوُقُوفُ‌ عَلَى حَسَبِ‌ مَا يُوقِفُهَا أَهْلُهَا إِنْ‌ شَاءَ‌ اللَّهُ</w:t>
      </w:r>
      <w:r w:rsidRPr="0081125F">
        <w:rPr>
          <w:rStyle w:val="Hyperlink"/>
          <w:u w:val="none"/>
          <w:rtl/>
        </w:rPr>
        <w:t>‌»</w:t>
      </w:r>
      <w:r w:rsidRPr="0081125F">
        <w:rPr>
          <w:rStyle w:val="Hyperlink"/>
          <w:rFonts w:hint="cs"/>
          <w:u w:val="none"/>
          <w:rtl/>
        </w:rPr>
        <w:t>.</w:t>
      </w:r>
    </w:p>
  </w:footnote>
  <w:footnote w:id="3">
    <w:p w:rsidR="00902AC6" w:rsidRPr="00902AC6" w:rsidRDefault="00902AC6" w:rsidP="00902AC6">
      <w:pPr>
        <w:pStyle w:val="FootnoteText"/>
      </w:pPr>
      <w:r w:rsidRPr="00902AC6">
        <w:footnoteRef/>
      </w:r>
      <w:r w:rsidRPr="00902AC6">
        <w:rPr>
          <w:rtl/>
        </w:rPr>
        <w:t xml:space="preserve"> </w:t>
      </w:r>
      <w:hyperlink r:id="rId2" w:history="1">
        <w:r w:rsidRPr="00902AC6">
          <w:rPr>
            <w:rStyle w:val="Hyperlink"/>
            <w:rtl/>
          </w:rPr>
          <w:t>تهذ</w:t>
        </w:r>
        <w:r w:rsidRPr="00902AC6">
          <w:rPr>
            <w:rStyle w:val="Hyperlink"/>
            <w:rFonts w:hint="cs"/>
            <w:rtl/>
          </w:rPr>
          <w:t>ی</w:t>
        </w:r>
        <w:r w:rsidRPr="00902AC6">
          <w:rPr>
            <w:rStyle w:val="Hyperlink"/>
            <w:rFonts w:hint="eastAsia"/>
            <w:rtl/>
          </w:rPr>
          <w:t>ب</w:t>
        </w:r>
        <w:r w:rsidRPr="00902AC6">
          <w:rPr>
            <w:rStyle w:val="Hyperlink"/>
            <w:rtl/>
          </w:rPr>
          <w:t xml:space="preserve"> الاحکام، ش</w:t>
        </w:r>
        <w:r w:rsidRPr="00902AC6">
          <w:rPr>
            <w:rStyle w:val="Hyperlink"/>
            <w:rFonts w:hint="cs"/>
            <w:rtl/>
          </w:rPr>
          <w:t>ی</w:t>
        </w:r>
        <w:r w:rsidRPr="00902AC6">
          <w:rPr>
            <w:rStyle w:val="Hyperlink"/>
            <w:rFonts w:hint="eastAsia"/>
            <w:rtl/>
          </w:rPr>
          <w:t>خ</w:t>
        </w:r>
        <w:r w:rsidRPr="00902AC6">
          <w:rPr>
            <w:rStyle w:val="Hyperlink"/>
            <w:rtl/>
          </w:rPr>
          <w:t xml:space="preserve"> طوس</w:t>
        </w:r>
        <w:r w:rsidRPr="00902AC6">
          <w:rPr>
            <w:rStyle w:val="Hyperlink"/>
            <w:rFonts w:hint="cs"/>
            <w:rtl/>
          </w:rPr>
          <w:t>ی</w:t>
        </w:r>
        <w:r w:rsidRPr="00902AC6">
          <w:rPr>
            <w:rStyle w:val="Hyperlink"/>
            <w:rFonts w:hint="eastAsia"/>
            <w:rtl/>
          </w:rPr>
          <w:t>،</w:t>
        </w:r>
        <w:r w:rsidRPr="00902AC6">
          <w:rPr>
            <w:rStyle w:val="Hyperlink"/>
            <w:rtl/>
          </w:rPr>
          <w:t xml:space="preserve"> ج9، ص132.</w:t>
        </w:r>
      </w:hyperlink>
    </w:p>
  </w:footnote>
  <w:footnote w:id="4">
    <w:p w:rsidR="008369F6" w:rsidRPr="008369F6" w:rsidRDefault="008369F6" w:rsidP="008369F6">
      <w:pPr>
        <w:pStyle w:val="FootnoteText"/>
      </w:pPr>
      <w:r w:rsidRPr="008369F6">
        <w:footnoteRef/>
      </w:r>
      <w:r w:rsidRPr="008369F6">
        <w:rPr>
          <w:rtl/>
        </w:rPr>
        <w:t xml:space="preserve"> </w:t>
      </w:r>
      <w:r w:rsidRPr="008369F6">
        <w:rPr>
          <w:rFonts w:hint="eastAsia"/>
          <w:rtl/>
        </w:rPr>
        <w:t>سوره</w:t>
      </w:r>
      <w:r w:rsidRPr="008369F6">
        <w:rPr>
          <w:rtl/>
        </w:rPr>
        <w:t xml:space="preserve"> مائده، آيه 1.</w:t>
      </w:r>
    </w:p>
  </w:footnote>
  <w:footnote w:id="5">
    <w:p w:rsidR="00686DC5" w:rsidRPr="008369F6" w:rsidRDefault="00686DC5" w:rsidP="00686DC5">
      <w:pPr>
        <w:pStyle w:val="FootnoteText"/>
      </w:pPr>
      <w:r w:rsidRPr="008369F6">
        <w:footnoteRef/>
      </w:r>
      <w:r w:rsidRPr="008369F6">
        <w:rPr>
          <w:rtl/>
        </w:rPr>
        <w:t xml:space="preserve"> </w:t>
      </w:r>
      <w:r w:rsidRPr="008369F6">
        <w:rPr>
          <w:rFonts w:hint="eastAsia"/>
          <w:rtl/>
        </w:rPr>
        <w:t>سوره</w:t>
      </w:r>
      <w:r w:rsidRPr="008369F6">
        <w:rPr>
          <w:rtl/>
        </w:rPr>
        <w:t xml:space="preserve"> مائده، آيه 1.</w:t>
      </w:r>
    </w:p>
  </w:footnote>
  <w:footnote w:id="6">
    <w:p w:rsidR="00BA1B6E" w:rsidRPr="00BA1B6E" w:rsidRDefault="00BA1B6E" w:rsidP="00BA1B6E">
      <w:pPr>
        <w:pStyle w:val="FootnoteText"/>
      </w:pPr>
      <w:r w:rsidRPr="00BA1B6E">
        <w:footnoteRef/>
      </w:r>
      <w:r w:rsidRPr="00BA1B6E">
        <w:rPr>
          <w:rtl/>
        </w:rPr>
        <w:t xml:space="preserve"> </w:t>
      </w:r>
      <w:hyperlink r:id="rId3" w:history="1">
        <w:r w:rsidRPr="00BA1B6E">
          <w:rPr>
            <w:rStyle w:val="Hyperlink"/>
            <w:rtl/>
          </w:rPr>
          <w:t>کتاب الب</w:t>
        </w:r>
        <w:r w:rsidRPr="00BA1B6E">
          <w:rPr>
            <w:rStyle w:val="Hyperlink"/>
            <w:rFonts w:hint="cs"/>
            <w:rtl/>
          </w:rPr>
          <w:t>ی</w:t>
        </w:r>
        <w:r w:rsidRPr="00BA1B6E">
          <w:rPr>
            <w:rStyle w:val="Hyperlink"/>
            <w:rFonts w:hint="eastAsia"/>
            <w:rtl/>
          </w:rPr>
          <w:t>ع،</w:t>
        </w:r>
        <w:r w:rsidRPr="00BA1B6E">
          <w:rPr>
            <w:rStyle w:val="Hyperlink"/>
            <w:rtl/>
          </w:rPr>
          <w:t xml:space="preserve"> الس</w:t>
        </w:r>
        <w:r w:rsidRPr="00BA1B6E">
          <w:rPr>
            <w:rStyle w:val="Hyperlink"/>
            <w:rFonts w:hint="cs"/>
            <w:rtl/>
          </w:rPr>
          <w:t>ی</w:t>
        </w:r>
        <w:r w:rsidRPr="00BA1B6E">
          <w:rPr>
            <w:rStyle w:val="Hyperlink"/>
            <w:rFonts w:hint="eastAsia"/>
            <w:rtl/>
          </w:rPr>
          <w:t>د</w:t>
        </w:r>
        <w:r w:rsidRPr="00BA1B6E">
          <w:rPr>
            <w:rStyle w:val="Hyperlink"/>
            <w:rtl/>
          </w:rPr>
          <w:t xml:space="preserve"> روح الله الموسو</w:t>
        </w:r>
        <w:r w:rsidRPr="00BA1B6E">
          <w:rPr>
            <w:rStyle w:val="Hyperlink"/>
            <w:rFonts w:hint="cs"/>
            <w:rtl/>
          </w:rPr>
          <w:t>ی</w:t>
        </w:r>
        <w:r w:rsidRPr="00BA1B6E">
          <w:rPr>
            <w:rStyle w:val="Hyperlink"/>
            <w:rtl/>
          </w:rPr>
          <w:t xml:space="preserve"> الخم</w:t>
        </w:r>
        <w:r w:rsidRPr="00BA1B6E">
          <w:rPr>
            <w:rStyle w:val="Hyperlink"/>
            <w:rFonts w:hint="cs"/>
            <w:rtl/>
          </w:rPr>
          <w:t>ی</w:t>
        </w:r>
        <w:r w:rsidRPr="00BA1B6E">
          <w:rPr>
            <w:rStyle w:val="Hyperlink"/>
            <w:rFonts w:hint="eastAsia"/>
            <w:rtl/>
          </w:rPr>
          <w:t>ن</w:t>
        </w:r>
        <w:r w:rsidRPr="00BA1B6E">
          <w:rPr>
            <w:rStyle w:val="Hyperlink"/>
            <w:rFonts w:hint="cs"/>
            <w:rtl/>
          </w:rPr>
          <w:t>ی</w:t>
        </w:r>
        <w:r w:rsidRPr="00BA1B6E">
          <w:rPr>
            <w:rStyle w:val="Hyperlink"/>
            <w:rFonts w:hint="eastAsia"/>
            <w:rtl/>
          </w:rPr>
          <w:t>،</w:t>
        </w:r>
        <w:r w:rsidRPr="00BA1B6E">
          <w:rPr>
            <w:rStyle w:val="Hyperlink"/>
            <w:rtl/>
          </w:rPr>
          <w:t xml:space="preserve"> ج1، ص267.</w:t>
        </w:r>
      </w:hyperlink>
    </w:p>
  </w:footnote>
  <w:footnote w:id="7">
    <w:p w:rsidR="00C032BE" w:rsidRDefault="00C032BE">
      <w:pPr>
        <w:pStyle w:val="FootnoteText"/>
      </w:pPr>
      <w:r>
        <w:rPr>
          <w:rStyle w:val="FootnoteReference"/>
        </w:rPr>
        <w:footnoteRef/>
      </w:r>
      <w:r>
        <w:rPr>
          <w:rtl/>
        </w:rPr>
        <w:t xml:space="preserve"> </w:t>
      </w:r>
      <w:r>
        <w:rPr>
          <w:rFonts w:hint="cs"/>
          <w:rtl/>
        </w:rPr>
        <w:t xml:space="preserve">. </w:t>
      </w:r>
      <w:r w:rsidRPr="00C032BE">
        <w:rPr>
          <w:rtl/>
        </w:rPr>
        <w:t>کتاب نکاح (شب</w:t>
      </w:r>
      <w:r w:rsidRPr="00C032BE">
        <w:rPr>
          <w:rFonts w:hint="cs"/>
          <w:rtl/>
        </w:rPr>
        <w:t>ی</w:t>
      </w:r>
      <w:r w:rsidRPr="00C032BE">
        <w:rPr>
          <w:rFonts w:hint="eastAsia"/>
          <w:rtl/>
        </w:rPr>
        <w:t>ر</w:t>
      </w:r>
      <w:r w:rsidRPr="00C032BE">
        <w:rPr>
          <w:rFonts w:hint="cs"/>
          <w:rtl/>
        </w:rPr>
        <w:t>ی</w:t>
      </w:r>
      <w:r w:rsidRPr="00C032BE">
        <w:rPr>
          <w:rtl/>
        </w:rPr>
        <w:t>)، جلد: ۱۳، صفحه: ۴۴۵۳</w:t>
      </w:r>
      <w:r>
        <w:rPr>
          <w:rFonts w:hint="cs"/>
          <w:rtl/>
        </w:rPr>
        <w:t>. «</w:t>
      </w:r>
    </w:p>
  </w:footnote>
  <w:footnote w:id="8">
    <w:p w:rsidR="00BB0A88" w:rsidRPr="00BB0A88" w:rsidRDefault="00BB0A88" w:rsidP="00BB0A88">
      <w:pPr>
        <w:pStyle w:val="FootnoteText"/>
      </w:pPr>
      <w:r w:rsidRPr="00BB0A88">
        <w:footnoteRef/>
      </w:r>
      <w:r w:rsidRPr="00BB0A88">
        <w:rPr>
          <w:rtl/>
        </w:rPr>
        <w:t xml:space="preserve"> </w:t>
      </w:r>
      <w:hyperlink r:id="rId4" w:history="1">
        <w:r w:rsidRPr="00BB0A88">
          <w:rPr>
            <w:rStyle w:val="Hyperlink"/>
            <w:rtl/>
          </w:rPr>
          <w:t>تهذ</w:t>
        </w:r>
        <w:r w:rsidRPr="00BB0A88">
          <w:rPr>
            <w:rStyle w:val="Hyperlink"/>
            <w:rFonts w:hint="cs"/>
            <w:rtl/>
          </w:rPr>
          <w:t>ی</w:t>
        </w:r>
        <w:r w:rsidRPr="00BB0A88">
          <w:rPr>
            <w:rStyle w:val="Hyperlink"/>
            <w:rFonts w:hint="eastAsia"/>
            <w:rtl/>
          </w:rPr>
          <w:t>ب</w:t>
        </w:r>
        <w:r w:rsidRPr="00BB0A88">
          <w:rPr>
            <w:rStyle w:val="Hyperlink"/>
            <w:rtl/>
          </w:rPr>
          <w:t xml:space="preserve"> الاحکام، ش</w:t>
        </w:r>
        <w:r w:rsidRPr="00BB0A88">
          <w:rPr>
            <w:rStyle w:val="Hyperlink"/>
            <w:rFonts w:hint="cs"/>
            <w:rtl/>
          </w:rPr>
          <w:t>ی</w:t>
        </w:r>
        <w:r w:rsidRPr="00BB0A88">
          <w:rPr>
            <w:rStyle w:val="Hyperlink"/>
            <w:rFonts w:hint="eastAsia"/>
            <w:rtl/>
          </w:rPr>
          <w:t>خ</w:t>
        </w:r>
        <w:r w:rsidRPr="00BB0A88">
          <w:rPr>
            <w:rStyle w:val="Hyperlink"/>
            <w:rtl/>
          </w:rPr>
          <w:t xml:space="preserve"> طوس</w:t>
        </w:r>
        <w:r w:rsidRPr="00BB0A88">
          <w:rPr>
            <w:rStyle w:val="Hyperlink"/>
            <w:rFonts w:hint="cs"/>
            <w:rtl/>
          </w:rPr>
          <w:t>ی</w:t>
        </w:r>
        <w:r w:rsidRPr="00BB0A88">
          <w:rPr>
            <w:rStyle w:val="Hyperlink"/>
            <w:rFonts w:hint="eastAsia"/>
            <w:rtl/>
          </w:rPr>
          <w:t>،</w:t>
        </w:r>
        <w:r w:rsidRPr="00BB0A88">
          <w:rPr>
            <w:rStyle w:val="Hyperlink"/>
            <w:rtl/>
          </w:rPr>
          <w:t xml:space="preserve"> ج7، ص467.</w:t>
        </w:r>
      </w:hyperlink>
    </w:p>
  </w:footnote>
  <w:footnote w:id="9">
    <w:p w:rsidR="00BB0A88" w:rsidRPr="00BB0A88" w:rsidRDefault="00BB0A88" w:rsidP="00BB0A88">
      <w:pPr>
        <w:pStyle w:val="FootnoteText"/>
      </w:pPr>
      <w:r w:rsidRPr="00BB0A88">
        <w:footnoteRef/>
      </w:r>
      <w:r w:rsidRPr="00BB0A88">
        <w:rPr>
          <w:rtl/>
        </w:rPr>
        <w:t xml:space="preserve"> </w:t>
      </w:r>
      <w:hyperlink r:id="rId5" w:history="1">
        <w:r w:rsidRPr="00BB0A88">
          <w:rPr>
            <w:rStyle w:val="Hyperlink"/>
            <w:rtl/>
          </w:rPr>
          <w:t>الکاف</w:t>
        </w:r>
        <w:r w:rsidRPr="00BB0A88">
          <w:rPr>
            <w:rStyle w:val="Hyperlink"/>
            <w:rFonts w:hint="cs"/>
            <w:rtl/>
          </w:rPr>
          <w:t>ی</w:t>
        </w:r>
        <w:r w:rsidRPr="00BB0A88">
          <w:rPr>
            <w:rStyle w:val="Hyperlink"/>
            <w:rFonts w:hint="eastAsia"/>
            <w:rtl/>
          </w:rPr>
          <w:t>،</w:t>
        </w:r>
        <w:r w:rsidRPr="00BB0A88">
          <w:rPr>
            <w:rStyle w:val="Hyperlink"/>
            <w:rtl/>
          </w:rPr>
          <w:t xml:space="preserve"> محمد بن </w:t>
        </w:r>
        <w:r w:rsidRPr="00BB0A88">
          <w:rPr>
            <w:rStyle w:val="Hyperlink"/>
            <w:rFonts w:hint="cs"/>
            <w:rtl/>
          </w:rPr>
          <w:t>ی</w:t>
        </w:r>
        <w:r w:rsidRPr="00BB0A88">
          <w:rPr>
            <w:rStyle w:val="Hyperlink"/>
            <w:rFonts w:hint="eastAsia"/>
            <w:rtl/>
          </w:rPr>
          <w:t>عقوب</w:t>
        </w:r>
        <w:r w:rsidRPr="00BB0A88">
          <w:rPr>
            <w:rStyle w:val="Hyperlink"/>
            <w:rtl/>
          </w:rPr>
          <w:t xml:space="preserve"> کل</w:t>
        </w:r>
        <w:r w:rsidRPr="00BB0A88">
          <w:rPr>
            <w:rStyle w:val="Hyperlink"/>
            <w:rFonts w:hint="cs"/>
            <w:rtl/>
          </w:rPr>
          <w:t>ی</w:t>
        </w:r>
        <w:r w:rsidRPr="00BB0A88">
          <w:rPr>
            <w:rStyle w:val="Hyperlink"/>
            <w:rFonts w:hint="eastAsia"/>
            <w:rtl/>
          </w:rPr>
          <w:t>ن</w:t>
        </w:r>
        <w:r w:rsidRPr="00BB0A88">
          <w:rPr>
            <w:rStyle w:val="Hyperlink"/>
            <w:rFonts w:hint="cs"/>
            <w:rtl/>
          </w:rPr>
          <w:t>ی</w:t>
        </w:r>
        <w:r w:rsidRPr="00BB0A88">
          <w:rPr>
            <w:rStyle w:val="Hyperlink"/>
            <w:rFonts w:hint="eastAsia"/>
            <w:rtl/>
          </w:rPr>
          <w:t>،</w:t>
        </w:r>
        <w:r w:rsidRPr="00BB0A88">
          <w:rPr>
            <w:rStyle w:val="Hyperlink"/>
            <w:rtl/>
          </w:rPr>
          <w:t xml:space="preserve"> ج5، ص169.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C044AD">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C044A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C044AD">
      <w:rPr>
        <w:b/>
        <w:bCs/>
        <w:color w:val="632423" w:themeColor="accent2" w:themeShade="80"/>
        <w:sz w:val="20"/>
        <w:szCs w:val="24"/>
        <w:rtl/>
      </w:rPr>
      <w:t>شه</w:t>
    </w:r>
    <w:r w:rsidR="00C044AD">
      <w:rPr>
        <w:rFonts w:hint="cs"/>
        <w:b/>
        <w:bCs/>
        <w:color w:val="632423" w:themeColor="accent2" w:themeShade="80"/>
        <w:sz w:val="20"/>
        <w:szCs w:val="24"/>
        <w:rtl/>
      </w:rPr>
      <w:t>ی</w:t>
    </w:r>
    <w:r w:rsidR="00C044AD">
      <w:rPr>
        <w:rFonts w:hint="eastAsia"/>
        <w:b/>
        <w:bCs/>
        <w:color w:val="632423" w:themeColor="accent2" w:themeShade="80"/>
        <w:sz w:val="20"/>
        <w:szCs w:val="24"/>
        <w:rtl/>
      </w:rPr>
      <w:t>د</w:t>
    </w:r>
    <w:r w:rsidR="00C044AD">
      <w:rPr>
        <w:rFonts w:hint="cs"/>
        <w:b/>
        <w:bCs/>
        <w:color w:val="632423" w:themeColor="accent2" w:themeShade="80"/>
        <w:sz w:val="20"/>
        <w:szCs w:val="24"/>
        <w:rtl/>
      </w:rPr>
      <w:t>ی</w:t>
    </w:r>
    <w:r w:rsidR="00C044A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C044AD">
      <w:rPr>
        <w:sz w:val="24"/>
        <w:szCs w:val="24"/>
        <w:rtl/>
      </w:rPr>
      <w:t>4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C044AD">
      <w:rPr>
        <w:color w:val="000000" w:themeColor="text1"/>
        <w:sz w:val="24"/>
        <w:szCs w:val="24"/>
        <w:rtl/>
      </w:rPr>
      <w:t>بورس</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C044AD">
      <w:rPr>
        <w:sz w:val="24"/>
        <w:szCs w:val="24"/>
        <w:rtl/>
      </w:rPr>
      <w:t>س</w:t>
    </w:r>
    <w:r w:rsidR="00C044AD">
      <w:rPr>
        <w:rFonts w:hint="cs"/>
        <w:sz w:val="24"/>
        <w:szCs w:val="24"/>
        <w:rtl/>
      </w:rPr>
      <w:t>ی</w:t>
    </w:r>
    <w:r w:rsidR="00C044AD">
      <w:rPr>
        <w:rFonts w:hint="eastAsia"/>
        <w:sz w:val="24"/>
        <w:szCs w:val="24"/>
        <w:rtl/>
      </w:rPr>
      <w:t>درضا</w:t>
    </w:r>
    <w:r w:rsidR="00C044AD">
      <w:rPr>
        <w:sz w:val="24"/>
        <w:szCs w:val="24"/>
        <w:rtl/>
      </w:rPr>
      <w:t xml:space="preserve"> حسن</w:t>
    </w:r>
    <w:r w:rsidR="00C044A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C044AD">
      <w:rPr>
        <w:sz w:val="24"/>
        <w:szCs w:val="24"/>
        <w:rtl/>
      </w:rPr>
      <w:t>أدله دال بر امضا</w:t>
    </w:r>
    <w:r w:rsidR="00C044AD">
      <w:rPr>
        <w:rFonts w:hint="cs"/>
        <w:sz w:val="24"/>
        <w:szCs w:val="24"/>
        <w:rtl/>
      </w:rPr>
      <w:t>ی</w:t>
    </w:r>
    <w:r w:rsidR="00C044AD">
      <w:rPr>
        <w:sz w:val="24"/>
        <w:szCs w:val="24"/>
        <w:rtl/>
      </w:rPr>
      <w:t xml:space="preserve"> معاملات مستحدث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77372"/>
    <w:multiLevelType w:val="hybridMultilevel"/>
    <w:tmpl w:val="DD60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15706"/>
    <w:multiLevelType w:val="hybridMultilevel"/>
    <w:tmpl w:val="9D60E764"/>
    <w:lvl w:ilvl="0" w:tplc="2FB0FFD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20B07"/>
    <w:multiLevelType w:val="hybridMultilevel"/>
    <w:tmpl w:val="F9DA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7"/>
  </w:num>
  <w:num w:numId="14">
    <w:abstractNumId w:val="13"/>
  </w:num>
  <w:num w:numId="15">
    <w:abstractNumId w:val="14"/>
  </w:num>
  <w:num w:numId="16">
    <w:abstractNumId w:val="1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97CD1"/>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495F"/>
    <w:rsid w:val="001356B0"/>
    <w:rsid w:val="00151937"/>
    <w:rsid w:val="001609BA"/>
    <w:rsid w:val="00181844"/>
    <w:rsid w:val="0018250C"/>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5380"/>
    <w:rsid w:val="00211632"/>
    <w:rsid w:val="0021630D"/>
    <w:rsid w:val="0023223D"/>
    <w:rsid w:val="00240C6C"/>
    <w:rsid w:val="0024121B"/>
    <w:rsid w:val="00247D2F"/>
    <w:rsid w:val="00256560"/>
    <w:rsid w:val="0025776B"/>
    <w:rsid w:val="0027605E"/>
    <w:rsid w:val="00281E00"/>
    <w:rsid w:val="002907C4"/>
    <w:rsid w:val="00294A52"/>
    <w:rsid w:val="002B575F"/>
    <w:rsid w:val="002B729B"/>
    <w:rsid w:val="002C23B5"/>
    <w:rsid w:val="002C53A2"/>
    <w:rsid w:val="002D0040"/>
    <w:rsid w:val="002D2FA8"/>
    <w:rsid w:val="002E220F"/>
    <w:rsid w:val="002F6508"/>
    <w:rsid w:val="0030118F"/>
    <w:rsid w:val="00307311"/>
    <w:rsid w:val="00317F4D"/>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0B57"/>
    <w:rsid w:val="00441B6D"/>
    <w:rsid w:val="004556EF"/>
    <w:rsid w:val="00462B07"/>
    <w:rsid w:val="00465BD2"/>
    <w:rsid w:val="004715C8"/>
    <w:rsid w:val="00481C31"/>
    <w:rsid w:val="00482FC1"/>
    <w:rsid w:val="00483027"/>
    <w:rsid w:val="004871AA"/>
    <w:rsid w:val="004918D7"/>
    <w:rsid w:val="004926E1"/>
    <w:rsid w:val="004A2FEA"/>
    <w:rsid w:val="004B121A"/>
    <w:rsid w:val="004D2DD7"/>
    <w:rsid w:val="004D75C5"/>
    <w:rsid w:val="004E2186"/>
    <w:rsid w:val="004E66FB"/>
    <w:rsid w:val="004F470A"/>
    <w:rsid w:val="004F4C59"/>
    <w:rsid w:val="004F5C56"/>
    <w:rsid w:val="00500C8F"/>
    <w:rsid w:val="00501909"/>
    <w:rsid w:val="00507BBB"/>
    <w:rsid w:val="005111F7"/>
    <w:rsid w:val="005128DF"/>
    <w:rsid w:val="0051592A"/>
    <w:rsid w:val="005206FE"/>
    <w:rsid w:val="005257ED"/>
    <w:rsid w:val="005306F8"/>
    <w:rsid w:val="0054023D"/>
    <w:rsid w:val="005426BF"/>
    <w:rsid w:val="0056213C"/>
    <w:rsid w:val="00580C24"/>
    <w:rsid w:val="005968EF"/>
    <w:rsid w:val="00596C1E"/>
    <w:rsid w:val="005A2E26"/>
    <w:rsid w:val="005A761D"/>
    <w:rsid w:val="005B4B81"/>
    <w:rsid w:val="005B7BCA"/>
    <w:rsid w:val="005C0DAE"/>
    <w:rsid w:val="005C188E"/>
    <w:rsid w:val="005D2349"/>
    <w:rsid w:val="005E1B60"/>
    <w:rsid w:val="005E5507"/>
    <w:rsid w:val="005E607B"/>
    <w:rsid w:val="005F0A8D"/>
    <w:rsid w:val="00601229"/>
    <w:rsid w:val="00603B67"/>
    <w:rsid w:val="00605900"/>
    <w:rsid w:val="006162A2"/>
    <w:rsid w:val="006240DA"/>
    <w:rsid w:val="0063256E"/>
    <w:rsid w:val="00633F04"/>
    <w:rsid w:val="00635219"/>
    <w:rsid w:val="00635EC0"/>
    <w:rsid w:val="00640B58"/>
    <w:rsid w:val="00651B02"/>
    <w:rsid w:val="00651B19"/>
    <w:rsid w:val="00660A29"/>
    <w:rsid w:val="00686DC5"/>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3E99"/>
    <w:rsid w:val="0072290D"/>
    <w:rsid w:val="00723D6D"/>
    <w:rsid w:val="00724537"/>
    <w:rsid w:val="00730E23"/>
    <w:rsid w:val="00731724"/>
    <w:rsid w:val="00732C91"/>
    <w:rsid w:val="0073474B"/>
    <w:rsid w:val="00735511"/>
    <w:rsid w:val="00737208"/>
    <w:rsid w:val="00743A11"/>
    <w:rsid w:val="00744DE6"/>
    <w:rsid w:val="007479A0"/>
    <w:rsid w:val="00762452"/>
    <w:rsid w:val="007639E0"/>
    <w:rsid w:val="00775507"/>
    <w:rsid w:val="00783473"/>
    <w:rsid w:val="0078594B"/>
    <w:rsid w:val="00795E02"/>
    <w:rsid w:val="007979D0"/>
    <w:rsid w:val="007A4E18"/>
    <w:rsid w:val="007A7B8C"/>
    <w:rsid w:val="007B05D4"/>
    <w:rsid w:val="007C6D9E"/>
    <w:rsid w:val="007D1C43"/>
    <w:rsid w:val="007D6C53"/>
    <w:rsid w:val="007E1564"/>
    <w:rsid w:val="007E1E87"/>
    <w:rsid w:val="007E5B3F"/>
    <w:rsid w:val="007F2257"/>
    <w:rsid w:val="0080091D"/>
    <w:rsid w:val="00804108"/>
    <w:rsid w:val="00804FC4"/>
    <w:rsid w:val="008053C7"/>
    <w:rsid w:val="0081125F"/>
    <w:rsid w:val="00816367"/>
    <w:rsid w:val="00816A0B"/>
    <w:rsid w:val="00824B22"/>
    <w:rsid w:val="00830C53"/>
    <w:rsid w:val="008369F6"/>
    <w:rsid w:val="00837FAA"/>
    <w:rsid w:val="00841F77"/>
    <w:rsid w:val="0085276D"/>
    <w:rsid w:val="008536FA"/>
    <w:rsid w:val="00863390"/>
    <w:rsid w:val="0086385C"/>
    <w:rsid w:val="00871916"/>
    <w:rsid w:val="008956DD"/>
    <w:rsid w:val="008A510E"/>
    <w:rsid w:val="008A522A"/>
    <w:rsid w:val="008B4464"/>
    <w:rsid w:val="008B750B"/>
    <w:rsid w:val="008C3162"/>
    <w:rsid w:val="008D1F14"/>
    <w:rsid w:val="008E3924"/>
    <w:rsid w:val="008E6BFE"/>
    <w:rsid w:val="008F13F7"/>
    <w:rsid w:val="008F5B4D"/>
    <w:rsid w:val="00902AC6"/>
    <w:rsid w:val="00907425"/>
    <w:rsid w:val="00923C34"/>
    <w:rsid w:val="00924152"/>
    <w:rsid w:val="0092513D"/>
    <w:rsid w:val="00927A9F"/>
    <w:rsid w:val="009335CC"/>
    <w:rsid w:val="00935A55"/>
    <w:rsid w:val="00937DEA"/>
    <w:rsid w:val="00941CEB"/>
    <w:rsid w:val="0094720F"/>
    <w:rsid w:val="0095068B"/>
    <w:rsid w:val="00953B28"/>
    <w:rsid w:val="00954322"/>
    <w:rsid w:val="00957CAA"/>
    <w:rsid w:val="0096231D"/>
    <w:rsid w:val="0096778A"/>
    <w:rsid w:val="00977656"/>
    <w:rsid w:val="009846A7"/>
    <w:rsid w:val="0098794D"/>
    <w:rsid w:val="0099497B"/>
    <w:rsid w:val="009A43BA"/>
    <w:rsid w:val="009B0D05"/>
    <w:rsid w:val="009B4CA6"/>
    <w:rsid w:val="009B79F8"/>
    <w:rsid w:val="009C66D5"/>
    <w:rsid w:val="009D13FD"/>
    <w:rsid w:val="009D266A"/>
    <w:rsid w:val="009F7E07"/>
    <w:rsid w:val="00A0015D"/>
    <w:rsid w:val="00A01522"/>
    <w:rsid w:val="00A10A11"/>
    <w:rsid w:val="00A13097"/>
    <w:rsid w:val="00A13C6A"/>
    <w:rsid w:val="00A17B09"/>
    <w:rsid w:val="00A348D3"/>
    <w:rsid w:val="00A457C6"/>
    <w:rsid w:val="00A46AD0"/>
    <w:rsid w:val="00A47063"/>
    <w:rsid w:val="00A473A8"/>
    <w:rsid w:val="00A513F0"/>
    <w:rsid w:val="00A61AC8"/>
    <w:rsid w:val="00A6366F"/>
    <w:rsid w:val="00A63E88"/>
    <w:rsid w:val="00A65D4C"/>
    <w:rsid w:val="00A70512"/>
    <w:rsid w:val="00A74256"/>
    <w:rsid w:val="00AA1F60"/>
    <w:rsid w:val="00AA40D7"/>
    <w:rsid w:val="00AB5F7D"/>
    <w:rsid w:val="00AC0C50"/>
    <w:rsid w:val="00AC6FE2"/>
    <w:rsid w:val="00AF3925"/>
    <w:rsid w:val="00B1296B"/>
    <w:rsid w:val="00B2292F"/>
    <w:rsid w:val="00B43169"/>
    <w:rsid w:val="00B501A8"/>
    <w:rsid w:val="00B55AE4"/>
    <w:rsid w:val="00B60729"/>
    <w:rsid w:val="00B70B46"/>
    <w:rsid w:val="00B739B0"/>
    <w:rsid w:val="00B814A3"/>
    <w:rsid w:val="00B83BA6"/>
    <w:rsid w:val="00B96F38"/>
    <w:rsid w:val="00BA1B6E"/>
    <w:rsid w:val="00BA6E05"/>
    <w:rsid w:val="00BB0A88"/>
    <w:rsid w:val="00BC716B"/>
    <w:rsid w:val="00BD0E74"/>
    <w:rsid w:val="00BD5F8C"/>
    <w:rsid w:val="00BD773C"/>
    <w:rsid w:val="00BE29DD"/>
    <w:rsid w:val="00C032BE"/>
    <w:rsid w:val="00C03525"/>
    <w:rsid w:val="00C044AD"/>
    <w:rsid w:val="00C062DE"/>
    <w:rsid w:val="00C066AF"/>
    <w:rsid w:val="00C06FAA"/>
    <w:rsid w:val="00C10E06"/>
    <w:rsid w:val="00C145B8"/>
    <w:rsid w:val="00C2438F"/>
    <w:rsid w:val="00C31AF0"/>
    <w:rsid w:val="00C325AA"/>
    <w:rsid w:val="00C32A7E"/>
    <w:rsid w:val="00C34F28"/>
    <w:rsid w:val="00C368DF"/>
    <w:rsid w:val="00C442C5"/>
    <w:rsid w:val="00C57B5C"/>
    <w:rsid w:val="00C57C7C"/>
    <w:rsid w:val="00C61049"/>
    <w:rsid w:val="00C63FFE"/>
    <w:rsid w:val="00C91EB6"/>
    <w:rsid w:val="00C9520A"/>
    <w:rsid w:val="00CA10B0"/>
    <w:rsid w:val="00CA2F8E"/>
    <w:rsid w:val="00CA3EE2"/>
    <w:rsid w:val="00CA7FD5"/>
    <w:rsid w:val="00CB3287"/>
    <w:rsid w:val="00CB33E2"/>
    <w:rsid w:val="00CB4E68"/>
    <w:rsid w:val="00CB64CC"/>
    <w:rsid w:val="00CC2733"/>
    <w:rsid w:val="00CD0050"/>
    <w:rsid w:val="00CE7481"/>
    <w:rsid w:val="00CF0A8F"/>
    <w:rsid w:val="00D048CE"/>
    <w:rsid w:val="00D10998"/>
    <w:rsid w:val="00D15CBD"/>
    <w:rsid w:val="00D221CB"/>
    <w:rsid w:val="00D23391"/>
    <w:rsid w:val="00D31805"/>
    <w:rsid w:val="00D445F7"/>
    <w:rsid w:val="00D552B9"/>
    <w:rsid w:val="00D67FB1"/>
    <w:rsid w:val="00D735B2"/>
    <w:rsid w:val="00D74021"/>
    <w:rsid w:val="00D76D01"/>
    <w:rsid w:val="00D811DC"/>
    <w:rsid w:val="00D922A9"/>
    <w:rsid w:val="00D93912"/>
    <w:rsid w:val="00D9394A"/>
    <w:rsid w:val="00DB0CBB"/>
    <w:rsid w:val="00DB67CC"/>
    <w:rsid w:val="00DC245A"/>
    <w:rsid w:val="00DC3783"/>
    <w:rsid w:val="00DE1070"/>
    <w:rsid w:val="00DF5C6C"/>
    <w:rsid w:val="00E00219"/>
    <w:rsid w:val="00E0316B"/>
    <w:rsid w:val="00E16A93"/>
    <w:rsid w:val="00E25E10"/>
    <w:rsid w:val="00E50B41"/>
    <w:rsid w:val="00E5219B"/>
    <w:rsid w:val="00E52D07"/>
    <w:rsid w:val="00E5518B"/>
    <w:rsid w:val="00E609FE"/>
    <w:rsid w:val="00E630BE"/>
    <w:rsid w:val="00E65A0D"/>
    <w:rsid w:val="00E75920"/>
    <w:rsid w:val="00E80D96"/>
    <w:rsid w:val="00E871FA"/>
    <w:rsid w:val="00E936A4"/>
    <w:rsid w:val="00E954BB"/>
    <w:rsid w:val="00EA45E7"/>
    <w:rsid w:val="00EB78E3"/>
    <w:rsid w:val="00EB7BE3"/>
    <w:rsid w:val="00EC092F"/>
    <w:rsid w:val="00EC1C4B"/>
    <w:rsid w:val="00EC735A"/>
    <w:rsid w:val="00ED453E"/>
    <w:rsid w:val="00ED5F38"/>
    <w:rsid w:val="00EF27FE"/>
    <w:rsid w:val="00F07FB6"/>
    <w:rsid w:val="00F13D88"/>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2063"/>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32997494">
      <w:bodyDiv w:val="1"/>
      <w:marLeft w:val="0"/>
      <w:marRight w:val="0"/>
      <w:marTop w:val="0"/>
      <w:marBottom w:val="0"/>
      <w:divBdr>
        <w:top w:val="none" w:sz="0" w:space="0" w:color="auto"/>
        <w:left w:val="none" w:sz="0" w:space="0" w:color="auto"/>
        <w:bottom w:val="none" w:sz="0" w:space="0" w:color="auto"/>
        <w:right w:val="none" w:sz="0" w:space="0" w:color="auto"/>
      </w:divBdr>
      <w:divsChild>
        <w:div w:id="29261221">
          <w:marLeft w:val="0"/>
          <w:marRight w:val="0"/>
          <w:marTop w:val="0"/>
          <w:marBottom w:val="0"/>
          <w:divBdr>
            <w:top w:val="none" w:sz="0" w:space="0" w:color="auto"/>
            <w:left w:val="none" w:sz="0" w:space="0" w:color="auto"/>
            <w:bottom w:val="none" w:sz="0" w:space="0" w:color="auto"/>
            <w:right w:val="none" w:sz="0" w:space="0" w:color="auto"/>
          </w:divBdr>
        </w:div>
      </w:divsChild>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116/1/267/&#1575;&#1604;&#1578;&#1587;&#1575;&#1604;&#1605;" TargetMode="External"/><Relationship Id="rId2" Type="http://schemas.openxmlformats.org/officeDocument/2006/relationships/hyperlink" Target="http://lib.eshia.ir/10083/9/132/&#1575;&#1604;&#1608;&#1602;&#1608;&#1601;" TargetMode="External"/><Relationship Id="rId1" Type="http://schemas.openxmlformats.org/officeDocument/2006/relationships/hyperlink" Target="http://lib.eshia.ir/10083/9/129/&#1581;&#1587;&#1576;" TargetMode="External"/><Relationship Id="rId5" Type="http://schemas.openxmlformats.org/officeDocument/2006/relationships/hyperlink" Target="http://lib.eshia.ir/11005/5/169/&#1571;&#1581;&#1604;" TargetMode="External"/><Relationship Id="rId4" Type="http://schemas.openxmlformats.org/officeDocument/2006/relationships/hyperlink" Target="http://lib.eshia.ir/10083/7/467/&#1581;&#1585;&#1575;&#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B4F5-0F9E-416D-98DB-1C79C904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2410</Words>
  <Characters>13740</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16118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2022-02-25T17:29:00Z</cp:lastPrinted>
  <dcterms:created xsi:type="dcterms:W3CDTF">2022-02-25T17:29:00Z</dcterms:created>
  <dcterms:modified xsi:type="dcterms:W3CDTF">2022-02-26T11:29:00Z</dcterms:modified>
  <cp:contentStatus>ویرایش 2.5</cp:contentStatus>
  <cp:version>2.7</cp:version>
</cp:coreProperties>
</file>