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EC" w:rsidRDefault="007A31EC" w:rsidP="007A31EC">
      <w:pPr>
        <w:jc w:val="center"/>
      </w:pPr>
      <w:bookmarkStart w:id="0" w:name="_GoBack"/>
      <w:bookmarkEnd w:id="0"/>
      <w:r>
        <w:rPr>
          <w:noProof/>
        </w:rPr>
        <w:drawing>
          <wp:inline distT="0" distB="0" distL="0" distR="0" wp14:anchorId="3F6E3E34" wp14:editId="0355275D">
            <wp:extent cx="72390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p w:rsidR="007A31EC" w:rsidRDefault="007A31EC" w:rsidP="007A31EC">
      <w:pPr>
        <w:pStyle w:val="TOC8"/>
        <w:tabs>
          <w:tab w:val="right" w:leader="dot" w:pos="10194"/>
        </w:tabs>
        <w:rPr>
          <w:rFonts w:asciiTheme="minorHAnsi" w:eastAsiaTheme="minorEastAsia" w:hAnsiTheme="minorHAnsi" w:cstheme="minorBidi"/>
          <w:noProof/>
          <w:color w:val="auto"/>
          <w:szCs w:val="22"/>
          <w:rtl/>
        </w:rPr>
      </w:pPr>
      <w:r>
        <w:rPr>
          <w:rtl/>
        </w:rPr>
        <w:fldChar w:fldCharType="begin"/>
      </w:r>
      <w:r>
        <w:instrText xml:space="preserve"> TOC \o "1-9" \h \z \u </w:instrText>
      </w:r>
      <w:r>
        <w:rPr>
          <w:rtl/>
        </w:rPr>
        <w:fldChar w:fldCharType="separate"/>
      </w:r>
      <w:hyperlink w:anchor="_Toc24627423" w:history="1">
        <w:r w:rsidRPr="00FC4238">
          <w:rPr>
            <w:rStyle w:val="Hyperlink"/>
            <w:noProof/>
            <w:rtl/>
          </w:rPr>
          <w:t>را</w:t>
        </w:r>
        <w:r w:rsidRPr="00FC4238">
          <w:rPr>
            <w:rStyle w:val="Hyperlink"/>
            <w:rFonts w:hint="cs"/>
            <w:noProof/>
            <w:rtl/>
          </w:rPr>
          <w:t>ی</w:t>
        </w:r>
        <w:r w:rsidRPr="00FC4238">
          <w:rPr>
            <w:rStyle w:val="Hyperlink"/>
            <w:noProof/>
            <w:rtl/>
          </w:rPr>
          <w:t xml:space="preserve"> عامه در تعلق زکات بر اوراق نقد</w:t>
        </w:r>
        <w:r w:rsidRPr="00FC4238">
          <w:rPr>
            <w:rStyle w:val="Hyperlink"/>
            <w:rFonts w:hint="cs"/>
            <w:noProof/>
            <w:rtl/>
          </w:rPr>
          <w:t>ی</w:t>
        </w:r>
        <w:r w:rsidRPr="00FC4238">
          <w:rPr>
            <w:rStyle w:val="Hyperlink"/>
            <w:rFonts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24627423 </w:instrText>
        </w:r>
        <w:r>
          <w:rPr>
            <w:noProof/>
            <w:webHidden/>
          </w:rPr>
          <w:instrText>\h</w:instrText>
        </w:r>
        <w:r>
          <w:rPr>
            <w:noProof/>
            <w:webHidden/>
            <w:rtl/>
          </w:rPr>
          <w:instrText xml:space="preserve"> </w:instrText>
        </w:r>
        <w:r>
          <w:rPr>
            <w:noProof/>
            <w:webHidden/>
            <w:rtl/>
          </w:rPr>
        </w:r>
        <w:r>
          <w:rPr>
            <w:noProof/>
            <w:webHidden/>
            <w:rtl/>
          </w:rPr>
          <w:fldChar w:fldCharType="separate"/>
        </w:r>
        <w:r w:rsidR="008B0ADE">
          <w:rPr>
            <w:noProof/>
            <w:webHidden/>
            <w:rtl/>
          </w:rPr>
          <w:t>2</w:t>
        </w:r>
        <w:r>
          <w:rPr>
            <w:noProof/>
            <w:webHidden/>
            <w:rtl/>
          </w:rPr>
          <w:fldChar w:fldCharType="end"/>
        </w:r>
      </w:hyperlink>
    </w:p>
    <w:p w:rsidR="007A31EC" w:rsidRDefault="005D2E48" w:rsidP="007A31EC">
      <w:pPr>
        <w:pStyle w:val="TOC8"/>
        <w:tabs>
          <w:tab w:val="right" w:leader="dot" w:pos="10194"/>
        </w:tabs>
        <w:rPr>
          <w:rFonts w:asciiTheme="minorHAnsi" w:eastAsiaTheme="minorEastAsia" w:hAnsiTheme="minorHAnsi" w:cstheme="minorBidi"/>
          <w:noProof/>
          <w:color w:val="auto"/>
          <w:szCs w:val="22"/>
          <w:rtl/>
        </w:rPr>
      </w:pPr>
      <w:hyperlink w:anchor="_Toc24627424" w:history="1">
        <w:r w:rsidR="007A31EC" w:rsidRPr="00FC4238">
          <w:rPr>
            <w:rStyle w:val="Hyperlink"/>
            <w:noProof/>
            <w:rtl/>
          </w:rPr>
          <w:t>وجوه تعلق زکات به اوراق نقد</w:t>
        </w:r>
        <w:r w:rsidR="007A31EC" w:rsidRPr="00FC4238">
          <w:rPr>
            <w:rStyle w:val="Hyperlink"/>
            <w:rFonts w:hint="cs"/>
            <w:noProof/>
            <w:rtl/>
          </w:rPr>
          <w:t>ی</w:t>
        </w:r>
        <w:r w:rsidR="007A31EC" w:rsidRPr="00FC4238">
          <w:rPr>
            <w:rStyle w:val="Hyperlink"/>
            <w:rFonts w:hint="eastAsia"/>
            <w:noProof/>
            <w:rtl/>
          </w:rPr>
          <w:t>ه</w:t>
        </w:r>
        <w:r w:rsidR="007A31EC">
          <w:rPr>
            <w:noProof/>
            <w:webHidden/>
            <w:rtl/>
          </w:rPr>
          <w:tab/>
        </w:r>
        <w:r w:rsidR="007A31EC">
          <w:rPr>
            <w:noProof/>
            <w:webHidden/>
            <w:rtl/>
          </w:rPr>
          <w:fldChar w:fldCharType="begin"/>
        </w:r>
        <w:r w:rsidR="007A31EC">
          <w:rPr>
            <w:noProof/>
            <w:webHidden/>
            <w:rtl/>
          </w:rPr>
          <w:instrText xml:space="preserve"> </w:instrText>
        </w:r>
        <w:r w:rsidR="007A31EC">
          <w:rPr>
            <w:noProof/>
            <w:webHidden/>
          </w:rPr>
          <w:instrText>PAGEREF</w:instrText>
        </w:r>
        <w:r w:rsidR="007A31EC">
          <w:rPr>
            <w:noProof/>
            <w:webHidden/>
            <w:rtl/>
          </w:rPr>
          <w:instrText xml:space="preserve"> _</w:instrText>
        </w:r>
        <w:r w:rsidR="007A31EC">
          <w:rPr>
            <w:noProof/>
            <w:webHidden/>
          </w:rPr>
          <w:instrText>Toc</w:instrText>
        </w:r>
        <w:r w:rsidR="007A31EC">
          <w:rPr>
            <w:noProof/>
            <w:webHidden/>
            <w:rtl/>
          </w:rPr>
          <w:instrText xml:space="preserve">24627424 </w:instrText>
        </w:r>
        <w:r w:rsidR="007A31EC">
          <w:rPr>
            <w:noProof/>
            <w:webHidden/>
          </w:rPr>
          <w:instrText>\h</w:instrText>
        </w:r>
        <w:r w:rsidR="007A31EC">
          <w:rPr>
            <w:noProof/>
            <w:webHidden/>
            <w:rtl/>
          </w:rPr>
          <w:instrText xml:space="preserve"> </w:instrText>
        </w:r>
        <w:r w:rsidR="007A31EC">
          <w:rPr>
            <w:noProof/>
            <w:webHidden/>
            <w:rtl/>
          </w:rPr>
        </w:r>
        <w:r w:rsidR="007A31EC">
          <w:rPr>
            <w:noProof/>
            <w:webHidden/>
            <w:rtl/>
          </w:rPr>
          <w:fldChar w:fldCharType="separate"/>
        </w:r>
        <w:r w:rsidR="008B0ADE">
          <w:rPr>
            <w:noProof/>
            <w:webHidden/>
            <w:rtl/>
          </w:rPr>
          <w:t>2</w:t>
        </w:r>
        <w:r w:rsidR="007A31EC">
          <w:rPr>
            <w:noProof/>
            <w:webHidden/>
            <w:rtl/>
          </w:rPr>
          <w:fldChar w:fldCharType="end"/>
        </w:r>
      </w:hyperlink>
    </w:p>
    <w:p w:rsidR="007A31EC" w:rsidRDefault="005D2E48" w:rsidP="007A31EC">
      <w:pPr>
        <w:pStyle w:val="TOC9"/>
        <w:tabs>
          <w:tab w:val="right" w:leader="dot" w:pos="10194"/>
        </w:tabs>
        <w:rPr>
          <w:rFonts w:asciiTheme="minorHAnsi" w:eastAsiaTheme="minorEastAsia" w:hAnsiTheme="minorHAnsi" w:cstheme="minorBidi"/>
          <w:noProof/>
          <w:color w:val="auto"/>
          <w:szCs w:val="22"/>
          <w:rtl/>
        </w:rPr>
      </w:pPr>
      <w:hyperlink w:anchor="_Toc24627425" w:history="1">
        <w:r w:rsidR="007A31EC" w:rsidRPr="00FC4238">
          <w:rPr>
            <w:rStyle w:val="Hyperlink"/>
            <w:noProof/>
            <w:rtl/>
          </w:rPr>
          <w:t>وجه اول؛ مثال</w:t>
        </w:r>
        <w:r w:rsidR="007A31EC" w:rsidRPr="00FC4238">
          <w:rPr>
            <w:rStyle w:val="Hyperlink"/>
            <w:rFonts w:hint="cs"/>
            <w:noProof/>
            <w:rtl/>
          </w:rPr>
          <w:t>ی</w:t>
        </w:r>
        <w:r w:rsidR="007A31EC" w:rsidRPr="00FC4238">
          <w:rPr>
            <w:rStyle w:val="Hyperlink"/>
            <w:rFonts w:hint="eastAsia"/>
            <w:noProof/>
            <w:rtl/>
          </w:rPr>
          <w:t>ت</w:t>
        </w:r>
        <w:r w:rsidR="007A31EC" w:rsidRPr="00FC4238">
          <w:rPr>
            <w:rStyle w:val="Hyperlink"/>
            <w:noProof/>
            <w:rtl/>
          </w:rPr>
          <w:t xml:space="preserve"> درهم و د</w:t>
        </w:r>
        <w:r w:rsidR="007A31EC" w:rsidRPr="00FC4238">
          <w:rPr>
            <w:rStyle w:val="Hyperlink"/>
            <w:rFonts w:hint="cs"/>
            <w:noProof/>
            <w:rtl/>
          </w:rPr>
          <w:t>ی</w:t>
        </w:r>
        <w:r w:rsidR="007A31EC" w:rsidRPr="00FC4238">
          <w:rPr>
            <w:rStyle w:val="Hyperlink"/>
            <w:rFonts w:hint="eastAsia"/>
            <w:noProof/>
            <w:rtl/>
          </w:rPr>
          <w:t>نار</w:t>
        </w:r>
        <w:r w:rsidR="007A31EC">
          <w:rPr>
            <w:noProof/>
            <w:webHidden/>
            <w:rtl/>
          </w:rPr>
          <w:tab/>
        </w:r>
        <w:r w:rsidR="007A31EC">
          <w:rPr>
            <w:noProof/>
            <w:webHidden/>
            <w:rtl/>
          </w:rPr>
          <w:fldChar w:fldCharType="begin"/>
        </w:r>
        <w:r w:rsidR="007A31EC">
          <w:rPr>
            <w:noProof/>
            <w:webHidden/>
            <w:rtl/>
          </w:rPr>
          <w:instrText xml:space="preserve"> </w:instrText>
        </w:r>
        <w:r w:rsidR="007A31EC">
          <w:rPr>
            <w:noProof/>
            <w:webHidden/>
          </w:rPr>
          <w:instrText>PAGEREF</w:instrText>
        </w:r>
        <w:r w:rsidR="007A31EC">
          <w:rPr>
            <w:noProof/>
            <w:webHidden/>
            <w:rtl/>
          </w:rPr>
          <w:instrText xml:space="preserve"> _</w:instrText>
        </w:r>
        <w:r w:rsidR="007A31EC">
          <w:rPr>
            <w:noProof/>
            <w:webHidden/>
          </w:rPr>
          <w:instrText>Toc</w:instrText>
        </w:r>
        <w:r w:rsidR="007A31EC">
          <w:rPr>
            <w:noProof/>
            <w:webHidden/>
            <w:rtl/>
          </w:rPr>
          <w:instrText xml:space="preserve">24627425 </w:instrText>
        </w:r>
        <w:r w:rsidR="007A31EC">
          <w:rPr>
            <w:noProof/>
            <w:webHidden/>
          </w:rPr>
          <w:instrText>\h</w:instrText>
        </w:r>
        <w:r w:rsidR="007A31EC">
          <w:rPr>
            <w:noProof/>
            <w:webHidden/>
            <w:rtl/>
          </w:rPr>
          <w:instrText xml:space="preserve"> </w:instrText>
        </w:r>
        <w:r w:rsidR="007A31EC">
          <w:rPr>
            <w:noProof/>
            <w:webHidden/>
            <w:rtl/>
          </w:rPr>
        </w:r>
        <w:r w:rsidR="007A31EC">
          <w:rPr>
            <w:noProof/>
            <w:webHidden/>
            <w:rtl/>
          </w:rPr>
          <w:fldChar w:fldCharType="separate"/>
        </w:r>
        <w:r w:rsidR="008B0ADE">
          <w:rPr>
            <w:noProof/>
            <w:webHidden/>
            <w:rtl/>
          </w:rPr>
          <w:t>2</w:t>
        </w:r>
        <w:r w:rsidR="007A31EC">
          <w:rPr>
            <w:noProof/>
            <w:webHidden/>
            <w:rtl/>
          </w:rPr>
          <w:fldChar w:fldCharType="end"/>
        </w:r>
      </w:hyperlink>
    </w:p>
    <w:p w:rsidR="007A31EC" w:rsidRDefault="005D2E48" w:rsidP="007A31EC">
      <w:pPr>
        <w:pStyle w:val="TOC9"/>
        <w:tabs>
          <w:tab w:val="right" w:leader="dot" w:pos="10194"/>
        </w:tabs>
        <w:rPr>
          <w:rFonts w:asciiTheme="minorHAnsi" w:eastAsiaTheme="minorEastAsia" w:hAnsiTheme="minorHAnsi" w:cstheme="minorBidi"/>
          <w:noProof/>
          <w:color w:val="auto"/>
          <w:szCs w:val="22"/>
          <w:rtl/>
        </w:rPr>
      </w:pPr>
      <w:hyperlink w:anchor="_Toc24627426" w:history="1">
        <w:r w:rsidR="007A31EC" w:rsidRPr="00FC4238">
          <w:rPr>
            <w:rStyle w:val="Hyperlink"/>
            <w:noProof/>
            <w:rtl/>
          </w:rPr>
          <w:t>مناقشه؛ عدم امکان الغاء خصوص</w:t>
        </w:r>
        <w:r w:rsidR="007A31EC" w:rsidRPr="00FC4238">
          <w:rPr>
            <w:rStyle w:val="Hyperlink"/>
            <w:rFonts w:hint="cs"/>
            <w:noProof/>
            <w:rtl/>
          </w:rPr>
          <w:t>ی</w:t>
        </w:r>
        <w:r w:rsidR="007A31EC" w:rsidRPr="00FC4238">
          <w:rPr>
            <w:rStyle w:val="Hyperlink"/>
            <w:rFonts w:hint="eastAsia"/>
            <w:noProof/>
            <w:rtl/>
          </w:rPr>
          <w:t>ت</w:t>
        </w:r>
        <w:r w:rsidR="007A31EC">
          <w:rPr>
            <w:noProof/>
            <w:webHidden/>
            <w:rtl/>
          </w:rPr>
          <w:tab/>
        </w:r>
        <w:r w:rsidR="007A31EC">
          <w:rPr>
            <w:noProof/>
            <w:webHidden/>
            <w:rtl/>
          </w:rPr>
          <w:fldChar w:fldCharType="begin"/>
        </w:r>
        <w:r w:rsidR="007A31EC">
          <w:rPr>
            <w:noProof/>
            <w:webHidden/>
            <w:rtl/>
          </w:rPr>
          <w:instrText xml:space="preserve"> </w:instrText>
        </w:r>
        <w:r w:rsidR="007A31EC">
          <w:rPr>
            <w:noProof/>
            <w:webHidden/>
          </w:rPr>
          <w:instrText>PAGEREF</w:instrText>
        </w:r>
        <w:r w:rsidR="007A31EC">
          <w:rPr>
            <w:noProof/>
            <w:webHidden/>
            <w:rtl/>
          </w:rPr>
          <w:instrText xml:space="preserve"> _</w:instrText>
        </w:r>
        <w:r w:rsidR="007A31EC">
          <w:rPr>
            <w:noProof/>
            <w:webHidden/>
          </w:rPr>
          <w:instrText>Toc</w:instrText>
        </w:r>
        <w:r w:rsidR="007A31EC">
          <w:rPr>
            <w:noProof/>
            <w:webHidden/>
            <w:rtl/>
          </w:rPr>
          <w:instrText xml:space="preserve">24627426 </w:instrText>
        </w:r>
        <w:r w:rsidR="007A31EC">
          <w:rPr>
            <w:noProof/>
            <w:webHidden/>
          </w:rPr>
          <w:instrText>\h</w:instrText>
        </w:r>
        <w:r w:rsidR="007A31EC">
          <w:rPr>
            <w:noProof/>
            <w:webHidden/>
            <w:rtl/>
          </w:rPr>
          <w:instrText xml:space="preserve"> </w:instrText>
        </w:r>
        <w:r w:rsidR="007A31EC">
          <w:rPr>
            <w:noProof/>
            <w:webHidden/>
            <w:rtl/>
          </w:rPr>
        </w:r>
        <w:r w:rsidR="007A31EC">
          <w:rPr>
            <w:noProof/>
            <w:webHidden/>
            <w:rtl/>
          </w:rPr>
          <w:fldChar w:fldCharType="separate"/>
        </w:r>
        <w:r w:rsidR="008B0ADE">
          <w:rPr>
            <w:noProof/>
            <w:webHidden/>
            <w:rtl/>
          </w:rPr>
          <w:t>2</w:t>
        </w:r>
        <w:r w:rsidR="007A31EC">
          <w:rPr>
            <w:noProof/>
            <w:webHidden/>
            <w:rtl/>
          </w:rPr>
          <w:fldChar w:fldCharType="end"/>
        </w:r>
      </w:hyperlink>
    </w:p>
    <w:p w:rsidR="007A31EC" w:rsidRDefault="005D2E48" w:rsidP="007A31EC">
      <w:pPr>
        <w:pStyle w:val="TOC9"/>
        <w:tabs>
          <w:tab w:val="right" w:leader="dot" w:pos="10194"/>
        </w:tabs>
        <w:rPr>
          <w:rFonts w:asciiTheme="minorHAnsi" w:eastAsiaTheme="minorEastAsia" w:hAnsiTheme="minorHAnsi" w:cstheme="minorBidi"/>
          <w:noProof/>
          <w:color w:val="auto"/>
          <w:szCs w:val="22"/>
          <w:rtl/>
        </w:rPr>
      </w:pPr>
      <w:hyperlink w:anchor="_Toc24627427" w:history="1">
        <w:r w:rsidR="007A31EC" w:rsidRPr="00FC4238">
          <w:rPr>
            <w:rStyle w:val="Hyperlink"/>
            <w:noProof/>
            <w:rtl/>
          </w:rPr>
          <w:t>وجه دوم، تعلق زکات به ثمن در روا</w:t>
        </w:r>
        <w:r w:rsidR="007A31EC" w:rsidRPr="00FC4238">
          <w:rPr>
            <w:rStyle w:val="Hyperlink"/>
            <w:rFonts w:hint="cs"/>
            <w:noProof/>
            <w:rtl/>
          </w:rPr>
          <w:t>ی</w:t>
        </w:r>
        <w:r w:rsidR="007A31EC" w:rsidRPr="00FC4238">
          <w:rPr>
            <w:rStyle w:val="Hyperlink"/>
            <w:rFonts w:hint="eastAsia"/>
            <w:noProof/>
            <w:rtl/>
          </w:rPr>
          <w:t>ات</w:t>
        </w:r>
        <w:r w:rsidR="007A31EC">
          <w:rPr>
            <w:noProof/>
            <w:webHidden/>
            <w:rtl/>
          </w:rPr>
          <w:tab/>
        </w:r>
        <w:r w:rsidR="007A31EC">
          <w:rPr>
            <w:noProof/>
            <w:webHidden/>
            <w:rtl/>
          </w:rPr>
          <w:fldChar w:fldCharType="begin"/>
        </w:r>
        <w:r w:rsidR="007A31EC">
          <w:rPr>
            <w:noProof/>
            <w:webHidden/>
            <w:rtl/>
          </w:rPr>
          <w:instrText xml:space="preserve"> </w:instrText>
        </w:r>
        <w:r w:rsidR="007A31EC">
          <w:rPr>
            <w:noProof/>
            <w:webHidden/>
          </w:rPr>
          <w:instrText>PAGEREF</w:instrText>
        </w:r>
        <w:r w:rsidR="007A31EC">
          <w:rPr>
            <w:noProof/>
            <w:webHidden/>
            <w:rtl/>
          </w:rPr>
          <w:instrText xml:space="preserve"> _</w:instrText>
        </w:r>
        <w:r w:rsidR="007A31EC">
          <w:rPr>
            <w:noProof/>
            <w:webHidden/>
          </w:rPr>
          <w:instrText>Toc</w:instrText>
        </w:r>
        <w:r w:rsidR="007A31EC">
          <w:rPr>
            <w:noProof/>
            <w:webHidden/>
            <w:rtl/>
          </w:rPr>
          <w:instrText xml:space="preserve">24627427 </w:instrText>
        </w:r>
        <w:r w:rsidR="007A31EC">
          <w:rPr>
            <w:noProof/>
            <w:webHidden/>
          </w:rPr>
          <w:instrText>\h</w:instrText>
        </w:r>
        <w:r w:rsidR="007A31EC">
          <w:rPr>
            <w:noProof/>
            <w:webHidden/>
            <w:rtl/>
          </w:rPr>
          <w:instrText xml:space="preserve"> </w:instrText>
        </w:r>
        <w:r w:rsidR="007A31EC">
          <w:rPr>
            <w:noProof/>
            <w:webHidden/>
            <w:rtl/>
          </w:rPr>
        </w:r>
        <w:r w:rsidR="007A31EC">
          <w:rPr>
            <w:noProof/>
            <w:webHidden/>
            <w:rtl/>
          </w:rPr>
          <w:fldChar w:fldCharType="separate"/>
        </w:r>
        <w:r w:rsidR="008B0ADE">
          <w:rPr>
            <w:noProof/>
            <w:webHidden/>
            <w:rtl/>
          </w:rPr>
          <w:t>3</w:t>
        </w:r>
        <w:r w:rsidR="007A31EC">
          <w:rPr>
            <w:noProof/>
            <w:webHidden/>
            <w:rtl/>
          </w:rPr>
          <w:fldChar w:fldCharType="end"/>
        </w:r>
      </w:hyperlink>
    </w:p>
    <w:p w:rsidR="007A31EC" w:rsidRDefault="005D2E48" w:rsidP="007A31EC">
      <w:pPr>
        <w:pStyle w:val="TOC9"/>
        <w:tabs>
          <w:tab w:val="right" w:leader="dot" w:pos="10194"/>
        </w:tabs>
        <w:rPr>
          <w:rFonts w:asciiTheme="minorHAnsi" w:eastAsiaTheme="minorEastAsia" w:hAnsiTheme="minorHAnsi" w:cstheme="minorBidi"/>
          <w:noProof/>
          <w:color w:val="auto"/>
          <w:szCs w:val="22"/>
          <w:rtl/>
        </w:rPr>
      </w:pPr>
      <w:hyperlink w:anchor="_Toc24627428" w:history="1">
        <w:r w:rsidR="007A31EC" w:rsidRPr="00FC4238">
          <w:rPr>
            <w:rStyle w:val="Hyperlink"/>
            <w:noProof/>
            <w:rtl/>
          </w:rPr>
          <w:t>مناقشه؛ مشتبه بودن اصل و فرع</w:t>
        </w:r>
        <w:r w:rsidR="007A31EC">
          <w:rPr>
            <w:noProof/>
            <w:webHidden/>
            <w:rtl/>
          </w:rPr>
          <w:tab/>
        </w:r>
        <w:r w:rsidR="007A31EC">
          <w:rPr>
            <w:noProof/>
            <w:webHidden/>
            <w:rtl/>
          </w:rPr>
          <w:fldChar w:fldCharType="begin"/>
        </w:r>
        <w:r w:rsidR="007A31EC">
          <w:rPr>
            <w:noProof/>
            <w:webHidden/>
            <w:rtl/>
          </w:rPr>
          <w:instrText xml:space="preserve"> </w:instrText>
        </w:r>
        <w:r w:rsidR="007A31EC">
          <w:rPr>
            <w:noProof/>
            <w:webHidden/>
          </w:rPr>
          <w:instrText>PAGEREF</w:instrText>
        </w:r>
        <w:r w:rsidR="007A31EC">
          <w:rPr>
            <w:noProof/>
            <w:webHidden/>
            <w:rtl/>
          </w:rPr>
          <w:instrText xml:space="preserve"> _</w:instrText>
        </w:r>
        <w:r w:rsidR="007A31EC">
          <w:rPr>
            <w:noProof/>
            <w:webHidden/>
          </w:rPr>
          <w:instrText>Toc</w:instrText>
        </w:r>
        <w:r w:rsidR="007A31EC">
          <w:rPr>
            <w:noProof/>
            <w:webHidden/>
            <w:rtl/>
          </w:rPr>
          <w:instrText xml:space="preserve">24627428 </w:instrText>
        </w:r>
        <w:r w:rsidR="007A31EC">
          <w:rPr>
            <w:noProof/>
            <w:webHidden/>
          </w:rPr>
          <w:instrText>\h</w:instrText>
        </w:r>
        <w:r w:rsidR="007A31EC">
          <w:rPr>
            <w:noProof/>
            <w:webHidden/>
            <w:rtl/>
          </w:rPr>
          <w:instrText xml:space="preserve"> </w:instrText>
        </w:r>
        <w:r w:rsidR="007A31EC">
          <w:rPr>
            <w:noProof/>
            <w:webHidden/>
            <w:rtl/>
          </w:rPr>
        </w:r>
        <w:r w:rsidR="007A31EC">
          <w:rPr>
            <w:noProof/>
            <w:webHidden/>
            <w:rtl/>
          </w:rPr>
          <w:fldChar w:fldCharType="separate"/>
        </w:r>
        <w:r w:rsidR="008B0ADE">
          <w:rPr>
            <w:noProof/>
            <w:webHidden/>
            <w:rtl/>
          </w:rPr>
          <w:t>3</w:t>
        </w:r>
        <w:r w:rsidR="007A31EC">
          <w:rPr>
            <w:noProof/>
            <w:webHidden/>
            <w:rtl/>
          </w:rPr>
          <w:fldChar w:fldCharType="end"/>
        </w:r>
      </w:hyperlink>
    </w:p>
    <w:p w:rsidR="007A31EC" w:rsidRDefault="005D2E48" w:rsidP="007A31EC">
      <w:pPr>
        <w:pStyle w:val="TOC9"/>
        <w:tabs>
          <w:tab w:val="right" w:leader="dot" w:pos="10194"/>
        </w:tabs>
        <w:rPr>
          <w:rFonts w:asciiTheme="minorHAnsi" w:eastAsiaTheme="minorEastAsia" w:hAnsiTheme="minorHAnsi" w:cstheme="minorBidi"/>
          <w:noProof/>
          <w:color w:val="auto"/>
          <w:szCs w:val="22"/>
          <w:rtl/>
        </w:rPr>
      </w:pPr>
      <w:hyperlink w:anchor="_Toc24627429" w:history="1">
        <w:r w:rsidR="007A31EC" w:rsidRPr="00FC4238">
          <w:rPr>
            <w:rStyle w:val="Hyperlink"/>
            <w:noProof/>
            <w:rtl/>
          </w:rPr>
          <w:t>وجه سوم؛ عنا</w:t>
        </w:r>
        <w:r w:rsidR="007A31EC" w:rsidRPr="00FC4238">
          <w:rPr>
            <w:rStyle w:val="Hyperlink"/>
            <w:rFonts w:hint="cs"/>
            <w:noProof/>
            <w:rtl/>
          </w:rPr>
          <w:t>ی</w:t>
        </w:r>
        <w:r w:rsidR="007A31EC" w:rsidRPr="00FC4238">
          <w:rPr>
            <w:rStyle w:val="Hyperlink"/>
            <w:rFonts w:hint="eastAsia"/>
            <w:noProof/>
            <w:rtl/>
          </w:rPr>
          <w:t>ت</w:t>
        </w:r>
        <w:r w:rsidR="007A31EC" w:rsidRPr="00FC4238">
          <w:rPr>
            <w:rStyle w:val="Hyperlink"/>
            <w:noProof/>
            <w:rtl/>
          </w:rPr>
          <w:t xml:space="preserve"> به غرض تشر</w:t>
        </w:r>
        <w:r w:rsidR="007A31EC" w:rsidRPr="00FC4238">
          <w:rPr>
            <w:rStyle w:val="Hyperlink"/>
            <w:rFonts w:hint="cs"/>
            <w:noProof/>
            <w:rtl/>
          </w:rPr>
          <w:t>ی</w:t>
        </w:r>
        <w:r w:rsidR="007A31EC" w:rsidRPr="00FC4238">
          <w:rPr>
            <w:rStyle w:val="Hyperlink"/>
            <w:rFonts w:hint="eastAsia"/>
            <w:noProof/>
            <w:rtl/>
          </w:rPr>
          <w:t>ع</w:t>
        </w:r>
        <w:r w:rsidR="007A31EC" w:rsidRPr="00FC4238">
          <w:rPr>
            <w:rStyle w:val="Hyperlink"/>
            <w:noProof/>
            <w:rtl/>
          </w:rPr>
          <w:t xml:space="preserve"> زکات</w:t>
        </w:r>
        <w:r w:rsidR="007A31EC">
          <w:rPr>
            <w:noProof/>
            <w:webHidden/>
            <w:rtl/>
          </w:rPr>
          <w:tab/>
        </w:r>
        <w:r w:rsidR="007A31EC">
          <w:rPr>
            <w:noProof/>
            <w:webHidden/>
            <w:rtl/>
          </w:rPr>
          <w:fldChar w:fldCharType="begin"/>
        </w:r>
        <w:r w:rsidR="007A31EC">
          <w:rPr>
            <w:noProof/>
            <w:webHidden/>
            <w:rtl/>
          </w:rPr>
          <w:instrText xml:space="preserve"> </w:instrText>
        </w:r>
        <w:r w:rsidR="007A31EC">
          <w:rPr>
            <w:noProof/>
            <w:webHidden/>
          </w:rPr>
          <w:instrText>PAGEREF</w:instrText>
        </w:r>
        <w:r w:rsidR="007A31EC">
          <w:rPr>
            <w:noProof/>
            <w:webHidden/>
            <w:rtl/>
          </w:rPr>
          <w:instrText xml:space="preserve"> _</w:instrText>
        </w:r>
        <w:r w:rsidR="007A31EC">
          <w:rPr>
            <w:noProof/>
            <w:webHidden/>
          </w:rPr>
          <w:instrText>Toc</w:instrText>
        </w:r>
        <w:r w:rsidR="007A31EC">
          <w:rPr>
            <w:noProof/>
            <w:webHidden/>
            <w:rtl/>
          </w:rPr>
          <w:instrText xml:space="preserve">24627429 </w:instrText>
        </w:r>
        <w:r w:rsidR="007A31EC">
          <w:rPr>
            <w:noProof/>
            <w:webHidden/>
          </w:rPr>
          <w:instrText>\h</w:instrText>
        </w:r>
        <w:r w:rsidR="007A31EC">
          <w:rPr>
            <w:noProof/>
            <w:webHidden/>
            <w:rtl/>
          </w:rPr>
          <w:instrText xml:space="preserve"> </w:instrText>
        </w:r>
        <w:r w:rsidR="007A31EC">
          <w:rPr>
            <w:noProof/>
            <w:webHidden/>
            <w:rtl/>
          </w:rPr>
        </w:r>
        <w:r w:rsidR="007A31EC">
          <w:rPr>
            <w:noProof/>
            <w:webHidden/>
            <w:rtl/>
          </w:rPr>
          <w:fldChar w:fldCharType="separate"/>
        </w:r>
        <w:r w:rsidR="008B0ADE">
          <w:rPr>
            <w:noProof/>
            <w:webHidden/>
            <w:rtl/>
          </w:rPr>
          <w:t>4</w:t>
        </w:r>
        <w:r w:rsidR="007A31EC">
          <w:rPr>
            <w:noProof/>
            <w:webHidden/>
            <w:rtl/>
          </w:rPr>
          <w:fldChar w:fldCharType="end"/>
        </w:r>
      </w:hyperlink>
    </w:p>
    <w:p w:rsidR="007A31EC" w:rsidRDefault="007A31EC" w:rsidP="007A31EC">
      <w:pPr>
        <w:rPr>
          <w:rtl/>
        </w:rPr>
      </w:pPr>
      <w:r>
        <w:rPr>
          <w:rtl/>
        </w:rPr>
        <w:fldChar w:fldCharType="end"/>
      </w:r>
    </w:p>
    <w:p w:rsidR="007A31EC" w:rsidRDefault="007A31EC" w:rsidP="007A31EC">
      <w:r>
        <w:rPr>
          <w:rStyle w:val="Emphasis"/>
          <w:rtl/>
        </w:rPr>
        <w:t>موضوع:</w:t>
      </w:r>
      <w:r>
        <w:rPr>
          <w:rFonts w:hint="cs"/>
          <w:rtl/>
        </w:rPr>
        <w:t xml:space="preserve"> </w:t>
      </w:r>
      <w:bookmarkStart w:id="1" w:name="BokSabj2_d"/>
      <w:bookmarkEnd w:id="1"/>
      <w:r>
        <w:rPr>
          <w:rFonts w:hint="cs"/>
          <w:rtl/>
        </w:rPr>
        <w:t>تعلق زکات به اوراق نقدیه /</w:t>
      </w:r>
      <w:bookmarkStart w:id="2" w:name="BokSabj_d"/>
      <w:bookmarkEnd w:id="2"/>
      <w:r>
        <w:rPr>
          <w:rFonts w:hint="cs"/>
          <w:rtl/>
        </w:rPr>
        <w:t>ربا /</w:t>
      </w:r>
      <w:bookmarkStart w:id="3" w:name="Bokkolli"/>
      <w:bookmarkEnd w:id="3"/>
      <w:r>
        <w:rPr>
          <w:rFonts w:hint="cs"/>
          <w:rtl/>
        </w:rPr>
        <w:t xml:space="preserve">محرمات </w:t>
      </w:r>
    </w:p>
    <w:p w:rsidR="007A31EC" w:rsidRDefault="007A31EC" w:rsidP="007A31EC">
      <w:pPr>
        <w:rPr>
          <w:rStyle w:val="Emphasis"/>
          <w:b/>
          <w:i w:val="0"/>
          <w:rtl/>
        </w:rPr>
      </w:pPr>
    </w:p>
    <w:p w:rsidR="007A31EC" w:rsidRDefault="007A31EC" w:rsidP="007A31EC">
      <w:pPr>
        <w:rPr>
          <w:rStyle w:val="Emphasis"/>
          <w:b/>
          <w:bCs w:val="0"/>
          <w:i w:val="0"/>
        </w:rPr>
      </w:pPr>
      <w:r>
        <w:rPr>
          <w:rStyle w:val="Emphasis"/>
          <w:rtl/>
        </w:rPr>
        <w:t>خلاصه مباحث گذشته:</w:t>
      </w:r>
    </w:p>
    <w:p w:rsidR="007A31EC" w:rsidRDefault="007A31EC" w:rsidP="007A31EC">
      <w:pPr>
        <w:pBdr>
          <w:bottom w:val="double" w:sz="6" w:space="1" w:color="auto"/>
        </w:pBdr>
        <w:rPr>
          <w:rtl/>
        </w:rPr>
      </w:pPr>
      <w:r>
        <w:rPr>
          <w:rFonts w:hint="cs"/>
          <w:sz w:val="34"/>
          <w:rtl/>
        </w:rPr>
        <w:t xml:space="preserve">بحث در تعلق زکات به اوراق نقدیه بود. </w:t>
      </w:r>
    </w:p>
    <w:p w:rsidR="007A31EC" w:rsidRDefault="007A31EC" w:rsidP="007A31EC">
      <w:pPr>
        <w:rPr>
          <w:rtl/>
        </w:rPr>
      </w:pPr>
    </w:p>
    <w:p w:rsidR="007A31EC" w:rsidRDefault="007A31EC" w:rsidP="007A31EC">
      <w:pPr>
        <w:rPr>
          <w:sz w:val="34"/>
          <w:rtl/>
        </w:rPr>
      </w:pPr>
      <w:r>
        <w:rPr>
          <w:rFonts w:hint="cs"/>
          <w:sz w:val="34"/>
          <w:rtl/>
        </w:rPr>
        <w:t>مشهور قائل به عدم زکات شدند؛ در مقابل شهید صدر و آقای زنجانی فرمودند: بنابر احتیاط واجب اگر اوراق نقدیه به حد نصاب - یعنی پانزده مثقال طلا معادل بیست مثقال شرعی</w:t>
      </w:r>
      <w:r>
        <w:rPr>
          <w:rFonts w:cs="Scheherazade"/>
          <w:sz w:val="34"/>
          <w:rtl/>
        </w:rPr>
        <w:t>–</w:t>
      </w:r>
      <w:r>
        <w:rPr>
          <w:rFonts w:hint="cs"/>
          <w:sz w:val="34"/>
          <w:rtl/>
        </w:rPr>
        <w:t xml:space="preserve"> برسد، متعلق زکات خواهد بود و باید یک چهلم این مبلغ را به عنوان زکات پرداخت کند مشروط بر این‌که آن اوراق یک سال تمام در نزد مکلف باقی بماند. البته تفاوتی بین خمس و زکات وجود دارد که توجه به آن بایسته است. اگر مبلغ یک سال دیگر نیز در نزد شخص باقی بماند، وی می باید دفع زکات را تکرار کند، بخلاف خمس؛ چرا که در باب خمس اگر مکلف یک مرتبه خمس ربح حاصله را پرداخت کند، باقی‌مانده‌ی ربح، دیگر متعلق خمس قرار نمی‌گیرد حال آن‌که در باب زکات، متعلق زکات در هر سال محاسبه می‌شود و اگر به حد نصاب باقی باشد زکات تکرار می‌شود و لو این‌که مال واحد باشد.</w:t>
      </w:r>
    </w:p>
    <w:p w:rsidR="007A31EC" w:rsidRDefault="007A31EC" w:rsidP="007A31EC">
      <w:pPr>
        <w:rPr>
          <w:sz w:val="34"/>
          <w:rtl/>
        </w:rPr>
      </w:pPr>
      <w:r>
        <w:rPr>
          <w:rFonts w:hint="cs"/>
          <w:sz w:val="34"/>
          <w:rtl/>
        </w:rPr>
        <w:lastRenderedPageBreak/>
        <w:t xml:space="preserve">بعض از تلامذه مرحوم صدر در جلد اول کتاب منهاج الصالحین </w:t>
      </w:r>
      <w:r w:rsidRPr="00AA10D7">
        <w:rPr>
          <w:sz w:val="34"/>
          <w:rtl/>
        </w:rPr>
        <w:t>بنابر احت</w:t>
      </w:r>
      <w:r w:rsidRPr="00AA10D7">
        <w:rPr>
          <w:rFonts w:hint="cs"/>
          <w:sz w:val="34"/>
          <w:rtl/>
        </w:rPr>
        <w:t>ی</w:t>
      </w:r>
      <w:r w:rsidRPr="00AA10D7">
        <w:rPr>
          <w:rFonts w:hint="eastAsia"/>
          <w:sz w:val="34"/>
          <w:rtl/>
        </w:rPr>
        <w:t>اط</w:t>
      </w:r>
      <w:r w:rsidRPr="00AA10D7">
        <w:rPr>
          <w:sz w:val="34"/>
          <w:rtl/>
        </w:rPr>
        <w:t xml:space="preserve"> واجب اوراق نقد</w:t>
      </w:r>
      <w:r w:rsidRPr="00AA10D7">
        <w:rPr>
          <w:rFonts w:hint="cs"/>
          <w:sz w:val="34"/>
          <w:rtl/>
        </w:rPr>
        <w:t>ی</w:t>
      </w:r>
      <w:r w:rsidRPr="00AA10D7">
        <w:rPr>
          <w:rFonts w:hint="eastAsia"/>
          <w:sz w:val="34"/>
          <w:rtl/>
        </w:rPr>
        <w:t>ه</w:t>
      </w:r>
      <w:r w:rsidRPr="00AA10D7">
        <w:rPr>
          <w:sz w:val="34"/>
          <w:rtl/>
        </w:rPr>
        <w:t xml:space="preserve"> را</w:t>
      </w:r>
      <w:r w:rsidRPr="00AA10D7">
        <w:rPr>
          <w:rFonts w:hint="cs"/>
          <w:sz w:val="34"/>
          <w:rtl/>
        </w:rPr>
        <w:t>ی</w:t>
      </w:r>
      <w:r w:rsidRPr="00AA10D7">
        <w:rPr>
          <w:rFonts w:hint="eastAsia"/>
          <w:sz w:val="34"/>
          <w:rtl/>
        </w:rPr>
        <w:t>جه</w:t>
      </w:r>
      <w:r w:rsidRPr="00AA10D7">
        <w:rPr>
          <w:sz w:val="34"/>
          <w:rtl/>
        </w:rPr>
        <w:t xml:space="preserve"> را مشروط به بقاء </w:t>
      </w:r>
      <w:r w:rsidRPr="00AA10D7">
        <w:rPr>
          <w:rFonts w:hint="cs"/>
          <w:sz w:val="34"/>
          <w:rtl/>
        </w:rPr>
        <w:t>ی</w:t>
      </w:r>
      <w:r w:rsidRPr="00AA10D7">
        <w:rPr>
          <w:rFonts w:hint="eastAsia"/>
          <w:sz w:val="34"/>
          <w:rtl/>
        </w:rPr>
        <w:t>ک</w:t>
      </w:r>
      <w:r w:rsidRPr="00AA10D7">
        <w:rPr>
          <w:sz w:val="34"/>
          <w:rtl/>
        </w:rPr>
        <w:t xml:space="preserve"> سال نزد مکلف، متعلق زکات دانسته اند؛ ول</w:t>
      </w:r>
      <w:r w:rsidRPr="00AA10D7">
        <w:rPr>
          <w:rFonts w:hint="cs"/>
          <w:sz w:val="34"/>
          <w:rtl/>
        </w:rPr>
        <w:t>ی</w:t>
      </w:r>
      <w:r>
        <w:rPr>
          <w:rFonts w:hint="cs"/>
          <w:sz w:val="34"/>
          <w:rtl/>
        </w:rPr>
        <w:t xml:space="preserve"> در بحث بیع الصرف که در جلد دوم منهاج مطرح شده ذیل فتوای آقای خوئی به این‌که: </w:t>
      </w:r>
      <w:r w:rsidRPr="00514EBA">
        <w:rPr>
          <w:rFonts w:hint="cs"/>
          <w:color w:val="000080"/>
          <w:sz w:val="34"/>
          <w:rtl/>
        </w:rPr>
        <w:t>لایجری حکم الصرف علی الاوراق النقدیة‌ کما انه لازکاة فیها</w:t>
      </w:r>
      <w:r>
        <w:rPr>
          <w:rFonts w:hint="cs"/>
          <w:sz w:val="34"/>
          <w:rtl/>
        </w:rPr>
        <w:t xml:space="preserve"> تعلیقه‌ای وارد نکرده‌اند</w:t>
      </w:r>
      <w:r>
        <w:rPr>
          <w:rStyle w:val="FootnoteReference"/>
          <w:sz w:val="34"/>
          <w:rtl/>
        </w:rPr>
        <w:footnoteReference w:id="1"/>
      </w:r>
      <w:r>
        <w:rPr>
          <w:rFonts w:hint="cs"/>
          <w:sz w:val="34"/>
          <w:rtl/>
        </w:rPr>
        <w:t>.</w:t>
      </w:r>
    </w:p>
    <w:p w:rsidR="007A31EC" w:rsidRDefault="007A31EC" w:rsidP="007A31EC">
      <w:pPr>
        <w:pStyle w:val="Heading8"/>
        <w:rPr>
          <w:rtl/>
        </w:rPr>
      </w:pPr>
      <w:bookmarkStart w:id="4" w:name="_Toc24627423"/>
      <w:r>
        <w:rPr>
          <w:rFonts w:hint="cs"/>
          <w:rtl/>
        </w:rPr>
        <w:t>رای عامه در تعلق زکات بر اوراق نقدیه</w:t>
      </w:r>
      <w:bookmarkEnd w:id="4"/>
    </w:p>
    <w:p w:rsidR="007A31EC" w:rsidRDefault="007A31EC" w:rsidP="007A31EC">
      <w:pPr>
        <w:rPr>
          <w:sz w:val="34"/>
          <w:rtl/>
        </w:rPr>
      </w:pPr>
      <w:r>
        <w:rPr>
          <w:rFonts w:hint="cs"/>
          <w:sz w:val="34"/>
          <w:rtl/>
        </w:rPr>
        <w:t xml:space="preserve">مشهور نزد فقهاء عامه و همچنین در عصر حاضر بنابر نقل کتاب </w:t>
      </w:r>
      <w:r w:rsidRPr="00BF0DA7">
        <w:rPr>
          <w:rFonts w:hint="cs"/>
          <w:b/>
          <w:bCs/>
          <w:i/>
          <w:iCs/>
          <w:sz w:val="34"/>
          <w:u w:val="single"/>
          <w:rtl/>
        </w:rPr>
        <w:t>الفقه علی المذاهب الاربعه</w:t>
      </w:r>
      <w:r>
        <w:rPr>
          <w:rFonts w:hint="cs"/>
          <w:sz w:val="34"/>
          <w:rtl/>
        </w:rPr>
        <w:t xml:space="preserve"> تعلق زکات به اوراق نقدیه است. در صفحه‌ی ۶۰۵ از جلد ۱ کتاب مذکور آمده است: حنابله قائل به تعلق زکات نیستند، ولی جمهور فقهاء عامه -مالکیه، حنفیه، شافعیه- قائل به تعلق زکات در اوراق نقدیه است.</w:t>
      </w:r>
    </w:p>
    <w:p w:rsidR="007A31EC" w:rsidRDefault="007A31EC" w:rsidP="007A31EC">
      <w:pPr>
        <w:pStyle w:val="Heading8"/>
        <w:rPr>
          <w:rtl/>
        </w:rPr>
      </w:pPr>
      <w:bookmarkStart w:id="5" w:name="_Toc24627424"/>
      <w:r>
        <w:rPr>
          <w:rFonts w:hint="cs"/>
          <w:rtl/>
        </w:rPr>
        <w:t>وجوه تعلق زکات به اوراق نقدیه</w:t>
      </w:r>
      <w:bookmarkEnd w:id="5"/>
    </w:p>
    <w:p w:rsidR="007A31EC" w:rsidRDefault="007A31EC" w:rsidP="007A31EC">
      <w:pPr>
        <w:rPr>
          <w:sz w:val="34"/>
          <w:rtl/>
        </w:rPr>
      </w:pPr>
      <w:r>
        <w:rPr>
          <w:rFonts w:hint="cs"/>
          <w:sz w:val="34"/>
          <w:rtl/>
        </w:rPr>
        <w:t>و اما وجوه سه گانه ای برای تعلق زکات به اوراق نقدیه ذکر شده است.</w:t>
      </w:r>
    </w:p>
    <w:p w:rsidR="007A31EC" w:rsidRPr="00C87456" w:rsidRDefault="007A31EC" w:rsidP="007A31EC">
      <w:pPr>
        <w:pStyle w:val="Heading9"/>
        <w:rPr>
          <w:rFonts w:cs="Cambria"/>
          <w:rtl/>
        </w:rPr>
      </w:pPr>
      <w:bookmarkStart w:id="6" w:name="_Toc24627425"/>
      <w:r>
        <w:rPr>
          <w:rFonts w:hint="cs"/>
          <w:rtl/>
        </w:rPr>
        <w:t>وجه اول؛ مثالیت درهم و دینار</w:t>
      </w:r>
      <w:bookmarkEnd w:id="6"/>
      <w:r>
        <w:rPr>
          <w:rFonts w:hint="cs"/>
          <w:rtl/>
        </w:rPr>
        <w:t xml:space="preserve"> </w:t>
      </w:r>
    </w:p>
    <w:p w:rsidR="007A31EC" w:rsidRDefault="007A31EC" w:rsidP="007A31EC">
      <w:pPr>
        <w:rPr>
          <w:sz w:val="34"/>
          <w:rtl/>
        </w:rPr>
      </w:pPr>
      <w:r w:rsidRPr="00C87456">
        <w:rPr>
          <w:rFonts w:hint="cs"/>
          <w:rtl/>
        </w:rPr>
        <w:t xml:space="preserve">وجه اول، مثالیت درهم و دینار برای نقود رائجه </w:t>
      </w:r>
      <w:r>
        <w:rPr>
          <w:rFonts w:hint="cs"/>
          <w:sz w:val="34"/>
          <w:rtl/>
        </w:rPr>
        <w:t xml:space="preserve">بود که </w:t>
      </w:r>
      <w:r w:rsidRPr="00475E47">
        <w:rPr>
          <w:rFonts w:hint="cs"/>
          <w:sz w:val="34"/>
          <w:rtl/>
        </w:rPr>
        <w:t xml:space="preserve">مرحوم صدر </w:t>
      </w:r>
      <w:r>
        <w:rPr>
          <w:rFonts w:hint="cs"/>
          <w:sz w:val="34"/>
          <w:rtl/>
        </w:rPr>
        <w:t>آن را ذکر کرده است.</w:t>
      </w:r>
    </w:p>
    <w:p w:rsidR="007A31EC" w:rsidRDefault="007A31EC" w:rsidP="007A31EC">
      <w:pPr>
        <w:pStyle w:val="Heading9"/>
        <w:rPr>
          <w:sz w:val="34"/>
          <w:rtl/>
        </w:rPr>
      </w:pPr>
      <w:bookmarkStart w:id="7" w:name="_Toc24627426"/>
      <w:r>
        <w:rPr>
          <w:rFonts w:hint="cs"/>
          <w:rtl/>
        </w:rPr>
        <w:t>مناقشه؛ عدم امکان الغاء خ</w:t>
      </w:r>
      <w:bookmarkEnd w:id="7"/>
      <w:r>
        <w:rPr>
          <w:rFonts w:hint="cs"/>
          <w:rtl/>
        </w:rPr>
        <w:t>صوص</w:t>
      </w:r>
      <w:r>
        <w:rPr>
          <w:rFonts w:hint="cs"/>
          <w:sz w:val="34"/>
          <w:rtl/>
        </w:rPr>
        <w:t>یت</w:t>
      </w:r>
    </w:p>
    <w:p w:rsidR="007A31EC" w:rsidRPr="00AA10D7" w:rsidRDefault="007A31EC" w:rsidP="007A31EC">
      <w:pPr>
        <w:rPr>
          <w:rtl/>
        </w:rPr>
      </w:pPr>
      <w:r w:rsidRPr="00AA10D7">
        <w:rPr>
          <w:rFonts w:hint="cs"/>
          <w:rtl/>
        </w:rPr>
        <w:t>انصاف این است که الغاء خصوصیت از درهم و دینار مشکل است؛ چرا که ماده درهم و دینار، طلا و نقره بوده و شاید این دو ماده خصوصیت داشته باشند. مؤید این مطلب، مفاد بعض روایات معتبره است</w:t>
      </w:r>
      <w:r w:rsidRPr="00AA10D7">
        <w:rPr>
          <w:rStyle w:val="FootnoteReference"/>
          <w:color w:val="000000"/>
          <w:sz w:val="34"/>
          <w:rtl/>
        </w:rPr>
        <w:footnoteReference w:id="2"/>
      </w:r>
      <w:r w:rsidRPr="00AA10D7">
        <w:rPr>
          <w:rFonts w:hint="cs"/>
          <w:rtl/>
        </w:rPr>
        <w:t xml:space="preserve"> مبنی بر این‌که اگر کسی مالک مقداری درهم و ‌مقداری دینار بود که مجموع این دو به حد نصاب می‌رسید، مال وی متعلق زکات نیست؛ حال آن که اگر مثالیت</w:t>
      </w:r>
      <w:r>
        <w:rPr>
          <w:rFonts w:hint="cs"/>
          <w:rtl/>
        </w:rPr>
        <w:t xml:space="preserve"> صحیح بود گ</w:t>
      </w:r>
      <w:r w:rsidRPr="00AA10D7">
        <w:rPr>
          <w:rFonts w:hint="cs"/>
          <w:rtl/>
        </w:rPr>
        <w:t>فته می‌شد اموال این شخص متعلق زکات است. البته این مطلب را به عنوان مؤید ذکر کردیم به این دلیل که ممکن است مدافعین قول به مثالیت در مقابل این روایات بگویند: مستفاد از این دسته تعلق زکات به نقد رائج است مشروط بر آن است که نقد موجود از جنس واحد بوده و به حد نصاب برسد و دلالتی بر نفی مثالیت ندارند.</w:t>
      </w:r>
    </w:p>
    <w:p w:rsidR="007A31EC" w:rsidRPr="00C87456" w:rsidRDefault="007A31EC" w:rsidP="007A31EC">
      <w:pPr>
        <w:pStyle w:val="Heading9"/>
        <w:rPr>
          <w:rFonts w:cs="Cambria"/>
        </w:rPr>
      </w:pPr>
      <w:bookmarkStart w:id="8" w:name="_Toc24627427"/>
      <w:r>
        <w:rPr>
          <w:rFonts w:hint="cs"/>
          <w:rtl/>
        </w:rPr>
        <w:lastRenderedPageBreak/>
        <w:t>وجه دوم، تعلق زکات به ثمن در روایات</w:t>
      </w:r>
      <w:bookmarkEnd w:id="8"/>
    </w:p>
    <w:p w:rsidR="007A31EC" w:rsidRPr="00BF0DA7" w:rsidRDefault="007A31EC" w:rsidP="007A31EC">
      <w:pPr>
        <w:rPr>
          <w:sz w:val="34"/>
        </w:rPr>
      </w:pPr>
      <w:r w:rsidRPr="00C87456">
        <w:rPr>
          <w:rFonts w:hint="cs"/>
          <w:rtl/>
        </w:rPr>
        <w:t xml:space="preserve">وجه دوم تعلق زکات به ثمن و مال در بعض روایات است؛ </w:t>
      </w:r>
      <w:r w:rsidRPr="00BF0DA7">
        <w:rPr>
          <w:rFonts w:hint="cs"/>
          <w:sz w:val="34"/>
          <w:rtl/>
        </w:rPr>
        <w:t>نظیر تعبیر «</w:t>
      </w:r>
      <w:r w:rsidRPr="00BF0DA7">
        <w:rPr>
          <w:rFonts w:hint="cs"/>
          <w:color w:val="008000"/>
          <w:sz w:val="34"/>
          <w:rtl/>
        </w:rPr>
        <w:t>ما حال علیه الحول من ثمنه فزکّه</w:t>
      </w:r>
      <w:r w:rsidRPr="00BF0DA7">
        <w:rPr>
          <w:rFonts w:hint="cs"/>
          <w:sz w:val="34"/>
          <w:rtl/>
        </w:rPr>
        <w:t>»</w:t>
      </w:r>
      <w:r>
        <w:rPr>
          <w:rStyle w:val="FootnoteReference"/>
          <w:color w:val="008000"/>
          <w:sz w:val="34"/>
          <w:rtl/>
        </w:rPr>
        <w:footnoteReference w:id="3"/>
      </w:r>
      <w:r w:rsidRPr="00BF0DA7">
        <w:rPr>
          <w:rFonts w:hint="cs"/>
          <w:sz w:val="34"/>
          <w:rtl/>
        </w:rPr>
        <w:t xml:space="preserve"> در صحیحه‌ی حلبی، که دلالت بر آن داشت که میوه‌جات ولو متعلق زکات نمی‌باشند لکن ثمن</w:t>
      </w:r>
      <w:r>
        <w:rPr>
          <w:rFonts w:hint="cs"/>
          <w:sz w:val="34"/>
          <w:rtl/>
        </w:rPr>
        <w:t xml:space="preserve"> آن‌ّها در صورت فروش و باقی ماندن</w:t>
      </w:r>
      <w:r w:rsidRPr="00BF0DA7">
        <w:rPr>
          <w:rFonts w:hint="cs"/>
          <w:sz w:val="34"/>
          <w:rtl/>
        </w:rPr>
        <w:t xml:space="preserve"> یک سال کامل نزد مکلف، متعلق زکات خواهند بود. و پرواضح است اطلاق ثمن شامل اوراق نقدیه رائجه نیز می‌گردد.</w:t>
      </w:r>
    </w:p>
    <w:p w:rsidR="007A31EC" w:rsidRDefault="007A31EC" w:rsidP="007A31EC">
      <w:pPr>
        <w:pStyle w:val="Heading9"/>
        <w:rPr>
          <w:rtl/>
        </w:rPr>
      </w:pPr>
      <w:bookmarkStart w:id="9" w:name="_Toc24627428"/>
      <w:r>
        <w:rPr>
          <w:rFonts w:hint="cs"/>
          <w:rtl/>
        </w:rPr>
        <w:t>مناقشه؛ مشتبه بودن اصل و فرع</w:t>
      </w:r>
      <w:bookmarkEnd w:id="9"/>
    </w:p>
    <w:p w:rsidR="007A31EC" w:rsidRPr="00BF0DA7" w:rsidRDefault="007A31EC" w:rsidP="007A31EC">
      <w:pPr>
        <w:rPr>
          <w:sz w:val="34"/>
          <w:rtl/>
        </w:rPr>
      </w:pPr>
      <w:r w:rsidRPr="00BF0DA7">
        <w:rPr>
          <w:rFonts w:hint="cs"/>
          <w:sz w:val="34"/>
          <w:rtl/>
        </w:rPr>
        <w:t>این دلیل ن</w:t>
      </w:r>
      <w:r>
        <w:rPr>
          <w:rFonts w:hint="cs"/>
          <w:sz w:val="34"/>
          <w:rtl/>
        </w:rPr>
        <w:t>یز محل نقاش قرار گرفت به این‌که</w:t>
      </w:r>
      <w:r w:rsidRPr="00BF0DA7">
        <w:rPr>
          <w:rFonts w:hint="cs"/>
          <w:sz w:val="34"/>
          <w:rtl/>
        </w:rPr>
        <w:t xml:space="preserve"> دو صنف از روایات در مقا</w:t>
      </w:r>
      <w:r>
        <w:rPr>
          <w:rFonts w:hint="cs"/>
          <w:sz w:val="34"/>
          <w:rtl/>
        </w:rPr>
        <w:t>ب</w:t>
      </w:r>
      <w:r w:rsidRPr="00BF0DA7">
        <w:rPr>
          <w:rFonts w:hint="cs"/>
          <w:sz w:val="34"/>
          <w:rtl/>
        </w:rPr>
        <w:t>ل عرف قرار دارد که صنف اول می‌گوید غیر از درهم و دینار زکات ندارد</w:t>
      </w:r>
      <w:r>
        <w:rPr>
          <w:rFonts w:hint="cs"/>
          <w:sz w:val="34"/>
          <w:rtl/>
        </w:rPr>
        <w:t xml:space="preserve"> -که همان روایات داله بر حصر زکات در موارد نه گانه باشد- و </w:t>
      </w:r>
      <w:r w:rsidRPr="00BF0DA7">
        <w:rPr>
          <w:rFonts w:hint="cs"/>
          <w:sz w:val="34"/>
          <w:rtl/>
        </w:rPr>
        <w:t xml:space="preserve">صنف دوم که می‌گوید ثمن زکات دارد. عرف متحیر می‌ماند که کدام عنوان اصل و کدام عنوان </w:t>
      </w:r>
      <w:r>
        <w:rPr>
          <w:rFonts w:hint="cs"/>
          <w:sz w:val="34"/>
          <w:rtl/>
        </w:rPr>
        <w:t>معرف است؟</w:t>
      </w:r>
      <w:r w:rsidRPr="00BF0DA7">
        <w:rPr>
          <w:rFonts w:hint="cs"/>
          <w:sz w:val="34"/>
          <w:rtl/>
        </w:rPr>
        <w:t xml:space="preserve"> آیا عنوان اصیل، «درهم و دینار» است و ذکر ثمن در صنف دوم از این باب است که ثمن متعارفی که در آن زمان یک سال باقی مانده و صلاحیت رسیدن به حد نصاب را داشت</w:t>
      </w:r>
      <w:r>
        <w:rPr>
          <w:rStyle w:val="FootnoteReference"/>
          <w:sz w:val="34"/>
          <w:rtl/>
        </w:rPr>
        <w:footnoteReference w:id="4"/>
      </w:r>
      <w:r w:rsidRPr="00BF0DA7">
        <w:rPr>
          <w:rFonts w:hint="cs"/>
          <w:sz w:val="34"/>
          <w:rtl/>
        </w:rPr>
        <w:t xml:space="preserve">، درهم و دینار بوده است؟ یا بالعکس یعنی عنوان اصیل «ثمن» بوده و علت ذکر عنوان «درهم و دینار» این بوده که در آن زمان مصداق منحصر ثمنی که یک سال باقی بماند و صلاحیت به حد نصاب رسیدن داشته باشد، درهم و دینار بوده است؟ نتیجه اصیل بودن عنوان «درهم و دینار» نظر مشهور و نتیجه اصیل بودن عنوان «ثمن» نظر مرحوم آقای صدر و آقای زنجانی است. این بحث نظیر بحثی </w:t>
      </w:r>
      <w:r>
        <w:rPr>
          <w:rFonts w:hint="cs"/>
          <w:sz w:val="34"/>
          <w:rtl/>
        </w:rPr>
        <w:t>است که در</w:t>
      </w:r>
      <w:r w:rsidRPr="00BF0DA7">
        <w:rPr>
          <w:rFonts w:hint="cs"/>
          <w:sz w:val="34"/>
          <w:rtl/>
        </w:rPr>
        <w:t xml:space="preserve"> باب صلات مسافر وجود دارد به این‌که: صنفی از روایات می‌گوید: «التقصیر فی مسیره یوم» و صنف دیگر می‌گوید: «التقصیر فی ثمانیة فراسخ». و عرف </w:t>
      </w:r>
      <w:r>
        <w:rPr>
          <w:rFonts w:hint="cs"/>
          <w:sz w:val="34"/>
          <w:rtl/>
        </w:rPr>
        <w:t xml:space="preserve">متحیر می ماند که </w:t>
      </w:r>
      <w:r w:rsidRPr="00BF0DA7">
        <w:rPr>
          <w:rFonts w:hint="cs"/>
          <w:sz w:val="34"/>
          <w:rtl/>
        </w:rPr>
        <w:t xml:space="preserve">آیا </w:t>
      </w:r>
      <w:r>
        <w:rPr>
          <w:rFonts w:hint="cs"/>
          <w:sz w:val="34"/>
          <w:rtl/>
        </w:rPr>
        <w:t>«</w:t>
      </w:r>
      <w:r w:rsidRPr="00BF0DA7">
        <w:rPr>
          <w:rFonts w:hint="cs"/>
          <w:sz w:val="34"/>
          <w:rtl/>
        </w:rPr>
        <w:t>هشت فرسخ</w:t>
      </w:r>
      <w:r>
        <w:rPr>
          <w:rFonts w:hint="cs"/>
          <w:sz w:val="34"/>
          <w:rtl/>
        </w:rPr>
        <w:t>»</w:t>
      </w:r>
      <w:r w:rsidRPr="00BF0DA7">
        <w:rPr>
          <w:rFonts w:hint="cs"/>
          <w:sz w:val="34"/>
          <w:rtl/>
        </w:rPr>
        <w:t xml:space="preserve"> عنوان اصیل است و «مسیرة یوم» از باب این‌که در آن زمان</w:t>
      </w:r>
      <w:r>
        <w:rPr>
          <w:rFonts w:hint="cs"/>
          <w:sz w:val="34"/>
          <w:rtl/>
        </w:rPr>
        <w:t>،</w:t>
      </w:r>
      <w:r w:rsidRPr="00BF0DA7">
        <w:rPr>
          <w:rFonts w:hint="cs"/>
          <w:sz w:val="34"/>
          <w:rtl/>
        </w:rPr>
        <w:t xml:space="preserve"> مقدار سیر متعارف قافله‌ها این مقدار بوده است مطرح شده است؟ یا بالعکس یعنی  عنوان «مسیره یوم» اصیل بوده و «ثمانیة فراسخ» از این باب ذکر شده است که مقدار سیر متعارف در آن ازمنه هشت فرسخ بوده است و بالتالی در زمان حاضر چون مسیره یوم مثلا هزار کیلومتر است می‌بایست قائل به لزوم اتم</w:t>
      </w:r>
      <w:r>
        <w:rPr>
          <w:rFonts w:hint="cs"/>
          <w:sz w:val="34"/>
          <w:rtl/>
        </w:rPr>
        <w:t>ام در کمتر از هزار کیلومتر شویم</w:t>
      </w:r>
      <w:r>
        <w:rPr>
          <w:rStyle w:val="FootnoteReference"/>
          <w:sz w:val="34"/>
          <w:rtl/>
        </w:rPr>
        <w:footnoteReference w:id="5"/>
      </w:r>
      <w:r w:rsidRPr="00BF0DA7">
        <w:rPr>
          <w:rFonts w:hint="cs"/>
          <w:sz w:val="34"/>
          <w:rtl/>
        </w:rPr>
        <w:t>.</w:t>
      </w:r>
    </w:p>
    <w:p w:rsidR="007A31EC" w:rsidRPr="00BF0DA7" w:rsidRDefault="007A31EC" w:rsidP="007A31EC">
      <w:pPr>
        <w:rPr>
          <w:sz w:val="34"/>
          <w:rtl/>
        </w:rPr>
      </w:pPr>
      <w:r w:rsidRPr="00BF0DA7">
        <w:rPr>
          <w:rFonts w:hint="cs"/>
          <w:sz w:val="34"/>
          <w:rtl/>
        </w:rPr>
        <w:lastRenderedPageBreak/>
        <w:t>در چنین مواردی عرف متحیر شده و از استظهار عاجز می‌ماند. لذا در مقام</w:t>
      </w:r>
      <w:r>
        <w:rPr>
          <w:rFonts w:hint="cs"/>
          <w:sz w:val="34"/>
          <w:rtl/>
        </w:rPr>
        <w:t>،</w:t>
      </w:r>
      <w:r w:rsidRPr="00BF0DA7">
        <w:rPr>
          <w:rFonts w:hint="cs"/>
          <w:sz w:val="34"/>
          <w:rtl/>
        </w:rPr>
        <w:t xml:space="preserve"> نوبت به اجرای اصل برائت از تعلق زکات به اوراق نقدیه خواهد رسید؛ چرا که عام فوقانی نداریم. و اما آیه‌ی شریفه‌ی </w:t>
      </w:r>
      <w:r w:rsidRPr="00BF0DA7">
        <w:rPr>
          <w:rFonts w:ascii="Sakkal Majalla" w:hAnsi="Sakkal Majalla" w:cs="Sakkal Majalla" w:hint="cs"/>
          <w:color w:val="008000"/>
          <w:sz w:val="34"/>
          <w:rtl/>
        </w:rPr>
        <w:t>﴿</w:t>
      </w:r>
      <w:r w:rsidRPr="00BF0DA7">
        <w:rPr>
          <w:rFonts w:hint="cs"/>
          <w:color w:val="008000"/>
          <w:sz w:val="34"/>
          <w:rtl/>
        </w:rPr>
        <w:t>‌خذ من اموالهم صدقه</w:t>
      </w:r>
      <w:r w:rsidRPr="00BF0DA7">
        <w:rPr>
          <w:rFonts w:ascii="Sakkal Majalla" w:hAnsi="Sakkal Majalla" w:cs="Sakkal Majalla" w:hint="cs"/>
          <w:color w:val="008000"/>
          <w:sz w:val="34"/>
          <w:rtl/>
        </w:rPr>
        <w:t>﴾</w:t>
      </w:r>
      <w:r w:rsidRPr="00BF0DA7">
        <w:rPr>
          <w:rFonts w:hint="cs"/>
          <w:sz w:val="34"/>
          <w:rtl/>
        </w:rPr>
        <w:t xml:space="preserve"> عمومیت نداشته و مشتمل بر ‌"من" تبعیضیه است</w:t>
      </w:r>
      <w:r>
        <w:rPr>
          <w:rFonts w:hint="cs"/>
          <w:sz w:val="34"/>
          <w:rtl/>
        </w:rPr>
        <w:t>؛</w:t>
      </w:r>
      <w:r w:rsidRPr="00BF0DA7">
        <w:rPr>
          <w:rFonts w:hint="cs"/>
          <w:sz w:val="34"/>
          <w:rtl/>
        </w:rPr>
        <w:t xml:space="preserve"> یعنی بعض اموال متعلق زکات می‌باشند.</w:t>
      </w:r>
    </w:p>
    <w:p w:rsidR="007A31EC" w:rsidRPr="00BF0DA7" w:rsidRDefault="007A31EC" w:rsidP="007A31EC">
      <w:pPr>
        <w:rPr>
          <w:sz w:val="34"/>
          <w:rtl/>
        </w:rPr>
      </w:pPr>
      <w:r w:rsidRPr="00BF0DA7">
        <w:rPr>
          <w:rFonts w:hint="cs"/>
          <w:sz w:val="34"/>
          <w:rtl/>
        </w:rPr>
        <w:t>ممکن است از روایات داله بر حصر زکات</w:t>
      </w:r>
      <w:r>
        <w:rPr>
          <w:rFonts w:hint="cs"/>
          <w:sz w:val="34"/>
          <w:rtl/>
        </w:rPr>
        <w:t xml:space="preserve"> در موارد نه‌گانه چنین جواب داده شود که</w:t>
      </w:r>
      <w:r w:rsidRPr="00BF0DA7">
        <w:rPr>
          <w:rFonts w:hint="cs"/>
          <w:sz w:val="34"/>
          <w:rtl/>
        </w:rPr>
        <w:t xml:space="preserve"> عفو در صورتی معنا دارد که شیئی موجود باشد و پیامبر تعلق زکات به آن چیز را معفو بداند؛ حال آن که اوراق نقدیه در زمان </w:t>
      </w:r>
      <w:r w:rsidRPr="00BF0DA7">
        <w:rPr>
          <w:sz w:val="34"/>
          <w:rtl/>
        </w:rPr>
        <w:t>پ</w:t>
      </w:r>
      <w:r w:rsidRPr="00BF0DA7">
        <w:rPr>
          <w:rFonts w:hint="cs"/>
          <w:sz w:val="34"/>
          <w:rtl/>
        </w:rPr>
        <w:t>یامبر وجود نداشته است تا متعلق عفو قرار گیرند. فلذا روایات حصر</w:t>
      </w:r>
      <w:r>
        <w:rPr>
          <w:rFonts w:hint="cs"/>
          <w:sz w:val="34"/>
          <w:rtl/>
        </w:rPr>
        <w:t>،</w:t>
      </w:r>
      <w:r w:rsidRPr="00BF0DA7">
        <w:rPr>
          <w:rFonts w:hint="cs"/>
          <w:sz w:val="34"/>
          <w:rtl/>
        </w:rPr>
        <w:t xml:space="preserve"> نمی‌توانند دلالت بر عدم تعلق زکات بر اوراق نقدیه داشته باشند. مؤید این مطلب روایت مرسله معانی الاخبار </w:t>
      </w:r>
      <w:r>
        <w:rPr>
          <w:rFonts w:hint="cs"/>
          <w:sz w:val="34"/>
          <w:rtl/>
        </w:rPr>
        <w:t>است که</w:t>
      </w:r>
      <w:r w:rsidRPr="00BF0DA7">
        <w:rPr>
          <w:rFonts w:hint="cs"/>
          <w:sz w:val="34"/>
          <w:rtl/>
        </w:rPr>
        <w:t xml:space="preserve"> </w:t>
      </w:r>
      <w:r>
        <w:rPr>
          <w:rFonts w:hint="cs"/>
          <w:sz w:val="34"/>
          <w:rtl/>
        </w:rPr>
        <w:t xml:space="preserve">طبق آن </w:t>
      </w:r>
      <w:r w:rsidRPr="00BF0DA7">
        <w:rPr>
          <w:rFonts w:hint="cs"/>
          <w:sz w:val="34"/>
          <w:rtl/>
        </w:rPr>
        <w:t xml:space="preserve">وقتی امام فرمودند پیامبر غیر از موارد </w:t>
      </w:r>
      <w:r>
        <w:rPr>
          <w:rFonts w:hint="cs"/>
          <w:sz w:val="34"/>
          <w:rtl/>
        </w:rPr>
        <w:t>نه‌گانه را معاف از زکات دانسته اند</w:t>
      </w:r>
      <w:r w:rsidRPr="00BF0DA7">
        <w:rPr>
          <w:rFonts w:hint="cs"/>
          <w:sz w:val="34"/>
          <w:rtl/>
        </w:rPr>
        <w:t>، و بعد از این فرما</w:t>
      </w:r>
      <w:r>
        <w:rPr>
          <w:rFonts w:hint="cs"/>
          <w:sz w:val="34"/>
          <w:rtl/>
        </w:rPr>
        <w:t>ی</w:t>
      </w:r>
      <w:r w:rsidRPr="00BF0DA7">
        <w:rPr>
          <w:rFonts w:hint="cs"/>
          <w:sz w:val="34"/>
          <w:rtl/>
        </w:rPr>
        <w:t xml:space="preserve">ش </w:t>
      </w:r>
      <w:r>
        <w:rPr>
          <w:rFonts w:hint="cs"/>
          <w:sz w:val="34"/>
          <w:rtl/>
        </w:rPr>
        <w:t xml:space="preserve">ایشان </w:t>
      </w:r>
      <w:r w:rsidRPr="00BF0DA7">
        <w:rPr>
          <w:rFonts w:hint="cs"/>
          <w:sz w:val="34"/>
          <w:rtl/>
        </w:rPr>
        <w:t xml:space="preserve">راوی در مورد تعلق زکات به ذرت پرسید، حضرت غضب کرده و فرمودند عفو از چیزی می‌شود که موجود باشد، لذا نگویید ذرت و یا برنج در زمان </w:t>
      </w:r>
      <w:r w:rsidRPr="00BF0DA7">
        <w:rPr>
          <w:sz w:val="34"/>
          <w:rtl/>
        </w:rPr>
        <w:t>پ</w:t>
      </w:r>
      <w:r w:rsidRPr="00BF0DA7">
        <w:rPr>
          <w:rFonts w:hint="cs"/>
          <w:sz w:val="34"/>
          <w:rtl/>
        </w:rPr>
        <w:t xml:space="preserve">یغمبر نبوده است؛ مگر می‌شود چیزی وجود نداشته باشد و بگوییم </w:t>
      </w:r>
      <w:r w:rsidRPr="00BF0DA7">
        <w:rPr>
          <w:sz w:val="34"/>
          <w:rtl/>
        </w:rPr>
        <w:t>پ</w:t>
      </w:r>
      <w:r w:rsidRPr="00BF0DA7">
        <w:rPr>
          <w:rFonts w:hint="cs"/>
          <w:sz w:val="34"/>
          <w:rtl/>
        </w:rPr>
        <w:t>یامبر آن را معاف از زکات دانستند؟</w:t>
      </w:r>
      <w:r>
        <w:rPr>
          <w:rStyle w:val="FootnoteReference"/>
          <w:color w:val="008000"/>
          <w:sz w:val="34"/>
          <w:rtl/>
        </w:rPr>
        <w:footnoteReference w:id="6"/>
      </w:r>
      <w:r w:rsidRPr="00BF0DA7">
        <w:rPr>
          <w:rFonts w:hint="cs"/>
          <w:sz w:val="34"/>
          <w:rtl/>
        </w:rPr>
        <w:t xml:space="preserve"> بالطبع معاف دانستن اوراق نقدیه </w:t>
      </w:r>
      <w:r>
        <w:rPr>
          <w:rFonts w:hint="cs"/>
          <w:sz w:val="34"/>
          <w:rtl/>
        </w:rPr>
        <w:t xml:space="preserve">ای که </w:t>
      </w:r>
      <w:r w:rsidRPr="00BF0DA7">
        <w:rPr>
          <w:rFonts w:hint="cs"/>
          <w:sz w:val="34"/>
          <w:rtl/>
        </w:rPr>
        <w:t>در زمان پیامبر وجود نداشته است</w:t>
      </w:r>
      <w:r w:rsidRPr="00C54838">
        <w:rPr>
          <w:rFonts w:hint="cs"/>
          <w:sz w:val="34"/>
          <w:rtl/>
        </w:rPr>
        <w:t xml:space="preserve"> </w:t>
      </w:r>
      <w:r>
        <w:rPr>
          <w:rFonts w:hint="cs"/>
          <w:sz w:val="34"/>
          <w:rtl/>
        </w:rPr>
        <w:t>از زکات</w:t>
      </w:r>
      <w:r w:rsidRPr="00BF0DA7">
        <w:rPr>
          <w:rFonts w:hint="cs"/>
          <w:sz w:val="34"/>
          <w:rtl/>
        </w:rPr>
        <w:t xml:space="preserve">، بی‌معنا خواهد بود. </w:t>
      </w:r>
      <w:r>
        <w:rPr>
          <w:rFonts w:hint="cs"/>
          <w:sz w:val="34"/>
          <w:rtl/>
        </w:rPr>
        <w:t xml:space="preserve">و در نتیجه </w:t>
      </w:r>
      <w:r w:rsidRPr="00BF0DA7">
        <w:rPr>
          <w:rFonts w:hint="cs"/>
          <w:sz w:val="34"/>
          <w:rtl/>
        </w:rPr>
        <w:t xml:space="preserve">اطلاق «فی الثمن زکاة» بلامعارض خواهد بود. </w:t>
      </w:r>
    </w:p>
    <w:p w:rsidR="007A31EC" w:rsidRDefault="007A31EC" w:rsidP="007A31EC">
      <w:pPr>
        <w:rPr>
          <w:sz w:val="34"/>
          <w:rtl/>
        </w:rPr>
      </w:pPr>
      <w:r w:rsidRPr="00BF0DA7">
        <w:rPr>
          <w:rFonts w:hint="cs"/>
          <w:sz w:val="34"/>
          <w:rtl/>
        </w:rPr>
        <w:t>لکن این مطلب نیز ناتمام است؛ چرا که برخی روایات داله بر حصر همچون صحیحه زراره (</w:t>
      </w:r>
      <w:r w:rsidRPr="00BF0DA7">
        <w:rPr>
          <w:rFonts w:hint="cs"/>
          <w:color w:val="008000"/>
          <w:sz w:val="34"/>
          <w:rtl/>
        </w:rPr>
        <w:t>سألت اباجعفر علیه السلام عن صدقات الاموال فقال فی تسعة اشیاء لیس فی غیرها شیء</w:t>
      </w:r>
      <w:r>
        <w:rPr>
          <w:rStyle w:val="FootnoteReference"/>
          <w:sz w:val="34"/>
          <w:rtl/>
        </w:rPr>
        <w:footnoteReference w:id="7"/>
      </w:r>
      <w:r w:rsidRPr="00BF0DA7">
        <w:rPr>
          <w:rFonts w:hint="cs"/>
          <w:sz w:val="34"/>
          <w:rtl/>
        </w:rPr>
        <w:t>) فاقد فقره‌ی «</w:t>
      </w:r>
      <w:r w:rsidRPr="002D0AFC">
        <w:rPr>
          <w:rFonts w:hint="cs"/>
          <w:color w:val="008000"/>
          <w:sz w:val="34"/>
          <w:rtl/>
        </w:rPr>
        <w:t>عفی عما سوی ذلک</w:t>
      </w:r>
      <w:r w:rsidRPr="00BF0DA7">
        <w:rPr>
          <w:rFonts w:hint="cs"/>
          <w:sz w:val="34"/>
          <w:rtl/>
        </w:rPr>
        <w:t>» است. لذا می‌توان برای نفی زکات در اوراق نقدیه به امثال این روایت استدلال کرد که قصور اثباتی نداشته و اطلاقش نافی زکات از اوراق نقدیه است.</w:t>
      </w:r>
    </w:p>
    <w:p w:rsidR="007A31EC" w:rsidRPr="00C54838" w:rsidRDefault="007A31EC" w:rsidP="007A31EC">
      <w:pPr>
        <w:pStyle w:val="Heading9"/>
        <w:rPr>
          <w:rFonts w:cs="Cambria"/>
          <w:rtl/>
        </w:rPr>
      </w:pPr>
      <w:bookmarkStart w:id="10" w:name="_Toc24627429"/>
      <w:r>
        <w:rPr>
          <w:rFonts w:hint="cs"/>
          <w:rtl/>
        </w:rPr>
        <w:t>وجه سوم؛ عنایت به غرض تشریع زکات</w:t>
      </w:r>
      <w:bookmarkEnd w:id="10"/>
    </w:p>
    <w:p w:rsidR="007A31EC" w:rsidRPr="00BF0DA7" w:rsidRDefault="007A31EC" w:rsidP="007A31EC">
      <w:pPr>
        <w:rPr>
          <w:sz w:val="34"/>
        </w:rPr>
      </w:pPr>
      <w:r w:rsidRPr="00C54838">
        <w:rPr>
          <w:rFonts w:hint="cs"/>
          <w:rtl/>
        </w:rPr>
        <w:t>وجه سوم عنایت به غرض تشریع زکات است.</w:t>
      </w:r>
      <w:r>
        <w:rPr>
          <w:rFonts w:hint="cs"/>
          <w:sz w:val="34"/>
          <w:rtl/>
        </w:rPr>
        <w:t xml:space="preserve"> </w:t>
      </w:r>
      <w:r w:rsidRPr="00BF0DA7">
        <w:rPr>
          <w:rFonts w:hint="cs"/>
          <w:sz w:val="34"/>
          <w:rtl/>
        </w:rPr>
        <w:t>یکی از اغراض تشریع زکات رفع فقر فقراء است «</w:t>
      </w:r>
      <w:r w:rsidRPr="00BF0DA7">
        <w:rPr>
          <w:rFonts w:hint="cs"/>
          <w:color w:val="008000"/>
          <w:sz w:val="34"/>
          <w:rtl/>
        </w:rPr>
        <w:t>ان الله فرض للفقراء فی مال الاغنیاء ما یسعهم و لو علم ان ذلک لایسعهم لزادهم</w:t>
      </w:r>
      <w:r>
        <w:rPr>
          <w:rStyle w:val="FootnoteReference"/>
          <w:sz w:val="34"/>
          <w:rtl/>
        </w:rPr>
        <w:footnoteReference w:id="8"/>
      </w:r>
      <w:r w:rsidRPr="00BF0DA7">
        <w:rPr>
          <w:rFonts w:hint="cs"/>
          <w:sz w:val="34"/>
          <w:rtl/>
        </w:rPr>
        <w:t xml:space="preserve">»؛ و غیر از رفع فقر زکات مصارف هفت‌گانه‌ی دیگری دارد. و علت </w:t>
      </w:r>
      <w:r w:rsidRPr="00BF0DA7">
        <w:rPr>
          <w:rFonts w:hint="cs"/>
          <w:sz w:val="34"/>
          <w:rtl/>
        </w:rPr>
        <w:lastRenderedPageBreak/>
        <w:t>این‌که حضرت حق یک چهلم از درهم و دینارِ به حد نصاب رسیده را، متعلق زکات دانسته اس</w:t>
      </w:r>
      <w:r w:rsidRPr="00C54838">
        <w:rPr>
          <w:rFonts w:hint="cs"/>
          <w:rtl/>
        </w:rPr>
        <w:t>ت این است که «ان الله عزوجل اخرج من اموال الاغنیاء بقدر ما یکتفی به الفقراء و لو اخرج الناس زکاة اموالهم ما احتاج احد</w:t>
      </w:r>
      <w:r>
        <w:rPr>
          <w:rStyle w:val="FootnoteReference"/>
          <w:sz w:val="34"/>
          <w:rtl/>
        </w:rPr>
        <w:footnoteReference w:id="9"/>
      </w:r>
      <w:r w:rsidRPr="00BF0DA7">
        <w:rPr>
          <w:rFonts w:hint="cs"/>
          <w:sz w:val="34"/>
          <w:rtl/>
        </w:rPr>
        <w:t>». حال که در زمان ما احتیاج و نیازها فزونی یافته، درهم و دیناری در بین نیست، قسمت معظمی از ‌انعام ثلاث</w:t>
      </w:r>
      <w:r>
        <w:rPr>
          <w:rFonts w:hint="cs"/>
          <w:sz w:val="34"/>
          <w:rtl/>
        </w:rPr>
        <w:t>ه</w:t>
      </w:r>
      <w:r w:rsidRPr="00BF0DA7">
        <w:rPr>
          <w:rFonts w:hint="cs"/>
          <w:sz w:val="34"/>
          <w:rtl/>
        </w:rPr>
        <w:t xml:space="preserve"> معلوفه هستند و نه سائمه، و قیمت گندم و جو نیز به قدری نیست که زکات آن‌ها فقر فقراء </w:t>
      </w:r>
      <w:r w:rsidRPr="00BF0DA7">
        <w:rPr>
          <w:rFonts w:ascii="Sakkal Majalla" w:hAnsi="Sakkal Majalla" w:cs="Sakkal Majalla" w:hint="cs"/>
          <w:sz w:val="34"/>
          <w:rtl/>
        </w:rPr>
        <w:t>–</w:t>
      </w:r>
      <w:r w:rsidRPr="00BF0DA7">
        <w:rPr>
          <w:rFonts w:hint="cs"/>
          <w:sz w:val="34"/>
          <w:rtl/>
        </w:rPr>
        <w:t xml:space="preserve">که تنها یکی از مصارف ثمانیه زکات است- </w:t>
      </w:r>
      <w:r>
        <w:rPr>
          <w:rFonts w:hint="cs"/>
          <w:sz w:val="34"/>
          <w:rtl/>
        </w:rPr>
        <w:t xml:space="preserve">را مرتفع </w:t>
      </w:r>
      <w:r w:rsidRPr="00BF0DA7">
        <w:rPr>
          <w:rFonts w:hint="cs"/>
          <w:sz w:val="34"/>
          <w:rtl/>
        </w:rPr>
        <w:t xml:space="preserve">کند، چگونه می‌توان ملتزم به قول مشهور شد؟! آیا می‌توان ملتزم شد شارع مقدس خمس ارباح مکاسب را واجب کرده و نیمی از آن را مختص سادات فقیر </w:t>
      </w:r>
      <w:r>
        <w:rPr>
          <w:rFonts w:hint="cs"/>
          <w:sz w:val="34"/>
          <w:rtl/>
        </w:rPr>
        <w:t>و به غرض رفع فقر ایشان گردانیده است و در عین حال</w:t>
      </w:r>
      <w:r w:rsidRPr="00BF0DA7">
        <w:rPr>
          <w:rFonts w:hint="cs"/>
          <w:sz w:val="34"/>
          <w:rtl/>
        </w:rPr>
        <w:t xml:space="preserve"> برای رفع فقر فقراء جامعه‌ی مسلمین از غیر سادات زکات را منحصر در موارد نه‌گانه‌ای کرده است که چنین وضعیتی دارند؟! به طور قطع شارع مقدس به فکر امروز نیز بوده و نسبت به اوراق نقدیه و زکات در این زمان عنایت داشته است. آیا می‌توان قائل به قول مشهور شد در حالی که لازمه‌‌ی این قول عملا تعطیل شدن زکاتی است که به عنوان یکی از ارکان خمسه اسلام قلمداد شده است.</w:t>
      </w:r>
    </w:p>
    <w:p w:rsidR="007A31EC" w:rsidRPr="00405BB4" w:rsidRDefault="007A31EC" w:rsidP="007A31EC">
      <w:pPr>
        <w:rPr>
          <w:sz w:val="34"/>
          <w:rtl/>
        </w:rPr>
      </w:pPr>
      <w:r>
        <w:rPr>
          <w:rFonts w:hint="cs"/>
          <w:sz w:val="34"/>
          <w:rtl/>
        </w:rPr>
        <w:t>انصاف این است که وجه سوم، وجهی قوی است. احتمال می‌</w:t>
      </w:r>
      <w:r w:rsidRPr="00405BB4">
        <w:rPr>
          <w:rFonts w:hint="cs"/>
          <w:sz w:val="34"/>
          <w:rtl/>
        </w:rPr>
        <w:t>دهیم شارع حکم</w:t>
      </w:r>
      <w:r>
        <w:rPr>
          <w:rFonts w:hint="cs"/>
          <w:sz w:val="34"/>
          <w:rtl/>
        </w:rPr>
        <w:t>ی</w:t>
      </w:r>
      <w:r w:rsidRPr="00405BB4">
        <w:rPr>
          <w:rFonts w:hint="cs"/>
          <w:sz w:val="34"/>
          <w:rtl/>
        </w:rPr>
        <w:t xml:space="preserve"> ثابت </w:t>
      </w:r>
      <w:r>
        <w:rPr>
          <w:rFonts w:hint="cs"/>
          <w:sz w:val="34"/>
          <w:rtl/>
        </w:rPr>
        <w:t xml:space="preserve">و </w:t>
      </w:r>
      <w:r w:rsidRPr="00405BB4">
        <w:rPr>
          <w:rFonts w:hint="cs"/>
          <w:sz w:val="34"/>
          <w:rtl/>
        </w:rPr>
        <w:t>حکم</w:t>
      </w:r>
      <w:r>
        <w:rPr>
          <w:rFonts w:hint="cs"/>
          <w:sz w:val="34"/>
          <w:rtl/>
        </w:rPr>
        <w:t>ی</w:t>
      </w:r>
      <w:r w:rsidRPr="00405BB4">
        <w:rPr>
          <w:rFonts w:hint="cs"/>
          <w:sz w:val="34"/>
          <w:rtl/>
        </w:rPr>
        <w:t xml:space="preserve"> متغیر</w:t>
      </w:r>
      <w:r>
        <w:rPr>
          <w:rFonts w:hint="cs"/>
          <w:sz w:val="34"/>
          <w:rtl/>
        </w:rPr>
        <w:t xml:space="preserve"> که</w:t>
      </w:r>
      <w:r w:rsidRPr="00405BB4">
        <w:rPr>
          <w:rFonts w:hint="cs"/>
          <w:sz w:val="34"/>
          <w:rtl/>
        </w:rPr>
        <w:t xml:space="preserve"> به لحاظ اختلاف شرائط زمان و مکان، </w:t>
      </w:r>
      <w:r>
        <w:rPr>
          <w:rFonts w:hint="cs"/>
          <w:sz w:val="34"/>
          <w:rtl/>
        </w:rPr>
        <w:t>متغیر و سیال</w:t>
      </w:r>
      <w:r w:rsidRPr="00405BB4">
        <w:rPr>
          <w:rFonts w:hint="cs"/>
          <w:sz w:val="34"/>
          <w:rtl/>
        </w:rPr>
        <w:t xml:space="preserve"> </w:t>
      </w:r>
      <w:r>
        <w:rPr>
          <w:rFonts w:hint="cs"/>
          <w:sz w:val="34"/>
          <w:rtl/>
        </w:rPr>
        <w:t xml:space="preserve">بوده و فقر </w:t>
      </w:r>
      <w:r w:rsidRPr="00405BB4">
        <w:rPr>
          <w:rFonts w:hint="cs"/>
          <w:sz w:val="34"/>
          <w:rtl/>
        </w:rPr>
        <w:t xml:space="preserve">فقراء </w:t>
      </w:r>
      <w:r>
        <w:rPr>
          <w:rFonts w:hint="cs"/>
          <w:sz w:val="34"/>
          <w:rtl/>
        </w:rPr>
        <w:t>را رفع کند، داشته باشد</w:t>
      </w:r>
      <w:r w:rsidRPr="00405BB4">
        <w:rPr>
          <w:rFonts w:hint="cs"/>
          <w:sz w:val="34"/>
          <w:rtl/>
        </w:rPr>
        <w:t xml:space="preserve">. </w:t>
      </w:r>
      <w:r>
        <w:rPr>
          <w:rFonts w:hint="cs"/>
          <w:sz w:val="34"/>
          <w:rtl/>
        </w:rPr>
        <w:t>حکم متغیری که مشابه حکم ثابت در عصر زمان شارع است</w:t>
      </w:r>
      <w:r w:rsidRPr="00405BB4">
        <w:rPr>
          <w:rFonts w:hint="cs"/>
          <w:sz w:val="34"/>
          <w:rtl/>
        </w:rPr>
        <w:t xml:space="preserve">. </w:t>
      </w:r>
      <w:r>
        <w:rPr>
          <w:rFonts w:hint="cs"/>
          <w:sz w:val="34"/>
          <w:rtl/>
        </w:rPr>
        <w:t>شارع حساب آن زمان را کرده و ‌یک چهلم درهم و دیناری که یک سال در نزد افراد ثروتمند باقی مانده را به ضمیمه‌ی زکات</w:t>
      </w:r>
      <w:r w:rsidRPr="00405BB4">
        <w:rPr>
          <w:rFonts w:hint="cs"/>
          <w:sz w:val="34"/>
          <w:rtl/>
        </w:rPr>
        <w:t xml:space="preserve"> غلات اربع و انعام ثلاث</w:t>
      </w:r>
      <w:r>
        <w:rPr>
          <w:rFonts w:hint="cs"/>
          <w:sz w:val="34"/>
          <w:rtl/>
        </w:rPr>
        <w:t xml:space="preserve"> را واجب کرده است و این مقدار طبق روایات، غرض تشریع در آن زمان را تامین می‌</w:t>
      </w:r>
      <w:r w:rsidRPr="00405BB4">
        <w:rPr>
          <w:rFonts w:hint="cs"/>
          <w:sz w:val="34"/>
          <w:rtl/>
        </w:rPr>
        <w:t xml:space="preserve">کرده </w:t>
      </w:r>
      <w:r>
        <w:rPr>
          <w:rFonts w:hint="cs"/>
          <w:sz w:val="34"/>
          <w:rtl/>
        </w:rPr>
        <w:t>است</w:t>
      </w:r>
      <w:r w:rsidRPr="00405BB4">
        <w:rPr>
          <w:rFonts w:hint="cs"/>
          <w:sz w:val="34"/>
          <w:rtl/>
        </w:rPr>
        <w:t xml:space="preserve">. </w:t>
      </w:r>
      <w:r>
        <w:rPr>
          <w:rFonts w:hint="cs"/>
          <w:sz w:val="34"/>
          <w:rtl/>
        </w:rPr>
        <w:t>لکن از آنجا که تنظیم قانون و تبیین قانون در مواردی که شرائط متغیر است، امری سخت و صعب است</w:t>
      </w:r>
      <w:r w:rsidRPr="00405BB4">
        <w:rPr>
          <w:rFonts w:hint="cs"/>
          <w:sz w:val="34"/>
          <w:rtl/>
        </w:rPr>
        <w:t>،</w:t>
      </w:r>
      <w:r>
        <w:rPr>
          <w:rFonts w:hint="cs"/>
          <w:sz w:val="34"/>
          <w:rtl/>
        </w:rPr>
        <w:t xml:space="preserve"> چه بسا </w:t>
      </w:r>
      <w:r w:rsidRPr="00405BB4">
        <w:rPr>
          <w:rFonts w:hint="cs"/>
          <w:sz w:val="34"/>
          <w:rtl/>
        </w:rPr>
        <w:t xml:space="preserve">شارع </w:t>
      </w:r>
      <w:r>
        <w:rPr>
          <w:rFonts w:hint="cs"/>
          <w:sz w:val="34"/>
          <w:rtl/>
        </w:rPr>
        <w:t xml:space="preserve">عنصر متحرکی در فقه </w:t>
      </w:r>
      <w:r w:rsidRPr="00405BB4">
        <w:rPr>
          <w:rFonts w:hint="cs"/>
          <w:sz w:val="34"/>
          <w:rtl/>
        </w:rPr>
        <w:t xml:space="preserve">برای عصر ما </w:t>
      </w:r>
      <w:r>
        <w:rPr>
          <w:rFonts w:hint="cs"/>
          <w:sz w:val="34"/>
          <w:rtl/>
        </w:rPr>
        <w:t xml:space="preserve">قرار داده باشد و تعیین زکات را به ولی امر مسلمین </w:t>
      </w:r>
      <w:r w:rsidRPr="00405BB4">
        <w:rPr>
          <w:rFonts w:hint="cs"/>
          <w:sz w:val="34"/>
          <w:rtl/>
        </w:rPr>
        <w:t xml:space="preserve">تفویض کرده باشد. </w:t>
      </w:r>
      <w:r>
        <w:rPr>
          <w:rFonts w:hint="cs"/>
          <w:sz w:val="34"/>
          <w:rtl/>
        </w:rPr>
        <w:t xml:space="preserve">این امر محتمل است؛ زیرا </w:t>
      </w:r>
      <w:r w:rsidRPr="00405BB4">
        <w:rPr>
          <w:rFonts w:hint="cs"/>
          <w:sz w:val="34"/>
          <w:rtl/>
        </w:rPr>
        <w:t xml:space="preserve">در </w:t>
      </w:r>
      <w:r>
        <w:rPr>
          <w:rFonts w:hint="cs"/>
          <w:sz w:val="34"/>
          <w:rtl/>
        </w:rPr>
        <w:t xml:space="preserve">همین روایات زکات قرینه ای است که نشان از آن دارد که روایات مزبور مرتبط با زمان حاضر نیستند و آن قرینه مشروط بودن تعلق زکات به </w:t>
      </w:r>
      <w:r w:rsidRPr="00405BB4">
        <w:rPr>
          <w:rFonts w:hint="cs"/>
          <w:sz w:val="34"/>
          <w:rtl/>
        </w:rPr>
        <w:t xml:space="preserve">درهم و دینار </w:t>
      </w:r>
      <w:r>
        <w:rPr>
          <w:rFonts w:hint="cs"/>
          <w:sz w:val="34"/>
          <w:rtl/>
        </w:rPr>
        <w:t>به باقی ماندن یک سال کامل نقدین در نزد مکلف است (یکون تحت یدیه)؛ حال آن‌که</w:t>
      </w:r>
      <w:r w:rsidRPr="00405BB4">
        <w:rPr>
          <w:rFonts w:hint="cs"/>
          <w:sz w:val="34"/>
          <w:rtl/>
        </w:rPr>
        <w:t xml:space="preserve"> </w:t>
      </w:r>
      <w:r>
        <w:rPr>
          <w:rFonts w:hint="cs"/>
          <w:sz w:val="34"/>
          <w:rtl/>
        </w:rPr>
        <w:t xml:space="preserve">در این زمان </w:t>
      </w:r>
      <w:r w:rsidRPr="00405BB4">
        <w:rPr>
          <w:rFonts w:hint="cs"/>
          <w:sz w:val="34"/>
          <w:rtl/>
        </w:rPr>
        <w:t>معمولا اور</w:t>
      </w:r>
      <w:r>
        <w:rPr>
          <w:rFonts w:hint="cs"/>
          <w:sz w:val="34"/>
          <w:rtl/>
        </w:rPr>
        <w:t>اق نقدیه در خانه نگهداری نمی شو‌د؛ زیرا یا با پول کار می‌</w:t>
      </w:r>
      <w:r w:rsidRPr="00405BB4">
        <w:rPr>
          <w:rFonts w:hint="cs"/>
          <w:sz w:val="34"/>
          <w:rtl/>
        </w:rPr>
        <w:t xml:space="preserve">کنند یا </w:t>
      </w:r>
      <w:r>
        <w:rPr>
          <w:rFonts w:hint="cs"/>
          <w:sz w:val="34"/>
          <w:rtl/>
        </w:rPr>
        <w:t xml:space="preserve">آن را به بانک می‌سپرند یعنی </w:t>
      </w:r>
      <w:r w:rsidRPr="00405BB4">
        <w:rPr>
          <w:rFonts w:hint="cs"/>
          <w:sz w:val="34"/>
          <w:rtl/>
        </w:rPr>
        <w:t>به بانک</w:t>
      </w:r>
      <w:r>
        <w:rPr>
          <w:rFonts w:hint="cs"/>
          <w:sz w:val="34"/>
          <w:rtl/>
        </w:rPr>
        <w:t xml:space="preserve"> قرض می‌دهند. </w:t>
      </w:r>
    </w:p>
    <w:p w:rsidR="007A31EC" w:rsidRDefault="007A31EC" w:rsidP="007A31EC">
      <w:pPr>
        <w:rPr>
          <w:sz w:val="34"/>
          <w:rtl/>
        </w:rPr>
      </w:pPr>
      <w:r>
        <w:rPr>
          <w:rFonts w:hint="cs"/>
          <w:sz w:val="34"/>
          <w:rtl/>
        </w:rPr>
        <w:t xml:space="preserve">و اما اینکه بعض معاصرین در </w:t>
      </w:r>
      <w:r w:rsidRPr="00CF0280">
        <w:rPr>
          <w:rFonts w:hint="cs"/>
          <w:b/>
          <w:bCs/>
          <w:sz w:val="34"/>
          <w:u w:val="single"/>
          <w:rtl/>
        </w:rPr>
        <w:t>کتاب الزکاة</w:t>
      </w:r>
      <w:r>
        <w:rPr>
          <w:rFonts w:hint="cs"/>
          <w:sz w:val="34"/>
          <w:rtl/>
        </w:rPr>
        <w:t xml:space="preserve"> جلد 1 صفحه 281 فرموده اند: "</w:t>
      </w:r>
      <w:r w:rsidRPr="00301325">
        <w:rPr>
          <w:sz w:val="34"/>
          <w:rtl/>
        </w:rPr>
        <w:t>پ</w:t>
      </w:r>
      <w:r>
        <w:rPr>
          <w:rFonts w:hint="cs"/>
          <w:sz w:val="34"/>
          <w:rtl/>
        </w:rPr>
        <w:t xml:space="preserve">ول گذاشتن در بانک در عصر حاضر با قرض دادن در زمان‌ شارع فرق دارد و سپرده‌گذاری در بانک عرفا موجب خروج پول از دستان انسانی نیست و مصداق «تحت یدیه» است، چرا که هر وقت مالک بخواهد می‌تواند پول خود را بگیرد؛ بخلاف قرض‌های آن زمان"، صحیح نیست؛ چرا که </w:t>
      </w:r>
      <w:r>
        <w:rPr>
          <w:rFonts w:hint="cs"/>
          <w:sz w:val="34"/>
          <w:rtl/>
        </w:rPr>
        <w:lastRenderedPageBreak/>
        <w:t>در صحیحه یعقوب بن شعیب</w:t>
      </w:r>
      <w:r>
        <w:rPr>
          <w:rStyle w:val="FootnoteReference"/>
          <w:color w:val="008000"/>
          <w:sz w:val="34"/>
          <w:rtl/>
        </w:rPr>
        <w:footnoteReference w:id="10"/>
      </w:r>
      <w:r>
        <w:rPr>
          <w:rFonts w:hint="cs"/>
          <w:sz w:val="34"/>
          <w:rtl/>
        </w:rPr>
        <w:t xml:space="preserve"> آمده است مستقرض -یعنی بانک- باید زکات دهد؛ چرا که مستقرض نفع و سود می‌برد، و اما مقرض یعنی صاحب پول، مکلف به دفع زکات نیست</w:t>
      </w:r>
      <w:r w:rsidRPr="00CF0280">
        <w:rPr>
          <w:sz w:val="34"/>
          <w:rtl/>
        </w:rPr>
        <w:t>.</w:t>
      </w:r>
      <w:r>
        <w:rPr>
          <w:rFonts w:hint="cs"/>
          <w:sz w:val="34"/>
          <w:rtl/>
        </w:rPr>
        <w:t xml:space="preserve"> و پرواضح است که در زمان حاضر بانک ها سود سرشاری از سپرده های عامه مردم کسب می کنند. و اما این‌که به سپرده ها، «ودیعه» گفته شود، موجب قلب واقعیت نیست؛ چرا که بعد از سپرده‌گذاری، ‌بانک مجاز به تصرف در سپرده است به هر نحوی که اراده کند. مضافا به این که  اگر سارقی پول‌ها را از گاوصندوق بانک به سرقت ببرد، مکلف به بانک مراجعه کرده و و می‌گوید این سرقت ربطی به من ندارد، یک ملیون داده‌ام و پول خود را می‌خواهم؛ حال آن که اگر سپرده ودیعه می‌بود، ودعی ضامن تلف نبود. علاوه بر این، اگر قرض هم نباشد وقتی بانک مال شما را تلف کرد و ‌حقوق کارمندانش را داد، بدهکار می‌شود.</w:t>
      </w:r>
    </w:p>
    <w:p w:rsidR="007A31EC" w:rsidRDefault="007A31EC" w:rsidP="007A31EC">
      <w:pPr>
        <w:rPr>
          <w:sz w:val="34"/>
          <w:rtl/>
        </w:rPr>
      </w:pPr>
      <w:r>
        <w:rPr>
          <w:rFonts w:hint="cs"/>
          <w:sz w:val="34"/>
          <w:rtl/>
        </w:rPr>
        <w:t xml:space="preserve">لذا می گوییم لازمه قول به این که صاحب سپرده از آن جا که مقرض است، مکلف به زکات نیست؛ بانک هم از آن جا که شخصیت حقوقی است تکلیفی نسبت به دفع زکات ندارد، نظیر دولت که شخصیتی حقوقی بوده و مکلف به پرداخت زکات و یا خمس نیست که اگر می بود می‌بایست تصرف در تمام اموال دولتی ای که انسان خریداری می کند نظیر نفت، بنزین، سیمان و ...حرام باشد، چرا که دولت خمس نمی‌دهد، و تصرف آحاد جامعه در گندمی که دولت از خارج وارد کرده یا در داخل تولید کرده است حرام باشد، چرا که دولت زکاتی پرداخت نمی‌کند، این است که شارع لزومی برای رفع فقر فقراء نمی بیند. لذا به نظر می‌رسد قدرمتیقنی در بین است که همان بسط ید ولی امر مسلمین در وضع زکات بر اوراق نقدیه و مانند آن، به غرض رفع فقر فقراء و تامین نیاز آنان است و  این مطلب، مطلبی است که مرحوم آقای صدر در کتاب </w:t>
      </w:r>
      <w:r w:rsidRPr="001D445B">
        <w:rPr>
          <w:rFonts w:hint="cs"/>
          <w:b/>
          <w:bCs/>
          <w:sz w:val="34"/>
          <w:u w:val="single"/>
          <w:rtl/>
        </w:rPr>
        <w:t>الاسلام یقود الحیوة</w:t>
      </w:r>
      <w:r>
        <w:rPr>
          <w:rFonts w:hint="cs"/>
          <w:sz w:val="34"/>
          <w:rtl/>
        </w:rPr>
        <w:t xml:space="preserve"> دارد. ایشان اشاره به روایت منقول از امیرالمومنین می‌کند که «</w:t>
      </w:r>
      <w:r w:rsidRPr="001D445B">
        <w:rPr>
          <w:rFonts w:hint="cs"/>
          <w:color w:val="008000"/>
          <w:sz w:val="34"/>
          <w:rtl/>
        </w:rPr>
        <w:t>وضع امیرالمؤمنین علیه السلام علی الخیل العتاق الراعیة فی کل فرس دینارین و جعل علی البراذین دینارا</w:t>
      </w:r>
      <w:r>
        <w:rPr>
          <w:rStyle w:val="FootnoteReference"/>
          <w:sz w:val="34"/>
          <w:rtl/>
        </w:rPr>
        <w:footnoteReference w:id="11"/>
      </w:r>
      <w:r>
        <w:rPr>
          <w:rFonts w:hint="cs"/>
          <w:sz w:val="34"/>
          <w:rtl/>
        </w:rPr>
        <w:t>»، که ظاهر در آن است که حضرت وضع زکات کرده‌اند و نه وضع مالیات که امری مذموم بوده است؛ یا به تعبیر دیگر ظهور اطلاقی «</w:t>
      </w:r>
      <w:r w:rsidRPr="001D445B">
        <w:rPr>
          <w:rFonts w:hint="cs"/>
          <w:color w:val="008000"/>
          <w:sz w:val="34"/>
          <w:rtl/>
        </w:rPr>
        <w:t>وضع علی الخیل العتاق فی کل فرس دینارین و جعل علی البراذین دینارا</w:t>
      </w:r>
      <w:r>
        <w:rPr>
          <w:rFonts w:hint="cs"/>
          <w:sz w:val="34"/>
          <w:rtl/>
        </w:rPr>
        <w:t xml:space="preserve">» زکات است، چرا که ائمه علیهم‌السلام بسیار با عشّارها درگیر بودند. شهید صدر فرموده‌اند: </w:t>
      </w:r>
      <w:r w:rsidRPr="001D445B">
        <w:rPr>
          <w:rFonts w:hint="cs"/>
          <w:color w:val="000080"/>
          <w:sz w:val="34"/>
          <w:rtl/>
        </w:rPr>
        <w:t>ما ثبت عن امیرالمؤمنین انه وضع الزکاة علی اموال غیر الاموال التی وضع علیها الزکاة فی الشریعة</w:t>
      </w:r>
      <w:r>
        <w:rPr>
          <w:rFonts w:hint="cs"/>
          <w:sz w:val="34"/>
          <w:rtl/>
        </w:rPr>
        <w:t>. و سپس در ادامه نیز آورده‌اند: «</w:t>
      </w:r>
      <w:r w:rsidRPr="00FC379D">
        <w:rPr>
          <w:rFonts w:hint="cs"/>
          <w:color w:val="000080"/>
          <w:sz w:val="34"/>
          <w:rtl/>
        </w:rPr>
        <w:t>و هذا عنصر متحرک یکشف عن ان الزکاة کنظیرة اسلامیة لاتختص بمال دون مال و من حق ولی الامر ان یطبق هذه النظریة فی ایّ مجال یراه ضروریا</w:t>
      </w:r>
      <w:r>
        <w:rPr>
          <w:rFonts w:hint="cs"/>
          <w:sz w:val="34"/>
          <w:rtl/>
        </w:rPr>
        <w:t>»</w:t>
      </w:r>
      <w:r>
        <w:rPr>
          <w:rStyle w:val="FootnoteReference"/>
          <w:sz w:val="34"/>
          <w:rtl/>
        </w:rPr>
        <w:footnoteReference w:id="12"/>
      </w:r>
      <w:r>
        <w:rPr>
          <w:rFonts w:hint="cs"/>
          <w:sz w:val="34"/>
          <w:rtl/>
        </w:rPr>
        <w:t xml:space="preserve">. کما این‌که در جای </w:t>
      </w:r>
      <w:r>
        <w:rPr>
          <w:rFonts w:hint="cs"/>
          <w:sz w:val="34"/>
          <w:rtl/>
        </w:rPr>
        <w:lastRenderedPageBreak/>
        <w:t>دیگر نیز دارند: «</w:t>
      </w:r>
      <w:r w:rsidRPr="00CF0280">
        <w:rPr>
          <w:color w:val="000080"/>
          <w:sz w:val="34"/>
          <w:rtl/>
        </w:rPr>
        <w:t>أنّ نصوص الزكاة صرّحت بأنّ الزكاة ليست لسدّ حاجة الفقير الضرورية فحسب بل لإعطائه المال بالقدر الذي يلحقه بالناس في مستواه المعيشي أي لا بدّ من توفير مستوى من المعيشة للفقير يلحقه بالمستوى العام للمعيشة الذي يتمتع به غير الفقراء في المجتمع، و هذا يعني أن توفير مستوى معيشي موحّد أو متقارب لكل أفراد المجتمع هدف إسلامي لا بدّ للحاكم الشرعي من السعي في سبيل تحقيقه</w:t>
      </w:r>
      <w:r>
        <w:rPr>
          <w:rStyle w:val="FootnoteReference"/>
          <w:color w:val="000080"/>
          <w:sz w:val="34"/>
          <w:rtl/>
        </w:rPr>
        <w:footnoteReference w:id="13"/>
      </w:r>
      <w:r>
        <w:rPr>
          <w:rFonts w:hint="cs"/>
          <w:sz w:val="34"/>
          <w:rtl/>
        </w:rPr>
        <w:t xml:space="preserve">. یعنی زکات تنها برای رفع حوائج ضروری فقراء نیست؛ چرا که حتی آمده است با استفاده از زکات برای فقیر خادم تهیه کنید تا این فقیر نیز در سطح متعارف مردم قرار گیرد. پس غرض از تشریع زکات این بوده است که فقراء را به مردم متعارف ملحق کند. لذا بر حاکم اسلامی لازم است اگر می‌تواند و مردم اعتراض نمی‌کنند، با جعل زکات در اموری غیر از امور تسعه، فقر فقراء را رفع کند. بعضی از تلامذه ایشان در کتاب </w:t>
      </w:r>
      <w:r w:rsidRPr="00501F48">
        <w:rPr>
          <w:rFonts w:hint="cs"/>
          <w:b/>
          <w:bCs/>
          <w:i/>
          <w:iCs/>
          <w:sz w:val="34"/>
          <w:u w:val="single"/>
          <w:rtl/>
        </w:rPr>
        <w:t>مبانی فتاوی فی الاموال العامة</w:t>
      </w:r>
      <w:r>
        <w:rPr>
          <w:rFonts w:hint="cs"/>
          <w:sz w:val="34"/>
          <w:rtl/>
        </w:rPr>
        <w:t xml:space="preserve"> نیز همین را </w:t>
      </w:r>
      <w:r w:rsidRPr="001F797E">
        <w:rPr>
          <w:sz w:val="34"/>
          <w:rtl/>
        </w:rPr>
        <w:t>پ</w:t>
      </w:r>
      <w:r>
        <w:rPr>
          <w:rFonts w:hint="cs"/>
          <w:sz w:val="34"/>
          <w:rtl/>
        </w:rPr>
        <w:t>ذیرفته‌اند و در فتوایشان نیز آورده‌اند: «</w:t>
      </w:r>
      <w:r w:rsidRPr="00FC379D">
        <w:rPr>
          <w:rFonts w:hint="cs"/>
          <w:color w:val="000080"/>
          <w:sz w:val="34"/>
          <w:rtl/>
        </w:rPr>
        <w:t>بامکان ولی الفقیه ان یعمم الزکاة‌ علی الاوراق النقدیة</w:t>
      </w:r>
      <w:r>
        <w:rPr>
          <w:rFonts w:hint="cs"/>
          <w:sz w:val="34"/>
          <w:rtl/>
        </w:rPr>
        <w:t>».</w:t>
      </w:r>
    </w:p>
    <w:p w:rsidR="007A31EC" w:rsidRDefault="007A31EC" w:rsidP="007A31EC">
      <w:pPr>
        <w:rPr>
          <w:sz w:val="34"/>
          <w:rtl/>
        </w:rPr>
      </w:pPr>
      <w:r>
        <w:rPr>
          <w:rFonts w:hint="cs"/>
          <w:sz w:val="34"/>
          <w:rtl/>
        </w:rPr>
        <w:t>ما نیز بیش از این استفاده نمی کنیم. بله، درست است که روایت می گوید: «</w:t>
      </w:r>
      <w:r w:rsidRPr="00FC379D">
        <w:rPr>
          <w:rFonts w:hint="cs"/>
          <w:color w:val="008000"/>
          <w:sz w:val="34"/>
          <w:rtl/>
        </w:rPr>
        <w:t>ان الله وضع فی اموال الاغنیاء ما یکفی الفقراء و لو علم انه لایسعهم لزادهم</w:t>
      </w:r>
      <w:r>
        <w:rPr>
          <w:rFonts w:hint="cs"/>
          <w:sz w:val="34"/>
          <w:rtl/>
        </w:rPr>
        <w:t>»، ولی روایات دیگری که گفته‌اند درهم و دینار باید یک سال تمام نزد شخص بماند تا متعلق زکات شود</w:t>
      </w:r>
      <w:r>
        <w:rPr>
          <w:rStyle w:val="FootnoteReference"/>
          <w:color w:val="008000"/>
          <w:sz w:val="34"/>
          <w:rtl/>
        </w:rPr>
        <w:footnoteReference w:id="14"/>
      </w:r>
      <w:r>
        <w:rPr>
          <w:rFonts w:hint="cs"/>
          <w:sz w:val="34"/>
          <w:rtl/>
        </w:rPr>
        <w:t xml:space="preserve">، قرینه بر آن است که این روایات شامل شرائط امروز نمی‌شود. و ظهور مجموع روایات بیش از این نیست که خداوند برای فقراء در زمان حاضر نیز فکری کرده است که همان جعل عنصر متحرک یعنی بسط ید ولی امر مسلمین در جعل زکات است. حال اگر ولی امر مسلمین از راه‌های دیگری نظیر کمک متبرعان، صدقات مستحبه، فروش نفت و ... فقر فقراء را رفع کند، دیگر دلیلی بر تعلق زکات بر اوراق نقدیه وجود نخواهد داشت و دلیلی بر رعایت احتیاط وجوبی در دفع زکات نخواهیم داشت. البته احتیاط وجوبی آقای زنجانی نیز مشروط به بقاء اوراق نقدیه به مدت یک سال در نزد مکلف بود. یعنی احتیاط وجوبی ایشان صرفا در مورد کسی است که مثلا دلاری که به مقدار پانزده مثقال طلا </w:t>
      </w:r>
      <w:r>
        <w:rPr>
          <w:rFonts w:ascii="Sakkal Majalla" w:hAnsi="Sakkal Majalla" w:cs="Sakkal Majalla" w:hint="cs"/>
          <w:sz w:val="34"/>
          <w:rtl/>
        </w:rPr>
        <w:t>–</w:t>
      </w:r>
      <w:r>
        <w:rPr>
          <w:rFonts w:hint="cs"/>
          <w:sz w:val="34"/>
          <w:rtl/>
        </w:rPr>
        <w:t xml:space="preserve"> که معادل بیست مثقال شرعی است- رسیده است را به مدت یک سال تمام در خانه اش نگهداری می کند.</w:t>
      </w:r>
    </w:p>
    <w:p w:rsidR="007A31EC" w:rsidRDefault="007A31EC" w:rsidP="007A31EC">
      <w:pPr>
        <w:rPr>
          <w:sz w:val="34"/>
          <w:rtl/>
        </w:rPr>
      </w:pPr>
      <w:r>
        <w:rPr>
          <w:rFonts w:hint="cs"/>
          <w:sz w:val="34"/>
          <w:rtl/>
        </w:rPr>
        <w:t xml:space="preserve">بنابر این نظر نهایی ما این است که قدر متیقن تعلق زکات به اوراق نقدیه بعد از حکم ولی امر شرعی است و الا اوراق نقدیه اولا و بالذات متعلق زکات نیستند. </w:t>
      </w:r>
    </w:p>
    <w:p w:rsidR="00F90D76" w:rsidRPr="007A31EC" w:rsidRDefault="007A31EC" w:rsidP="007A31EC">
      <w:pPr>
        <w:rPr>
          <w:sz w:val="34"/>
        </w:rPr>
      </w:pPr>
      <w:r>
        <w:rPr>
          <w:rFonts w:hint="cs"/>
          <w:sz w:val="34"/>
          <w:rtl/>
        </w:rPr>
        <w:t>و الحمد لله رب العالمین.</w:t>
      </w:r>
    </w:p>
    <w:sectPr w:rsidR="00F90D76" w:rsidRPr="007A31E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E48" w:rsidRDefault="005D2E48" w:rsidP="008B750B">
      <w:pPr>
        <w:spacing w:line="240" w:lineRule="auto"/>
      </w:pPr>
      <w:r>
        <w:separator/>
      </w:r>
    </w:p>
  </w:endnote>
  <w:endnote w:type="continuationSeparator" w:id="0">
    <w:p w:rsidR="005D2E48" w:rsidRDefault="005D2E4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cheherazade">
    <w:panose1 w:val="01000600020000020003"/>
    <w:charset w:val="00"/>
    <w:family w:val="auto"/>
    <w:pitch w:val="variable"/>
    <w:sig w:usb0="80002003" w:usb1="00000000" w:usb2="00000000" w:usb3="00000000" w:csb0="00000041" w:csb1="00000000"/>
  </w:font>
  <w:font w:name="Sakkal Majalla">
    <w:panose1 w:val="02000000000000000000"/>
    <w:charset w:val="00"/>
    <w:family w:val="auto"/>
    <w:pitch w:val="variable"/>
    <w:sig w:usb0="A0002027" w:usb1="80000000" w:usb2="000001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82"/>
      <w:gridCol w:w="2252"/>
      <w:gridCol w:w="4786"/>
    </w:tblGrid>
    <w:tr w:rsidR="00D008A0" w:rsidRPr="006D44C1" w:rsidTr="0020241A">
      <w:tc>
        <w:tcPr>
          <w:tcW w:w="3382" w:type="dxa"/>
          <w:tcBorders>
            <w:top w:val="nil"/>
            <w:left w:val="nil"/>
            <w:bottom w:val="nil"/>
            <w:right w:val="nil"/>
          </w:tcBorders>
        </w:tcPr>
        <w:p w:rsidR="00D008A0" w:rsidRDefault="00D008A0"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D008A0" w:rsidRDefault="00D008A0" w:rsidP="006D44C1">
          <w:pPr>
            <w:pStyle w:val="Footer"/>
            <w:jc w:val="right"/>
            <w:rPr>
              <w:rtl/>
            </w:rPr>
          </w:pPr>
          <w:r>
            <w:rPr>
              <w:rFonts w:hint="cs"/>
              <w:rtl/>
            </w:rPr>
            <w:t xml:space="preserve">صفحه </w:t>
          </w:r>
          <w:r>
            <w:fldChar w:fldCharType="begin"/>
          </w:r>
          <w:r>
            <w:instrText>PAGE   \* MERGEFORMAT</w:instrText>
          </w:r>
          <w:r>
            <w:fldChar w:fldCharType="separate"/>
          </w:r>
          <w:r w:rsidR="008B0ADE" w:rsidRPr="008B0ADE">
            <w:rPr>
              <w:noProof/>
              <w:rtl/>
              <w:lang w:val="fa-IR"/>
            </w:rPr>
            <w:t>1</w:t>
          </w:r>
          <w:r>
            <w:rPr>
              <w:noProof/>
            </w:rPr>
            <w:fldChar w:fldCharType="end"/>
          </w:r>
        </w:p>
      </w:tc>
      <w:tc>
        <w:tcPr>
          <w:tcW w:w="4786" w:type="dxa"/>
          <w:tcBorders>
            <w:top w:val="nil"/>
            <w:left w:val="nil"/>
            <w:bottom w:val="nil"/>
            <w:right w:val="nil"/>
          </w:tcBorders>
          <w:vAlign w:val="center"/>
        </w:tcPr>
        <w:p w:rsidR="00D008A0" w:rsidRPr="006D44C1" w:rsidRDefault="00D008A0" w:rsidP="00C87456">
          <w:pPr>
            <w:pStyle w:val="Footer"/>
            <w:bidi w:val="0"/>
            <w:rPr>
              <w:color w:val="808080" w:themeColor="background1" w:themeShade="80"/>
              <w:rtl/>
            </w:rPr>
          </w:pPr>
          <w:bookmarkStart w:id="18" w:name="BokAdres"/>
          <w:bookmarkEnd w:id="18"/>
          <w:r>
            <w:rPr>
              <w:color w:val="808080" w:themeColor="background1" w:themeShade="80"/>
            </w:rPr>
            <w:t>F2ms4_13980</w:t>
          </w:r>
          <w:r w:rsidR="00C87456">
            <w:rPr>
              <w:rFonts w:hint="cs"/>
              <w:color w:val="808080" w:themeColor="background1" w:themeShade="80"/>
              <w:rtl/>
            </w:rPr>
            <w:t>822</w:t>
          </w:r>
          <w:r>
            <w:rPr>
              <w:color w:val="808080" w:themeColor="background1" w:themeShade="80"/>
            </w:rPr>
            <w:t>-00</w:t>
          </w:r>
          <w:r w:rsidR="00C87456">
            <w:rPr>
              <w:rFonts w:hint="cs"/>
              <w:color w:val="808080" w:themeColor="background1" w:themeShade="80"/>
              <w:rtl/>
            </w:rPr>
            <w:t>4</w:t>
          </w:r>
          <w:r>
            <w:rPr>
              <w:color w:val="808080" w:themeColor="background1" w:themeShade="80"/>
            </w:rPr>
            <w:t>_he1_mfeb.ir</w:t>
          </w:r>
        </w:p>
      </w:tc>
    </w:tr>
  </w:tbl>
  <w:p w:rsidR="00D008A0" w:rsidRDefault="00D008A0"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E48" w:rsidRDefault="005D2E48" w:rsidP="008B750B">
      <w:pPr>
        <w:spacing w:line="240" w:lineRule="auto"/>
      </w:pPr>
      <w:r>
        <w:separator/>
      </w:r>
    </w:p>
  </w:footnote>
  <w:footnote w:type="continuationSeparator" w:id="0">
    <w:p w:rsidR="005D2E48" w:rsidRDefault="005D2E48" w:rsidP="008B750B">
      <w:pPr>
        <w:spacing w:line="240" w:lineRule="auto"/>
      </w:pPr>
      <w:r>
        <w:continuationSeparator/>
      </w:r>
    </w:p>
  </w:footnote>
  <w:footnote w:id="1">
    <w:p w:rsidR="007A31EC" w:rsidRDefault="007A31EC" w:rsidP="007A31EC">
      <w:pPr>
        <w:pStyle w:val="FootnoteText"/>
        <w:rPr>
          <w:rtl/>
        </w:rPr>
      </w:pPr>
      <w:r>
        <w:rPr>
          <w:rStyle w:val="FootnoteReference"/>
        </w:rPr>
        <w:footnoteRef/>
      </w:r>
      <w:r>
        <w:rPr>
          <w:rtl/>
        </w:rPr>
        <w:t xml:space="preserve"> </w:t>
      </w:r>
      <w:r>
        <w:rPr>
          <w:rFonts w:hint="cs"/>
          <w:rtl/>
        </w:rPr>
        <w:t xml:space="preserve">راجع منهاج الصالحین المحشی بتعلیقات السید کاظم الحایری: الصحفه 110. </w:t>
      </w:r>
    </w:p>
  </w:footnote>
  <w:footnote w:id="2">
    <w:p w:rsidR="007A31EC" w:rsidRDefault="007A31EC" w:rsidP="007A31EC">
      <w:pPr>
        <w:pStyle w:val="FootnoteText"/>
        <w:rPr>
          <w:rtl/>
        </w:rPr>
      </w:pPr>
      <w:r>
        <w:rPr>
          <w:rStyle w:val="FootnoteReference"/>
        </w:rPr>
        <w:footnoteRef/>
      </w:r>
      <w:r>
        <w:rPr>
          <w:rtl/>
        </w:rPr>
        <w:t xml:space="preserve"> </w:t>
      </w:r>
      <w:r>
        <w:rPr>
          <w:rFonts w:hint="cs"/>
          <w:sz w:val="34"/>
          <w:rtl/>
        </w:rPr>
        <w:t xml:space="preserve">صحیحه زراره: </w:t>
      </w:r>
      <w:r w:rsidRPr="00A82F6B">
        <w:rPr>
          <w:sz w:val="34"/>
          <w:rtl/>
        </w:rPr>
        <w:t xml:space="preserve">وَ بِإِسْنَادِهِ عَنْ سَعْدِ بْنِ عَبْدِ اللَّهِ عَنْ أَحْمَدَ بْنِ مُحَمَّدٍ عَنِ الْحُسَيْنِ بْنِ سَعِيدٍ عَنِ الْمُخْتَارِ بْنِ زِيَادٍ عَنْ حَمَّادِ بْنِ عِيسَى عَنْ حَرِيزِ بْنِ عَبْدِ اللَّهِ عَنْ زُرَارَةَ قَالَ: </w:t>
      </w:r>
      <w:r w:rsidRPr="00A82F6B">
        <w:rPr>
          <w:color w:val="008000"/>
          <w:sz w:val="34"/>
          <w:rtl/>
        </w:rPr>
        <w:t>قُلْتُ لِأَبِي عَبْدِ اللَّهِ ع رَجُلٌ عِنْدَهُ مِائَةُ دِرْهَمٍ وَ تِسْعَةٌ وَ تِسْعُونَ دِرْهَماً وَ تِسْعَةٌ وَ ثَلَاثُونَ دِينَاراً أَ يُزَكِّيهَا فَقَالَ لَا لَيْسَ عَلَيْهِ شَيْ‌ءٌ مِنَ الزَّكَاةِ فِي الدَّرَاهِمِ وَ لَا فِي الدَّنَانِيرِ حَتَّى يَتِمَّ أَرْبَعُونَ‌</w:t>
      </w:r>
      <w:r w:rsidRPr="00A82F6B">
        <w:rPr>
          <w:color w:val="008000"/>
          <w:rtl/>
        </w:rPr>
        <w:t xml:space="preserve"> </w:t>
      </w:r>
      <w:r w:rsidRPr="00A82F6B">
        <w:rPr>
          <w:color w:val="008000"/>
          <w:sz w:val="34"/>
          <w:rtl/>
        </w:rPr>
        <w:t>دِينَاراً وَ الدَّرَاهِمُ مِائَتَا دِرْهَمٍ الْحَدِيثَ</w:t>
      </w:r>
      <w:r>
        <w:rPr>
          <w:rFonts w:hint="cs"/>
          <w:rtl/>
        </w:rPr>
        <w:t xml:space="preserve">. </w:t>
      </w:r>
      <w:hyperlink r:id="rId1" w:history="1">
        <w:r w:rsidRPr="00A82F6B">
          <w:rPr>
            <w:rStyle w:val="Hyperlink"/>
            <w:rtl/>
          </w:rPr>
          <w:t>وسائل الش</w:t>
        </w:r>
        <w:r w:rsidRPr="00A82F6B">
          <w:rPr>
            <w:rStyle w:val="Hyperlink"/>
            <w:rFonts w:hint="cs"/>
            <w:rtl/>
          </w:rPr>
          <w:t>ی</w:t>
        </w:r>
        <w:r w:rsidRPr="00A82F6B">
          <w:rPr>
            <w:rStyle w:val="Hyperlink"/>
            <w:rFonts w:hint="eastAsia"/>
            <w:rtl/>
          </w:rPr>
          <w:t>عة،</w:t>
        </w:r>
        <w:r w:rsidRPr="00A82F6B">
          <w:rPr>
            <w:rStyle w:val="Hyperlink"/>
            <w:rtl/>
          </w:rPr>
          <w:t xml:space="preserve"> الش</w:t>
        </w:r>
        <w:r w:rsidRPr="00A82F6B">
          <w:rPr>
            <w:rStyle w:val="Hyperlink"/>
            <w:rFonts w:hint="cs"/>
            <w:rtl/>
          </w:rPr>
          <w:t>ی</w:t>
        </w:r>
        <w:r w:rsidRPr="00A82F6B">
          <w:rPr>
            <w:rStyle w:val="Hyperlink"/>
            <w:rFonts w:hint="eastAsia"/>
            <w:rtl/>
          </w:rPr>
          <w:t>خ</w:t>
        </w:r>
        <w:r w:rsidRPr="00A82F6B">
          <w:rPr>
            <w:rStyle w:val="Hyperlink"/>
            <w:rtl/>
          </w:rPr>
          <w:t xml:space="preserve"> الحر العاملي، ج9، ص141، أبواب باب تقد</w:t>
        </w:r>
        <w:r w:rsidRPr="00A82F6B">
          <w:rPr>
            <w:rStyle w:val="Hyperlink"/>
            <w:rFonts w:hint="cs"/>
            <w:rtl/>
          </w:rPr>
          <w:t>ی</w:t>
        </w:r>
        <w:r w:rsidRPr="00A82F6B">
          <w:rPr>
            <w:rStyle w:val="Hyperlink"/>
            <w:rFonts w:hint="eastAsia"/>
            <w:rtl/>
          </w:rPr>
          <w:t>ر</w:t>
        </w:r>
        <w:r w:rsidRPr="00A82F6B">
          <w:rPr>
            <w:rStyle w:val="Hyperlink"/>
            <w:rtl/>
          </w:rPr>
          <w:t xml:space="preserve"> النصب ف</w:t>
        </w:r>
        <w:r w:rsidRPr="00A82F6B">
          <w:rPr>
            <w:rStyle w:val="Hyperlink"/>
            <w:rFonts w:hint="cs"/>
            <w:rtl/>
          </w:rPr>
          <w:t>ی</w:t>
        </w:r>
        <w:r w:rsidRPr="00A82F6B">
          <w:rPr>
            <w:rStyle w:val="Hyperlink"/>
            <w:rtl/>
          </w:rPr>
          <w:t xml:space="preserve"> الذهب، باب1، ح، ط آل البيت.</w:t>
        </w:r>
      </w:hyperlink>
    </w:p>
  </w:footnote>
  <w:footnote w:id="3">
    <w:p w:rsidR="007A31EC" w:rsidRDefault="007A31EC" w:rsidP="007A31EC">
      <w:pPr>
        <w:pStyle w:val="FootnoteText"/>
      </w:pPr>
      <w:r>
        <w:footnoteRef/>
      </w:r>
      <w:r>
        <w:rPr>
          <w:rFonts w:hint="cs"/>
          <w:rtl/>
        </w:rPr>
        <w:t xml:space="preserve"> </w:t>
      </w:r>
      <w:hyperlink r:id="rId2" w:history="1">
        <w:r>
          <w:rPr>
            <w:rStyle w:val="Hyperlink"/>
            <w:rFonts w:hint="cs"/>
            <w:rtl/>
          </w:rPr>
          <w:t>وسائل الشیعة، الشیخ الحر العاملي، ج۹، ص۶۷، أبواب باب عدم استحباب الزکاه فی الخضر و البقول، باب۱۱، ح، ط آل البيت.</w:t>
        </w:r>
      </w:hyperlink>
    </w:p>
  </w:footnote>
  <w:footnote w:id="4">
    <w:p w:rsidR="007A31EC" w:rsidRDefault="007A31EC" w:rsidP="007A31EC">
      <w:pPr>
        <w:pStyle w:val="FootnoteText"/>
      </w:pPr>
      <w:r>
        <w:rPr>
          <w:rStyle w:val="FootnoteReference"/>
        </w:rPr>
        <w:footnoteRef/>
      </w:r>
      <w:r>
        <w:rPr>
          <w:rtl/>
        </w:rPr>
        <w:t xml:space="preserve"> </w:t>
      </w:r>
      <w:r>
        <w:rPr>
          <w:rFonts w:hint="cs"/>
          <w:sz w:val="34"/>
          <w:rtl/>
        </w:rPr>
        <w:t xml:space="preserve">زیرا این‌که </w:t>
      </w:r>
      <w:r w:rsidRPr="00972F89">
        <w:rPr>
          <w:sz w:val="34"/>
          <w:rtl/>
        </w:rPr>
        <w:t>پ</w:t>
      </w:r>
      <w:r>
        <w:rPr>
          <w:rFonts w:hint="cs"/>
          <w:sz w:val="34"/>
          <w:rtl/>
        </w:rPr>
        <w:t>ول سیاه یا همان فلس به اندازه نصاب رسیده و یک سال در نزد شخص باقی بماند متعارف نبوده است. مثل اینکه شخص معادل بیست مثقال طلا اسکناس بیست تومانی به مدت یک سال در خانه‌اش نگهداری کند.</w:t>
      </w:r>
    </w:p>
  </w:footnote>
  <w:footnote w:id="5">
    <w:p w:rsidR="007A31EC" w:rsidRDefault="007A31EC" w:rsidP="007A31EC">
      <w:pPr>
        <w:pStyle w:val="FootnoteText"/>
        <w:rPr>
          <w:rtl/>
        </w:rPr>
      </w:pPr>
      <w:r>
        <w:rPr>
          <w:rStyle w:val="FootnoteReference"/>
        </w:rPr>
        <w:footnoteRef/>
      </w:r>
      <w:r>
        <w:rPr>
          <w:rtl/>
        </w:rPr>
        <w:t xml:space="preserve"> </w:t>
      </w:r>
      <w:r>
        <w:rPr>
          <w:rFonts w:hint="cs"/>
          <w:sz w:val="34"/>
          <w:rtl/>
        </w:rPr>
        <w:t>برخی در مقام ذکر مؤید برای این‌که عنوان «مسیرة یوم» اصیل است روایتی از علل الشرایع آورده‌اند به این‌که حضرت فرمود: «انما جعل التقصیر علی ثمانیة فراسخ لانها مسیرة یوم للقوافل» که ظاهر آن اصیل بودن عنوان «مسیرة یوم» است و نکته ذکر این عنوان این است که انسان بعد از یک روز طی مسیر خسته می‌شود و اگر مسیره یوم برای قصر شدن نماز کفایت نکند «مسیرة‌ الف یوم» نیز کفایت نخواهد کرد؛ چرا که بالطبع مسافر هنگام شب شب استراحت می‌کند و اول صبح سر حال بوده و اثری از خستگی احساس نمی‌کند و همانند کسی است که تازه به راه افتاده است. حال وارد این بحث نمی‌شویم لکن اجمال مطلب این‌که به نظر ما دلالت روایت علل الشرایع در فرض تمامیت سند، بیش از ذکر حکمت تقصیر نیست. آقای زنجانی با وجود چنین شواهدی احتیاط واجب کرده بودند که اگر مقدار سفر بیش از هشت فرسخ و کمتر از هزار کیلومتر باشد، مکلف باید بین قصر و تمام جمع کند که البته از این فتوا برگشته و قائل به کفایت هشت فرسخ شده‌اند. لکن ما گفتیم در فرض تحیر نیز عام فوقانی مرجع داریم که عبارت باشد از «المسافر یقصر». لذا اگر ندانیم عنوان «مسافرت کمتر از هشت فرسخ» از ذیل این دلیل خارج شده است یا عنوان «مسافرت کمتر از مسیرة یوم»، عموم این دلیل دلالت بر آن دارد که در تخصیص این دلیل می‌بایست به قدر متیقن اکتفاء کرد که همان مسافرت کمتر از هشت فرسخ است.</w:t>
      </w:r>
    </w:p>
  </w:footnote>
  <w:footnote w:id="6">
    <w:p w:rsidR="007A31EC" w:rsidRDefault="007A31EC" w:rsidP="007A31EC">
      <w:pPr>
        <w:pStyle w:val="FootnoteText"/>
      </w:pPr>
      <w:r>
        <w:footnoteRef/>
      </w:r>
      <w:r>
        <w:rPr>
          <w:rFonts w:hint="cs"/>
          <w:rtl/>
        </w:rPr>
        <w:t xml:space="preserve"> </w:t>
      </w:r>
      <w:hyperlink r:id="rId3" w:history="1">
        <w:r>
          <w:rPr>
            <w:rStyle w:val="Hyperlink"/>
            <w:rFonts w:hint="cs"/>
            <w:rtl/>
          </w:rPr>
          <w:t>وسائل الشیعة، الشیخ الحر العاملي، ج۹، ص۵۴، أبواب باب وجوب الزکاه فی تسعه اشیاء، باب۸، ح، ط آل البيت.</w:t>
        </w:r>
      </w:hyperlink>
    </w:p>
  </w:footnote>
  <w:footnote w:id="7">
    <w:p w:rsidR="007A31EC" w:rsidRPr="00BF0DA7" w:rsidRDefault="007A31EC" w:rsidP="007A31EC">
      <w:pPr>
        <w:pStyle w:val="FootnoteText"/>
        <w:rPr>
          <w:rtl/>
        </w:rPr>
      </w:pPr>
      <w:r w:rsidRPr="00BF0DA7">
        <w:footnoteRef/>
      </w:r>
      <w:r w:rsidRPr="00BF0DA7">
        <w:rPr>
          <w:rtl/>
        </w:rPr>
        <w:t xml:space="preserve"> </w:t>
      </w:r>
      <w:hyperlink r:id="rId4" w:history="1">
        <w:r w:rsidRPr="00BF0DA7">
          <w:rPr>
            <w:rStyle w:val="Hyperlink"/>
            <w:rtl/>
          </w:rPr>
          <w:t>استبصار، ش</w:t>
        </w:r>
        <w:r w:rsidRPr="00BF0DA7">
          <w:rPr>
            <w:rStyle w:val="Hyperlink"/>
            <w:rFonts w:hint="cs"/>
            <w:rtl/>
          </w:rPr>
          <w:t>ی</w:t>
        </w:r>
        <w:r w:rsidRPr="00BF0DA7">
          <w:rPr>
            <w:rStyle w:val="Hyperlink"/>
            <w:rFonts w:hint="eastAsia"/>
            <w:rtl/>
          </w:rPr>
          <w:t>خ</w:t>
        </w:r>
        <w:r w:rsidRPr="00BF0DA7">
          <w:rPr>
            <w:rStyle w:val="Hyperlink"/>
            <w:rtl/>
          </w:rPr>
          <w:t xml:space="preserve"> طوس</w:t>
        </w:r>
        <w:r w:rsidRPr="00BF0DA7">
          <w:rPr>
            <w:rStyle w:val="Hyperlink"/>
            <w:rFonts w:hint="cs"/>
            <w:rtl/>
          </w:rPr>
          <w:t>ی</w:t>
        </w:r>
        <w:r w:rsidRPr="00BF0DA7">
          <w:rPr>
            <w:rStyle w:val="Hyperlink"/>
            <w:rFonts w:hint="eastAsia"/>
            <w:rtl/>
          </w:rPr>
          <w:t>،</w:t>
        </w:r>
        <w:r w:rsidRPr="00BF0DA7">
          <w:rPr>
            <w:rStyle w:val="Hyperlink"/>
            <w:rtl/>
          </w:rPr>
          <w:t xml:space="preserve"> ج2، ص2.</w:t>
        </w:r>
      </w:hyperlink>
    </w:p>
  </w:footnote>
  <w:footnote w:id="8">
    <w:p w:rsidR="007A31EC" w:rsidRPr="00FD654B" w:rsidRDefault="007A31EC" w:rsidP="007A31EC">
      <w:pPr>
        <w:pStyle w:val="FootnoteText"/>
        <w:rPr>
          <w:rtl/>
        </w:rPr>
      </w:pPr>
      <w:r w:rsidRPr="00FD654B">
        <w:footnoteRef/>
      </w:r>
      <w:r w:rsidRPr="00FD654B">
        <w:rPr>
          <w:rtl/>
        </w:rPr>
        <w:t xml:space="preserve"> </w:t>
      </w:r>
      <w:hyperlink r:id="rId5" w:history="1">
        <w:r w:rsidRPr="00FD654B">
          <w:rPr>
            <w:rStyle w:val="Hyperlink"/>
            <w:rtl/>
          </w:rPr>
          <w:t>وسائل الش</w:t>
        </w:r>
        <w:r w:rsidRPr="00FD654B">
          <w:rPr>
            <w:rStyle w:val="Hyperlink"/>
            <w:rFonts w:hint="cs"/>
            <w:rtl/>
          </w:rPr>
          <w:t>ی</w:t>
        </w:r>
        <w:r w:rsidRPr="00FD654B">
          <w:rPr>
            <w:rStyle w:val="Hyperlink"/>
            <w:rFonts w:hint="eastAsia"/>
            <w:rtl/>
          </w:rPr>
          <w:t>عة،</w:t>
        </w:r>
        <w:r w:rsidRPr="00FD654B">
          <w:rPr>
            <w:rStyle w:val="Hyperlink"/>
            <w:rtl/>
          </w:rPr>
          <w:t xml:space="preserve"> الش</w:t>
        </w:r>
        <w:r w:rsidRPr="00FD654B">
          <w:rPr>
            <w:rStyle w:val="Hyperlink"/>
            <w:rFonts w:hint="cs"/>
            <w:rtl/>
          </w:rPr>
          <w:t>ی</w:t>
        </w:r>
        <w:r w:rsidRPr="00FD654B">
          <w:rPr>
            <w:rStyle w:val="Hyperlink"/>
            <w:rFonts w:hint="eastAsia"/>
            <w:rtl/>
          </w:rPr>
          <w:t>خ</w:t>
        </w:r>
        <w:r w:rsidRPr="00FD654B">
          <w:rPr>
            <w:rStyle w:val="Hyperlink"/>
            <w:rtl/>
          </w:rPr>
          <w:t xml:space="preserve"> الحر العاملي، ج9، ص10، أبواب وجوب الزکاه، باب1، ح، ط آل البيت.</w:t>
        </w:r>
      </w:hyperlink>
    </w:p>
  </w:footnote>
  <w:footnote w:id="9">
    <w:p w:rsidR="007A31EC" w:rsidRPr="006E2AC1" w:rsidRDefault="007A31EC" w:rsidP="007A31EC">
      <w:pPr>
        <w:pStyle w:val="FootnoteText"/>
      </w:pPr>
      <w:r w:rsidRPr="006E2AC1">
        <w:footnoteRef/>
      </w:r>
      <w:r>
        <w:rPr>
          <w:rFonts w:hint="cs"/>
          <w:rtl/>
        </w:rPr>
        <w:t xml:space="preserve"> راجع</w:t>
      </w:r>
      <w:r w:rsidRPr="006E2AC1">
        <w:rPr>
          <w:rtl/>
        </w:rPr>
        <w:t xml:space="preserve"> </w:t>
      </w:r>
      <w:hyperlink r:id="rId6" w:history="1">
        <w:r w:rsidRPr="006E2AC1">
          <w:rPr>
            <w:rStyle w:val="Hyperlink"/>
            <w:rFonts w:hint="eastAsia"/>
            <w:rtl/>
          </w:rPr>
          <w:t>وسائل</w:t>
        </w:r>
        <w:r w:rsidRPr="006E2AC1">
          <w:rPr>
            <w:rStyle w:val="Hyperlink"/>
            <w:rtl/>
          </w:rPr>
          <w:t xml:space="preserve"> الش</w:t>
        </w:r>
        <w:r w:rsidRPr="006E2AC1">
          <w:rPr>
            <w:rStyle w:val="Hyperlink"/>
            <w:rFonts w:hint="cs"/>
            <w:rtl/>
          </w:rPr>
          <w:t>ی</w:t>
        </w:r>
        <w:r w:rsidRPr="006E2AC1">
          <w:rPr>
            <w:rStyle w:val="Hyperlink"/>
            <w:rFonts w:hint="eastAsia"/>
            <w:rtl/>
          </w:rPr>
          <w:t>عة،</w:t>
        </w:r>
        <w:r w:rsidRPr="006E2AC1">
          <w:rPr>
            <w:rStyle w:val="Hyperlink"/>
            <w:rtl/>
          </w:rPr>
          <w:t xml:space="preserve"> الش</w:t>
        </w:r>
        <w:r w:rsidRPr="006E2AC1">
          <w:rPr>
            <w:rStyle w:val="Hyperlink"/>
            <w:rFonts w:hint="cs"/>
            <w:rtl/>
          </w:rPr>
          <w:t>ی</w:t>
        </w:r>
        <w:r w:rsidRPr="006E2AC1">
          <w:rPr>
            <w:rStyle w:val="Hyperlink"/>
            <w:rFonts w:hint="eastAsia"/>
            <w:rtl/>
          </w:rPr>
          <w:t>خ</w:t>
        </w:r>
        <w:r w:rsidRPr="006E2AC1">
          <w:rPr>
            <w:rStyle w:val="Hyperlink"/>
            <w:rtl/>
          </w:rPr>
          <w:t xml:space="preserve"> الحر العاملي، ج9، ص146، أبواب ان الزکاه الواجبه ف</w:t>
        </w:r>
        <w:r w:rsidRPr="006E2AC1">
          <w:rPr>
            <w:rStyle w:val="Hyperlink"/>
            <w:rFonts w:hint="cs"/>
            <w:rtl/>
          </w:rPr>
          <w:t>ی</w:t>
        </w:r>
        <w:r w:rsidRPr="006E2AC1">
          <w:rPr>
            <w:rStyle w:val="Hyperlink"/>
            <w:rtl/>
          </w:rPr>
          <w:t xml:space="preserve"> الذهب و الفضه، باب3، ح، ط آل البيت.</w:t>
        </w:r>
      </w:hyperlink>
    </w:p>
  </w:footnote>
  <w:footnote w:id="10">
    <w:p w:rsidR="007A31EC" w:rsidRPr="00CF0280" w:rsidRDefault="007A31EC" w:rsidP="007A31EC">
      <w:pPr>
        <w:pStyle w:val="FootnoteText"/>
      </w:pPr>
      <w:r w:rsidRPr="00CF0280">
        <w:footnoteRef/>
      </w:r>
      <w:r w:rsidRPr="00CF0280">
        <w:rPr>
          <w:rtl/>
        </w:rPr>
        <w:t xml:space="preserve"> </w:t>
      </w:r>
      <w:r w:rsidRPr="002D0AFC">
        <w:rPr>
          <w:rtl/>
        </w:rPr>
        <w:t xml:space="preserve">الْحُسَيْنُ بْنُ سَعِيدٍ عَنْ عَلِيِّ بْنِ النُّعْمَانِ عَنْ يَعْقُوبَ بْنِ شُعَيْبٍ قَالَ: </w:t>
      </w:r>
      <w:r w:rsidRPr="002D0AFC">
        <w:rPr>
          <w:color w:val="008000"/>
          <w:rtl/>
        </w:rPr>
        <w:t>سَأَلْتُ أَبَا عَبْدِ اللَّهِ ع عَنِ الرَّجُلِ يُقْرِضُ الْمَالَ لِلرَّجُلِ السَّنَةَ وَ السَّنَتَيْنِ وَ الثَّلَاثَ أَوْ مَا شَاءَ اللَّهُ عَل</w:t>
      </w:r>
      <w:r w:rsidRPr="002D0AFC">
        <w:rPr>
          <w:rFonts w:hint="eastAsia"/>
          <w:color w:val="008000"/>
          <w:rtl/>
        </w:rPr>
        <w:t>َى</w:t>
      </w:r>
      <w:r w:rsidRPr="002D0AFC">
        <w:rPr>
          <w:color w:val="008000"/>
          <w:rtl/>
        </w:rPr>
        <w:t xml:space="preserve"> مَنِ الزَّكَاةُ عَلَى الْمُقْرِضِ أَوْ عَلَى الْمُسْتَقْرِضِ فَقَالَ عَلَى الْمُسْتَقْرِضِ لِأَنَّ لَهُ نَفْعَهُ فَعَلَيْهِ زَكَاتُهُ</w:t>
      </w:r>
      <w:r>
        <w:rPr>
          <w:rFonts w:hint="cs"/>
          <w:rtl/>
        </w:rPr>
        <w:t xml:space="preserve">. </w:t>
      </w:r>
      <w:hyperlink r:id="rId7" w:history="1">
        <w:r w:rsidRPr="00CF0280">
          <w:rPr>
            <w:rStyle w:val="Hyperlink"/>
            <w:rtl/>
          </w:rPr>
          <w:t>تهذ</w:t>
        </w:r>
        <w:r w:rsidRPr="00CF0280">
          <w:rPr>
            <w:rStyle w:val="Hyperlink"/>
            <w:rFonts w:hint="cs"/>
            <w:rtl/>
          </w:rPr>
          <w:t>ی</w:t>
        </w:r>
        <w:r w:rsidRPr="00CF0280">
          <w:rPr>
            <w:rStyle w:val="Hyperlink"/>
            <w:rFonts w:hint="eastAsia"/>
            <w:rtl/>
          </w:rPr>
          <w:t>ب</w:t>
        </w:r>
        <w:r w:rsidRPr="00CF0280">
          <w:rPr>
            <w:rStyle w:val="Hyperlink"/>
            <w:rtl/>
          </w:rPr>
          <w:t xml:space="preserve"> الاحکام، ش</w:t>
        </w:r>
        <w:r w:rsidRPr="00CF0280">
          <w:rPr>
            <w:rStyle w:val="Hyperlink"/>
            <w:rFonts w:hint="cs"/>
            <w:rtl/>
          </w:rPr>
          <w:t>ی</w:t>
        </w:r>
        <w:r w:rsidRPr="00CF0280">
          <w:rPr>
            <w:rStyle w:val="Hyperlink"/>
            <w:rFonts w:hint="eastAsia"/>
            <w:rtl/>
          </w:rPr>
          <w:t>خ</w:t>
        </w:r>
        <w:r w:rsidRPr="00CF0280">
          <w:rPr>
            <w:rStyle w:val="Hyperlink"/>
            <w:rtl/>
          </w:rPr>
          <w:t xml:space="preserve"> طوس</w:t>
        </w:r>
        <w:r w:rsidRPr="00CF0280">
          <w:rPr>
            <w:rStyle w:val="Hyperlink"/>
            <w:rFonts w:hint="cs"/>
            <w:rtl/>
          </w:rPr>
          <w:t>ی</w:t>
        </w:r>
        <w:r w:rsidRPr="00CF0280">
          <w:rPr>
            <w:rStyle w:val="Hyperlink"/>
            <w:rFonts w:hint="eastAsia"/>
            <w:rtl/>
          </w:rPr>
          <w:t>،</w:t>
        </w:r>
        <w:r w:rsidRPr="00CF0280">
          <w:rPr>
            <w:rStyle w:val="Hyperlink"/>
            <w:rtl/>
          </w:rPr>
          <w:t xml:space="preserve"> ج4، ص33.</w:t>
        </w:r>
      </w:hyperlink>
    </w:p>
  </w:footnote>
  <w:footnote w:id="11">
    <w:p w:rsidR="007A31EC" w:rsidRPr="001D445B" w:rsidRDefault="007A31EC" w:rsidP="007A31EC">
      <w:pPr>
        <w:pStyle w:val="FootnoteText"/>
        <w:rPr>
          <w:rtl/>
        </w:rPr>
      </w:pPr>
      <w:r w:rsidRPr="001D445B">
        <w:footnoteRef/>
      </w:r>
      <w:r w:rsidRPr="001D445B">
        <w:rPr>
          <w:rtl/>
        </w:rPr>
        <w:t xml:space="preserve"> </w:t>
      </w:r>
      <w:hyperlink r:id="rId8" w:history="1">
        <w:r w:rsidRPr="001D445B">
          <w:rPr>
            <w:rStyle w:val="Hyperlink"/>
            <w:rtl/>
          </w:rPr>
          <w:t>الکاف</w:t>
        </w:r>
        <w:r w:rsidRPr="001D445B">
          <w:rPr>
            <w:rStyle w:val="Hyperlink"/>
            <w:rFonts w:hint="cs"/>
            <w:rtl/>
          </w:rPr>
          <w:t>ی</w:t>
        </w:r>
        <w:r w:rsidRPr="001D445B">
          <w:rPr>
            <w:rStyle w:val="Hyperlink"/>
            <w:rFonts w:hint="eastAsia"/>
            <w:rtl/>
          </w:rPr>
          <w:t>،</w:t>
        </w:r>
        <w:r w:rsidRPr="001D445B">
          <w:rPr>
            <w:rStyle w:val="Hyperlink"/>
            <w:rtl/>
          </w:rPr>
          <w:t xml:space="preserve"> محمد بن </w:t>
        </w:r>
        <w:r w:rsidRPr="001D445B">
          <w:rPr>
            <w:rStyle w:val="Hyperlink"/>
            <w:rFonts w:hint="cs"/>
            <w:rtl/>
          </w:rPr>
          <w:t>ی</w:t>
        </w:r>
        <w:r w:rsidRPr="001D445B">
          <w:rPr>
            <w:rStyle w:val="Hyperlink"/>
            <w:rFonts w:hint="eastAsia"/>
            <w:rtl/>
          </w:rPr>
          <w:t>عقوب</w:t>
        </w:r>
        <w:r w:rsidRPr="001D445B">
          <w:rPr>
            <w:rStyle w:val="Hyperlink"/>
            <w:rtl/>
          </w:rPr>
          <w:t xml:space="preserve"> کل</w:t>
        </w:r>
        <w:r w:rsidRPr="001D445B">
          <w:rPr>
            <w:rStyle w:val="Hyperlink"/>
            <w:rFonts w:hint="cs"/>
            <w:rtl/>
          </w:rPr>
          <w:t>ی</w:t>
        </w:r>
        <w:r w:rsidRPr="001D445B">
          <w:rPr>
            <w:rStyle w:val="Hyperlink"/>
            <w:rFonts w:hint="eastAsia"/>
            <w:rtl/>
          </w:rPr>
          <w:t>ن</w:t>
        </w:r>
        <w:r w:rsidRPr="001D445B">
          <w:rPr>
            <w:rStyle w:val="Hyperlink"/>
            <w:rFonts w:hint="cs"/>
            <w:rtl/>
          </w:rPr>
          <w:t>ی</w:t>
        </w:r>
        <w:r w:rsidRPr="001D445B">
          <w:rPr>
            <w:rStyle w:val="Hyperlink"/>
            <w:rFonts w:hint="eastAsia"/>
            <w:rtl/>
          </w:rPr>
          <w:t>،</w:t>
        </w:r>
        <w:r w:rsidRPr="001D445B">
          <w:rPr>
            <w:rStyle w:val="Hyperlink"/>
            <w:rtl/>
          </w:rPr>
          <w:t xml:space="preserve"> ج3، ص530.</w:t>
        </w:r>
      </w:hyperlink>
    </w:p>
  </w:footnote>
  <w:footnote w:id="12">
    <w:p w:rsidR="007A31EC" w:rsidRDefault="007A31EC" w:rsidP="007A31EC">
      <w:pPr>
        <w:pStyle w:val="FootnoteText"/>
        <w:rPr>
          <w:rtl/>
        </w:rPr>
      </w:pPr>
      <w:r>
        <w:rPr>
          <w:rStyle w:val="FootnoteReference"/>
        </w:rPr>
        <w:footnoteRef/>
      </w:r>
      <w:r>
        <w:rPr>
          <w:rtl/>
        </w:rPr>
        <w:t xml:space="preserve"> </w:t>
      </w:r>
      <w:r>
        <w:rPr>
          <w:rFonts w:hint="cs"/>
          <w:rtl/>
        </w:rPr>
        <w:t>الاسلام یقود الحیاه: 50-52.</w:t>
      </w:r>
    </w:p>
  </w:footnote>
  <w:footnote w:id="13">
    <w:p w:rsidR="007A31EC" w:rsidRDefault="007A31EC" w:rsidP="007A31EC">
      <w:pPr>
        <w:pStyle w:val="FootnoteText"/>
      </w:pPr>
      <w:r>
        <w:rPr>
          <w:rStyle w:val="FootnoteReference"/>
        </w:rPr>
        <w:footnoteRef/>
      </w:r>
      <w:r>
        <w:rPr>
          <w:rtl/>
        </w:rPr>
        <w:t xml:space="preserve"> </w:t>
      </w:r>
      <w:r>
        <w:rPr>
          <w:rFonts w:hint="cs"/>
          <w:rtl/>
        </w:rPr>
        <w:t>الاسلام یقود الحیاه: 47-48.</w:t>
      </w:r>
    </w:p>
  </w:footnote>
  <w:footnote w:id="14">
    <w:p w:rsidR="007A31EC" w:rsidRDefault="007A31EC" w:rsidP="007A31EC">
      <w:pPr>
        <w:pStyle w:val="FootnoteText"/>
      </w:pPr>
      <w:r>
        <w:footnoteRef/>
      </w:r>
      <w:r>
        <w:rPr>
          <w:rFonts w:hint="cs"/>
          <w:rtl/>
        </w:rPr>
        <w:t xml:space="preserve"> </w:t>
      </w:r>
      <w:hyperlink r:id="rId9" w:history="1">
        <w:r>
          <w:rPr>
            <w:rStyle w:val="Hyperlink"/>
            <w:rFonts w:hint="cs"/>
            <w:rtl/>
          </w:rPr>
          <w:t>وسائل الشیعة، الشیخ الحر العاملي، ج۹، ص۶۷، أبواب باب عدم استحباب الزکاه فی الخضر و البقول، باب۱۱، ح،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A0" w:rsidRPr="001D2E9A" w:rsidRDefault="00D008A0" w:rsidP="00C8745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1" w:name="BokNum"/>
    <w:bookmarkEnd w:id="11"/>
    <w:r>
      <w:rPr>
        <w:b/>
        <w:bCs/>
        <w:sz w:val="20"/>
        <w:szCs w:val="24"/>
        <w:rtl/>
      </w:rPr>
      <w:t>00</w:t>
    </w:r>
    <w:r w:rsidR="00C87456">
      <w:rPr>
        <w:rFonts w:hint="cs"/>
        <w:b/>
        <w:bCs/>
        <w:sz w:val="20"/>
        <w:szCs w:val="24"/>
        <w:rtl/>
      </w:rPr>
      <w:t>4</w:t>
    </w:r>
    <w:r>
      <w:rPr>
        <w:rFonts w:hint="cs"/>
        <w:b/>
        <w:bCs/>
        <w:sz w:val="20"/>
        <w:szCs w:val="24"/>
        <w:rtl/>
      </w:rPr>
      <w:tab/>
    </w:r>
    <w:r w:rsidRPr="00C32A7E">
      <w:rPr>
        <w:rFonts w:hint="cs"/>
        <w:b/>
        <w:bCs/>
        <w:color w:val="632423" w:themeColor="accent2" w:themeShade="80"/>
        <w:sz w:val="20"/>
        <w:szCs w:val="24"/>
        <w:rtl/>
      </w:rPr>
      <w:t xml:space="preserve">درس خارج </w:t>
    </w:r>
    <w:bookmarkStart w:id="12" w:name="Bokdars"/>
    <w:bookmarkEnd w:id="12"/>
    <w:r>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3" w:name="Bokostad"/>
    <w:bookmarkEnd w:id="13"/>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4" w:name="BokTarikh"/>
    <w:bookmarkEnd w:id="14"/>
    <w:r w:rsidR="00C87456">
      <w:rPr>
        <w:rFonts w:hint="cs"/>
        <w:sz w:val="24"/>
        <w:szCs w:val="24"/>
        <w:rtl/>
      </w:rPr>
      <w:t>22</w:t>
    </w:r>
    <w:r>
      <w:rPr>
        <w:sz w:val="24"/>
        <w:szCs w:val="24"/>
        <w:rtl/>
      </w:rPr>
      <w:t xml:space="preserve"> /</w:t>
    </w:r>
    <w:r w:rsidR="00C87456">
      <w:rPr>
        <w:rFonts w:hint="cs"/>
        <w:sz w:val="24"/>
        <w:szCs w:val="24"/>
        <w:rtl/>
      </w:rPr>
      <w:t>8</w:t>
    </w:r>
    <w:r>
      <w:rPr>
        <w:sz w:val="24"/>
        <w:szCs w:val="24"/>
        <w:rtl/>
      </w:rPr>
      <w:t xml:space="preserve"> /1398</w:t>
    </w:r>
  </w:p>
  <w:p w:rsidR="00D008A0" w:rsidRPr="00F16B53" w:rsidRDefault="00D008A0"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5" w:name="BokSabj"/>
    <w:bookmarkEnd w:id="15"/>
    <w:r>
      <w:rPr>
        <w:color w:val="000000" w:themeColor="text1"/>
        <w:sz w:val="24"/>
        <w:szCs w:val="24"/>
        <w:rtl/>
      </w:rPr>
      <w:t>ربا</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6" w:name="Bokmoqarer"/>
    <w:bookmarkEnd w:id="16"/>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7" w:name="BokSabj2"/>
    <w:bookmarkEnd w:id="17"/>
    <w:r>
      <w:rPr>
        <w:sz w:val="24"/>
        <w:szCs w:val="24"/>
        <w:rtl/>
      </w:rPr>
      <w:t>تعلق زکات به اوراق نقد</w:t>
    </w:r>
    <w:r>
      <w:rPr>
        <w:rFonts w:hint="cs"/>
        <w:sz w:val="24"/>
        <w:szCs w:val="24"/>
        <w:rtl/>
      </w:rPr>
      <w:t>ی</w:t>
    </w:r>
    <w:r>
      <w:rPr>
        <w:rFonts w:hint="eastAsia"/>
        <w:sz w:val="24"/>
        <w:szCs w:val="24"/>
        <w:rtl/>
      </w:rPr>
      <w:t>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73A7F"/>
    <w:multiLevelType w:val="hybridMultilevel"/>
    <w:tmpl w:val="5CDA91DC"/>
    <w:lvl w:ilvl="0" w:tplc="E9B2E69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6688"/>
    <w:rsid w:val="00025777"/>
    <w:rsid w:val="00025B70"/>
    <w:rsid w:val="000353D7"/>
    <w:rsid w:val="000429C6"/>
    <w:rsid w:val="00055496"/>
    <w:rsid w:val="00080A41"/>
    <w:rsid w:val="0008299B"/>
    <w:rsid w:val="000913AA"/>
    <w:rsid w:val="00094847"/>
    <w:rsid w:val="00096C63"/>
    <w:rsid w:val="000B5DB5"/>
    <w:rsid w:val="000C3947"/>
    <w:rsid w:val="000D2A37"/>
    <w:rsid w:val="000D30E9"/>
    <w:rsid w:val="000D3527"/>
    <w:rsid w:val="000D6818"/>
    <w:rsid w:val="000E335E"/>
    <w:rsid w:val="000F16CF"/>
    <w:rsid w:val="000F5BAC"/>
    <w:rsid w:val="00102585"/>
    <w:rsid w:val="00102AC8"/>
    <w:rsid w:val="00114AB7"/>
    <w:rsid w:val="00116B2B"/>
    <w:rsid w:val="00120DA6"/>
    <w:rsid w:val="00124E3D"/>
    <w:rsid w:val="00127E95"/>
    <w:rsid w:val="00130659"/>
    <w:rsid w:val="001347C7"/>
    <w:rsid w:val="001356B0"/>
    <w:rsid w:val="0014206D"/>
    <w:rsid w:val="001452FD"/>
    <w:rsid w:val="00151937"/>
    <w:rsid w:val="0016068D"/>
    <w:rsid w:val="001739CE"/>
    <w:rsid w:val="00174D79"/>
    <w:rsid w:val="00181844"/>
    <w:rsid w:val="001837E9"/>
    <w:rsid w:val="00187DFA"/>
    <w:rsid w:val="001A1BC1"/>
    <w:rsid w:val="001A1EA5"/>
    <w:rsid w:val="001A2574"/>
    <w:rsid w:val="001A27D7"/>
    <w:rsid w:val="001A294E"/>
    <w:rsid w:val="001A4ED8"/>
    <w:rsid w:val="001B2488"/>
    <w:rsid w:val="001B6799"/>
    <w:rsid w:val="001C1362"/>
    <w:rsid w:val="001D2E9A"/>
    <w:rsid w:val="001D445B"/>
    <w:rsid w:val="001D597F"/>
    <w:rsid w:val="001E3FD4"/>
    <w:rsid w:val="0020241A"/>
    <w:rsid w:val="00203821"/>
    <w:rsid w:val="00211632"/>
    <w:rsid w:val="00212B59"/>
    <w:rsid w:val="0021630D"/>
    <w:rsid w:val="0024121B"/>
    <w:rsid w:val="00247D2F"/>
    <w:rsid w:val="00256560"/>
    <w:rsid w:val="0026076C"/>
    <w:rsid w:val="002639D8"/>
    <w:rsid w:val="0027605E"/>
    <w:rsid w:val="00281E00"/>
    <w:rsid w:val="00294A52"/>
    <w:rsid w:val="002B575F"/>
    <w:rsid w:val="002B729B"/>
    <w:rsid w:val="002C23B5"/>
    <w:rsid w:val="002C3100"/>
    <w:rsid w:val="002C53A2"/>
    <w:rsid w:val="002D0040"/>
    <w:rsid w:val="002D0AFC"/>
    <w:rsid w:val="002D2FA8"/>
    <w:rsid w:val="002E220F"/>
    <w:rsid w:val="00307311"/>
    <w:rsid w:val="0032100F"/>
    <w:rsid w:val="0033402C"/>
    <w:rsid w:val="00340521"/>
    <w:rsid w:val="00345C73"/>
    <w:rsid w:val="00346686"/>
    <w:rsid w:val="00354A99"/>
    <w:rsid w:val="00360311"/>
    <w:rsid w:val="00361922"/>
    <w:rsid w:val="00365C12"/>
    <w:rsid w:val="0037339B"/>
    <w:rsid w:val="00374DF4"/>
    <w:rsid w:val="00386C11"/>
    <w:rsid w:val="00397466"/>
    <w:rsid w:val="003A6148"/>
    <w:rsid w:val="003C33F6"/>
    <w:rsid w:val="003C3D2E"/>
    <w:rsid w:val="003C43A5"/>
    <w:rsid w:val="003E1C5C"/>
    <w:rsid w:val="003E6650"/>
    <w:rsid w:val="003F5B46"/>
    <w:rsid w:val="00401363"/>
    <w:rsid w:val="00402E47"/>
    <w:rsid w:val="00405BB4"/>
    <w:rsid w:val="00410474"/>
    <w:rsid w:val="00425015"/>
    <w:rsid w:val="00430994"/>
    <w:rsid w:val="00441B6D"/>
    <w:rsid w:val="004556EF"/>
    <w:rsid w:val="00462B07"/>
    <w:rsid w:val="00465BD2"/>
    <w:rsid w:val="00470FC0"/>
    <w:rsid w:val="004715C8"/>
    <w:rsid w:val="00475E47"/>
    <w:rsid w:val="00477FC7"/>
    <w:rsid w:val="00481C31"/>
    <w:rsid w:val="00482FC1"/>
    <w:rsid w:val="00483027"/>
    <w:rsid w:val="004871AA"/>
    <w:rsid w:val="004918D7"/>
    <w:rsid w:val="004926E1"/>
    <w:rsid w:val="004A2FEA"/>
    <w:rsid w:val="004A5BF4"/>
    <w:rsid w:val="004D2DD7"/>
    <w:rsid w:val="004D75C5"/>
    <w:rsid w:val="004E2186"/>
    <w:rsid w:val="004E590A"/>
    <w:rsid w:val="004E66FB"/>
    <w:rsid w:val="004F470A"/>
    <w:rsid w:val="004F4C59"/>
    <w:rsid w:val="004F79C7"/>
    <w:rsid w:val="00500C8F"/>
    <w:rsid w:val="00501909"/>
    <w:rsid w:val="00501F48"/>
    <w:rsid w:val="00507BBB"/>
    <w:rsid w:val="005105B6"/>
    <w:rsid w:val="005128DF"/>
    <w:rsid w:val="00514EBA"/>
    <w:rsid w:val="0051592A"/>
    <w:rsid w:val="00517F98"/>
    <w:rsid w:val="005206FE"/>
    <w:rsid w:val="005257ED"/>
    <w:rsid w:val="005306F8"/>
    <w:rsid w:val="0054023D"/>
    <w:rsid w:val="005426BF"/>
    <w:rsid w:val="00561E49"/>
    <w:rsid w:val="0056213C"/>
    <w:rsid w:val="00580C24"/>
    <w:rsid w:val="005968EF"/>
    <w:rsid w:val="00596C1E"/>
    <w:rsid w:val="005A2E26"/>
    <w:rsid w:val="005B2753"/>
    <w:rsid w:val="005B7BCA"/>
    <w:rsid w:val="005C0DAE"/>
    <w:rsid w:val="005C188E"/>
    <w:rsid w:val="005D2349"/>
    <w:rsid w:val="005D2E48"/>
    <w:rsid w:val="005E0454"/>
    <w:rsid w:val="005E1B60"/>
    <w:rsid w:val="005E5507"/>
    <w:rsid w:val="005E607B"/>
    <w:rsid w:val="005F0A8D"/>
    <w:rsid w:val="00601229"/>
    <w:rsid w:val="00603B67"/>
    <w:rsid w:val="006162A2"/>
    <w:rsid w:val="0061675F"/>
    <w:rsid w:val="006240DA"/>
    <w:rsid w:val="0063256E"/>
    <w:rsid w:val="00633F04"/>
    <w:rsid w:val="00635219"/>
    <w:rsid w:val="00635EC0"/>
    <w:rsid w:val="00640B58"/>
    <w:rsid w:val="00651B02"/>
    <w:rsid w:val="00651B19"/>
    <w:rsid w:val="00660A29"/>
    <w:rsid w:val="006776AA"/>
    <w:rsid w:val="00684AA5"/>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2163"/>
    <w:rsid w:val="00732AE2"/>
    <w:rsid w:val="0073474B"/>
    <w:rsid w:val="00735511"/>
    <w:rsid w:val="00737208"/>
    <w:rsid w:val="00737AF6"/>
    <w:rsid w:val="00744DE6"/>
    <w:rsid w:val="00762452"/>
    <w:rsid w:val="007639E0"/>
    <w:rsid w:val="00775507"/>
    <w:rsid w:val="00783473"/>
    <w:rsid w:val="0078594B"/>
    <w:rsid w:val="00792C7E"/>
    <w:rsid w:val="00795E02"/>
    <w:rsid w:val="007979D0"/>
    <w:rsid w:val="007A31EC"/>
    <w:rsid w:val="007A4E18"/>
    <w:rsid w:val="007A7B8C"/>
    <w:rsid w:val="007C6D9E"/>
    <w:rsid w:val="007D1C43"/>
    <w:rsid w:val="007D53C5"/>
    <w:rsid w:val="007D6C53"/>
    <w:rsid w:val="007D7626"/>
    <w:rsid w:val="007E1564"/>
    <w:rsid w:val="007E1E87"/>
    <w:rsid w:val="007E5B3F"/>
    <w:rsid w:val="007F2257"/>
    <w:rsid w:val="0080091D"/>
    <w:rsid w:val="00804108"/>
    <w:rsid w:val="00804FC4"/>
    <w:rsid w:val="00816367"/>
    <w:rsid w:val="00816A0B"/>
    <w:rsid w:val="008219E2"/>
    <w:rsid w:val="00824B22"/>
    <w:rsid w:val="00830C53"/>
    <w:rsid w:val="00837FAA"/>
    <w:rsid w:val="00841F77"/>
    <w:rsid w:val="0085276D"/>
    <w:rsid w:val="00863390"/>
    <w:rsid w:val="0086385C"/>
    <w:rsid w:val="00871916"/>
    <w:rsid w:val="008956DD"/>
    <w:rsid w:val="008A510E"/>
    <w:rsid w:val="008A522A"/>
    <w:rsid w:val="008B0ADE"/>
    <w:rsid w:val="008B0E7C"/>
    <w:rsid w:val="008B4464"/>
    <w:rsid w:val="008B750B"/>
    <w:rsid w:val="008C3162"/>
    <w:rsid w:val="008C411D"/>
    <w:rsid w:val="008D1F14"/>
    <w:rsid w:val="008E3924"/>
    <w:rsid w:val="008F13F7"/>
    <w:rsid w:val="008F3CD4"/>
    <w:rsid w:val="008F5B4D"/>
    <w:rsid w:val="0090067F"/>
    <w:rsid w:val="00907425"/>
    <w:rsid w:val="00923C34"/>
    <w:rsid w:val="00924152"/>
    <w:rsid w:val="0092513D"/>
    <w:rsid w:val="00927A9F"/>
    <w:rsid w:val="009335CC"/>
    <w:rsid w:val="00935A55"/>
    <w:rsid w:val="00936201"/>
    <w:rsid w:val="009369FB"/>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0E8D"/>
    <w:rsid w:val="00A01522"/>
    <w:rsid w:val="00A10A11"/>
    <w:rsid w:val="00A13C6A"/>
    <w:rsid w:val="00A17B09"/>
    <w:rsid w:val="00A457C6"/>
    <w:rsid w:val="00A46AD0"/>
    <w:rsid w:val="00A47063"/>
    <w:rsid w:val="00A473A8"/>
    <w:rsid w:val="00A513F0"/>
    <w:rsid w:val="00A61AC8"/>
    <w:rsid w:val="00A6366F"/>
    <w:rsid w:val="00A65D4C"/>
    <w:rsid w:val="00A70512"/>
    <w:rsid w:val="00A76B92"/>
    <w:rsid w:val="00AA1F60"/>
    <w:rsid w:val="00AA40D7"/>
    <w:rsid w:val="00AB5F7D"/>
    <w:rsid w:val="00AC0C50"/>
    <w:rsid w:val="00AC4E00"/>
    <w:rsid w:val="00AC67E1"/>
    <w:rsid w:val="00AC6FE2"/>
    <w:rsid w:val="00AF3925"/>
    <w:rsid w:val="00B1296B"/>
    <w:rsid w:val="00B14D18"/>
    <w:rsid w:val="00B2292F"/>
    <w:rsid w:val="00B43169"/>
    <w:rsid w:val="00B501A8"/>
    <w:rsid w:val="00B55AE4"/>
    <w:rsid w:val="00B70B46"/>
    <w:rsid w:val="00B739B0"/>
    <w:rsid w:val="00B7766D"/>
    <w:rsid w:val="00B814A3"/>
    <w:rsid w:val="00B96F38"/>
    <w:rsid w:val="00BC716B"/>
    <w:rsid w:val="00BD0221"/>
    <w:rsid w:val="00BD0E74"/>
    <w:rsid w:val="00BD5F8C"/>
    <w:rsid w:val="00BE29DD"/>
    <w:rsid w:val="00BF0DA7"/>
    <w:rsid w:val="00C066AF"/>
    <w:rsid w:val="00C10E06"/>
    <w:rsid w:val="00C145B8"/>
    <w:rsid w:val="00C2438F"/>
    <w:rsid w:val="00C31AF0"/>
    <w:rsid w:val="00C32A7E"/>
    <w:rsid w:val="00C34F28"/>
    <w:rsid w:val="00C368DF"/>
    <w:rsid w:val="00C4109C"/>
    <w:rsid w:val="00C442C5"/>
    <w:rsid w:val="00C54838"/>
    <w:rsid w:val="00C556D6"/>
    <w:rsid w:val="00C57B5C"/>
    <w:rsid w:val="00C57C7C"/>
    <w:rsid w:val="00C61049"/>
    <w:rsid w:val="00C63FFE"/>
    <w:rsid w:val="00C7293C"/>
    <w:rsid w:val="00C77189"/>
    <w:rsid w:val="00C87456"/>
    <w:rsid w:val="00C91EB6"/>
    <w:rsid w:val="00CA10B0"/>
    <w:rsid w:val="00CA2F8E"/>
    <w:rsid w:val="00CA3EE2"/>
    <w:rsid w:val="00CA7FD5"/>
    <w:rsid w:val="00CB3287"/>
    <w:rsid w:val="00CB33E2"/>
    <w:rsid w:val="00CB4E68"/>
    <w:rsid w:val="00CC17A1"/>
    <w:rsid w:val="00CC2733"/>
    <w:rsid w:val="00CD0050"/>
    <w:rsid w:val="00CD64BF"/>
    <w:rsid w:val="00CE7481"/>
    <w:rsid w:val="00CF0280"/>
    <w:rsid w:val="00CF0A8F"/>
    <w:rsid w:val="00D008A0"/>
    <w:rsid w:val="00D048CE"/>
    <w:rsid w:val="00D10998"/>
    <w:rsid w:val="00D15CBD"/>
    <w:rsid w:val="00D221CB"/>
    <w:rsid w:val="00D23391"/>
    <w:rsid w:val="00D31805"/>
    <w:rsid w:val="00D552B9"/>
    <w:rsid w:val="00D608DC"/>
    <w:rsid w:val="00D6476D"/>
    <w:rsid w:val="00D735B2"/>
    <w:rsid w:val="00D74021"/>
    <w:rsid w:val="00D76D01"/>
    <w:rsid w:val="00D922A9"/>
    <w:rsid w:val="00D9394A"/>
    <w:rsid w:val="00DB0CBB"/>
    <w:rsid w:val="00DB67CC"/>
    <w:rsid w:val="00DC3783"/>
    <w:rsid w:val="00DE1070"/>
    <w:rsid w:val="00DE370F"/>
    <w:rsid w:val="00E00219"/>
    <w:rsid w:val="00E0316B"/>
    <w:rsid w:val="00E124C3"/>
    <w:rsid w:val="00E16D57"/>
    <w:rsid w:val="00E25E10"/>
    <w:rsid w:val="00E31D3F"/>
    <w:rsid w:val="00E40EA1"/>
    <w:rsid w:val="00E50B41"/>
    <w:rsid w:val="00E5219B"/>
    <w:rsid w:val="00E52D07"/>
    <w:rsid w:val="00E5518B"/>
    <w:rsid w:val="00E609FE"/>
    <w:rsid w:val="00E630BE"/>
    <w:rsid w:val="00E75920"/>
    <w:rsid w:val="00E80D96"/>
    <w:rsid w:val="00E82B88"/>
    <w:rsid w:val="00E871FA"/>
    <w:rsid w:val="00E936A4"/>
    <w:rsid w:val="00E954BB"/>
    <w:rsid w:val="00EA45E7"/>
    <w:rsid w:val="00EB78E3"/>
    <w:rsid w:val="00EB7BE3"/>
    <w:rsid w:val="00EC1C4B"/>
    <w:rsid w:val="00EC735A"/>
    <w:rsid w:val="00ED5F38"/>
    <w:rsid w:val="00EE5029"/>
    <w:rsid w:val="00EF27FE"/>
    <w:rsid w:val="00F07FB6"/>
    <w:rsid w:val="00F149D0"/>
    <w:rsid w:val="00F16B53"/>
    <w:rsid w:val="00F25ECD"/>
    <w:rsid w:val="00F318BE"/>
    <w:rsid w:val="00F32E3C"/>
    <w:rsid w:val="00F33297"/>
    <w:rsid w:val="00F343FB"/>
    <w:rsid w:val="00F359FE"/>
    <w:rsid w:val="00F35E3C"/>
    <w:rsid w:val="00F42159"/>
    <w:rsid w:val="00F4256E"/>
    <w:rsid w:val="00F42EE1"/>
    <w:rsid w:val="00F43DFD"/>
    <w:rsid w:val="00F60F1F"/>
    <w:rsid w:val="00F64141"/>
    <w:rsid w:val="00F67508"/>
    <w:rsid w:val="00F71FC9"/>
    <w:rsid w:val="00F73B48"/>
    <w:rsid w:val="00F74F51"/>
    <w:rsid w:val="00F775F7"/>
    <w:rsid w:val="00F842AD"/>
    <w:rsid w:val="00F90D76"/>
    <w:rsid w:val="00F914EB"/>
    <w:rsid w:val="00F91B85"/>
    <w:rsid w:val="00F938E7"/>
    <w:rsid w:val="00FA3B17"/>
    <w:rsid w:val="00FA5E8D"/>
    <w:rsid w:val="00FA5F3D"/>
    <w:rsid w:val="00FB399E"/>
    <w:rsid w:val="00FB7F50"/>
    <w:rsid w:val="00FC2A85"/>
    <w:rsid w:val="00FC379D"/>
    <w:rsid w:val="00FC40AF"/>
    <w:rsid w:val="00FC73B9"/>
    <w:rsid w:val="00FD0A16"/>
    <w:rsid w:val="00FD1CB8"/>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CommentReference">
    <w:name w:val="annotation reference"/>
    <w:basedOn w:val="DefaultParagraphFont"/>
    <w:uiPriority w:val="99"/>
    <w:semiHidden/>
    <w:unhideWhenUsed/>
    <w:rsid w:val="00DE370F"/>
    <w:rPr>
      <w:sz w:val="16"/>
      <w:szCs w:val="16"/>
    </w:rPr>
  </w:style>
  <w:style w:type="character" w:styleId="FollowedHyperlink">
    <w:name w:val="FollowedHyperlink"/>
    <w:basedOn w:val="DefaultParagraphFont"/>
    <w:uiPriority w:val="99"/>
    <w:semiHidden/>
    <w:unhideWhenUsed/>
    <w:rsid w:val="00BF0D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239280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972252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9948019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0832420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33253394">
      <w:bodyDiv w:val="1"/>
      <w:marLeft w:val="0"/>
      <w:marRight w:val="0"/>
      <w:marTop w:val="0"/>
      <w:marBottom w:val="0"/>
      <w:divBdr>
        <w:top w:val="none" w:sz="0" w:space="0" w:color="auto"/>
        <w:left w:val="none" w:sz="0" w:space="0" w:color="auto"/>
        <w:bottom w:val="none" w:sz="0" w:space="0" w:color="auto"/>
        <w:right w:val="none" w:sz="0" w:space="0" w:color="auto"/>
      </w:divBdr>
    </w:div>
    <w:div w:id="1834029220">
      <w:bodyDiv w:val="1"/>
      <w:marLeft w:val="0"/>
      <w:marRight w:val="0"/>
      <w:marTop w:val="0"/>
      <w:marBottom w:val="0"/>
      <w:divBdr>
        <w:top w:val="none" w:sz="0" w:space="0" w:color="auto"/>
        <w:left w:val="none" w:sz="0" w:space="0" w:color="auto"/>
        <w:bottom w:val="none" w:sz="0" w:space="0" w:color="auto"/>
        <w:right w:val="none" w:sz="0" w:space="0" w:color="auto"/>
      </w:divBdr>
    </w:div>
    <w:div w:id="1873107094">
      <w:bodyDiv w:val="1"/>
      <w:marLeft w:val="0"/>
      <w:marRight w:val="0"/>
      <w:marTop w:val="0"/>
      <w:marBottom w:val="0"/>
      <w:divBdr>
        <w:top w:val="none" w:sz="0" w:space="0" w:color="auto"/>
        <w:left w:val="none" w:sz="0" w:space="0" w:color="auto"/>
        <w:bottom w:val="none" w:sz="0" w:space="0" w:color="auto"/>
        <w:right w:val="none" w:sz="0" w:space="0" w:color="auto"/>
      </w:divBdr>
    </w:div>
    <w:div w:id="1873108443">
      <w:bodyDiv w:val="1"/>
      <w:marLeft w:val="0"/>
      <w:marRight w:val="0"/>
      <w:marTop w:val="0"/>
      <w:marBottom w:val="0"/>
      <w:divBdr>
        <w:top w:val="none" w:sz="0" w:space="0" w:color="auto"/>
        <w:left w:val="none" w:sz="0" w:space="0" w:color="auto"/>
        <w:bottom w:val="none" w:sz="0" w:space="0" w:color="auto"/>
        <w:right w:val="none" w:sz="0" w:space="0" w:color="auto"/>
      </w:divBdr>
    </w:div>
    <w:div w:id="1880237899">
      <w:bodyDiv w:val="1"/>
      <w:marLeft w:val="0"/>
      <w:marRight w:val="0"/>
      <w:marTop w:val="0"/>
      <w:marBottom w:val="0"/>
      <w:divBdr>
        <w:top w:val="none" w:sz="0" w:space="0" w:color="auto"/>
        <w:left w:val="none" w:sz="0" w:space="0" w:color="auto"/>
        <w:bottom w:val="none" w:sz="0" w:space="0" w:color="auto"/>
        <w:right w:val="none" w:sz="0" w:space="0" w:color="auto"/>
      </w:divBdr>
    </w:div>
    <w:div w:id="190660171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62805647">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530/&#1575;&#1604;&#1576;&#1585;&#1575;&#1584;&#1740;&#1606;" TargetMode="External"/><Relationship Id="rId3" Type="http://schemas.openxmlformats.org/officeDocument/2006/relationships/hyperlink" Target="http://lib.eshia.ir/11025/&#1785;/&#1781;&#1780;/&#1575;&#1604;&#1587;&#1605;&#1575;&#1587;&#1605;" TargetMode="External"/><Relationship Id="rId7" Type="http://schemas.openxmlformats.org/officeDocument/2006/relationships/hyperlink" Target="http://lib.eshia.ir/10083/4/33/&#1575;&#1604;&#1605;&#1587;&#1578;&#1602;&#1585;&#1590;" TargetMode="External"/><Relationship Id="rId2" Type="http://schemas.openxmlformats.org/officeDocument/2006/relationships/hyperlink" Target="http://lib.eshia.ir/11025/&#1785;/&#1782;&#1783;/&#1575;&#1604;&#1594;&#1590;&#1575;&#1607;" TargetMode="External"/><Relationship Id="rId1" Type="http://schemas.openxmlformats.org/officeDocument/2006/relationships/hyperlink" Target="http://lib.eshia.ir/11025/9/141/&#1578;&#1587;&#1593;&#1608;&#1606;" TargetMode="External"/><Relationship Id="rId6" Type="http://schemas.openxmlformats.org/officeDocument/2006/relationships/hyperlink" Target="http://lib.eshia.ir/11025/9/146/&#1593;&#1588;&#1585;&#1740;&#1606;" TargetMode="External"/><Relationship Id="rId5" Type="http://schemas.openxmlformats.org/officeDocument/2006/relationships/hyperlink" Target="http://lib.eshia.ir/11025/9/10/&#1575;&#1604;&#1575;&#1594;&#1606;&#1740;&#1575;&#1569;" TargetMode="External"/><Relationship Id="rId4" Type="http://schemas.openxmlformats.org/officeDocument/2006/relationships/hyperlink" Target="http://lib.eshia.ir/11002/2/2/&#1589;&#1583;&#1602;&#1575;&#1578;" TargetMode="External"/><Relationship Id="rId9" Type="http://schemas.openxmlformats.org/officeDocument/2006/relationships/hyperlink" Target="http://lib.eshia.ir/11025/&#1785;/&#1782;&#1783;/&#1575;&#1604;&#1594;&#1590;&#1575;&#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DEB7-A26D-4674-8754-55222F8E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761</TotalTime>
  <Pages>1</Pages>
  <Words>1924</Words>
  <Characters>10969</Characters>
  <Application>Microsoft Office Word</Application>
  <DocSecurity>0</DocSecurity>
  <Lines>91</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12868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Hadi</cp:lastModifiedBy>
  <cp:revision>45</cp:revision>
  <cp:lastPrinted>2019-11-14T17:57:00Z</cp:lastPrinted>
  <dcterms:created xsi:type="dcterms:W3CDTF">2019-10-09T16:46:00Z</dcterms:created>
  <dcterms:modified xsi:type="dcterms:W3CDTF">2019-11-14T17:58:00Z</dcterms:modified>
  <cp:contentStatus>ویرایش 2.5</cp:contentStatus>
  <cp:version>2.7</cp:version>
</cp:coreProperties>
</file>