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F2" w:rsidRPr="008A522A" w:rsidRDefault="00F25DF2" w:rsidP="00F25DF2">
      <w:pPr>
        <w:jc w:val="center"/>
        <w:rPr>
          <w:rtl/>
        </w:rPr>
      </w:pPr>
      <w:bookmarkStart w:id="0" w:name="_GoBack"/>
      <w:bookmarkEnd w:id="0"/>
      <w:r>
        <w:rPr>
          <w:rFonts w:hint="cs"/>
          <w:noProof/>
          <w:rtl/>
        </w:rPr>
        <w:drawing>
          <wp:inline distT="0" distB="0" distL="0" distR="0" wp14:anchorId="7FA566F4" wp14:editId="076BA8BD">
            <wp:extent cx="723899" cy="2413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25DF2" w:rsidRDefault="00F25DF2" w:rsidP="00F25DF2">
      <w:pPr>
        <w:pStyle w:val="TOC8"/>
        <w:tabs>
          <w:tab w:val="right" w:leader="dot" w:pos="10194"/>
        </w:tabs>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8331318" w:history="1">
        <w:r w:rsidRPr="00E2437F">
          <w:rPr>
            <w:rStyle w:val="Hyperlink"/>
            <w:noProof/>
            <w:rtl/>
          </w:rPr>
          <w:t>متعلق غضّ البصر در آ</w:t>
        </w:r>
        <w:r w:rsidRPr="00E2437F">
          <w:rPr>
            <w:rStyle w:val="Hyperlink"/>
            <w:rFonts w:hint="cs"/>
            <w:noProof/>
            <w:rtl/>
          </w:rPr>
          <w:t>ی</w:t>
        </w:r>
        <w:r w:rsidRPr="00E2437F">
          <w:rPr>
            <w:rStyle w:val="Hyperlink"/>
            <w:rFonts w:hint="eastAsia"/>
            <w:noProof/>
            <w:rtl/>
          </w:rPr>
          <w:t>ه</w:t>
        </w:r>
        <w:r w:rsidRPr="00E2437F">
          <w:rPr>
            <w:rStyle w:val="Hyperlink"/>
            <w:noProof/>
            <w:rtl/>
          </w:rPr>
          <w:t xml:space="preserve"> </w:t>
        </w:r>
        <w:r w:rsidRPr="00E2437F">
          <w:rPr>
            <w:rStyle w:val="Hyperlink"/>
            <w:rFonts w:hint="cs"/>
            <w:noProof/>
            <w:rtl/>
          </w:rPr>
          <w:t>ی</w:t>
        </w:r>
        <w:r w:rsidRPr="00E2437F">
          <w:rPr>
            <w:rStyle w:val="Hyperlink"/>
            <w:noProof/>
            <w:rtl/>
          </w:rPr>
          <w:t xml:space="preserve"> شر</w:t>
        </w:r>
        <w:r w:rsidRPr="00E2437F">
          <w:rPr>
            <w:rStyle w:val="Hyperlink"/>
            <w:rFonts w:hint="cs"/>
            <w:noProof/>
            <w:rtl/>
          </w:rPr>
          <w:t>ی</w:t>
        </w:r>
        <w:r w:rsidRPr="00E2437F">
          <w:rPr>
            <w:rStyle w:val="Hyperlink"/>
            <w:rFonts w:hint="eastAsia"/>
            <w:noProof/>
            <w:rtl/>
          </w:rPr>
          <w:t>فه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Toc508331318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5DF2" w:rsidRDefault="00F25DF2" w:rsidP="00F25DF2">
      <w:pPr>
        <w:pStyle w:val="TOC9"/>
        <w:tabs>
          <w:tab w:val="right" w:leader="dot" w:pos="10194"/>
        </w:tabs>
        <w:rPr>
          <w:rFonts w:asciiTheme="minorHAnsi" w:eastAsiaTheme="minorEastAsia" w:hAnsiTheme="minorHAnsi" w:cstheme="minorBidi"/>
          <w:noProof/>
          <w:color w:val="auto"/>
          <w:szCs w:val="22"/>
          <w:rtl/>
        </w:rPr>
      </w:pPr>
      <w:hyperlink w:anchor="_Toc508331319" w:history="1">
        <w:r w:rsidRPr="00E2437F">
          <w:rPr>
            <w:rStyle w:val="Hyperlink"/>
            <w:noProof/>
            <w:rtl/>
          </w:rPr>
          <w:t xml:space="preserve">مفاد من جارّه </w:t>
        </w:r>
        <w:r w:rsidRPr="00E2437F">
          <w:rPr>
            <w:rStyle w:val="Hyperlink"/>
            <w:rFonts w:hint="cs"/>
            <w:noProof/>
            <w:rtl/>
          </w:rPr>
          <w:t>ی</w:t>
        </w:r>
        <w:r w:rsidRPr="00E2437F">
          <w:rPr>
            <w:rStyle w:val="Hyperlink"/>
            <w:noProof/>
            <w:rtl/>
          </w:rPr>
          <w:t xml:space="preserve"> مذکورِ در آ</w:t>
        </w:r>
        <w:r w:rsidRPr="00E2437F">
          <w:rPr>
            <w:rStyle w:val="Hyperlink"/>
            <w:rFonts w:hint="cs"/>
            <w:noProof/>
            <w:rtl/>
          </w:rPr>
          <w:t>ی</w:t>
        </w:r>
        <w:r w:rsidRPr="00E2437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Toc508331319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5DF2" w:rsidRDefault="00F25DF2" w:rsidP="00F25DF2">
      <w:pPr>
        <w:pStyle w:val="TOC9"/>
        <w:tabs>
          <w:tab w:val="right" w:leader="dot" w:pos="10194"/>
        </w:tabs>
        <w:rPr>
          <w:rFonts w:asciiTheme="minorHAnsi" w:eastAsiaTheme="minorEastAsia" w:hAnsiTheme="minorHAnsi" w:cstheme="minorBidi"/>
          <w:noProof/>
          <w:color w:val="auto"/>
          <w:szCs w:val="22"/>
          <w:rtl/>
        </w:rPr>
      </w:pPr>
      <w:hyperlink w:anchor="_Toc508331320" w:history="1">
        <w:r w:rsidRPr="00E2437F">
          <w:rPr>
            <w:rStyle w:val="Hyperlink"/>
            <w:noProof/>
            <w:rtl/>
          </w:rPr>
          <w:t>مناقشات</w:t>
        </w:r>
        <w:r w:rsidRPr="00E2437F">
          <w:rPr>
            <w:rStyle w:val="Hyperlink"/>
            <w:rFonts w:hint="cs"/>
            <w:noProof/>
            <w:rtl/>
          </w:rPr>
          <w:t>ی</w:t>
        </w:r>
        <w:r w:rsidRPr="00E2437F">
          <w:rPr>
            <w:rStyle w:val="Hyperlink"/>
            <w:noProof/>
            <w:rtl/>
          </w:rPr>
          <w:t xml:space="preserve"> به فرما</w:t>
        </w:r>
        <w:r w:rsidRPr="00E2437F">
          <w:rPr>
            <w:rStyle w:val="Hyperlink"/>
            <w:rFonts w:hint="cs"/>
            <w:noProof/>
            <w:rtl/>
          </w:rPr>
          <w:t>ی</w:t>
        </w:r>
        <w:r w:rsidRPr="00E2437F">
          <w:rPr>
            <w:rStyle w:val="Hyperlink"/>
            <w:rFonts w:hint="eastAsia"/>
            <w:noProof/>
            <w:rtl/>
          </w:rPr>
          <w:t>شات</w:t>
        </w:r>
        <w:r w:rsidRPr="00E2437F">
          <w:rPr>
            <w:rStyle w:val="Hyperlink"/>
            <w:noProof/>
            <w:rtl/>
          </w:rPr>
          <w:t xml:space="preserve"> مرحوم حک</w:t>
        </w:r>
        <w:r w:rsidRPr="00E2437F">
          <w:rPr>
            <w:rStyle w:val="Hyperlink"/>
            <w:rFonts w:hint="cs"/>
            <w:noProof/>
            <w:rtl/>
          </w:rPr>
          <w:t>ی</w:t>
        </w:r>
        <w:r w:rsidRPr="00E2437F">
          <w:rPr>
            <w:rStyle w:val="Hyperlink"/>
            <w:rFonts w:hint="eastAsia"/>
            <w:noProof/>
            <w:rtl/>
          </w:rPr>
          <w:t>م</w:t>
        </w:r>
        <w:r w:rsidRPr="00E2437F">
          <w:rPr>
            <w:rStyle w:val="Hyperlink"/>
            <w:noProof/>
            <w:rtl/>
          </w:rPr>
          <w:t xml:space="preserve"> در مقام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Toc508331320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25DF2" w:rsidRDefault="00F25DF2" w:rsidP="00F25DF2">
      <w:pPr>
        <w:pStyle w:val="TOC8"/>
        <w:tabs>
          <w:tab w:val="right" w:leader="dot" w:pos="10194"/>
        </w:tabs>
        <w:rPr>
          <w:rFonts w:asciiTheme="minorHAnsi" w:eastAsiaTheme="minorEastAsia" w:hAnsiTheme="minorHAnsi" w:cstheme="minorBidi"/>
          <w:noProof/>
          <w:color w:val="auto"/>
          <w:szCs w:val="22"/>
          <w:rtl/>
        </w:rPr>
      </w:pPr>
      <w:hyperlink w:anchor="_Toc508331321" w:history="1">
        <w:r w:rsidRPr="00E2437F">
          <w:rPr>
            <w:rStyle w:val="Hyperlink"/>
            <w:noProof/>
            <w:rtl/>
          </w:rPr>
          <w:t>ملاحظه ا</w:t>
        </w:r>
        <w:r w:rsidRPr="00E2437F">
          <w:rPr>
            <w:rStyle w:val="Hyperlink"/>
            <w:rFonts w:hint="cs"/>
            <w:noProof/>
            <w:rtl/>
          </w:rPr>
          <w:t>ی</w:t>
        </w:r>
        <w:r w:rsidRPr="00E2437F">
          <w:rPr>
            <w:rStyle w:val="Hyperlink"/>
            <w:noProof/>
            <w:rtl/>
          </w:rPr>
          <w:t xml:space="preserve"> در تقر</w:t>
        </w:r>
        <w:r w:rsidRPr="00E2437F">
          <w:rPr>
            <w:rStyle w:val="Hyperlink"/>
            <w:rFonts w:hint="cs"/>
            <w:noProof/>
            <w:rtl/>
          </w:rPr>
          <w:t>ی</w:t>
        </w:r>
        <w:r w:rsidRPr="00E2437F">
          <w:rPr>
            <w:rStyle w:val="Hyperlink"/>
            <w:rFonts w:hint="eastAsia"/>
            <w:noProof/>
            <w:rtl/>
          </w:rPr>
          <w:t>ب</w:t>
        </w:r>
        <w:r w:rsidRPr="00E2437F">
          <w:rPr>
            <w:rStyle w:val="Hyperlink"/>
            <w:noProof/>
            <w:rtl/>
          </w:rPr>
          <w:t xml:space="preserve"> استدلال به آ</w:t>
        </w:r>
        <w:r w:rsidRPr="00E2437F">
          <w:rPr>
            <w:rStyle w:val="Hyperlink"/>
            <w:rFonts w:hint="cs"/>
            <w:noProof/>
            <w:rtl/>
          </w:rPr>
          <w:t>ی</w:t>
        </w:r>
        <w:r w:rsidRPr="00E2437F">
          <w:rPr>
            <w:rStyle w:val="Hyperlink"/>
            <w:rFonts w:hint="eastAsia"/>
            <w:noProof/>
            <w:rtl/>
          </w:rPr>
          <w:t>ه</w:t>
        </w:r>
        <w:r w:rsidRPr="00E2437F">
          <w:rPr>
            <w:rStyle w:val="Hyperlink"/>
            <w:noProof/>
            <w:rtl/>
          </w:rPr>
          <w:t xml:space="preserve"> </w:t>
        </w:r>
        <w:r w:rsidRPr="00E2437F">
          <w:rPr>
            <w:rStyle w:val="Hyperlink"/>
            <w:rFonts w:hint="cs"/>
            <w:noProof/>
            <w:rtl/>
          </w:rPr>
          <w:t>ی</w:t>
        </w:r>
        <w:r w:rsidRPr="00E2437F">
          <w:rPr>
            <w:rStyle w:val="Hyperlink"/>
            <w:noProof/>
            <w:rtl/>
          </w:rPr>
          <w:t xml:space="preserve"> شر</w:t>
        </w:r>
        <w:r w:rsidRPr="00E2437F">
          <w:rPr>
            <w:rStyle w:val="Hyperlink"/>
            <w:rFonts w:hint="cs"/>
            <w:noProof/>
            <w:rtl/>
          </w:rPr>
          <w:t>ی</w:t>
        </w:r>
        <w:r w:rsidRPr="00E2437F">
          <w:rPr>
            <w:rStyle w:val="Hyperlink"/>
            <w:rFonts w:hint="eastAsia"/>
            <w:noProof/>
            <w:rtl/>
          </w:rPr>
          <w:t>فه</w:t>
        </w:r>
        <w:r w:rsidRPr="00E2437F">
          <w:rPr>
            <w:rStyle w:val="Hyperlink"/>
            <w:noProof/>
            <w:rtl/>
          </w:rPr>
          <w:t xml:space="preserve"> بر حرمت نظر به افلام خلاع</w:t>
        </w:r>
        <w:r w:rsidRPr="00E2437F">
          <w:rPr>
            <w:rStyle w:val="Hyperlink"/>
            <w:rFonts w:hint="cs"/>
            <w:noProof/>
            <w:rtl/>
          </w:rPr>
          <w:t>ی</w:t>
        </w:r>
        <w:r w:rsidRPr="00E2437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Toc508331321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25DF2" w:rsidRDefault="00F25DF2" w:rsidP="00F25DF2">
      <w:pPr>
        <w:pStyle w:val="TOC7"/>
        <w:tabs>
          <w:tab w:val="right" w:leader="dot" w:pos="10194"/>
        </w:tabs>
        <w:rPr>
          <w:rFonts w:asciiTheme="minorHAnsi" w:eastAsiaTheme="minorEastAsia" w:hAnsiTheme="minorHAnsi" w:cstheme="minorBidi"/>
          <w:bCs w:val="0"/>
          <w:noProof/>
          <w:color w:val="auto"/>
          <w:szCs w:val="22"/>
          <w:rtl/>
        </w:rPr>
      </w:pPr>
      <w:hyperlink w:anchor="_Toc508331322" w:history="1">
        <w:r w:rsidRPr="00E2437F">
          <w:rPr>
            <w:rStyle w:val="Hyperlink"/>
            <w:noProof/>
            <w:rtl/>
          </w:rPr>
          <w:t>دل</w:t>
        </w:r>
        <w:r w:rsidRPr="00E2437F">
          <w:rPr>
            <w:rStyle w:val="Hyperlink"/>
            <w:rFonts w:hint="cs"/>
            <w:noProof/>
            <w:rtl/>
          </w:rPr>
          <w:t>ی</w:t>
        </w:r>
        <w:r w:rsidRPr="00E2437F">
          <w:rPr>
            <w:rStyle w:val="Hyperlink"/>
            <w:rFonts w:hint="eastAsia"/>
            <w:noProof/>
            <w:rtl/>
          </w:rPr>
          <w:t>ل</w:t>
        </w:r>
        <w:r w:rsidRPr="00E2437F">
          <w:rPr>
            <w:rStyle w:val="Hyperlink"/>
            <w:noProof/>
            <w:rtl/>
          </w:rPr>
          <w:t xml:space="preserve"> دوم؛ روا</w:t>
        </w:r>
        <w:r w:rsidRPr="00E2437F">
          <w:rPr>
            <w:rStyle w:val="Hyperlink"/>
            <w:rFonts w:hint="cs"/>
            <w:noProof/>
            <w:rtl/>
          </w:rPr>
          <w:t>ی</w:t>
        </w:r>
        <w:r w:rsidRPr="00E2437F">
          <w:rPr>
            <w:rStyle w:val="Hyperlink"/>
            <w:rFonts w:hint="eastAsia"/>
            <w:noProof/>
            <w:rtl/>
          </w:rPr>
          <w:t>ت</w:t>
        </w:r>
        <w:r w:rsidRPr="00E2437F">
          <w:rPr>
            <w:rStyle w:val="Hyperlink"/>
            <w:noProof/>
            <w:rtl/>
          </w:rPr>
          <w:t xml:space="preserve"> </w:t>
        </w:r>
        <w:r w:rsidRPr="00E2437F">
          <w:rPr>
            <w:rStyle w:val="Hyperlink"/>
            <w:rFonts w:cs="Times New Roman"/>
            <w:noProof/>
            <w:rtl/>
          </w:rPr>
          <w:t>"</w:t>
        </w:r>
        <w:r w:rsidRPr="00E2437F">
          <w:rPr>
            <w:rStyle w:val="Hyperlink"/>
            <w:noProof/>
            <w:rtl/>
          </w:rPr>
          <w:t>سهم من سهام ابل</w:t>
        </w:r>
        <w:r w:rsidRPr="00E2437F">
          <w:rPr>
            <w:rStyle w:val="Hyperlink"/>
            <w:rFonts w:hint="cs"/>
            <w:noProof/>
            <w:rtl/>
          </w:rPr>
          <w:t>ی</w:t>
        </w:r>
        <w:r w:rsidRPr="00E2437F">
          <w:rPr>
            <w:rStyle w:val="Hyperlink"/>
            <w:rFonts w:hint="eastAsia"/>
            <w:noProof/>
            <w:rtl/>
          </w:rPr>
          <w:t>س</w:t>
        </w:r>
        <w:r w:rsidRPr="00E2437F">
          <w:rPr>
            <w:rStyle w:val="Hyperlink"/>
            <w:rFonts w:cs="Times New Roman"/>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Toc508331322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25DF2" w:rsidRDefault="00F25DF2" w:rsidP="00F25DF2">
      <w:pPr>
        <w:pStyle w:val="TOC8"/>
        <w:tabs>
          <w:tab w:val="right" w:leader="dot" w:pos="10194"/>
        </w:tabs>
        <w:rPr>
          <w:rFonts w:asciiTheme="minorHAnsi" w:eastAsiaTheme="minorEastAsia" w:hAnsiTheme="minorHAnsi" w:cstheme="minorBidi"/>
          <w:noProof/>
          <w:color w:val="auto"/>
          <w:szCs w:val="22"/>
          <w:rtl/>
        </w:rPr>
      </w:pPr>
      <w:hyperlink w:anchor="_Toc508331323" w:history="1">
        <w:r w:rsidRPr="00E2437F">
          <w:rPr>
            <w:rStyle w:val="Hyperlink"/>
            <w:noProof/>
            <w:rtl/>
          </w:rPr>
          <w:t>مناقشه سند</w:t>
        </w:r>
        <w:r w:rsidRPr="00E2437F">
          <w:rPr>
            <w:rStyle w:val="Hyperlink"/>
            <w:rFonts w:hint="cs"/>
            <w:noProof/>
            <w:rtl/>
          </w:rPr>
          <w:t>ی</w:t>
        </w:r>
        <w:r w:rsidRPr="00E2437F">
          <w:rPr>
            <w:rStyle w:val="Hyperlink"/>
            <w:noProof/>
            <w:rtl/>
          </w:rPr>
          <w:t xml:space="preserve"> و دلال</w:t>
        </w:r>
        <w:r w:rsidRPr="00E2437F">
          <w:rPr>
            <w:rStyle w:val="Hyperlink"/>
            <w:rFonts w:hint="cs"/>
            <w:noProof/>
            <w:rtl/>
          </w:rPr>
          <w:t>ی</w:t>
        </w:r>
        <w:r w:rsidRPr="00E2437F">
          <w:rPr>
            <w:rStyle w:val="Hyperlink"/>
            <w:noProof/>
            <w:rtl/>
          </w:rPr>
          <w:t xml:space="preserve"> در روا</w:t>
        </w:r>
        <w:r w:rsidRPr="00E2437F">
          <w:rPr>
            <w:rStyle w:val="Hyperlink"/>
            <w:rFonts w:hint="cs"/>
            <w:noProof/>
            <w:rtl/>
          </w:rPr>
          <w:t>ی</w:t>
        </w:r>
        <w:r w:rsidRPr="00E2437F">
          <w:rPr>
            <w:rStyle w:val="Hyperlink"/>
            <w:rFonts w:hint="eastAsia"/>
            <w:noProof/>
            <w:rtl/>
          </w:rPr>
          <w:t>ت</w:t>
        </w:r>
        <w:r w:rsidRPr="00E2437F">
          <w:rPr>
            <w:rStyle w:val="Hyperlink"/>
            <w:noProof/>
            <w:rtl/>
          </w:rPr>
          <w:t xml:space="preserve"> مذکور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Toc508331323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25DF2" w:rsidRDefault="00F25DF2" w:rsidP="00F25DF2">
      <w:pPr>
        <w:pStyle w:val="TOC9"/>
        <w:tabs>
          <w:tab w:val="right" w:leader="dot" w:pos="10194"/>
        </w:tabs>
        <w:rPr>
          <w:rFonts w:asciiTheme="minorHAnsi" w:eastAsiaTheme="minorEastAsia" w:hAnsiTheme="minorHAnsi" w:cstheme="minorBidi"/>
          <w:noProof/>
          <w:color w:val="auto"/>
          <w:szCs w:val="22"/>
          <w:rtl/>
        </w:rPr>
      </w:pPr>
      <w:hyperlink w:anchor="_Toc508331324" w:history="1">
        <w:r w:rsidRPr="00E2437F">
          <w:rPr>
            <w:rStyle w:val="Hyperlink"/>
            <w:noProof/>
            <w:rtl/>
          </w:rPr>
          <w:t>عدول آقا</w:t>
        </w:r>
        <w:r w:rsidRPr="00E2437F">
          <w:rPr>
            <w:rStyle w:val="Hyperlink"/>
            <w:rFonts w:hint="cs"/>
            <w:noProof/>
            <w:rtl/>
          </w:rPr>
          <w:t>ی</w:t>
        </w:r>
        <w:r w:rsidRPr="00E2437F">
          <w:rPr>
            <w:rStyle w:val="Hyperlink"/>
            <w:noProof/>
            <w:rtl/>
          </w:rPr>
          <w:t xml:space="preserve"> خوئ</w:t>
        </w:r>
        <w:r w:rsidRPr="00E2437F">
          <w:rPr>
            <w:rStyle w:val="Hyperlink"/>
            <w:rFonts w:hint="cs"/>
            <w:noProof/>
            <w:rtl/>
          </w:rPr>
          <w:t>ی</w:t>
        </w:r>
        <w:r w:rsidRPr="00E2437F">
          <w:rPr>
            <w:rStyle w:val="Hyperlink"/>
            <w:noProof/>
            <w:rtl/>
          </w:rPr>
          <w:t xml:space="preserve"> از توث</w:t>
        </w:r>
        <w:r w:rsidRPr="00E2437F">
          <w:rPr>
            <w:rStyle w:val="Hyperlink"/>
            <w:rFonts w:hint="cs"/>
            <w:noProof/>
            <w:rtl/>
          </w:rPr>
          <w:t>ی</w:t>
        </w:r>
        <w:r w:rsidRPr="00E2437F">
          <w:rPr>
            <w:rStyle w:val="Hyperlink"/>
            <w:rFonts w:hint="eastAsia"/>
            <w:noProof/>
            <w:rtl/>
          </w:rPr>
          <w:t>ق</w:t>
        </w:r>
        <w:r w:rsidRPr="00E2437F">
          <w:rPr>
            <w:rStyle w:val="Hyperlink"/>
            <w:noProof/>
            <w:rtl/>
          </w:rPr>
          <w:t xml:space="preserve"> عام کامل الز</w:t>
        </w:r>
        <w:r w:rsidRPr="00E2437F">
          <w:rPr>
            <w:rStyle w:val="Hyperlink"/>
            <w:rFonts w:hint="cs"/>
            <w:noProof/>
            <w:rtl/>
          </w:rPr>
          <w:t>ی</w:t>
        </w:r>
        <w:r w:rsidRPr="00E2437F">
          <w:rPr>
            <w:rStyle w:val="Hyperlink"/>
            <w:rFonts w:hint="eastAsia"/>
            <w:noProof/>
            <w:rtl/>
          </w:rPr>
          <w:t>ارات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Toc508331324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25DF2" w:rsidRPr="00C91EB6" w:rsidRDefault="00F25DF2" w:rsidP="00F25DF2">
      <w:r>
        <w:fldChar w:fldCharType="end"/>
      </w:r>
    </w:p>
    <w:p w:rsidR="00F25DF2" w:rsidRPr="00A6366F" w:rsidRDefault="00F25DF2" w:rsidP="00F25DF2">
      <w:r w:rsidRPr="009C66D5">
        <w:rPr>
          <w:rStyle w:val="Emphasis"/>
          <w:rFonts w:hint="cs"/>
          <w:b/>
          <w:bCs w:val="0"/>
          <w:rtl/>
        </w:rPr>
        <w:t>موضوع</w:t>
      </w:r>
      <w:r w:rsidRPr="009C66D5">
        <w:rPr>
          <w:rStyle w:val="Emphasis"/>
          <w:rFonts w:hint="cs"/>
          <w:rtl/>
        </w:rPr>
        <w:t>:</w:t>
      </w:r>
      <w:r w:rsidRPr="00A6366F">
        <w:rPr>
          <w:rFonts w:hint="cs"/>
          <w:rtl/>
        </w:rPr>
        <w:t xml:space="preserve"> </w:t>
      </w:r>
      <w:r>
        <w:rPr>
          <w:rtl/>
        </w:rPr>
        <w:t>نظر به ف</w:t>
      </w:r>
      <w:r>
        <w:rPr>
          <w:rFonts w:hint="cs"/>
          <w:rtl/>
        </w:rPr>
        <w:t>ی</w:t>
      </w:r>
      <w:r>
        <w:rPr>
          <w:rFonts w:hint="eastAsia"/>
          <w:rtl/>
        </w:rPr>
        <w:t>لم</w:t>
      </w:r>
      <w:r>
        <w:rPr>
          <w:rtl/>
        </w:rPr>
        <w:t xml:space="preserve"> و عکس مبتذل</w:t>
      </w:r>
      <w:r>
        <w:rPr>
          <w:rFonts w:hint="cs"/>
          <w:rtl/>
        </w:rPr>
        <w:t xml:space="preserve"> </w:t>
      </w:r>
      <w:r w:rsidRPr="00A6366F">
        <w:rPr>
          <w:rFonts w:hint="cs"/>
          <w:rtl/>
        </w:rPr>
        <w:t>/</w:t>
      </w:r>
      <w:r>
        <w:rPr>
          <w:rtl/>
        </w:rPr>
        <w:t>تلذذ جنس</w:t>
      </w:r>
      <w:r>
        <w:rPr>
          <w:rFonts w:hint="cs"/>
          <w:rtl/>
        </w:rPr>
        <w:t>ی</w:t>
      </w:r>
      <w:r>
        <w:rPr>
          <w:rtl/>
        </w:rPr>
        <w:t xml:space="preserve"> </w:t>
      </w:r>
      <w:r w:rsidRPr="00A6366F">
        <w:rPr>
          <w:rFonts w:hint="cs"/>
          <w:rtl/>
        </w:rPr>
        <w:t xml:space="preserve"> /</w:t>
      </w:r>
      <w:r>
        <w:rPr>
          <w:rtl/>
        </w:rPr>
        <w:t>محرمات</w:t>
      </w:r>
      <w:r w:rsidRPr="00A6366F">
        <w:rPr>
          <w:rFonts w:hint="cs"/>
          <w:rtl/>
        </w:rPr>
        <w:t xml:space="preserve"> </w:t>
      </w:r>
    </w:p>
    <w:p w:rsidR="00F25DF2" w:rsidRPr="009C66D5" w:rsidRDefault="00F25DF2" w:rsidP="00F25DF2">
      <w:pPr>
        <w:rPr>
          <w:rStyle w:val="Emphasis"/>
          <w:b/>
          <w:bCs w:val="0"/>
          <w:rtl/>
        </w:rPr>
      </w:pPr>
      <w:r w:rsidRPr="009C66D5">
        <w:rPr>
          <w:rStyle w:val="Emphasis"/>
          <w:rFonts w:hint="cs"/>
          <w:b/>
          <w:bCs w:val="0"/>
          <w:rtl/>
        </w:rPr>
        <w:t>خلاصه مباحث گذشته:</w:t>
      </w:r>
    </w:p>
    <w:p w:rsidR="00F25DF2" w:rsidRDefault="00F25DF2" w:rsidP="00F25DF2">
      <w:pPr>
        <w:rPr>
          <w:rtl/>
        </w:rPr>
      </w:pPr>
      <w:r>
        <w:rPr>
          <w:rFonts w:hint="cs"/>
          <w:rtl/>
        </w:rPr>
        <w:t>مشاهده افلام و یا صور خلاعیه از روی شهوت - اعم از فیلم و عکس انسانِ حقیقی که به تعبیر امروز از آنها به فیلم های و عکس های سکسی یاد می شود و همچنین فیلم ها و عکس های سکسی کارتونی - نزد مشهور حرام بود ولو اینکه خوف وقوع در فتنه نباشد. در مقابل برخی قائل به جواز قائل شده بودند. گفته شد که سه دلیل عمده بر تحریم نظر چنین افلامی مطرح است.</w:t>
      </w:r>
    </w:p>
    <w:p w:rsidR="00F25DF2" w:rsidRDefault="00F25DF2" w:rsidP="00F25DF2">
      <w:pPr>
        <w:rPr>
          <w:rFonts w:hint="cs"/>
          <w:rtl/>
        </w:rPr>
      </w:pPr>
      <w:r>
        <w:rPr>
          <w:rFonts w:hint="cs"/>
          <w:rtl/>
        </w:rPr>
        <w:t xml:space="preserve">دلیل اول آیه شریفه </w:t>
      </w:r>
      <w:r>
        <w:rPr>
          <w:rFonts w:ascii="Times New Roman" w:hAnsi="Times New Roman" w:cs="Times New Roman" w:hint="cs"/>
          <w:rtl/>
        </w:rPr>
        <w:t>﴿</w:t>
      </w:r>
      <w:r w:rsidRPr="00096FD2">
        <w:rPr>
          <w:color w:val="008000"/>
          <w:rtl/>
        </w:rPr>
        <w:t>قُلْ لِلْمُؤْمِنِينَ يَغُضُّوا مِنْ أَبْصَارِهِمْ</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1"/>
      </w:r>
      <w:r>
        <w:rPr>
          <w:rFonts w:ascii="Times New Roman" w:hAnsi="Times New Roman" w:cs="Times New Roman" w:hint="cs"/>
          <w:color w:val="008000"/>
          <w:rtl/>
        </w:rPr>
        <w:t xml:space="preserve"> </w:t>
      </w:r>
      <w:r>
        <w:rPr>
          <w:rFonts w:hint="cs"/>
          <w:rtl/>
        </w:rPr>
        <w:t>بود که گفته شد مفاد آن در نظر مرحوم آقای خوئی نهی از استمتاع جنسی به غیر همسر بوده و غض البصر به معنای نهی از طمع جنسی است، و از آنجا که استمتاع جنسی از مشاهده ی افلام خلاعیه از مصادیق استمتاع به غیر زوجه می باشد، لذا منهی آیه شریفه است. طبق این مبنا، حرمت نظر غیر شهوانی به چنین افلامی از آیه شریفه استفاده نمی شود.</w:t>
      </w:r>
    </w:p>
    <w:p w:rsidR="00F25DF2" w:rsidRPr="003A6148" w:rsidRDefault="00F25DF2" w:rsidP="00F25DF2">
      <w:pPr>
        <w:pBdr>
          <w:bottom w:val="double" w:sz="6" w:space="1" w:color="auto"/>
        </w:pBdr>
      </w:pPr>
    </w:p>
    <w:p w:rsidR="00F25DF2" w:rsidRDefault="00F25DF2" w:rsidP="00F25DF2"/>
    <w:p w:rsidR="00F25DF2" w:rsidRDefault="00F25DF2" w:rsidP="00F25DF2">
      <w:pPr>
        <w:pStyle w:val="Heading8"/>
        <w:rPr>
          <w:rtl/>
        </w:rPr>
      </w:pPr>
      <w:bookmarkStart w:id="1" w:name="_Toc508331318"/>
      <w:r>
        <w:rPr>
          <w:rFonts w:hint="cs"/>
          <w:rtl/>
        </w:rPr>
        <w:lastRenderedPageBreak/>
        <w:t>متعلق غضّ البصر در آیه ی شریفه</w:t>
      </w:r>
      <w:bookmarkEnd w:id="1"/>
      <w:r>
        <w:rPr>
          <w:rFonts w:hint="cs"/>
          <w:rtl/>
        </w:rPr>
        <w:t xml:space="preserve"> </w:t>
      </w:r>
    </w:p>
    <w:p w:rsidR="00F25DF2" w:rsidRDefault="00F25DF2" w:rsidP="00F25DF2">
      <w:pPr>
        <w:rPr>
          <w:rtl/>
        </w:rPr>
      </w:pPr>
      <w:r>
        <w:rPr>
          <w:rFonts w:hint="cs"/>
          <w:rtl/>
        </w:rPr>
        <w:t xml:space="preserve">و اما مفاد آیه به نظر مشهور -که ما نیز آن را استظهار کردیم- امر به ترک نظر است و مراد از غضّ البصر به پایین انداختن نگاه است که کنایه از ترک نظر کردن است - کما اینکه در روایت </w:t>
      </w:r>
      <w:r>
        <w:rPr>
          <w:rFonts w:cs="Times New Roman" w:hint="cs"/>
          <w:rtl/>
        </w:rPr>
        <w:t>"</w:t>
      </w:r>
      <w:r w:rsidRPr="00096FD2">
        <w:rPr>
          <w:color w:val="008000"/>
          <w:rtl/>
        </w:rPr>
        <w:t>مَنْ دَخَلَ الْحَمَّامَ فَغَضَّ طَرْفَهُ عَنِ النَّظَرِ إِلَى عَوْرَةِ أَخِيهِ آمَنَهُ اللَّهُ مِنَ الْحَمِيمِ يَوْمَ الْقِيَامَةِ‌</w:t>
      </w:r>
      <w:r>
        <w:rPr>
          <w:rFonts w:cs="Times New Roman" w:hint="cs"/>
          <w:color w:val="008000"/>
          <w:rtl/>
        </w:rPr>
        <w:t>"</w:t>
      </w:r>
      <w:r>
        <w:rPr>
          <w:rStyle w:val="FootnoteReference"/>
          <w:rtl/>
        </w:rPr>
        <w:footnoteReference w:id="2"/>
      </w:r>
      <w:r>
        <w:rPr>
          <w:rFonts w:hint="cs"/>
          <w:rtl/>
        </w:rPr>
        <w:t xml:space="preserve"> مراد از غض بصر قطع طمع نبوده و بلکه قطع نظر است، و هکذا در روایت </w:t>
      </w:r>
      <w:r w:rsidRPr="00096FD2">
        <w:rPr>
          <w:rtl/>
        </w:rPr>
        <w:t xml:space="preserve"> </w:t>
      </w:r>
      <w:r>
        <w:rPr>
          <w:rFonts w:cs="Times New Roman" w:hint="cs"/>
          <w:rtl/>
        </w:rPr>
        <w:t>"</w:t>
      </w:r>
      <w:r>
        <w:rPr>
          <w:color w:val="008000"/>
          <w:rtl/>
        </w:rPr>
        <w:t>وَل</w:t>
      </w:r>
      <w:r>
        <w:rPr>
          <w:rFonts w:hint="cs"/>
          <w:color w:val="008000"/>
          <w:rtl/>
        </w:rPr>
        <w:t>ا</w:t>
      </w:r>
      <w:r w:rsidRPr="00BF7DD6">
        <w:rPr>
          <w:color w:val="008000"/>
          <w:rtl/>
        </w:rPr>
        <w:t xml:space="preserve"> يَنْظُرْ أَحَدٌ إِلَى فَرْجِ امْرَأَتِهِ وَ لْيَغ</w:t>
      </w:r>
      <w:r>
        <w:rPr>
          <w:color w:val="008000"/>
          <w:rtl/>
        </w:rPr>
        <w:t>ُضَّ بَصَرَهُ عِنْدَ الْجِمَاعِ</w:t>
      </w:r>
      <w:r w:rsidRPr="00BF7DD6">
        <w:rPr>
          <w:color w:val="008000"/>
          <w:rtl/>
        </w:rPr>
        <w:t xml:space="preserve"> فَإِنَّ النَّظَرَ إِلَى الْفَرْجِ يُورِثُ الْعَمَى فِي الْوَلَدِ</w:t>
      </w:r>
      <w:r>
        <w:rPr>
          <w:rFonts w:cs="Times New Roman" w:hint="cs"/>
          <w:color w:val="008000"/>
          <w:rtl/>
        </w:rPr>
        <w:t>"</w:t>
      </w:r>
      <w:r>
        <w:rPr>
          <w:rStyle w:val="FootnoteReference"/>
          <w:rtl/>
        </w:rPr>
        <w:footnoteReference w:id="3"/>
      </w:r>
      <w:r>
        <w:rPr>
          <w:rFonts w:hint="cs"/>
          <w:rtl/>
        </w:rPr>
        <w:t xml:space="preserve"> چرا که قطع طمع از زوجه عند الجماع معنا ندارد -  و این آیه با توجه به فقره </w:t>
      </w:r>
      <w:r>
        <w:rPr>
          <w:rFonts w:ascii="Times New Roman" w:hAnsi="Times New Roman" w:cs="Times New Roman" w:hint="cs"/>
          <w:color w:val="008000"/>
          <w:rtl/>
        </w:rPr>
        <w:t>﴿</w:t>
      </w:r>
      <w:r w:rsidRPr="00096FD2">
        <w:rPr>
          <w:rFonts w:hint="cs"/>
          <w:color w:val="008000"/>
          <w:rtl/>
        </w:rPr>
        <w:t>یحفظوا فروجه</w:t>
      </w:r>
      <w:r>
        <w:rPr>
          <w:rFonts w:hint="cs"/>
          <w:color w:val="008000"/>
          <w:rtl/>
        </w:rPr>
        <w:t>م</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4"/>
      </w:r>
      <w:r>
        <w:rPr>
          <w:rFonts w:hint="cs"/>
          <w:rtl/>
        </w:rPr>
        <w:t xml:space="preserve"> و همچنین فقره </w:t>
      </w:r>
      <w:r>
        <w:rPr>
          <w:rFonts w:ascii="Times New Roman" w:hAnsi="Times New Roman" w:cs="Times New Roman" w:hint="cs"/>
          <w:color w:val="008000"/>
          <w:rtl/>
        </w:rPr>
        <w:t>﴿</w:t>
      </w:r>
      <w:r w:rsidRPr="00096FD2">
        <w:rPr>
          <w:rFonts w:hint="cs"/>
          <w:color w:val="008000"/>
          <w:rtl/>
        </w:rPr>
        <w:t xml:space="preserve">و قل للمؤمنات یحفظن فروجهنّ و یغضضن </w:t>
      </w:r>
      <w:r>
        <w:rPr>
          <w:rFonts w:hint="cs"/>
          <w:color w:val="008000"/>
          <w:rtl/>
        </w:rPr>
        <w:t>من أ</w:t>
      </w:r>
      <w:r w:rsidRPr="00096FD2">
        <w:rPr>
          <w:rFonts w:hint="cs"/>
          <w:color w:val="008000"/>
          <w:rtl/>
        </w:rPr>
        <w:t>بصاره</w:t>
      </w:r>
      <w:r>
        <w:rPr>
          <w:rFonts w:hint="cs"/>
          <w:color w:val="008000"/>
          <w:rtl/>
        </w:rPr>
        <w:t>نّ</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5"/>
      </w:r>
      <w:r>
        <w:rPr>
          <w:rFonts w:hint="cs"/>
          <w:rtl/>
        </w:rPr>
        <w:t xml:space="preserve"> مربوط به شوون جنسی بوده و ترک نظر در چنین اموری را طلب کرده است، و نگاه کردن به فیلمهای مثیر شهوت نیز همین حکم را دارد.  وغض بصر چه با من جاره باشد چه بدون آن به معنای آن است که چشم را پایین بیندازد.</w:t>
      </w:r>
    </w:p>
    <w:p w:rsidR="00F25DF2" w:rsidRDefault="00F25DF2" w:rsidP="00F25DF2">
      <w:pPr>
        <w:pStyle w:val="Heading9"/>
        <w:rPr>
          <w:rFonts w:hint="cs"/>
          <w:rtl/>
        </w:rPr>
      </w:pPr>
      <w:bookmarkStart w:id="2" w:name="_Toc508331319"/>
      <w:r>
        <w:rPr>
          <w:rFonts w:hint="cs"/>
          <w:rtl/>
        </w:rPr>
        <w:t>مفاد من جارّه ی مذکورِ در آیه</w:t>
      </w:r>
      <w:bookmarkEnd w:id="2"/>
    </w:p>
    <w:p w:rsidR="00F25DF2" w:rsidRDefault="00F25DF2" w:rsidP="00F25DF2">
      <w:pPr>
        <w:rPr>
          <w:rFonts w:hint="cs"/>
          <w:rtl/>
        </w:rPr>
      </w:pPr>
      <w:r>
        <w:rPr>
          <w:rFonts w:hint="cs"/>
          <w:rtl/>
        </w:rPr>
        <w:t xml:space="preserve">و اما اینکه آقای خوئی گفت من جارّه موجود در آیه، تبعیضیه بوده و با متّخذِ و مستفاد ما از آیه سازگار است، به این معنا که مفاد آیه این است که مؤمنین از بعضِ نظرها و نگاه کردن ها که همان نظر شهوانی است، صرف نظر کنند - هر چند خودشان نیز در ادامه آورده اند که ممکن است گفته شود من جارّه صرفا دلالت دارد بر اینکه افراد و مصادیق نگاه کردن ها متفاوت بوده و بعض از افراد و مصادیقِ آن ها منهی است، بدون اینکه آیه این افراد منهیّه را معیّن کند لذا آیه مجمل بوده و استدلال به آن ناتمام است </w:t>
      </w:r>
      <w:r>
        <w:rPr>
          <w:rFonts w:ascii="Times New Roman" w:hAnsi="Times New Roman" w:cs="Times New Roman" w:hint="cs"/>
          <w:rtl/>
        </w:rPr>
        <w:t>–</w:t>
      </w:r>
      <w:r>
        <w:rPr>
          <w:rFonts w:hint="cs"/>
          <w:rtl/>
        </w:rPr>
        <w:t xml:space="preserve"> در نظر ما ناتمام است و ما مانند اخفش من جاره موجود در آیه را زائده می دانیم -هر چند زمخشری نیز در کشاف آن را تبعیضیه دانسته و آورده است که مفاد آیه لزوم غضّ البصر از نظرهای مُحرّمه است (بدون اینکه معلوم شود نظرهای محرّمه کدام موارد می باشند)-  چرا که ما وجداناً فرقی بین تعبیر </w:t>
      </w:r>
      <w:r>
        <w:rPr>
          <w:rFonts w:cs="Times New Roman" w:hint="cs"/>
          <w:rtl/>
        </w:rPr>
        <w:t>"</w:t>
      </w:r>
      <w:r>
        <w:rPr>
          <w:rFonts w:hint="cs"/>
          <w:rtl/>
        </w:rPr>
        <w:t>یغضّوا من ابصارکم</w:t>
      </w:r>
      <w:r>
        <w:rPr>
          <w:rFonts w:cs="Times New Roman" w:hint="cs"/>
          <w:rtl/>
        </w:rPr>
        <w:t>"</w:t>
      </w:r>
      <w:r>
        <w:rPr>
          <w:rFonts w:hint="cs"/>
          <w:rtl/>
        </w:rPr>
        <w:t xml:space="preserve"> و تعبیر </w:t>
      </w:r>
      <w:r>
        <w:rPr>
          <w:rFonts w:cs="Times New Roman" w:hint="cs"/>
          <w:rtl/>
        </w:rPr>
        <w:t>"</w:t>
      </w:r>
      <w:r>
        <w:rPr>
          <w:rFonts w:hint="cs"/>
          <w:rtl/>
        </w:rPr>
        <w:t>یغضّوا ابصارکم</w:t>
      </w:r>
      <w:r>
        <w:rPr>
          <w:rFonts w:cs="Times New Roman" w:hint="cs"/>
          <w:rtl/>
        </w:rPr>
        <w:t>"</w:t>
      </w:r>
      <w:r>
        <w:rPr>
          <w:rFonts w:hint="cs"/>
          <w:rtl/>
        </w:rPr>
        <w:t xml:space="preserve"> احساس نمی کنیم -نظیر صیغه محرمیت که فرقی بین </w:t>
      </w:r>
      <w:r w:rsidRPr="00217C20">
        <w:rPr>
          <w:rFonts w:cs="Times New Roman" w:hint="cs"/>
          <w:rtl/>
        </w:rPr>
        <w:t>"</w:t>
      </w:r>
      <w:r>
        <w:rPr>
          <w:rFonts w:hint="cs"/>
          <w:rtl/>
        </w:rPr>
        <w:t>زوّجت موکّلتی من موکّلک</w:t>
      </w:r>
      <w:r w:rsidRPr="00217C20">
        <w:rPr>
          <w:rFonts w:cs="Times New Roman" w:hint="cs"/>
          <w:rtl/>
        </w:rPr>
        <w:t>"</w:t>
      </w:r>
      <w:r>
        <w:rPr>
          <w:rFonts w:hint="cs"/>
          <w:rtl/>
        </w:rPr>
        <w:t xml:space="preserve"> و </w:t>
      </w:r>
      <w:r w:rsidRPr="00217C20">
        <w:rPr>
          <w:rFonts w:cs="Times New Roman" w:hint="cs"/>
          <w:rtl/>
        </w:rPr>
        <w:t>"</w:t>
      </w:r>
      <w:r>
        <w:rPr>
          <w:rFonts w:hint="cs"/>
          <w:rtl/>
        </w:rPr>
        <w:t>زوّجت موکّلتی موکّلک</w:t>
      </w:r>
      <w:r w:rsidRPr="00217C20">
        <w:rPr>
          <w:rFonts w:cs="Times New Roman" w:hint="cs"/>
          <w:rtl/>
        </w:rPr>
        <w:t>"</w:t>
      </w:r>
      <w:r>
        <w:rPr>
          <w:rFonts w:hint="cs"/>
          <w:rtl/>
        </w:rPr>
        <w:t xml:space="preserve"> در بین نیست-؛ به این بیان که: </w:t>
      </w:r>
      <w:r>
        <w:rPr>
          <w:rFonts w:cs="Times New Roman" w:hint="cs"/>
          <w:rtl/>
        </w:rPr>
        <w:t>"</w:t>
      </w:r>
      <w:r>
        <w:rPr>
          <w:rFonts w:hint="cs"/>
          <w:rtl/>
        </w:rPr>
        <w:t>غضّ البصر أی خفضه و نقصه أو نقص منه</w:t>
      </w:r>
      <w:r>
        <w:rPr>
          <w:rFonts w:cs="Times New Roman" w:hint="cs"/>
          <w:rtl/>
        </w:rPr>
        <w:t>"</w:t>
      </w:r>
      <w:r>
        <w:rPr>
          <w:rFonts w:hint="cs"/>
          <w:rtl/>
        </w:rPr>
        <w:t xml:space="preserve">، لذا چه گفته شود </w:t>
      </w:r>
      <w:r>
        <w:rPr>
          <w:rFonts w:cs="Times New Roman" w:hint="cs"/>
          <w:rtl/>
        </w:rPr>
        <w:t>"</w:t>
      </w:r>
      <w:r>
        <w:rPr>
          <w:rFonts w:hint="cs"/>
          <w:rtl/>
        </w:rPr>
        <w:t xml:space="preserve">چشمش را پایین </w:t>
      </w:r>
      <w:r>
        <w:rPr>
          <w:rFonts w:hint="cs"/>
          <w:rtl/>
        </w:rPr>
        <w:lastRenderedPageBreak/>
        <w:t>آورد</w:t>
      </w:r>
      <w:r>
        <w:rPr>
          <w:rFonts w:cs="Times New Roman" w:hint="cs"/>
          <w:rtl/>
        </w:rPr>
        <w:t>"</w:t>
      </w:r>
      <w:r>
        <w:rPr>
          <w:rFonts w:hint="cs"/>
          <w:rtl/>
        </w:rPr>
        <w:t xml:space="preserve"> یا گفته شود </w:t>
      </w:r>
      <w:r>
        <w:rPr>
          <w:rFonts w:cs="Times New Roman" w:hint="cs"/>
          <w:rtl/>
        </w:rPr>
        <w:t>"</w:t>
      </w:r>
      <w:r>
        <w:rPr>
          <w:rFonts w:hint="cs"/>
          <w:rtl/>
        </w:rPr>
        <w:t>از نگاهش کاست</w:t>
      </w:r>
      <w:r>
        <w:rPr>
          <w:rFonts w:cs="Times New Roman" w:hint="cs"/>
          <w:rtl/>
        </w:rPr>
        <w:t>"</w:t>
      </w:r>
      <w:r>
        <w:rPr>
          <w:rFonts w:hint="cs"/>
          <w:rtl/>
        </w:rPr>
        <w:t xml:space="preserve"> فرقی در بین نبوده و هر دو معنای واحدی را افاده می کنند. و از آنجا که خفض البصر (پایین آوردن چشم) موجب پایین آمدنِ افقِ دید آدمی می گردد لذا تعبیر کنائی از ترک نظر به غض بصر عرفی است. بله، گاهی نکته ای عرفیه و یا تلفیف کلام موجب ذکر من جاره و امثال آن در تعبیر می شود لکن وجود و عدم آن تاثیر اساسی در معنا ندارد لذا چه گفته شود </w:t>
      </w:r>
      <w:r>
        <w:rPr>
          <w:rFonts w:ascii="Times New Roman" w:hAnsi="Times New Roman" w:cs="Times New Roman" w:hint="cs"/>
          <w:rtl/>
        </w:rPr>
        <w:t>﴿</w:t>
      </w:r>
      <w:r w:rsidRPr="003116A7">
        <w:rPr>
          <w:rFonts w:hint="cs"/>
          <w:color w:val="008000"/>
          <w:rtl/>
        </w:rPr>
        <w:t>یشرب بها عبادالله المقر</w:t>
      </w:r>
      <w:r>
        <w:rPr>
          <w:rFonts w:hint="cs"/>
          <w:color w:val="008000"/>
          <w:rtl/>
        </w:rPr>
        <w:t>ّ</w:t>
      </w:r>
      <w:r w:rsidRPr="003116A7">
        <w:rPr>
          <w:rFonts w:hint="cs"/>
          <w:color w:val="008000"/>
          <w:rtl/>
        </w:rPr>
        <w:t>بون</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6"/>
      </w:r>
      <w:r>
        <w:rPr>
          <w:rFonts w:ascii="Times New Roman" w:hAnsi="Times New Roman" w:cs="Times New Roman" w:hint="cs"/>
          <w:color w:val="008000"/>
          <w:rtl/>
        </w:rPr>
        <w:t xml:space="preserve"> </w:t>
      </w:r>
      <w:r>
        <w:rPr>
          <w:rFonts w:hint="cs"/>
          <w:rtl/>
        </w:rPr>
        <w:t xml:space="preserve">و چه گفته شود </w:t>
      </w:r>
      <w:r>
        <w:rPr>
          <w:rFonts w:cs="Times New Roman" w:hint="cs"/>
          <w:rtl/>
        </w:rPr>
        <w:t>"</w:t>
      </w:r>
      <w:r>
        <w:rPr>
          <w:rFonts w:hint="cs"/>
          <w:rtl/>
        </w:rPr>
        <w:t>یشربها عبادالله المقرّبون</w:t>
      </w:r>
      <w:r>
        <w:rPr>
          <w:rFonts w:cs="Times New Roman" w:hint="cs"/>
          <w:rtl/>
        </w:rPr>
        <w:t>"</w:t>
      </w:r>
      <w:r>
        <w:rPr>
          <w:rFonts w:hint="cs"/>
          <w:rtl/>
        </w:rPr>
        <w:t xml:space="preserve"> فرقی ندارد. و در لسان عرب باء تبعیضیه نداریم و استفاده تبعیض در آیه شریفه </w:t>
      </w:r>
      <w:r>
        <w:rPr>
          <w:rFonts w:ascii="Times New Roman" w:hAnsi="Times New Roman" w:cs="Times New Roman" w:hint="cs"/>
          <w:rtl/>
        </w:rPr>
        <w:t>﴿</w:t>
      </w:r>
      <w:r w:rsidRPr="003116A7">
        <w:rPr>
          <w:rFonts w:hint="cs"/>
          <w:color w:val="008000"/>
          <w:rtl/>
        </w:rPr>
        <w:t>وَ امْسَحُوا بِرُُئوسِكُمْ وَ أَرْجُلَكُمْ</w:t>
      </w:r>
      <w:r w:rsidRPr="003116A7">
        <w:rPr>
          <w:rFonts w:hint="cs"/>
          <w:rtl/>
        </w:rPr>
        <w:t xml:space="preserve"> </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7"/>
      </w:r>
      <w:r>
        <w:rPr>
          <w:rFonts w:hint="cs"/>
          <w:rtl/>
        </w:rPr>
        <w:t xml:space="preserve"> </w:t>
      </w:r>
      <w:r w:rsidRPr="003116A7">
        <w:rPr>
          <w:rFonts w:hint="cs"/>
          <w:rtl/>
        </w:rPr>
        <w:t xml:space="preserve"> </w:t>
      </w:r>
      <w:r>
        <w:rPr>
          <w:rFonts w:hint="cs"/>
          <w:rtl/>
        </w:rPr>
        <w:t xml:space="preserve"> نیز به  خاطر وجود قرینه در آیه شریفه است -کما این که سید حکیم اشاره کرده اند- نه اینکه باء جاره دال بر تبعیض باشد. بیان ذلک:</w:t>
      </w:r>
    </w:p>
    <w:p w:rsidR="00F25DF2" w:rsidRPr="001A27D7" w:rsidRDefault="00F25DF2" w:rsidP="00F25DF2">
      <w:pPr>
        <w:rPr>
          <w:rtl/>
        </w:rPr>
      </w:pPr>
      <w:r>
        <w:rPr>
          <w:rFonts w:hint="cs"/>
          <w:rtl/>
        </w:rPr>
        <w:t xml:space="preserve">وقتی ممسوح بعد از باء جارّه ذکر شده و گفته شود </w:t>
      </w:r>
      <w:r>
        <w:rPr>
          <w:rFonts w:cs="Times New Roman" w:hint="cs"/>
          <w:rtl/>
        </w:rPr>
        <w:t>"</w:t>
      </w:r>
      <w:r>
        <w:rPr>
          <w:rFonts w:hint="cs"/>
          <w:rtl/>
        </w:rPr>
        <w:t>مسحت برأسی علی یدی</w:t>
      </w:r>
      <w:r>
        <w:rPr>
          <w:rFonts w:cs="Times New Roman" w:hint="cs"/>
          <w:rtl/>
        </w:rPr>
        <w:t>"</w:t>
      </w:r>
      <w:r>
        <w:rPr>
          <w:rFonts w:hint="cs"/>
          <w:rtl/>
        </w:rPr>
        <w:t xml:space="preserve">، حال آنکه بالطبع باید ماسح بعد از باء ذکر شده و گفته می شد: </w:t>
      </w:r>
      <w:r>
        <w:rPr>
          <w:rFonts w:cs="Times New Roman" w:hint="cs"/>
          <w:rtl/>
        </w:rPr>
        <w:t>"</w:t>
      </w:r>
      <w:r>
        <w:rPr>
          <w:rFonts w:hint="cs"/>
          <w:rtl/>
        </w:rPr>
        <w:t>مسحت بیدی علی راسی</w:t>
      </w:r>
      <w:r>
        <w:rPr>
          <w:rFonts w:cs="Times New Roman" w:hint="cs"/>
          <w:rtl/>
        </w:rPr>
        <w:t>"</w:t>
      </w:r>
      <w:r>
        <w:rPr>
          <w:rFonts w:hint="cs"/>
          <w:rtl/>
        </w:rPr>
        <w:t>، کأنّه رأس ماسح و دست ممسوح شده است. و از آنجا که در مسح لازم نیست کلِّ ماسح ممسوح را مسح کند، و بلکه مسحِ بعضِ ماسح نیز کافی است، لذا مسحِ بعضِ رأس در وضوء کفایت می کند. و تفصیل هذا الکلام فی محله.</w:t>
      </w:r>
    </w:p>
    <w:p w:rsidR="00F25DF2" w:rsidRDefault="00F25DF2" w:rsidP="00F25DF2">
      <w:pPr>
        <w:pStyle w:val="Heading9"/>
        <w:rPr>
          <w:rFonts w:hint="cs"/>
          <w:rtl/>
        </w:rPr>
      </w:pPr>
      <w:bookmarkStart w:id="3" w:name="_Toc508331320"/>
      <w:r>
        <w:rPr>
          <w:rFonts w:hint="cs"/>
          <w:rtl/>
        </w:rPr>
        <w:t>مناقشاتی به فرمایشات مرحوم حکیم در مقام</w:t>
      </w:r>
      <w:bookmarkEnd w:id="3"/>
    </w:p>
    <w:p w:rsidR="00F25DF2" w:rsidRDefault="00F25DF2" w:rsidP="00F25DF2">
      <w:pPr>
        <w:rPr>
          <w:rFonts w:hint="cs"/>
          <w:rtl/>
        </w:rPr>
      </w:pPr>
      <w:r>
        <w:rPr>
          <w:rFonts w:hint="cs"/>
          <w:rtl/>
        </w:rPr>
        <w:t xml:space="preserve">نتیجه اینکه مشهورِ فقهاء مانند لغویین از </w:t>
      </w:r>
      <w:r>
        <w:rPr>
          <w:rFonts w:cs="Times New Roman" w:hint="cs"/>
          <w:rtl/>
        </w:rPr>
        <w:t>"</w:t>
      </w:r>
      <w:r>
        <w:rPr>
          <w:rFonts w:hint="cs"/>
          <w:rtl/>
        </w:rPr>
        <w:t>غضّوا ابصارکم</w:t>
      </w:r>
      <w:r>
        <w:rPr>
          <w:rFonts w:cs="Times New Roman" w:hint="cs"/>
          <w:rtl/>
        </w:rPr>
        <w:t>"</w:t>
      </w:r>
      <w:r>
        <w:rPr>
          <w:rFonts w:hint="cs"/>
          <w:rtl/>
        </w:rPr>
        <w:t xml:space="preserve">، </w:t>
      </w:r>
      <w:r>
        <w:rPr>
          <w:rFonts w:cs="Times New Roman" w:hint="cs"/>
          <w:rtl/>
        </w:rPr>
        <w:t>"</w:t>
      </w:r>
      <w:r>
        <w:rPr>
          <w:rFonts w:hint="cs"/>
          <w:rtl/>
        </w:rPr>
        <w:t>لا تنظروا</w:t>
      </w:r>
      <w:r>
        <w:rPr>
          <w:rFonts w:cs="Times New Roman" w:hint="cs"/>
          <w:rtl/>
        </w:rPr>
        <w:t>"</w:t>
      </w:r>
      <w:r>
        <w:rPr>
          <w:rFonts w:hint="cs"/>
          <w:rtl/>
        </w:rPr>
        <w:t xml:space="preserve"> فهمیده اند و حق نیز همین است. فلذا اینکه مرحوم آقای حکیم غضّ البصر را متفاوت از غمض البصر دانسته و مفاد این دو را مختلف دانسته اند، عرفی نبوده و ناتمام است. و شاید مراد ایشان از تفاوت بین این دو اشاره به همان گفتار سابق از صاحب کتاب مسئله حجاب باشد که غضّ البصر به معنای خیره نشدن است، که ما در جلسه سابق گفتیم این ادعای ایشان با استعمالات و لغت ناسازگار است و مفاد جمله </w:t>
      </w:r>
      <w:r>
        <w:rPr>
          <w:rFonts w:cs="Times New Roman" w:hint="cs"/>
          <w:rtl/>
        </w:rPr>
        <w:t>"</w:t>
      </w:r>
      <w:r>
        <w:rPr>
          <w:rFonts w:hint="cs"/>
          <w:rtl/>
        </w:rPr>
        <w:t>غضّوا ابصارکم عن عورة اخیکم</w:t>
      </w:r>
      <w:r>
        <w:rPr>
          <w:rFonts w:cs="Times New Roman" w:hint="cs"/>
          <w:rtl/>
        </w:rPr>
        <w:t>"</w:t>
      </w:r>
      <w:r>
        <w:rPr>
          <w:rFonts w:hint="cs"/>
          <w:rtl/>
        </w:rPr>
        <w:t xml:space="preserve"> ترک نظر است و نه خیره نشدن، و این مطلب در صورت ذکر با من جارّه نیز جاری و ساری است لذا مفاد </w:t>
      </w:r>
      <w:r>
        <w:rPr>
          <w:rFonts w:cs="Times New Roman" w:hint="cs"/>
          <w:rtl/>
        </w:rPr>
        <w:t>"</w:t>
      </w:r>
      <w:r>
        <w:rPr>
          <w:rFonts w:hint="cs"/>
          <w:rtl/>
        </w:rPr>
        <w:t>اذا دخلت الحمام فادخل بمئزر و غضّ من بصرک</w:t>
      </w:r>
      <w:r>
        <w:rPr>
          <w:rFonts w:cs="Times New Roman" w:hint="cs"/>
          <w:rtl/>
        </w:rPr>
        <w:t>"</w:t>
      </w:r>
      <w:r>
        <w:rPr>
          <w:rFonts w:hint="cs"/>
          <w:rtl/>
        </w:rPr>
        <w:t xml:space="preserve"> ترک نظر است و نه خیره نشدن.</w:t>
      </w:r>
    </w:p>
    <w:p w:rsidR="00F25DF2" w:rsidRDefault="00F25DF2" w:rsidP="00F25DF2">
      <w:pPr>
        <w:rPr>
          <w:rFonts w:hint="cs"/>
          <w:rtl/>
        </w:rPr>
      </w:pPr>
      <w:r>
        <w:rPr>
          <w:rFonts w:hint="cs"/>
          <w:rtl/>
        </w:rPr>
        <w:lastRenderedPageBreak/>
        <w:t xml:space="preserve">کما اینکه مطلب دیگر ایشان به اینکه: مراد از </w:t>
      </w:r>
      <w:r>
        <w:rPr>
          <w:rFonts w:cs="Times New Roman" w:hint="cs"/>
          <w:rtl/>
        </w:rPr>
        <w:t>"</w:t>
      </w:r>
      <w:r>
        <w:rPr>
          <w:rFonts w:hint="cs"/>
          <w:rtl/>
        </w:rPr>
        <w:t>یغضّوا من ابصارکم</w:t>
      </w:r>
      <w:r>
        <w:rPr>
          <w:rFonts w:cs="Times New Roman" w:hint="cs"/>
          <w:rtl/>
        </w:rPr>
        <w:t>"</w:t>
      </w:r>
      <w:r>
        <w:rPr>
          <w:rFonts w:hint="cs"/>
          <w:rtl/>
        </w:rPr>
        <w:t xml:space="preserve"> به قرینه </w:t>
      </w:r>
      <w:r>
        <w:rPr>
          <w:rFonts w:cs="Times New Roman" w:hint="cs"/>
          <w:rtl/>
        </w:rPr>
        <w:t>"</w:t>
      </w:r>
      <w:r>
        <w:rPr>
          <w:rFonts w:hint="cs"/>
          <w:rtl/>
        </w:rPr>
        <w:t>یحفظوا فروجهم</w:t>
      </w:r>
      <w:r>
        <w:rPr>
          <w:rFonts w:cs="Times New Roman" w:hint="cs"/>
          <w:rtl/>
        </w:rPr>
        <w:t>"</w:t>
      </w:r>
      <w:r>
        <w:rPr>
          <w:rFonts w:hint="cs"/>
          <w:rtl/>
        </w:rPr>
        <w:t>، نهی از نظر به فروج است، ناتمام است؛ زیرا این مطلب خلاف شأن نزول آیه شریفه یعنی روایت سعد الاسکاف</w:t>
      </w:r>
      <w:r>
        <w:rPr>
          <w:rStyle w:val="FootnoteReference"/>
          <w:rtl/>
        </w:rPr>
        <w:footnoteReference w:id="8"/>
      </w:r>
      <w:r>
        <w:rPr>
          <w:rFonts w:hint="cs"/>
          <w:rtl/>
        </w:rPr>
        <w:t xml:space="preserve"> است که مضمون آن نگاه کردن جوان به مرأة اجنبیه بود و نه نگاه کردن او به فرجِ زن نامحرم.</w:t>
      </w:r>
    </w:p>
    <w:p w:rsidR="00F25DF2" w:rsidRDefault="00F25DF2" w:rsidP="00F25DF2">
      <w:pPr>
        <w:rPr>
          <w:rFonts w:hint="cs"/>
          <w:rtl/>
        </w:rPr>
      </w:pPr>
      <w:r>
        <w:rPr>
          <w:rFonts w:hint="cs"/>
          <w:rtl/>
        </w:rPr>
        <w:t xml:space="preserve">البته در روایت ابوعمر زبیری راجع به این آیه چنین آمده است: </w:t>
      </w:r>
      <w:r>
        <w:rPr>
          <w:rFonts w:cs="Times New Roman" w:hint="cs"/>
          <w:rtl/>
        </w:rPr>
        <w:t>"</w:t>
      </w:r>
      <w:r w:rsidRPr="00AD333C">
        <w:rPr>
          <w:color w:val="008000"/>
          <w:rtl/>
        </w:rPr>
        <w:t>وَ فَرَضَ عَلَى الْبَصَرِ أَنْ لَا يَنْظُرَ إِلَى مَا حَرَّمَ اللَّهُ عَلَيْهِ وَ أَنْ يُعْرِضَ عَمَّا نَهَى اللَّهُ عَنْهُ مِمَّا لَا يَحِلُّ لَهُ وَ هُوَ عَمَلُهُ وَ هُوَ مِنَ الْإِيمَانِ فَقَالَ تَبَارَكَ وَ تَعَالَى قُلْ لِلْمُؤْمِنِينَ يَغُضُّوا مِنْ أَبْص</w:t>
      </w:r>
      <w:r w:rsidRPr="00AD333C">
        <w:rPr>
          <w:rFonts w:hint="cs"/>
          <w:color w:val="008000"/>
          <w:rtl/>
        </w:rPr>
        <w:t>ارِهِمْ</w:t>
      </w:r>
      <w:r w:rsidRPr="00AD333C">
        <w:rPr>
          <w:color w:val="008000"/>
          <w:rtl/>
        </w:rPr>
        <w:t xml:space="preserve"> </w:t>
      </w:r>
      <w:r w:rsidRPr="00AD333C">
        <w:rPr>
          <w:rFonts w:hint="cs"/>
          <w:color w:val="008000"/>
          <w:rtl/>
        </w:rPr>
        <w:t>وَ</w:t>
      </w:r>
      <w:r w:rsidRPr="00AD333C">
        <w:rPr>
          <w:color w:val="008000"/>
          <w:rtl/>
        </w:rPr>
        <w:t xml:space="preserve"> </w:t>
      </w:r>
      <w:r w:rsidRPr="00AD333C">
        <w:rPr>
          <w:rFonts w:hint="cs"/>
          <w:color w:val="008000"/>
          <w:rtl/>
        </w:rPr>
        <w:t>يَحْفَظُوا</w:t>
      </w:r>
      <w:r w:rsidRPr="00AD333C">
        <w:rPr>
          <w:color w:val="008000"/>
          <w:rtl/>
        </w:rPr>
        <w:t xml:space="preserve"> </w:t>
      </w:r>
      <w:r w:rsidRPr="00AD333C">
        <w:rPr>
          <w:rFonts w:hint="cs"/>
          <w:color w:val="008000"/>
          <w:rtl/>
        </w:rPr>
        <w:t>فُرُوجَهُمْ</w:t>
      </w:r>
      <w:r w:rsidRPr="00AD333C">
        <w:rPr>
          <w:color w:val="008000"/>
          <w:rtl/>
        </w:rPr>
        <w:t xml:space="preserve"> </w:t>
      </w:r>
      <w:r w:rsidRPr="00AD333C">
        <w:rPr>
          <w:rFonts w:hint="cs"/>
          <w:color w:val="008000"/>
          <w:rtl/>
        </w:rPr>
        <w:t>أَنْ</w:t>
      </w:r>
      <w:r w:rsidRPr="00AD333C">
        <w:rPr>
          <w:color w:val="008000"/>
          <w:rtl/>
        </w:rPr>
        <w:t xml:space="preserve"> </w:t>
      </w:r>
      <w:r w:rsidRPr="00AD333C">
        <w:rPr>
          <w:rFonts w:hint="cs"/>
          <w:color w:val="008000"/>
          <w:rtl/>
        </w:rPr>
        <w:t>يَنْظُرُوا</w:t>
      </w:r>
      <w:r w:rsidRPr="00AD333C">
        <w:rPr>
          <w:color w:val="008000"/>
          <w:rtl/>
        </w:rPr>
        <w:t xml:space="preserve"> </w:t>
      </w:r>
      <w:r w:rsidRPr="00AD333C">
        <w:rPr>
          <w:rFonts w:hint="cs"/>
          <w:color w:val="008000"/>
          <w:rtl/>
        </w:rPr>
        <w:t>إِلَى</w:t>
      </w:r>
      <w:r w:rsidRPr="00AD333C">
        <w:rPr>
          <w:color w:val="008000"/>
          <w:rtl/>
        </w:rPr>
        <w:t xml:space="preserve"> </w:t>
      </w:r>
      <w:r w:rsidRPr="00AD333C">
        <w:rPr>
          <w:rFonts w:hint="cs"/>
          <w:color w:val="008000"/>
          <w:rtl/>
        </w:rPr>
        <w:t>عَوْرَاتِهِمْ</w:t>
      </w:r>
      <w:r w:rsidRPr="00AD333C">
        <w:rPr>
          <w:color w:val="008000"/>
          <w:rtl/>
        </w:rPr>
        <w:t xml:space="preserve"> </w:t>
      </w:r>
      <w:r w:rsidRPr="00AD333C">
        <w:rPr>
          <w:rFonts w:hint="cs"/>
          <w:color w:val="008000"/>
          <w:rtl/>
        </w:rPr>
        <w:t>وَ</w:t>
      </w:r>
      <w:r w:rsidRPr="00AD333C">
        <w:rPr>
          <w:color w:val="008000"/>
          <w:rtl/>
        </w:rPr>
        <w:t xml:space="preserve"> </w:t>
      </w:r>
      <w:r w:rsidRPr="00AD333C">
        <w:rPr>
          <w:rFonts w:hint="cs"/>
          <w:color w:val="008000"/>
          <w:rtl/>
        </w:rPr>
        <w:t>أَن</w:t>
      </w:r>
      <w:r w:rsidRPr="00AD333C">
        <w:rPr>
          <w:color w:val="008000"/>
          <w:rtl/>
        </w:rPr>
        <w:t>ْ يَنْظُرَ الْمَرْءُ‌</w:t>
      </w:r>
      <w:r w:rsidRPr="00AD333C">
        <w:rPr>
          <w:rFonts w:hint="cs"/>
          <w:color w:val="008000"/>
          <w:rtl/>
        </w:rPr>
        <w:t xml:space="preserve"> </w:t>
      </w:r>
      <w:r w:rsidRPr="00AD333C">
        <w:rPr>
          <w:color w:val="008000"/>
          <w:rtl/>
        </w:rPr>
        <w:t>إِلَى فَرْجِ أَخِيهِ وَ يَحْفَظَ فَرْجَهُ أَنْ يُنْظَرَ إِلَيْهِ وَ قَالَ قُلْ لِلْمُؤْمِن</w:t>
      </w:r>
      <w:r w:rsidRPr="00AD333C">
        <w:rPr>
          <w:rFonts w:hint="cs"/>
          <w:color w:val="008000"/>
          <w:rtl/>
        </w:rPr>
        <w:t>اتِ</w:t>
      </w:r>
      <w:r w:rsidRPr="00AD333C">
        <w:rPr>
          <w:color w:val="008000"/>
          <w:rtl/>
        </w:rPr>
        <w:t xml:space="preserve"> </w:t>
      </w:r>
      <w:r w:rsidRPr="00AD333C">
        <w:rPr>
          <w:rFonts w:hint="cs"/>
          <w:color w:val="008000"/>
          <w:rtl/>
        </w:rPr>
        <w:t>يَغْضُضْنَ</w:t>
      </w:r>
      <w:r w:rsidRPr="00AD333C">
        <w:rPr>
          <w:color w:val="008000"/>
          <w:rtl/>
        </w:rPr>
        <w:t xml:space="preserve"> </w:t>
      </w:r>
      <w:r w:rsidRPr="00AD333C">
        <w:rPr>
          <w:rFonts w:hint="cs"/>
          <w:color w:val="008000"/>
          <w:rtl/>
        </w:rPr>
        <w:t>مِنْ</w:t>
      </w:r>
      <w:r w:rsidRPr="00AD333C">
        <w:rPr>
          <w:color w:val="008000"/>
          <w:rtl/>
        </w:rPr>
        <w:t xml:space="preserve"> </w:t>
      </w:r>
      <w:r w:rsidRPr="00AD333C">
        <w:rPr>
          <w:rFonts w:hint="cs"/>
          <w:color w:val="008000"/>
          <w:rtl/>
        </w:rPr>
        <w:t>أَبْصارِهِنَّ</w:t>
      </w:r>
      <w:r w:rsidRPr="00AD333C">
        <w:rPr>
          <w:color w:val="008000"/>
          <w:rtl/>
        </w:rPr>
        <w:t xml:space="preserve"> </w:t>
      </w:r>
      <w:r w:rsidRPr="00AD333C">
        <w:rPr>
          <w:rFonts w:hint="cs"/>
          <w:color w:val="008000"/>
          <w:rtl/>
        </w:rPr>
        <w:t>وَ</w:t>
      </w:r>
      <w:r w:rsidRPr="00AD333C">
        <w:rPr>
          <w:color w:val="008000"/>
          <w:rtl/>
        </w:rPr>
        <w:t xml:space="preserve"> </w:t>
      </w:r>
      <w:r w:rsidRPr="00AD333C">
        <w:rPr>
          <w:rFonts w:hint="cs"/>
          <w:color w:val="008000"/>
          <w:rtl/>
        </w:rPr>
        <w:t>يَحْفَظْنَ</w:t>
      </w:r>
      <w:r w:rsidRPr="00AD333C">
        <w:rPr>
          <w:color w:val="008000"/>
          <w:rtl/>
        </w:rPr>
        <w:t xml:space="preserve"> </w:t>
      </w:r>
      <w:r w:rsidRPr="00AD333C">
        <w:rPr>
          <w:rFonts w:hint="cs"/>
          <w:color w:val="008000"/>
          <w:rtl/>
        </w:rPr>
        <w:t>فُرُوجَهُنَّ</w:t>
      </w:r>
      <w:r w:rsidRPr="00AD333C">
        <w:rPr>
          <w:color w:val="008000"/>
          <w:rtl/>
        </w:rPr>
        <w:t xml:space="preserve"> </w:t>
      </w:r>
      <w:r w:rsidRPr="00AD333C">
        <w:rPr>
          <w:rFonts w:hint="cs"/>
          <w:color w:val="008000"/>
          <w:rtl/>
        </w:rPr>
        <w:t>مِنْ</w:t>
      </w:r>
      <w:r w:rsidRPr="00AD333C">
        <w:rPr>
          <w:color w:val="008000"/>
          <w:rtl/>
        </w:rPr>
        <w:t xml:space="preserve"> </w:t>
      </w:r>
      <w:r w:rsidRPr="00AD333C">
        <w:rPr>
          <w:rFonts w:hint="cs"/>
          <w:color w:val="008000"/>
          <w:rtl/>
        </w:rPr>
        <w:t>أَنْ</w:t>
      </w:r>
      <w:r w:rsidRPr="00AD333C">
        <w:rPr>
          <w:color w:val="008000"/>
          <w:rtl/>
        </w:rPr>
        <w:t xml:space="preserve"> </w:t>
      </w:r>
      <w:r w:rsidRPr="00AD333C">
        <w:rPr>
          <w:rFonts w:hint="cs"/>
          <w:color w:val="008000"/>
          <w:rtl/>
        </w:rPr>
        <w:t>تَنْظُرَ</w:t>
      </w:r>
      <w:r w:rsidRPr="00AD333C">
        <w:rPr>
          <w:color w:val="008000"/>
          <w:rtl/>
        </w:rPr>
        <w:t xml:space="preserve"> </w:t>
      </w:r>
      <w:r w:rsidRPr="00AD333C">
        <w:rPr>
          <w:rFonts w:hint="cs"/>
          <w:color w:val="008000"/>
          <w:rtl/>
        </w:rPr>
        <w:t>إِحْدَاهُنَّ</w:t>
      </w:r>
      <w:r w:rsidRPr="00AD333C">
        <w:rPr>
          <w:color w:val="008000"/>
          <w:rtl/>
        </w:rPr>
        <w:t xml:space="preserve"> </w:t>
      </w:r>
      <w:r w:rsidRPr="00AD333C">
        <w:rPr>
          <w:rFonts w:hint="cs"/>
          <w:color w:val="008000"/>
          <w:rtl/>
        </w:rPr>
        <w:t>إِلَى</w:t>
      </w:r>
      <w:r w:rsidRPr="00AD333C">
        <w:rPr>
          <w:color w:val="008000"/>
          <w:rtl/>
        </w:rPr>
        <w:t xml:space="preserve"> </w:t>
      </w:r>
      <w:r w:rsidRPr="00AD333C">
        <w:rPr>
          <w:rFonts w:hint="cs"/>
          <w:color w:val="008000"/>
          <w:rtl/>
        </w:rPr>
        <w:t>فَرْجِ</w:t>
      </w:r>
      <w:r w:rsidRPr="00AD333C">
        <w:rPr>
          <w:color w:val="008000"/>
          <w:rtl/>
        </w:rPr>
        <w:t xml:space="preserve"> </w:t>
      </w:r>
      <w:r w:rsidRPr="00AD333C">
        <w:rPr>
          <w:rFonts w:hint="cs"/>
          <w:color w:val="008000"/>
          <w:rtl/>
        </w:rPr>
        <w:t>أُخْتِهَا</w:t>
      </w:r>
      <w:r>
        <w:rPr>
          <w:rFonts w:cs="Times New Roman" w:hint="cs"/>
          <w:rtl/>
        </w:rPr>
        <w:t>"</w:t>
      </w:r>
      <w:r>
        <w:rPr>
          <w:rStyle w:val="FootnoteReference"/>
          <w:rFonts w:cs="Times New Roman"/>
          <w:rtl/>
        </w:rPr>
        <w:footnoteReference w:id="9"/>
      </w:r>
      <w:r>
        <w:rPr>
          <w:rFonts w:hint="cs"/>
          <w:rtl/>
        </w:rPr>
        <w:t>. لکن این روایت سنداً ضعیف است چرا که بکر بن صالح و ابوعمر زبیری توثیق ندارد. اما از لحاظ دلالی نیز اگر آیه حمل بر این معنی شود مفاد آیه نهی از نظر کردن مومنین به فروج مومنین و نهی از نگاه کردن مومنات به فروج مومنات بوده و ربطی به مبحث نهی از نظر کردن مردان به زنان اجنبیه و زنان به مردان اجنبیه ندارد. نهایتا نیز در صورت قبول این روایت در مقام جمع بین این روایت و نظائر آن با روایت سعد الاسکاف قائل خواهیم شد این روایات از باب جری و تطبیق بوده و فرد اعلای از مصادیق (نظر به فروج) را مطرح کرده است.</w:t>
      </w:r>
    </w:p>
    <w:p w:rsidR="00F25DF2" w:rsidRDefault="00F25DF2" w:rsidP="00F25DF2">
      <w:pPr>
        <w:rPr>
          <w:rFonts w:ascii="Times New Roman" w:hAnsi="Times New Roman" w:cs="Times New Roman" w:hint="cs"/>
          <w:color w:val="008000"/>
          <w:rtl/>
        </w:rPr>
      </w:pPr>
      <w:r>
        <w:rPr>
          <w:rFonts w:hint="cs"/>
          <w:rtl/>
        </w:rPr>
        <w:t xml:space="preserve">نکته: بصر به معنای باطن چشم و آن محتوای داخلی حدقه است، لکن عین شامل ظاهرِ چشم مثل پوست روی چشم نیز می شود و حالت بین بصر و عین، حالت ظرف و مظروف است. اما مراد از اِبصار دیدن است لذا اگر کسی چشمانش را ببندد، فاقد اِبصار است و نه فاقد بصر؛ </w:t>
      </w:r>
      <w:r>
        <w:rPr>
          <w:rFonts w:ascii="Times New Roman" w:hAnsi="Times New Roman" w:cs="Times New Roman" w:hint="cs"/>
          <w:rtl/>
        </w:rPr>
        <w:t>﴿</w:t>
      </w:r>
      <w:r w:rsidRPr="004961D6">
        <w:rPr>
          <w:rFonts w:hint="cs"/>
          <w:color w:val="008000"/>
          <w:rtl/>
        </w:rPr>
        <w:t>انها لا تعمی الابصار و لکن تعمی القلوب التی فی الصدور</w:t>
      </w:r>
      <w:r w:rsidRPr="0049709A">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10"/>
      </w:r>
      <w:r>
        <w:rPr>
          <w:rFonts w:ascii="Times New Roman" w:hAnsi="Times New Roman" w:cs="Times New Roman" w:hint="cs"/>
          <w:color w:val="008000"/>
          <w:rtl/>
        </w:rPr>
        <w:t>.</w:t>
      </w:r>
    </w:p>
    <w:p w:rsidR="00F25DF2" w:rsidRDefault="00F25DF2" w:rsidP="00F25DF2">
      <w:pPr>
        <w:rPr>
          <w:rFonts w:hint="cs"/>
          <w:rtl/>
        </w:rPr>
      </w:pPr>
      <w:r>
        <w:rPr>
          <w:rFonts w:hint="cs"/>
          <w:rtl/>
        </w:rPr>
        <w:t xml:space="preserve">و اما مطلب آخری که مرحوم آقای حکیم فرموده اند به اینکه: </w:t>
      </w:r>
    </w:p>
    <w:p w:rsidR="00F25DF2" w:rsidRDefault="00F25DF2" w:rsidP="00F25DF2">
      <w:pPr>
        <w:rPr>
          <w:rFonts w:hint="cs"/>
          <w:rtl/>
        </w:rPr>
      </w:pPr>
      <w:r>
        <w:rPr>
          <w:rFonts w:cs="Times New Roman" w:hint="cs"/>
          <w:rtl/>
        </w:rPr>
        <w:lastRenderedPageBreak/>
        <w:t>"</w:t>
      </w:r>
      <w:r>
        <w:rPr>
          <w:rFonts w:hint="cs"/>
          <w:rtl/>
        </w:rPr>
        <w:t xml:space="preserve">فقره ی </w:t>
      </w:r>
      <w:r>
        <w:rPr>
          <w:rFonts w:ascii="Times New Roman" w:hAnsi="Times New Roman" w:cs="Times New Roman" w:hint="cs"/>
          <w:color w:val="008000"/>
          <w:rtl/>
        </w:rPr>
        <w:t>﴿</w:t>
      </w:r>
      <w:r>
        <w:rPr>
          <w:rFonts w:hint="cs"/>
          <w:color w:val="008000"/>
          <w:rtl/>
        </w:rPr>
        <w:t>یغ</w:t>
      </w:r>
      <w:r w:rsidRPr="005D1A03">
        <w:rPr>
          <w:rFonts w:hint="cs"/>
          <w:color w:val="008000"/>
          <w:rtl/>
        </w:rPr>
        <w:t xml:space="preserve">ضّوا من ابصارهم </w:t>
      </w:r>
      <w:r w:rsidRPr="0049709A">
        <w:rPr>
          <w:rFonts w:ascii="Times New Roman" w:hAnsi="Times New Roman" w:cs="Times New Roman"/>
          <w:color w:val="008000"/>
          <w:rtl/>
        </w:rPr>
        <w:t>﴾</w:t>
      </w:r>
      <w:r>
        <w:rPr>
          <w:rFonts w:ascii="Times New Roman" w:hAnsi="Times New Roman" w:cs="Times New Roman" w:hint="cs"/>
          <w:color w:val="008000"/>
          <w:rtl/>
        </w:rPr>
        <w:t xml:space="preserve"> </w:t>
      </w:r>
      <w:r>
        <w:rPr>
          <w:rFonts w:hint="cs"/>
          <w:rtl/>
        </w:rPr>
        <w:t xml:space="preserve">عام بوده و اختصاصی به مطلوبیت ترک نظر به اجنبیات ندارد، لذا آیه ی شریفه در مقام بیان مطلوبیت </w:t>
      </w:r>
      <w:r>
        <w:rPr>
          <w:rFonts w:cs="Times New Roman" w:hint="cs"/>
          <w:rtl/>
        </w:rPr>
        <w:t>"</w:t>
      </w:r>
      <w:r>
        <w:rPr>
          <w:rFonts w:hint="cs"/>
          <w:rtl/>
        </w:rPr>
        <w:t xml:space="preserve"> غضّ بصر و سر به زیر بودن در هر حال</w:t>
      </w:r>
      <w:r>
        <w:rPr>
          <w:rFonts w:cs="Times New Roman" w:hint="cs"/>
          <w:rtl/>
        </w:rPr>
        <w:t>"</w:t>
      </w:r>
      <w:r>
        <w:rPr>
          <w:rFonts w:hint="cs"/>
          <w:rtl/>
        </w:rPr>
        <w:t xml:space="preserve"> است که حکمی است استحبابی، و چنین حالتی با وقار مؤمن سازگارتر است از اینکه انسان در روش و منش خویش دائما متوجه اطراف شده به این طرف و آن طرف نظاره کند. لذا آیه شریفه دلالتی بر وجوب اجتناب از نظر به اجنبیات ندارد</w:t>
      </w:r>
      <w:r>
        <w:rPr>
          <w:rFonts w:cs="Times New Roman" w:hint="cs"/>
          <w:rtl/>
        </w:rPr>
        <w:t>"</w:t>
      </w:r>
      <w:r>
        <w:rPr>
          <w:rFonts w:hint="cs"/>
          <w:rtl/>
        </w:rPr>
        <w:t>؛</w:t>
      </w:r>
    </w:p>
    <w:p w:rsidR="00F25DF2" w:rsidRPr="005D1A03" w:rsidRDefault="00F25DF2" w:rsidP="00F25DF2">
      <w:pPr>
        <w:rPr>
          <w:rFonts w:hint="cs"/>
          <w:rtl/>
        </w:rPr>
      </w:pPr>
      <w:r>
        <w:rPr>
          <w:rFonts w:hint="cs"/>
          <w:rtl/>
        </w:rPr>
        <w:t xml:space="preserve">مخدوش است چرا که اولا: چه ترغیبی وجود دارد که انسان هماره سر به زیر بوده و نگاهش به زیر باشد؟! بله، پیامبر معمولا به این حالت بوده اند، لکن اینکه این امر از مومنین در تمامی حالات مرغوب باشد، معلوم نیست. ثانیا: سیاق آیه با چنین برداشتی ناسازگار است، از فقره ی </w:t>
      </w:r>
      <w:r>
        <w:rPr>
          <w:rFonts w:ascii="Times New Roman" w:hAnsi="Times New Roman" w:cs="Times New Roman" w:hint="cs"/>
          <w:color w:val="008000"/>
          <w:rtl/>
        </w:rPr>
        <w:t>﴿</w:t>
      </w:r>
      <w:r w:rsidRPr="0018157B">
        <w:rPr>
          <w:rFonts w:hint="cs"/>
          <w:color w:val="008000"/>
          <w:rtl/>
        </w:rPr>
        <w:t>یحفظوا فروجهم</w:t>
      </w:r>
      <w:r w:rsidRPr="0049709A">
        <w:rPr>
          <w:rFonts w:ascii="Times New Roman" w:hAnsi="Times New Roman" w:cs="Times New Roman" w:hint="cs"/>
          <w:color w:val="008000"/>
          <w:rtl/>
        </w:rPr>
        <w:t>﴾</w:t>
      </w:r>
      <w:r>
        <w:rPr>
          <w:rFonts w:hint="cs"/>
          <w:rtl/>
        </w:rPr>
        <w:t xml:space="preserve"> و همچنین فقره </w:t>
      </w:r>
      <w:r>
        <w:rPr>
          <w:rFonts w:ascii="Times New Roman" w:hAnsi="Times New Roman" w:cs="Times New Roman" w:hint="cs"/>
          <w:color w:val="008000"/>
          <w:rtl/>
        </w:rPr>
        <w:t>﴿</w:t>
      </w:r>
      <w:r w:rsidRPr="0018157B">
        <w:rPr>
          <w:rFonts w:hint="cs"/>
          <w:color w:val="008000"/>
          <w:rtl/>
        </w:rPr>
        <w:t>یحفظن فروجهنّ</w:t>
      </w:r>
      <w:r w:rsidRPr="0049709A">
        <w:rPr>
          <w:rFonts w:ascii="Times New Roman" w:hAnsi="Times New Roman" w:cs="Times New Roman" w:hint="cs"/>
          <w:color w:val="008000"/>
          <w:rtl/>
        </w:rPr>
        <w:t>﴾</w:t>
      </w:r>
      <w:r>
        <w:rPr>
          <w:rFonts w:hint="cs"/>
          <w:rtl/>
        </w:rPr>
        <w:t xml:space="preserve"> چنین معلوم می شود که جامعه مؤمنین آن زمان در اولیات خود مشکل داشته اند، لذا حمل فقره </w:t>
      </w:r>
      <w:r>
        <w:rPr>
          <w:rFonts w:ascii="Times New Roman" w:hAnsi="Times New Roman" w:cs="Times New Roman" w:hint="cs"/>
          <w:color w:val="008000"/>
          <w:rtl/>
        </w:rPr>
        <w:t>﴿</w:t>
      </w:r>
      <w:r w:rsidRPr="0018157B">
        <w:rPr>
          <w:rFonts w:hint="cs"/>
          <w:color w:val="008000"/>
          <w:rtl/>
        </w:rPr>
        <w:t>یغضوا من ابصارهم</w:t>
      </w:r>
      <w:r w:rsidRPr="0049709A">
        <w:rPr>
          <w:rFonts w:ascii="Times New Roman" w:hAnsi="Times New Roman" w:cs="Times New Roman" w:hint="cs"/>
          <w:color w:val="008000"/>
          <w:rtl/>
        </w:rPr>
        <w:t>﴾</w:t>
      </w:r>
      <w:r>
        <w:rPr>
          <w:rFonts w:hint="cs"/>
          <w:rtl/>
        </w:rPr>
        <w:t xml:space="preserve"> در همین آیه شریفه بر چنین مطلب اخلاقی خلاف سیاق آیه است. لکن حمل آن بر معنایی که ما قائل هستیم با سیاق و با فقرات مذکوره سازگار است. </w:t>
      </w:r>
    </w:p>
    <w:p w:rsidR="00F25DF2" w:rsidRDefault="00F25DF2" w:rsidP="00F25DF2">
      <w:pPr>
        <w:pStyle w:val="Heading8"/>
        <w:rPr>
          <w:rFonts w:hint="cs"/>
          <w:rtl/>
        </w:rPr>
      </w:pPr>
      <w:bookmarkStart w:id="4" w:name="_Toc508331321"/>
      <w:r>
        <w:rPr>
          <w:rFonts w:hint="cs"/>
          <w:rtl/>
        </w:rPr>
        <w:t>ملاحظه ای در تقریب استدلال به آیه ی شریفه بر حرمت نظر به افلام خلاعیه</w:t>
      </w:r>
      <w:bookmarkEnd w:id="4"/>
    </w:p>
    <w:p w:rsidR="00F25DF2" w:rsidRDefault="00F25DF2" w:rsidP="00F25DF2">
      <w:pPr>
        <w:rPr>
          <w:rFonts w:hint="cs"/>
          <w:color w:val="000000"/>
          <w:rtl/>
        </w:rPr>
      </w:pPr>
      <w:r>
        <w:rPr>
          <w:rFonts w:hint="cs"/>
          <w:color w:val="000000"/>
          <w:rtl/>
        </w:rPr>
        <w:t>مطلب آخر: حذف متعلق مفید عموم نیست و لو اینکه متناسب از فقرات آیه این است که این آیه ناظر به شؤون جنسی است، لکن قدر متیقن از آن نهی از نگاه کردن به نفوس زنان است.</w:t>
      </w:r>
    </w:p>
    <w:p w:rsidR="00F25DF2" w:rsidRDefault="00F25DF2" w:rsidP="00F25DF2">
      <w:pPr>
        <w:rPr>
          <w:rFonts w:hint="cs"/>
          <w:color w:val="000000"/>
          <w:rtl/>
        </w:rPr>
      </w:pPr>
      <w:r>
        <w:rPr>
          <w:rFonts w:hint="cs"/>
          <w:color w:val="000000"/>
          <w:rtl/>
        </w:rPr>
        <w:t xml:space="preserve">حال اگر گفته شود: </w:t>
      </w:r>
      <w:r>
        <w:rPr>
          <w:rFonts w:cs="Times New Roman" w:hint="cs"/>
          <w:color w:val="000000"/>
          <w:rtl/>
        </w:rPr>
        <w:t>"</w:t>
      </w:r>
      <w:r>
        <w:rPr>
          <w:rFonts w:hint="cs"/>
          <w:color w:val="000000"/>
          <w:rtl/>
        </w:rPr>
        <w:t>تنقیح مناط کرده و قائلیم کما اینکه نگاه مستقیم از روی شهوت به نفوسِ زنان حرام است، فیلم و تصاویر مبتذله نیز همین گونه است</w:t>
      </w:r>
      <w:r>
        <w:rPr>
          <w:rFonts w:cs="Times New Roman" w:hint="cs"/>
          <w:color w:val="000000"/>
          <w:rtl/>
        </w:rPr>
        <w:t>"</w:t>
      </w:r>
      <w:r>
        <w:rPr>
          <w:rFonts w:hint="cs"/>
          <w:color w:val="000000"/>
          <w:rtl/>
        </w:rPr>
        <w:t>.</w:t>
      </w:r>
    </w:p>
    <w:p w:rsidR="00F25DF2" w:rsidRDefault="00F25DF2" w:rsidP="00F25DF2">
      <w:pPr>
        <w:rPr>
          <w:rFonts w:hint="cs"/>
          <w:color w:val="000000"/>
          <w:rtl/>
        </w:rPr>
      </w:pPr>
      <w:r>
        <w:rPr>
          <w:rFonts w:hint="cs"/>
          <w:color w:val="000000"/>
          <w:rtl/>
        </w:rPr>
        <w:t>در جواب گفته خواهد شد: ما عالم به ملاکات احکام شرعیه نیستیم، لذا شاید مفسده ی نگاه مستقیم به زنان این است که انسان در این صورت بیشتر در معرض خطر ارتباط نامشروع قرار می گیرد. اما شخصی که در خلوت خود نظاره گر فیلم مبتذلی است، چنین خطر جدّی ابتلاء به خلاف شرع در حق وی ثابت نیست لذا نمی توان این دو را واجد مناط واحد و بالتالی محکوم به حکم واحد دانست. بله؛ نسبت به پخش زنده نمی توان قائل به عدم فرق بین پخش زنده و پخش غیر زنده شد، لکن تنقیح مناط در پخش زنده نیز محرز نیست و چه بسا در اتحاد حکمی پخش زنده و نظر مستقیم نیز بتوان خدشه کرد.</w:t>
      </w:r>
    </w:p>
    <w:p w:rsidR="00F25DF2" w:rsidRPr="00136BD8" w:rsidRDefault="00F25DF2" w:rsidP="00F25DF2">
      <w:pPr>
        <w:pStyle w:val="Heading7"/>
        <w:rPr>
          <w:rFonts w:cs="Times New Roman" w:hint="cs"/>
          <w:rtl/>
        </w:rPr>
      </w:pPr>
      <w:bookmarkStart w:id="5" w:name="_Toc508331322"/>
      <w:r>
        <w:rPr>
          <w:rFonts w:hint="cs"/>
          <w:rtl/>
        </w:rPr>
        <w:lastRenderedPageBreak/>
        <w:t xml:space="preserve">دلیل دوم؛ روایت </w:t>
      </w:r>
      <w:r>
        <w:rPr>
          <w:rFonts w:cs="Times New Roman" w:hint="cs"/>
          <w:rtl/>
        </w:rPr>
        <w:t>"</w:t>
      </w:r>
      <w:r>
        <w:rPr>
          <w:rFonts w:hint="cs"/>
          <w:rtl/>
        </w:rPr>
        <w:t>سهم من سهام ابلیس</w:t>
      </w:r>
      <w:r>
        <w:rPr>
          <w:rFonts w:cs="Times New Roman" w:hint="cs"/>
          <w:rtl/>
        </w:rPr>
        <w:t>"</w:t>
      </w:r>
      <w:bookmarkEnd w:id="5"/>
    </w:p>
    <w:p w:rsidR="00F25DF2" w:rsidRDefault="00F25DF2" w:rsidP="00F25DF2">
      <w:pPr>
        <w:rPr>
          <w:rFonts w:hint="cs"/>
          <w:color w:val="000000"/>
          <w:rtl/>
        </w:rPr>
      </w:pPr>
      <w:r>
        <w:rPr>
          <w:rFonts w:hint="cs"/>
          <w:color w:val="000000"/>
          <w:rtl/>
        </w:rPr>
        <w:t xml:space="preserve">دلیل دوم برای استدلال بر حرمت نظر به افلام و تصاویر خلاعیه و جنسی و مبتذل روایت علی بن عقبه است: </w:t>
      </w:r>
      <w:r>
        <w:rPr>
          <w:rFonts w:cs="Times New Roman" w:hint="cs"/>
          <w:color w:val="000000"/>
          <w:rtl/>
        </w:rPr>
        <w:t>"</w:t>
      </w:r>
      <w:r w:rsidRPr="00B5438D">
        <w:rPr>
          <w:color w:val="008000"/>
          <w:rtl/>
        </w:rPr>
        <w:t>عَنِ ابْنِ فَضَّالٍ عَنْ عَلِيِّ بْنِ عُقْبَةَ عَنْ أَبِيهِ عَنْ أَبِي عَبْدِ اللَّهِ ع</w:t>
      </w:r>
      <w:r>
        <w:rPr>
          <w:rFonts w:hint="cs"/>
          <w:color w:val="008000"/>
          <w:rtl/>
        </w:rPr>
        <w:t>لیه السلام</w:t>
      </w:r>
      <w:r w:rsidRPr="00B5438D">
        <w:rPr>
          <w:color w:val="008000"/>
          <w:rtl/>
        </w:rPr>
        <w:t xml:space="preserve"> قَالَ سَمِعْتُهُ يَقُولُ النَّظْرَةُ سَهْمٌ م</w:t>
      </w:r>
      <w:r>
        <w:rPr>
          <w:color w:val="008000"/>
          <w:rtl/>
        </w:rPr>
        <w:t>ِنْ سِهَامِ إِبْلِيسَ مَسْمُومٌ</w:t>
      </w:r>
      <w:r w:rsidRPr="00B5438D">
        <w:rPr>
          <w:color w:val="008000"/>
          <w:rtl/>
        </w:rPr>
        <w:t xml:space="preserve"> وَ كَمْ مِنْ نَظْرَةٍ أَوْرَثَتْ حَسْرَةً طَوِيلَةً</w:t>
      </w:r>
      <w:r>
        <w:rPr>
          <w:rFonts w:cs="Times New Roman" w:hint="cs"/>
          <w:color w:val="008000"/>
          <w:rtl/>
        </w:rPr>
        <w:t>"</w:t>
      </w:r>
      <w:r>
        <w:rPr>
          <w:rStyle w:val="FootnoteReference"/>
          <w:color w:val="000000"/>
          <w:rtl/>
        </w:rPr>
        <w:footnoteReference w:id="11"/>
      </w:r>
      <w:r w:rsidRPr="00B5438D">
        <w:rPr>
          <w:color w:val="000000"/>
          <w:rtl/>
        </w:rPr>
        <w:t>.</w:t>
      </w:r>
    </w:p>
    <w:p w:rsidR="00F25DF2" w:rsidRDefault="00F25DF2" w:rsidP="00F25DF2">
      <w:pPr>
        <w:rPr>
          <w:rFonts w:hint="cs"/>
          <w:color w:val="000000"/>
          <w:rtl/>
        </w:rPr>
      </w:pPr>
      <w:r>
        <w:rPr>
          <w:rFonts w:hint="cs"/>
          <w:color w:val="000000"/>
          <w:rtl/>
        </w:rPr>
        <w:t>مناسبت حکم و موضوع دلالت بر آن دارد که روایت ناظر به نگاه کردن است در شؤون زنان و مسائل جنسی و انصراف به چنین موردی دارد، اعم از اینکه نظر به نفوسِ زنان اجنبیه باشد یا نظر به افلام و صور آنان. و اگر نظر به زن اجنبیه تیر مسمومی از سهام ابلیس باشد، نظر به فیلم های کذائی تیر مسموم سه شعبه ای است از سهام ابلیس.</w:t>
      </w:r>
    </w:p>
    <w:p w:rsidR="00F25DF2" w:rsidRDefault="00F25DF2" w:rsidP="00F25DF2">
      <w:pPr>
        <w:rPr>
          <w:rFonts w:hint="cs"/>
          <w:color w:val="000000"/>
          <w:rtl/>
        </w:rPr>
      </w:pPr>
      <w:r>
        <w:rPr>
          <w:rFonts w:hint="cs"/>
          <w:color w:val="000000"/>
          <w:rtl/>
        </w:rPr>
        <w:t>مرحوم خوئی در کتاب النکاح نسبت به روایت مذکور قائل شده اند که این روایت نسبت به هر آنچه که موجب خوف وقوع در حرام جنسی است، اقتضای حرمت  داشته و دال بر حرمت نظر شهوانی است. هر چند ایشان در کتاب النکاح در مقام بیان حرمت افلام خلاعیه نبوده اند، لکن این مطالب را در این قسمت ذکر کرده اند.</w:t>
      </w:r>
    </w:p>
    <w:p w:rsidR="00F25DF2" w:rsidRDefault="00F25DF2" w:rsidP="00F25DF2">
      <w:pPr>
        <w:pStyle w:val="Heading8"/>
        <w:rPr>
          <w:rFonts w:hint="cs"/>
          <w:rtl/>
        </w:rPr>
      </w:pPr>
      <w:bookmarkStart w:id="6" w:name="_Toc508331323"/>
      <w:r>
        <w:rPr>
          <w:rFonts w:hint="cs"/>
          <w:rtl/>
        </w:rPr>
        <w:t>مناقشه سندی و دلالی در روایت مذکور</w:t>
      </w:r>
      <w:bookmarkEnd w:id="6"/>
      <w:r>
        <w:rPr>
          <w:rFonts w:hint="cs"/>
          <w:rtl/>
        </w:rPr>
        <w:t xml:space="preserve"> </w:t>
      </w:r>
    </w:p>
    <w:p w:rsidR="00F25DF2" w:rsidRDefault="00F25DF2" w:rsidP="00F25DF2">
      <w:pPr>
        <w:rPr>
          <w:rFonts w:hint="cs"/>
          <w:color w:val="000000"/>
          <w:rtl/>
        </w:rPr>
      </w:pPr>
      <w:r>
        <w:rPr>
          <w:rFonts w:hint="cs"/>
          <w:color w:val="000000"/>
          <w:rtl/>
        </w:rPr>
        <w:t xml:space="preserve">به نظر ما استدلال ایشان ناتمام است، چرا که اولا: این روایت از حیث سندی روایت ضعیف است چرا که ولو نجاشی در حق علی بن عقبة گفته است </w:t>
      </w:r>
      <w:r>
        <w:rPr>
          <w:rFonts w:cs="Times New Roman" w:hint="cs"/>
          <w:color w:val="000000"/>
          <w:rtl/>
        </w:rPr>
        <w:t>"</w:t>
      </w:r>
      <w:r w:rsidRPr="00985BC3">
        <w:rPr>
          <w:rFonts w:hint="cs"/>
          <w:color w:val="000080"/>
          <w:rtl/>
        </w:rPr>
        <w:t>ثقة ثقة</w:t>
      </w:r>
      <w:r>
        <w:rPr>
          <w:rStyle w:val="FootnoteReference"/>
          <w:color w:val="000080"/>
          <w:rtl/>
        </w:rPr>
        <w:footnoteReference w:id="12"/>
      </w:r>
      <w:r>
        <w:rPr>
          <w:rFonts w:cs="Times New Roman" w:hint="cs"/>
          <w:color w:val="000000"/>
          <w:rtl/>
        </w:rPr>
        <w:t>"</w:t>
      </w:r>
      <w:r>
        <w:rPr>
          <w:rFonts w:hint="cs"/>
          <w:color w:val="000000"/>
          <w:rtl/>
        </w:rPr>
        <w:t>، لکن عقبة بن خالد توثیقی ندارد هر چند جزء مذکورین در رجال کامل الزیارات بوده و آقای خوئی نیز قبل از عدول از مبنای خودشان مبنی بر توثیق عام رجال کامل الزیارات، وی را توثیق می کرده است.</w:t>
      </w:r>
    </w:p>
    <w:p w:rsidR="00F25DF2" w:rsidRDefault="00F25DF2" w:rsidP="00F25DF2">
      <w:pPr>
        <w:pStyle w:val="Heading9"/>
        <w:rPr>
          <w:rFonts w:hint="cs"/>
          <w:rtl/>
        </w:rPr>
      </w:pPr>
      <w:bookmarkStart w:id="7" w:name="_Toc508331324"/>
      <w:r>
        <w:rPr>
          <w:rFonts w:hint="cs"/>
          <w:rtl/>
        </w:rPr>
        <w:t>عدول آقای خوئی از توثیق عام کامل الزیارات</w:t>
      </w:r>
      <w:bookmarkEnd w:id="7"/>
    </w:p>
    <w:p w:rsidR="00F25DF2" w:rsidRDefault="00F25DF2" w:rsidP="00F25DF2">
      <w:pPr>
        <w:rPr>
          <w:rFonts w:hint="cs"/>
          <w:rtl/>
        </w:rPr>
      </w:pPr>
      <w:r>
        <w:rPr>
          <w:rFonts w:hint="cs"/>
          <w:rtl/>
        </w:rPr>
        <w:t xml:space="preserve">در بعض نوشته جات به اشتباه از مرحوم آقای خوئی مطلبی نقل شده است به اینکه: </w:t>
      </w:r>
      <w:r>
        <w:rPr>
          <w:rFonts w:cs="Times New Roman" w:hint="cs"/>
          <w:rtl/>
        </w:rPr>
        <w:t>"</w:t>
      </w:r>
      <w:r>
        <w:rPr>
          <w:rFonts w:hint="cs"/>
          <w:rtl/>
        </w:rPr>
        <w:t>ایشان از توثیق مشایخ بلاواسطه کامل الزیارات و تفسیر قمی عدول کرده اند</w:t>
      </w:r>
      <w:r>
        <w:rPr>
          <w:rFonts w:cs="Times New Roman" w:hint="cs"/>
          <w:rtl/>
        </w:rPr>
        <w:t>"</w:t>
      </w:r>
      <w:r>
        <w:rPr>
          <w:rFonts w:hint="cs"/>
          <w:rtl/>
        </w:rPr>
        <w:t xml:space="preserve">، حال آن که این مطلب و انتساب آن به مرحوم آقای خوئی صحیح نیست چرا که چنین نیست که ایشان از توثیق مشایخ بلاواسطه تفسیر قمی عدول کرده باشد. بله، نسبت به مشایخ مع الواسطه کامل الزیارات عدول کرده اند به خاطر قرینه ای که برای ایشان حاصل شده بود به اینکه: کامل الزیارات حاوی روایات مرسله ی بسیاری است که حتی مؤلّف آن این وسائط محذوفه را نمی شناسد و همین مطلب قرینه ای است منفصله بر اینکه عبارت </w:t>
      </w:r>
      <w:r>
        <w:rPr>
          <w:rFonts w:cs="Times New Roman" w:hint="cs"/>
          <w:rtl/>
        </w:rPr>
        <w:lastRenderedPageBreak/>
        <w:t>"</w:t>
      </w:r>
      <w:r w:rsidRPr="00304BCE">
        <w:rPr>
          <w:color w:val="000080"/>
          <w:rtl/>
        </w:rPr>
        <w:t>لكن ما وقع لنا من جهة الثقات من أصحابنا رحمهم الله برحمته</w:t>
      </w:r>
      <w:r w:rsidRPr="00304BCE">
        <w:rPr>
          <w:rFonts w:hint="cs"/>
          <w:color w:val="000080"/>
          <w:rtl/>
        </w:rPr>
        <w:t>..</w:t>
      </w:r>
      <w:r>
        <w:rPr>
          <w:rStyle w:val="FootnoteReference"/>
          <w:color w:val="000080"/>
          <w:rtl/>
        </w:rPr>
        <w:footnoteReference w:id="13"/>
      </w:r>
      <w:r>
        <w:rPr>
          <w:rFonts w:cs="Times New Roman" w:hint="cs"/>
          <w:rtl/>
        </w:rPr>
        <w:t>"</w:t>
      </w:r>
      <w:r>
        <w:rPr>
          <w:rFonts w:hint="cs"/>
          <w:rtl/>
        </w:rPr>
        <w:t xml:space="preserve"> ناظر به مشایخ بلاواسطة بوده و منحصراً توثیق عامی نسبت به ایشان است. لکن در تفسیر قمّی چنین قرینه ی منفصله ای وجود ندارد لذا در این تفسیر فرقی بین مشایخ بلاواسطة و غیر آن وجود ندارد. انتهی مذهب المحقّق الخوئی.</w:t>
      </w:r>
    </w:p>
    <w:p w:rsidR="00F25DF2" w:rsidRDefault="00F25DF2" w:rsidP="00F25DF2">
      <w:pPr>
        <w:rPr>
          <w:rFonts w:hint="cs"/>
          <w:color w:val="000000"/>
          <w:rtl/>
        </w:rPr>
      </w:pPr>
      <w:r>
        <w:rPr>
          <w:rFonts w:hint="cs"/>
          <w:color w:val="000000"/>
          <w:rtl/>
        </w:rPr>
        <w:t>ما نیز از ابتداء معتقد بودیم عبارت مذکور از ابن قولویه شامل مشایخ مع الواسطه مؤلّف نمی شود چرا که عبارت ایشان بدین صورت بود که ما در این کتاب زیارات اهل بیت علیهم السلام را نقل می کنیم، لکن نه نسبت به زیارات معصومین علیهم صلوات الله و نه به غیر آن ادّعای احاطه به اخبار اهل بیت علیهم السلام را نداریم، بلکه احاطه ی ما صرفاً به روایاتی است که از اساتید خویش نقل کرده ام؛ لذا اشکال به این که فلان زیارت چرا نقل نشده است، اشکال واردی نیست؛</w:t>
      </w:r>
      <w:r w:rsidRPr="00304BCE">
        <w:rPr>
          <w:color w:val="000000"/>
          <w:rtl/>
        </w:rPr>
        <w:t xml:space="preserve"> </w:t>
      </w:r>
      <w:r>
        <w:rPr>
          <w:rFonts w:cs="Times New Roman" w:hint="cs"/>
          <w:color w:val="000080"/>
          <w:rtl/>
        </w:rPr>
        <w:t>"</w:t>
      </w:r>
      <w:r w:rsidRPr="00304BCE">
        <w:rPr>
          <w:color w:val="000080"/>
          <w:rtl/>
        </w:rPr>
        <w:t>و قد علمنا أنا لا نحيط بجميع ما روي عنهم في هذا المعنى و لا في غيره لكن ما وقع لنا من جهة الثقات من أصحابنا رحمهم الله برحمته</w:t>
      </w:r>
      <w:r w:rsidRPr="00304BCE">
        <w:rPr>
          <w:rFonts w:hint="cs"/>
          <w:color w:val="000080"/>
          <w:rtl/>
        </w:rPr>
        <w:t>..</w:t>
      </w:r>
      <w:r>
        <w:rPr>
          <w:rStyle w:val="FootnoteReference"/>
          <w:color w:val="000080"/>
          <w:rtl/>
        </w:rPr>
        <w:footnoteReference w:id="14"/>
      </w:r>
      <w:r>
        <w:rPr>
          <w:rFonts w:cs="Times New Roman" w:hint="cs"/>
          <w:color w:val="000080"/>
          <w:rtl/>
        </w:rPr>
        <w:t>"</w:t>
      </w:r>
      <w:r w:rsidRPr="00925026">
        <w:rPr>
          <w:rFonts w:hint="cs"/>
          <w:color w:val="000080"/>
          <w:rtl/>
        </w:rPr>
        <w:t>.</w:t>
      </w:r>
      <w:r>
        <w:rPr>
          <w:rFonts w:hint="cs"/>
          <w:color w:val="000000"/>
          <w:rtl/>
        </w:rPr>
        <w:t xml:space="preserve"> با توجه به این مطلب قائلیم: آیا این مطلب که اصحاب الثقات از ضعیف نقل کنند یا از ثقه، در احاطه و عدم احاطه ی ابن قولویه دخیل است؟ واضح است که چنین نیست لذا احاطه ی مؤلّف فقط در مطالبی است که از اساتید خویش تلقّی کرده است، حال چه اینکه اساتید ایشان از ثقات نقل کرده باشند یا از ضعفاء. نتیجه این که این روایت از منظر ما و آقای خوئی ضعف سندی دارد.</w:t>
      </w:r>
    </w:p>
    <w:p w:rsidR="00F25DF2" w:rsidRPr="00963132" w:rsidRDefault="00F25DF2" w:rsidP="00F25DF2">
      <w:pPr>
        <w:rPr>
          <w:rFonts w:hint="cs"/>
          <w:rtl/>
        </w:rPr>
      </w:pPr>
      <w:r>
        <w:rPr>
          <w:rFonts w:hint="cs"/>
          <w:color w:val="000000"/>
          <w:rtl/>
        </w:rPr>
        <w:t>و اما از حیث دلالی نیز این روایت دلالتی بر حرمت ندارد، چرا که این گونه نیست که تیرِ مسموم هماره به هدف اصابت کند. معنی روایت این است که نظر کردن انسان را در معرضِ خطرِ وقوع در حرام قرار می دهد، کما اینکه گاهی هم ناظر را در معرض ابتلاء قرار می دهد نظیر اینکه وی را مبتلی به عشق کند، وپر واضح است که نظری که موجب ابتلاء به عشق شود حرام نیست هر چند این نظر نیز از جانب شیطان است. (</w:t>
      </w:r>
      <w:r>
        <w:rPr>
          <w:rFonts w:cs="Times New Roman" w:hint="cs"/>
          <w:color w:val="000000"/>
          <w:rtl/>
        </w:rPr>
        <w:t>"</w:t>
      </w:r>
      <w:r w:rsidRPr="00963132">
        <w:rPr>
          <w:color w:val="008000"/>
          <w:rtl/>
        </w:rPr>
        <w:t>سَأَلْتُ أَبَا عَبْدِ اللَّهِ جَعْفَرَ بْنَ مُحَمَّدٍ الصَّادِقَ ع عَنِ الْعِشْقِ فَقَالَ قُلُوبٌ خَلَتْ مِنْ ذِكْرِ اللَّهِ فَأَ</w:t>
      </w:r>
      <w:r>
        <w:rPr>
          <w:color w:val="008000"/>
          <w:rtl/>
        </w:rPr>
        <w:t>ذَاقَهَا اللَّهُ حُبَّ غَيْرِهِ</w:t>
      </w:r>
      <w:r>
        <w:rPr>
          <w:rStyle w:val="FootnoteReference"/>
          <w:color w:val="008000"/>
          <w:rtl/>
        </w:rPr>
        <w:footnoteReference w:id="15"/>
      </w:r>
      <w:r>
        <w:rPr>
          <w:rFonts w:cs="Times New Roman" w:hint="cs"/>
          <w:color w:val="008000"/>
          <w:rtl/>
        </w:rPr>
        <w:t>"</w:t>
      </w:r>
      <w:r>
        <w:rPr>
          <w:rFonts w:hint="cs"/>
          <w:color w:val="008000"/>
          <w:rtl/>
        </w:rPr>
        <w:t xml:space="preserve"> </w:t>
      </w:r>
      <w:r w:rsidRPr="00963132">
        <w:rPr>
          <w:rFonts w:hint="cs"/>
          <w:rtl/>
        </w:rPr>
        <w:t>این روایت نقل شده است حال نمی دانیم که سندا چه وضعیتی دارد).</w:t>
      </w:r>
    </w:p>
    <w:p w:rsidR="00F25DF2" w:rsidRDefault="00F25DF2" w:rsidP="00F25DF2">
      <w:pPr>
        <w:rPr>
          <w:rFonts w:hint="cs"/>
          <w:color w:val="000000"/>
          <w:rtl/>
        </w:rPr>
      </w:pPr>
      <w:r>
        <w:rPr>
          <w:rFonts w:hint="cs"/>
          <w:color w:val="000000"/>
          <w:rtl/>
        </w:rPr>
        <w:t xml:space="preserve">در روایتی نیز وارد شده که: </w:t>
      </w:r>
      <w:r>
        <w:rPr>
          <w:rFonts w:cs="Times New Roman" w:hint="cs"/>
          <w:color w:val="008000"/>
          <w:rtl/>
        </w:rPr>
        <w:t>"</w:t>
      </w:r>
      <w:r w:rsidRPr="00574C6E">
        <w:rPr>
          <w:color w:val="008000"/>
          <w:rtl/>
        </w:rPr>
        <w:t>رَأَى رَسُولُ اللَّهِ ص</w:t>
      </w:r>
      <w:r w:rsidRPr="00574C6E">
        <w:rPr>
          <w:rFonts w:hint="cs"/>
          <w:color w:val="008000"/>
          <w:rtl/>
        </w:rPr>
        <w:t>لی الله علیه وآله</w:t>
      </w:r>
      <w:r w:rsidRPr="00574C6E">
        <w:rPr>
          <w:color w:val="008000"/>
          <w:rtl/>
        </w:rPr>
        <w:t xml:space="preserve"> امْرَأَةً فَأَعْجَبَتْه</w:t>
      </w:r>
      <w:r>
        <w:rPr>
          <w:color w:val="008000"/>
          <w:rtl/>
        </w:rPr>
        <w:t>ُ فَدَخَلَ إِلَى أُمِّ سَلَمَةَ</w:t>
      </w:r>
      <w:r w:rsidRPr="00574C6E">
        <w:rPr>
          <w:color w:val="008000"/>
          <w:rtl/>
        </w:rPr>
        <w:t xml:space="preserve"> وَ كَ</w:t>
      </w:r>
      <w:r>
        <w:rPr>
          <w:color w:val="008000"/>
          <w:rtl/>
        </w:rPr>
        <w:t>انَ يَوْمُهَا</w:t>
      </w:r>
      <w:r>
        <w:rPr>
          <w:rFonts w:hint="cs"/>
          <w:color w:val="008000"/>
          <w:rtl/>
        </w:rPr>
        <w:t>،</w:t>
      </w:r>
      <w:r>
        <w:rPr>
          <w:color w:val="008000"/>
          <w:rtl/>
        </w:rPr>
        <w:t xml:space="preserve"> فَأَصَابَ مِنْهَا</w:t>
      </w:r>
      <w:r w:rsidRPr="00574C6E">
        <w:rPr>
          <w:color w:val="008000"/>
          <w:rtl/>
        </w:rPr>
        <w:t xml:space="preserve"> وَ خَرَجَ إِلَى النَّاسِ وَ ر</w:t>
      </w:r>
      <w:r>
        <w:rPr>
          <w:color w:val="008000"/>
          <w:rtl/>
        </w:rPr>
        <w:t>َأْسُهُ يَقْطُرُ</w:t>
      </w:r>
      <w:r w:rsidRPr="00574C6E">
        <w:rPr>
          <w:color w:val="008000"/>
          <w:rtl/>
        </w:rPr>
        <w:t xml:space="preserve"> فَقَالَ أَيُّهَا النَّاسُ إِنَّ</w:t>
      </w:r>
      <w:r>
        <w:rPr>
          <w:color w:val="008000"/>
          <w:rtl/>
        </w:rPr>
        <w:t>مَا النَّظَرُ مِنَ الشَّيْطَانِ</w:t>
      </w:r>
      <w:r w:rsidRPr="00574C6E">
        <w:rPr>
          <w:color w:val="008000"/>
          <w:rtl/>
        </w:rPr>
        <w:t xml:space="preserve"> فَمَنْ وَجَدَ مِنْ ذَلِكَ شَيْئاً فَلْيَأْتِ أَهْلَهُ</w:t>
      </w:r>
      <w:r>
        <w:rPr>
          <w:rFonts w:cs="Times New Roman" w:hint="cs"/>
          <w:color w:val="008000"/>
          <w:rtl/>
        </w:rPr>
        <w:t>"</w:t>
      </w:r>
      <w:r>
        <w:rPr>
          <w:rStyle w:val="FootnoteReference"/>
          <w:color w:val="000000"/>
          <w:rtl/>
        </w:rPr>
        <w:footnoteReference w:id="16"/>
      </w:r>
      <w:r w:rsidRPr="00574C6E">
        <w:rPr>
          <w:color w:val="000000"/>
          <w:rtl/>
        </w:rPr>
        <w:t>.</w:t>
      </w:r>
      <w:r>
        <w:rPr>
          <w:rFonts w:hint="cs"/>
          <w:color w:val="000000"/>
          <w:rtl/>
        </w:rPr>
        <w:t xml:space="preserve">  در این </w:t>
      </w:r>
      <w:r>
        <w:rPr>
          <w:rFonts w:hint="cs"/>
          <w:color w:val="000000"/>
          <w:rtl/>
        </w:rPr>
        <w:lastRenderedPageBreak/>
        <w:t>روایت نیز حضرت فرمود نگاه از جانب شیطان است و انسان را مبتلی می کند. و با اینکه این نظر از جانب حضرت رسول اکرم صلی الله علیه وآله حرام نبود، با این حال حضرت فرمود این نظر از شیطان بود و حضرت به آن مبتلی گشت.</w:t>
      </w:r>
    </w:p>
    <w:p w:rsidR="00F25DF2" w:rsidRDefault="00F25DF2" w:rsidP="00F25DF2">
      <w:pPr>
        <w:rPr>
          <w:rFonts w:hint="cs"/>
          <w:color w:val="000000"/>
          <w:rtl/>
        </w:rPr>
      </w:pPr>
      <w:r>
        <w:rPr>
          <w:rFonts w:hint="cs"/>
          <w:color w:val="000000"/>
          <w:rtl/>
        </w:rPr>
        <w:t xml:space="preserve">گفته نشود: </w:t>
      </w:r>
      <w:r>
        <w:rPr>
          <w:rFonts w:cs="Times New Roman" w:hint="cs"/>
          <w:color w:val="000000"/>
          <w:rtl/>
        </w:rPr>
        <w:t>"</w:t>
      </w:r>
      <w:r>
        <w:rPr>
          <w:rFonts w:hint="cs"/>
          <w:color w:val="000000"/>
          <w:rtl/>
        </w:rPr>
        <w:t>اینکه حضرت در دام شیطان گرفتار شود با عصمت حضرت ناسازگار است</w:t>
      </w:r>
      <w:r>
        <w:rPr>
          <w:rFonts w:cs="Times New Roman" w:hint="cs"/>
          <w:color w:val="000000"/>
          <w:rtl/>
        </w:rPr>
        <w:t>"</w:t>
      </w:r>
      <w:r>
        <w:rPr>
          <w:rFonts w:hint="cs"/>
          <w:color w:val="000000"/>
          <w:rtl/>
        </w:rPr>
        <w:t xml:space="preserve">، چرا که در جواب گفته خواهد شد: </w:t>
      </w:r>
      <w:r>
        <w:rPr>
          <w:rFonts w:cs="Times New Roman" w:hint="cs"/>
          <w:color w:val="000000"/>
          <w:rtl/>
        </w:rPr>
        <w:t>"</w:t>
      </w:r>
      <w:r>
        <w:rPr>
          <w:rFonts w:hint="cs"/>
          <w:color w:val="000000"/>
          <w:rtl/>
        </w:rPr>
        <w:t>بحث خروج از عصمت و در دام شیطان افتادن نیست، بلکه بحث ابتلاء است. اینکه حضرت به فلان و فلان شخص مبتلی گشت آیا این از جانب شیطان بود یا از جانب الله؟! ابتلاء حضرت به نظرِ اتفاقی نیز نظیر همین مطلب است</w:t>
      </w:r>
      <w:r>
        <w:rPr>
          <w:rFonts w:cs="Times New Roman" w:hint="cs"/>
          <w:color w:val="000000"/>
          <w:rtl/>
        </w:rPr>
        <w:t>"</w:t>
      </w:r>
      <w:r>
        <w:rPr>
          <w:rFonts w:hint="cs"/>
          <w:color w:val="000000"/>
          <w:rtl/>
        </w:rPr>
        <w:t>.</w:t>
      </w:r>
    </w:p>
    <w:p w:rsidR="00F25DF2" w:rsidRDefault="00F25DF2" w:rsidP="00F25DF2">
      <w:pPr>
        <w:rPr>
          <w:rFonts w:hint="cs"/>
          <w:color w:val="000000"/>
          <w:rtl/>
        </w:rPr>
      </w:pPr>
      <w:r>
        <w:rPr>
          <w:rFonts w:hint="cs"/>
          <w:color w:val="000000"/>
          <w:rtl/>
        </w:rPr>
        <w:t>در نهج البلاغه</w:t>
      </w:r>
      <w:r>
        <w:rPr>
          <w:rStyle w:val="FootnoteReference"/>
          <w:color w:val="000000"/>
          <w:rtl/>
        </w:rPr>
        <w:footnoteReference w:id="17"/>
      </w:r>
      <w:r>
        <w:rPr>
          <w:rFonts w:hint="cs"/>
          <w:color w:val="000000"/>
          <w:rtl/>
        </w:rPr>
        <w:t xml:space="preserve"> نیز آمده است: </w:t>
      </w:r>
      <w:r>
        <w:rPr>
          <w:rFonts w:cs="Times New Roman" w:hint="cs"/>
          <w:color w:val="000000"/>
          <w:rtl/>
        </w:rPr>
        <w:t>"</w:t>
      </w:r>
      <w:r w:rsidRPr="00963132">
        <w:rPr>
          <w:color w:val="008000"/>
          <w:rtl/>
        </w:rPr>
        <w:t>وَ رُوِيَ أَنَّهُ عليه السلام كَانَ جَالِساً فِي أَصْحَابِهِ فَمَرَّتْ بِهِمُ امْرَأَةٌ جَمِيلَةٌ فَرَمَقَهَا الْقَوْمُ بِأَبْصَارِهِمْ فَقَالَ عليه السلام إِنَّ أَبْصَارَ هَذِهِ الْفُحُولِ طَوَامِحُ وَ إِنَّ ذَلِكَ سَبَبُ هَبَابِهَا فَإِذَا نَظَرَ أَحَدُكُمْ إِلَى امْرَأَ</w:t>
      </w:r>
      <w:r>
        <w:rPr>
          <w:color w:val="008000"/>
          <w:rtl/>
        </w:rPr>
        <w:t xml:space="preserve">ةٍ تُعْجِبُهُ فَلْيُلَامِسْ </w:t>
      </w:r>
      <w:r w:rsidRPr="00963132">
        <w:rPr>
          <w:color w:val="008000"/>
          <w:rtl/>
        </w:rPr>
        <w:t>أَهْلَهُ فَإِنَّمَا هِيَ امْرَأَةٌ كَامْرَأَة فَقَالَ رَجُلٌ مِنَ الْخَوَارِجِ قَاتَلَهُ اللَّهُ كَافِراً مَا أَفْقَهَهُ فَوَثَبَ الْقَوْمُ لِيَقْتُلُوهُ فَقَالَ عليه السلام رُوَيْداً إِنَّمَا هُوَ سَبٌّ بِسَبٍّ أَوْ عَفْوٌ عَنْ ذَنْبٍ</w:t>
      </w:r>
      <w:r>
        <w:rPr>
          <w:rFonts w:cs="Times New Roman" w:hint="cs"/>
          <w:color w:val="000000"/>
          <w:rtl/>
        </w:rPr>
        <w:t>"</w:t>
      </w:r>
      <w:r>
        <w:rPr>
          <w:rFonts w:hint="cs"/>
          <w:color w:val="000000"/>
          <w:rtl/>
        </w:rPr>
        <w:t xml:space="preserve">. قول حضرت به </w:t>
      </w:r>
      <w:r>
        <w:rPr>
          <w:rFonts w:cs="Times New Roman" w:hint="cs"/>
          <w:color w:val="000000"/>
          <w:rtl/>
        </w:rPr>
        <w:t>"</w:t>
      </w:r>
      <w:r>
        <w:rPr>
          <w:rFonts w:hint="cs"/>
          <w:color w:val="000000"/>
          <w:rtl/>
        </w:rPr>
        <w:t>ان عیون هذه الفحول طوامح</w:t>
      </w:r>
      <w:r>
        <w:rPr>
          <w:rFonts w:cs="Times New Roman" w:hint="cs"/>
          <w:color w:val="000000"/>
          <w:rtl/>
        </w:rPr>
        <w:t>"</w:t>
      </w:r>
      <w:r>
        <w:rPr>
          <w:rFonts w:hint="cs"/>
          <w:color w:val="000000"/>
          <w:rtl/>
        </w:rPr>
        <w:t xml:space="preserve"> به این معناست که چشم مردان حالت چشم چرانی داشته و هماره دنبال شکار است و همین باعث می شود همواره این حالت شهوت وزیدن داشته باشد، فلذا تمامی نظرها از سهام ابلیس هستند که مگر یکی از آنها کارگر افتاده و عباد خدا را زمین گیر کند.</w:t>
      </w:r>
    </w:p>
    <w:p w:rsidR="00F25DF2" w:rsidRDefault="00F25DF2" w:rsidP="00F25DF2">
      <w:pPr>
        <w:rPr>
          <w:rFonts w:hint="cs"/>
          <w:color w:val="000000"/>
          <w:rtl/>
        </w:rPr>
      </w:pPr>
      <w:r>
        <w:rPr>
          <w:rFonts w:hint="cs"/>
          <w:color w:val="000000"/>
          <w:rtl/>
        </w:rPr>
        <w:t>نهایتا اینکه گفته شود روایت دلالت بر حرمتِ نگاه کردن و نظری می کند که قرین به خوف وقوع در حرام باشد، علی هذا اگر نظر به فیلم و تصویر مبتذل قرین به خوف وقوع در حرام نباشد -نظیر اینکه شخص متأهلی به فیلم مبتذل نگاه می کند تا شهوت بر حلال و مجامعت با همسرش پیدا کند، یا اینکه شخص اطمینان دارد که با نظر به این فیلم و تصویر نیز به گناه نمی افتد و خود را کنترل می کند- مشمول این روایت نخواهد بود، فلذا استدلال به این روایت بر حرمت مطلق نظر به افلام خلاعیه مخدوش و ناتمام است. مضافا به اینکه در کدام قسمت روایت خوف وقوع در حرام مطرح شد که به قرینه ی آن روایت را دالّ بر حرمت نظر بدانیم؟!</w:t>
      </w:r>
    </w:p>
    <w:p w:rsidR="009C3B00" w:rsidRPr="00F25DF2" w:rsidRDefault="00F25DF2" w:rsidP="00F25DF2">
      <w:pPr>
        <w:rPr>
          <w:rFonts w:hint="cs"/>
          <w:szCs w:val="22"/>
          <w:rtl/>
        </w:rPr>
      </w:pPr>
      <w:r>
        <w:rPr>
          <w:rFonts w:hint="cs"/>
          <w:color w:val="000000"/>
          <w:rtl/>
        </w:rPr>
        <w:t xml:space="preserve">و اما در مورد خوف وقوع در حرام که فقهاء از آن به ریبه یاد می کنند، خود آقای خوئی ریبه را به خوف وقوع در زناء معنی کرده و فرموده اند عملی که خوف وقوع در زنا در آن باشد مخالف حفظ الفرجی است که مطلوب و مأمور آیه ی </w:t>
      </w:r>
      <w:r>
        <w:rPr>
          <w:rFonts w:hint="cs"/>
          <w:color w:val="000000"/>
          <w:rtl/>
        </w:rPr>
        <w:lastRenderedPageBreak/>
        <w:t xml:space="preserve">شریفه است، لذا عملی که موجب خوف وقوع در زنا باشد حرام است لکن عملی که موجب خوف وقوع در مطلق حرام باشد چه دلیلی دارد. در ادامه نظر آقای زنجانی و استفاده ایشان از آیه ی شریفه </w:t>
      </w:r>
      <w:r>
        <w:rPr>
          <w:rFonts w:ascii="Times New Roman" w:hAnsi="Times New Roman" w:cs="Times New Roman" w:hint="cs"/>
          <w:color w:val="008000"/>
          <w:rtl/>
        </w:rPr>
        <w:t>﴿</w:t>
      </w:r>
      <w:r>
        <w:rPr>
          <w:rFonts w:hint="cs"/>
          <w:color w:val="008000"/>
          <w:rtl/>
        </w:rPr>
        <w:t>ف</w:t>
      </w:r>
      <w:r w:rsidRPr="0049709A">
        <w:rPr>
          <w:rFonts w:hint="cs"/>
          <w:color w:val="008000"/>
          <w:rtl/>
        </w:rPr>
        <w:t>لا تخضعن بالقو</w:t>
      </w:r>
      <w:r>
        <w:rPr>
          <w:rFonts w:hint="cs"/>
          <w:color w:val="008000"/>
          <w:rtl/>
        </w:rPr>
        <w:t>ل</w:t>
      </w:r>
      <w:r w:rsidRPr="0049709A">
        <w:rPr>
          <w:rFonts w:ascii="Times New Roman" w:hAnsi="Times New Roman" w:cs="Times New Roman" w:hint="cs"/>
          <w:color w:val="008000"/>
          <w:rtl/>
        </w:rPr>
        <w:t>﴾</w:t>
      </w:r>
      <w:r>
        <w:rPr>
          <w:rStyle w:val="FootnoteReference"/>
          <w:color w:val="000000"/>
          <w:rtl/>
        </w:rPr>
        <w:footnoteReference w:id="18"/>
      </w:r>
      <w:r>
        <w:rPr>
          <w:rFonts w:hint="cs"/>
          <w:color w:val="000000"/>
          <w:rtl/>
        </w:rPr>
        <w:t xml:space="preserve"> را مطرح خواهیم نمود.</w:t>
      </w:r>
    </w:p>
    <w:sectPr w:rsidR="009C3B00" w:rsidRPr="00F25DF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34" w:rsidRDefault="00A85034" w:rsidP="008B750B">
      <w:pPr>
        <w:spacing w:line="240" w:lineRule="auto"/>
      </w:pPr>
      <w:r>
        <w:separator/>
      </w:r>
    </w:p>
  </w:endnote>
  <w:endnote w:type="continuationSeparator" w:id="0">
    <w:p w:rsidR="00A85034" w:rsidRDefault="00A8503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6" w:rsidRDefault="0092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25026" w:rsidRPr="006D44C1" w:rsidTr="0020241A">
      <w:tc>
        <w:tcPr>
          <w:tcW w:w="3382" w:type="dxa"/>
          <w:tcBorders>
            <w:top w:val="nil"/>
            <w:left w:val="nil"/>
            <w:bottom w:val="nil"/>
            <w:right w:val="nil"/>
          </w:tcBorders>
        </w:tcPr>
        <w:p w:rsidR="00925026" w:rsidRDefault="00925026"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25026" w:rsidRDefault="00925026" w:rsidP="006D44C1">
          <w:pPr>
            <w:pStyle w:val="Footer"/>
            <w:jc w:val="right"/>
            <w:rPr>
              <w:rtl/>
            </w:rPr>
          </w:pPr>
          <w:r>
            <w:rPr>
              <w:rFonts w:hint="cs"/>
              <w:rtl/>
            </w:rPr>
            <w:t xml:space="preserve">صفحه </w:t>
          </w:r>
          <w:r>
            <w:fldChar w:fldCharType="begin"/>
          </w:r>
          <w:r>
            <w:instrText>PAGE   \* MERGEFORMAT</w:instrText>
          </w:r>
          <w:r>
            <w:fldChar w:fldCharType="separate"/>
          </w:r>
          <w:r w:rsidR="00F25DF2" w:rsidRPr="00F25DF2">
            <w:rPr>
              <w:noProof/>
              <w:rtl/>
              <w:lang w:val="fa-IR"/>
            </w:rPr>
            <w:t>1</w:t>
          </w:r>
          <w:r>
            <w:rPr>
              <w:noProof/>
            </w:rPr>
            <w:fldChar w:fldCharType="end"/>
          </w:r>
        </w:p>
      </w:tc>
      <w:tc>
        <w:tcPr>
          <w:tcW w:w="4786" w:type="dxa"/>
          <w:tcBorders>
            <w:top w:val="nil"/>
            <w:left w:val="nil"/>
            <w:bottom w:val="nil"/>
            <w:right w:val="nil"/>
          </w:tcBorders>
          <w:vAlign w:val="center"/>
        </w:tcPr>
        <w:p w:rsidR="00925026" w:rsidRPr="006D44C1" w:rsidRDefault="00925026" w:rsidP="001B6799">
          <w:pPr>
            <w:pStyle w:val="Footer"/>
            <w:bidi w:val="0"/>
            <w:rPr>
              <w:color w:val="808080" w:themeColor="background1" w:themeShade="80"/>
              <w:rtl/>
            </w:rPr>
          </w:pPr>
          <w:bookmarkStart w:id="15" w:name="BokAdres"/>
          <w:bookmarkEnd w:id="15"/>
          <w:r>
            <w:rPr>
              <w:color w:val="808080" w:themeColor="background1" w:themeShade="80"/>
            </w:rPr>
            <w:t>F1ms4_13961216-016_he1_mfeb.ir</w:t>
          </w:r>
        </w:p>
      </w:tc>
    </w:tr>
  </w:tbl>
  <w:p w:rsidR="00925026" w:rsidRDefault="00925026"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6" w:rsidRDefault="009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34" w:rsidRDefault="00A85034" w:rsidP="008B750B">
      <w:pPr>
        <w:spacing w:line="240" w:lineRule="auto"/>
      </w:pPr>
      <w:r>
        <w:separator/>
      </w:r>
    </w:p>
  </w:footnote>
  <w:footnote w:type="continuationSeparator" w:id="0">
    <w:p w:rsidR="00A85034" w:rsidRDefault="00A85034" w:rsidP="008B750B">
      <w:pPr>
        <w:spacing w:line="240" w:lineRule="auto"/>
      </w:pPr>
      <w:r>
        <w:continuationSeparator/>
      </w:r>
    </w:p>
  </w:footnote>
  <w:footnote w:id="1">
    <w:p w:rsidR="00F25DF2" w:rsidRPr="00096FD2" w:rsidRDefault="00F25DF2" w:rsidP="00F25DF2">
      <w:pPr>
        <w:pStyle w:val="FootnoteText"/>
        <w:rPr>
          <w:rtl/>
        </w:rPr>
      </w:pPr>
      <w:r w:rsidRPr="00096FD2">
        <w:footnoteRef/>
      </w:r>
      <w:r w:rsidRPr="00096FD2">
        <w:rPr>
          <w:rtl/>
        </w:rPr>
        <w:t xml:space="preserve"> </w:t>
      </w:r>
      <w:r w:rsidRPr="00096FD2">
        <w:rPr>
          <w:rFonts w:hint="eastAsia"/>
          <w:rtl/>
        </w:rPr>
        <w:t>سوره</w:t>
      </w:r>
      <w:r w:rsidRPr="00096FD2">
        <w:rPr>
          <w:rtl/>
        </w:rPr>
        <w:t xml:space="preserve"> نور، آيه 30.</w:t>
      </w:r>
    </w:p>
  </w:footnote>
  <w:footnote w:id="2">
    <w:p w:rsidR="00F25DF2" w:rsidRPr="00096FD2" w:rsidRDefault="00F25DF2" w:rsidP="00F25DF2">
      <w:pPr>
        <w:pStyle w:val="FootnoteText"/>
        <w:rPr>
          <w:rtl/>
        </w:rPr>
      </w:pPr>
      <w:r w:rsidRPr="00096FD2">
        <w:footnoteRef/>
      </w:r>
      <w:r w:rsidRPr="00096FD2">
        <w:rPr>
          <w:rtl/>
        </w:rPr>
        <w:t xml:space="preserve"> </w:t>
      </w:r>
      <w:hyperlink r:id="rId1" w:history="1">
        <w:r w:rsidRPr="00096FD2">
          <w:rPr>
            <w:rStyle w:val="Hyperlink"/>
            <w:rtl/>
          </w:rPr>
          <w:t>وسائل الش</w:t>
        </w:r>
        <w:r w:rsidRPr="00096FD2">
          <w:rPr>
            <w:rStyle w:val="Hyperlink"/>
            <w:rFonts w:hint="cs"/>
            <w:rtl/>
          </w:rPr>
          <w:t>ی</w:t>
        </w:r>
        <w:r w:rsidRPr="00096FD2">
          <w:rPr>
            <w:rStyle w:val="Hyperlink"/>
            <w:rFonts w:hint="eastAsia"/>
            <w:rtl/>
          </w:rPr>
          <w:t>عة،</w:t>
        </w:r>
        <w:r w:rsidRPr="00096FD2">
          <w:rPr>
            <w:rStyle w:val="Hyperlink"/>
            <w:rtl/>
          </w:rPr>
          <w:t xml:space="preserve"> الش</w:t>
        </w:r>
        <w:r w:rsidRPr="00096FD2">
          <w:rPr>
            <w:rStyle w:val="Hyperlink"/>
            <w:rFonts w:hint="cs"/>
            <w:rtl/>
          </w:rPr>
          <w:t>ی</w:t>
        </w:r>
        <w:r w:rsidRPr="00096FD2">
          <w:rPr>
            <w:rStyle w:val="Hyperlink"/>
            <w:rFonts w:hint="eastAsia"/>
            <w:rtl/>
          </w:rPr>
          <w:t>خ</w:t>
        </w:r>
        <w:r w:rsidRPr="00096FD2">
          <w:rPr>
            <w:rStyle w:val="Hyperlink"/>
            <w:rtl/>
          </w:rPr>
          <w:t xml:space="preserve"> الحر العاملي، ج1، ص300، أبواب وجوب ستر العورة و تحر</w:t>
        </w:r>
        <w:r w:rsidRPr="00096FD2">
          <w:rPr>
            <w:rStyle w:val="Hyperlink"/>
            <w:rFonts w:hint="cs"/>
            <w:rtl/>
          </w:rPr>
          <w:t>ی</w:t>
        </w:r>
        <w:r w:rsidRPr="00096FD2">
          <w:rPr>
            <w:rStyle w:val="Hyperlink"/>
            <w:rFonts w:hint="eastAsia"/>
            <w:rtl/>
          </w:rPr>
          <w:t>م</w:t>
        </w:r>
        <w:r w:rsidRPr="00096FD2">
          <w:rPr>
            <w:rStyle w:val="Hyperlink"/>
            <w:rtl/>
          </w:rPr>
          <w:t xml:space="preserve"> النظر ال</w:t>
        </w:r>
        <w:r w:rsidRPr="00096FD2">
          <w:rPr>
            <w:rStyle w:val="Hyperlink"/>
            <w:rFonts w:hint="cs"/>
            <w:rtl/>
          </w:rPr>
          <w:t>ی</w:t>
        </w:r>
        <w:r w:rsidRPr="00096FD2">
          <w:rPr>
            <w:rStyle w:val="Hyperlink"/>
            <w:rtl/>
          </w:rPr>
          <w:t xml:space="preserve"> عورة المسلم، باب1، ح، ط آل البيت.</w:t>
        </w:r>
      </w:hyperlink>
    </w:p>
  </w:footnote>
  <w:footnote w:id="3">
    <w:p w:rsidR="00F25DF2" w:rsidRPr="00BF7DD6" w:rsidRDefault="00F25DF2" w:rsidP="00F25DF2">
      <w:pPr>
        <w:pStyle w:val="FootnoteText"/>
      </w:pPr>
      <w:r w:rsidRPr="00BF7DD6">
        <w:footnoteRef/>
      </w:r>
      <w:r w:rsidRPr="00BF7DD6">
        <w:rPr>
          <w:rtl/>
        </w:rPr>
        <w:t xml:space="preserve"> </w:t>
      </w:r>
      <w:hyperlink r:id="rId2" w:history="1">
        <w:r w:rsidRPr="00BF7DD6">
          <w:rPr>
            <w:rStyle w:val="Hyperlink"/>
            <w:rFonts w:hint="eastAsia"/>
            <w:rtl/>
          </w:rPr>
          <w:t>وسائل</w:t>
        </w:r>
        <w:r w:rsidRPr="00BF7DD6">
          <w:rPr>
            <w:rStyle w:val="Hyperlink"/>
            <w:rtl/>
          </w:rPr>
          <w:t xml:space="preserve"> </w:t>
        </w:r>
        <w:r w:rsidRPr="00BF7DD6">
          <w:rPr>
            <w:rStyle w:val="Hyperlink"/>
            <w:rtl/>
          </w:rPr>
          <w:t>الش</w:t>
        </w:r>
        <w:r w:rsidRPr="00BF7DD6">
          <w:rPr>
            <w:rStyle w:val="Hyperlink"/>
            <w:rFonts w:hint="cs"/>
            <w:rtl/>
          </w:rPr>
          <w:t>ی</w:t>
        </w:r>
        <w:r w:rsidRPr="00BF7DD6">
          <w:rPr>
            <w:rStyle w:val="Hyperlink"/>
            <w:rFonts w:hint="eastAsia"/>
            <w:rtl/>
          </w:rPr>
          <w:t>عة،</w:t>
        </w:r>
        <w:r w:rsidRPr="00BF7DD6">
          <w:rPr>
            <w:rStyle w:val="Hyperlink"/>
            <w:rtl/>
          </w:rPr>
          <w:t xml:space="preserve"> الش</w:t>
        </w:r>
        <w:r w:rsidRPr="00BF7DD6">
          <w:rPr>
            <w:rStyle w:val="Hyperlink"/>
            <w:rFonts w:hint="cs"/>
            <w:rtl/>
          </w:rPr>
          <w:t>ی</w:t>
        </w:r>
        <w:r w:rsidRPr="00BF7DD6">
          <w:rPr>
            <w:rStyle w:val="Hyperlink"/>
            <w:rFonts w:hint="eastAsia"/>
            <w:rtl/>
          </w:rPr>
          <w:t>خ</w:t>
        </w:r>
        <w:r w:rsidRPr="00BF7DD6">
          <w:rPr>
            <w:rStyle w:val="Hyperlink"/>
            <w:rtl/>
          </w:rPr>
          <w:t xml:space="preserve"> الحر العاملي، ج20، ص121، أبواب باب جواز النظر ال</w:t>
        </w:r>
        <w:r w:rsidRPr="00BF7DD6">
          <w:rPr>
            <w:rStyle w:val="Hyperlink"/>
            <w:rFonts w:hint="cs"/>
            <w:rtl/>
          </w:rPr>
          <w:t>ی</w:t>
        </w:r>
        <w:r w:rsidRPr="00BF7DD6">
          <w:rPr>
            <w:rStyle w:val="Hyperlink"/>
            <w:rtl/>
          </w:rPr>
          <w:t xml:space="preserve"> جم</w:t>
        </w:r>
        <w:r w:rsidRPr="00BF7DD6">
          <w:rPr>
            <w:rStyle w:val="Hyperlink"/>
            <w:rFonts w:hint="cs"/>
            <w:rtl/>
          </w:rPr>
          <w:t>ی</w:t>
        </w:r>
        <w:r w:rsidRPr="00BF7DD6">
          <w:rPr>
            <w:rStyle w:val="Hyperlink"/>
            <w:rFonts w:hint="eastAsia"/>
            <w:rtl/>
          </w:rPr>
          <w:t>ع</w:t>
        </w:r>
        <w:r w:rsidRPr="00BF7DD6">
          <w:rPr>
            <w:rStyle w:val="Hyperlink"/>
            <w:rtl/>
          </w:rPr>
          <w:t xml:space="preserve"> بدن الزوجة، باب59، ح، ط آل البيت.</w:t>
        </w:r>
      </w:hyperlink>
    </w:p>
  </w:footnote>
  <w:footnote w:id="4">
    <w:p w:rsidR="00F25DF2" w:rsidRPr="00096FD2" w:rsidRDefault="00F25DF2" w:rsidP="00F25DF2">
      <w:pPr>
        <w:pStyle w:val="FootnoteText"/>
        <w:rPr>
          <w:rtl/>
        </w:rPr>
      </w:pPr>
      <w:r w:rsidRPr="00096FD2">
        <w:footnoteRef/>
      </w:r>
      <w:r w:rsidRPr="00096FD2">
        <w:rPr>
          <w:rtl/>
        </w:rPr>
        <w:t xml:space="preserve"> </w:t>
      </w:r>
      <w:r w:rsidRPr="00096FD2">
        <w:rPr>
          <w:rFonts w:hint="eastAsia"/>
          <w:rtl/>
        </w:rPr>
        <w:t>سوره</w:t>
      </w:r>
      <w:r w:rsidRPr="00096FD2">
        <w:rPr>
          <w:rtl/>
        </w:rPr>
        <w:t xml:space="preserve"> </w:t>
      </w:r>
      <w:r w:rsidRPr="00096FD2">
        <w:rPr>
          <w:rtl/>
        </w:rPr>
        <w:t>نور، آيه 30.</w:t>
      </w:r>
    </w:p>
  </w:footnote>
  <w:footnote w:id="5">
    <w:p w:rsidR="00F25DF2" w:rsidRPr="00096FD2" w:rsidRDefault="00F25DF2" w:rsidP="00F25DF2">
      <w:pPr>
        <w:pStyle w:val="FootnoteText"/>
      </w:pPr>
      <w:r w:rsidRPr="00096FD2">
        <w:footnoteRef/>
      </w:r>
      <w:r w:rsidRPr="00096FD2">
        <w:rPr>
          <w:rtl/>
        </w:rPr>
        <w:t xml:space="preserve"> </w:t>
      </w:r>
      <w:r w:rsidRPr="00096FD2">
        <w:rPr>
          <w:rFonts w:hint="eastAsia"/>
          <w:rtl/>
        </w:rPr>
        <w:t>سوره</w:t>
      </w:r>
      <w:r w:rsidRPr="00096FD2">
        <w:rPr>
          <w:rtl/>
        </w:rPr>
        <w:t xml:space="preserve"> نور ، آيه 31.</w:t>
      </w:r>
    </w:p>
  </w:footnote>
  <w:footnote w:id="6">
    <w:p w:rsidR="00F25DF2" w:rsidRPr="003116A7" w:rsidRDefault="00F25DF2" w:rsidP="00F25DF2">
      <w:pPr>
        <w:pStyle w:val="FootnoteText"/>
        <w:rPr>
          <w:rFonts w:hint="cs"/>
          <w:rtl/>
        </w:rPr>
      </w:pPr>
      <w:r w:rsidRPr="003116A7">
        <w:footnoteRef/>
      </w:r>
      <w:r w:rsidRPr="003116A7">
        <w:rPr>
          <w:rtl/>
        </w:rPr>
        <w:t xml:space="preserve"> </w:t>
      </w:r>
      <w:r w:rsidRPr="003116A7">
        <w:rPr>
          <w:rFonts w:hint="eastAsia"/>
          <w:rtl/>
        </w:rPr>
        <w:t>سوره</w:t>
      </w:r>
      <w:r w:rsidRPr="003116A7">
        <w:rPr>
          <w:rtl/>
        </w:rPr>
        <w:t xml:space="preserve"> </w:t>
      </w:r>
      <w:r w:rsidRPr="003116A7">
        <w:rPr>
          <w:rtl/>
        </w:rPr>
        <w:t>انسان، آيه 6.</w:t>
      </w:r>
    </w:p>
  </w:footnote>
  <w:footnote w:id="7">
    <w:p w:rsidR="00F25DF2" w:rsidRPr="003116A7" w:rsidRDefault="00F25DF2" w:rsidP="00F25DF2">
      <w:pPr>
        <w:pStyle w:val="FootnoteText"/>
        <w:rPr>
          <w:rFonts w:hint="cs"/>
        </w:rPr>
      </w:pPr>
      <w:r w:rsidRPr="003116A7">
        <w:footnoteRef/>
      </w:r>
      <w:r w:rsidRPr="003116A7">
        <w:rPr>
          <w:rtl/>
        </w:rPr>
        <w:t xml:space="preserve"> </w:t>
      </w:r>
      <w:r w:rsidRPr="003116A7">
        <w:rPr>
          <w:rFonts w:hint="eastAsia"/>
          <w:rtl/>
        </w:rPr>
        <w:t>سوره</w:t>
      </w:r>
      <w:r w:rsidRPr="003116A7">
        <w:rPr>
          <w:rtl/>
        </w:rPr>
        <w:t xml:space="preserve"> </w:t>
      </w:r>
      <w:r w:rsidRPr="003116A7">
        <w:rPr>
          <w:rtl/>
        </w:rPr>
        <w:t>مائده، آيه 6.</w:t>
      </w:r>
    </w:p>
  </w:footnote>
  <w:footnote w:id="8">
    <w:p w:rsidR="00F25DF2" w:rsidRPr="00C02793" w:rsidRDefault="00F25DF2" w:rsidP="00F25DF2">
      <w:pPr>
        <w:pStyle w:val="FootnoteText"/>
        <w:rPr>
          <w:rFonts w:hint="cs"/>
          <w:rtl/>
          <w:lang w:bidi="ar-SA"/>
        </w:rPr>
      </w:pPr>
      <w:r w:rsidRPr="00C02793">
        <w:footnoteRef/>
      </w:r>
      <w:r>
        <w:rPr>
          <w:rFonts w:hint="cs"/>
          <w:rtl/>
        </w:rPr>
        <w:t xml:space="preserve"> </w:t>
      </w:r>
      <w:r w:rsidRPr="00C02793">
        <w:rPr>
          <w:rtl/>
          <w:lang w:bidi="ar-SA"/>
        </w:rPr>
        <w:t>فقد روى في الكافي عن محمد بن يحيى عن أحمد بن محمد عن علي بن الحكم عن سيف بن عميرة عن سعد الإسكاف عن أبي جعفر (عليه السلام) قال: استقب</w:t>
      </w:r>
      <w:r>
        <w:rPr>
          <w:rtl/>
          <w:lang w:bidi="ar-SA"/>
        </w:rPr>
        <w:t>ل شاب من الأنصار امرأة بالمدينة و كان النساء يتقنعن خلف آذانهن</w:t>
      </w:r>
      <w:r w:rsidRPr="00C02793">
        <w:rPr>
          <w:rtl/>
          <w:lang w:bidi="ar-SA"/>
        </w:rPr>
        <w:t xml:space="preserve"> فنظر إليها</w:t>
      </w:r>
      <w:r>
        <w:rPr>
          <w:rtl/>
          <w:lang w:bidi="ar-SA"/>
        </w:rPr>
        <w:t xml:space="preserve"> و هي مقبلة فلما جازت نظر إليها</w:t>
      </w:r>
      <w:r w:rsidRPr="00C02793">
        <w:rPr>
          <w:rtl/>
          <w:lang w:bidi="ar-SA"/>
        </w:rPr>
        <w:t xml:space="preserve"> و دخل في زقاق قد</w:t>
      </w:r>
      <w:r>
        <w:rPr>
          <w:rtl/>
          <w:lang w:bidi="ar-SA"/>
        </w:rPr>
        <w:t xml:space="preserve"> سماه ببني فلان فجعل ينظر خلفها</w:t>
      </w:r>
      <w:r w:rsidRPr="00C02793">
        <w:rPr>
          <w:rtl/>
          <w:lang w:bidi="ar-SA"/>
        </w:rPr>
        <w:t xml:space="preserve"> و اعترض وجهه </w:t>
      </w:r>
      <w:r>
        <w:rPr>
          <w:rtl/>
          <w:lang w:bidi="ar-SA"/>
        </w:rPr>
        <w:t>عظم في الحائط أو زجاجة فشق وجهه فلما مضت المرأة</w:t>
      </w:r>
      <w:r w:rsidRPr="00C02793">
        <w:rPr>
          <w:rtl/>
          <w:lang w:bidi="ar-SA"/>
        </w:rPr>
        <w:t xml:space="preserve"> نظر فإذا الدماء تسيل على ثوبه و ص</w:t>
      </w:r>
      <w:r>
        <w:rPr>
          <w:rtl/>
          <w:lang w:bidi="ar-SA"/>
        </w:rPr>
        <w:t>دره</w:t>
      </w:r>
      <w:r w:rsidRPr="00C02793">
        <w:rPr>
          <w:rtl/>
          <w:lang w:bidi="ar-SA"/>
        </w:rPr>
        <w:t xml:space="preserve"> فقال و الله لآتين رسول الله</w:t>
      </w:r>
      <w:r>
        <w:rPr>
          <w:rtl/>
          <w:lang w:bidi="ar-SA"/>
        </w:rPr>
        <w:t xml:space="preserve"> (صلى الله عليه وآله) و لأخبرنه</w:t>
      </w:r>
      <w:r w:rsidRPr="00C02793">
        <w:rPr>
          <w:rtl/>
          <w:lang w:bidi="ar-SA"/>
        </w:rPr>
        <w:t xml:space="preserve"> فأتاه فلما رآه رسول الله </w:t>
      </w:r>
      <w:r>
        <w:rPr>
          <w:rtl/>
          <w:lang w:bidi="ar-SA"/>
        </w:rPr>
        <w:t>(صلى الله عليه وآله) قال ما هذا</w:t>
      </w:r>
      <w:r w:rsidRPr="00C02793">
        <w:rPr>
          <w:rtl/>
          <w:lang w:bidi="ar-SA"/>
        </w:rPr>
        <w:t xml:space="preserve"> فأخبره فهبط جبرئيل (عليه السلام) بهذه الآ</w:t>
      </w:r>
      <w:r>
        <w:rPr>
          <w:rtl/>
          <w:lang w:bidi="ar-SA"/>
        </w:rPr>
        <w:t>ية قل للمؤمنين يغضوا من أبصارهم و يحفظوا فروجهم ذلك أزكى لهم</w:t>
      </w:r>
      <w:r>
        <w:rPr>
          <w:rFonts w:hint="cs"/>
          <w:rtl/>
          <w:lang w:bidi="ar-SA"/>
        </w:rPr>
        <w:t xml:space="preserve"> </w:t>
      </w:r>
      <w:r>
        <w:rPr>
          <w:rtl/>
          <w:lang w:bidi="ar-SA"/>
        </w:rPr>
        <w:t>إن الله خبير بما يصنعون</w:t>
      </w:r>
      <w:r w:rsidRPr="00C02793">
        <w:rPr>
          <w:rtl/>
          <w:lang w:bidi="ar-SA"/>
        </w:rPr>
        <w:t>.</w:t>
      </w:r>
      <w:r w:rsidRPr="00C02793">
        <w:rPr>
          <w:rtl/>
        </w:rPr>
        <w:t xml:space="preserve"> </w:t>
      </w:r>
      <w:r>
        <w:rPr>
          <w:rFonts w:hint="cs"/>
          <w:rtl/>
        </w:rPr>
        <w:t>(</w:t>
      </w:r>
      <w:hyperlink r:id="rId3" w:history="1">
        <w:r w:rsidRPr="00C02793">
          <w:rPr>
            <w:rStyle w:val="Hyperlink"/>
            <w:rtl/>
          </w:rPr>
          <w:t>وسائل الش</w:t>
        </w:r>
        <w:r w:rsidRPr="00C02793">
          <w:rPr>
            <w:rStyle w:val="Hyperlink"/>
            <w:rFonts w:hint="cs"/>
            <w:rtl/>
          </w:rPr>
          <w:t>ی</w:t>
        </w:r>
        <w:r w:rsidRPr="00C02793">
          <w:rPr>
            <w:rStyle w:val="Hyperlink"/>
            <w:rFonts w:hint="eastAsia"/>
            <w:rtl/>
          </w:rPr>
          <w:t>عة،</w:t>
        </w:r>
        <w:r w:rsidRPr="00C02793">
          <w:rPr>
            <w:rStyle w:val="Hyperlink"/>
            <w:rtl/>
          </w:rPr>
          <w:t xml:space="preserve"> الش</w:t>
        </w:r>
        <w:r w:rsidRPr="00C02793">
          <w:rPr>
            <w:rStyle w:val="Hyperlink"/>
            <w:rFonts w:hint="cs"/>
            <w:rtl/>
          </w:rPr>
          <w:t>ی</w:t>
        </w:r>
        <w:r w:rsidRPr="00C02793">
          <w:rPr>
            <w:rStyle w:val="Hyperlink"/>
            <w:rFonts w:hint="eastAsia"/>
            <w:rtl/>
          </w:rPr>
          <w:t>خ</w:t>
        </w:r>
        <w:r w:rsidRPr="00C02793">
          <w:rPr>
            <w:rStyle w:val="Hyperlink"/>
            <w:rtl/>
          </w:rPr>
          <w:t xml:space="preserve"> الحر العاملي، ج20، ص192، أبواب ، باب، ح، ط آل البيت</w:t>
        </w:r>
        <w:r>
          <w:rPr>
            <w:rStyle w:val="Hyperlink"/>
            <w:rFonts w:hint="cs"/>
            <w:rtl/>
          </w:rPr>
          <w:t>)</w:t>
        </w:r>
        <w:r w:rsidRPr="00C02793">
          <w:rPr>
            <w:rStyle w:val="Hyperlink"/>
            <w:rtl/>
          </w:rPr>
          <w:t>.</w:t>
        </w:r>
      </w:hyperlink>
    </w:p>
  </w:footnote>
  <w:footnote w:id="9">
    <w:p w:rsidR="00F25DF2" w:rsidRDefault="00F25DF2" w:rsidP="00F25DF2">
      <w:pPr>
        <w:pStyle w:val="FootnoteText"/>
        <w:rPr>
          <w:rFonts w:hint="cs"/>
        </w:rPr>
      </w:pPr>
      <w:r>
        <w:rPr>
          <w:rStyle w:val="FootnoteReference"/>
        </w:rPr>
        <w:footnoteRef/>
      </w:r>
      <w:r>
        <w:rPr>
          <w:rtl/>
        </w:rPr>
        <w:t xml:space="preserve"> </w:t>
      </w:r>
      <w:hyperlink r:id="rId4" w:history="1">
        <w:r w:rsidRPr="00AD333C">
          <w:rPr>
            <w:rStyle w:val="Hyperlink"/>
            <w:rFonts w:hint="eastAsia"/>
            <w:rtl/>
          </w:rPr>
          <w:t>وسائل</w:t>
        </w:r>
        <w:r w:rsidRPr="00AD333C">
          <w:rPr>
            <w:rStyle w:val="Hyperlink"/>
            <w:rtl/>
          </w:rPr>
          <w:t xml:space="preserve"> الش</w:t>
        </w:r>
        <w:r w:rsidRPr="00AD333C">
          <w:rPr>
            <w:rStyle w:val="Hyperlink"/>
            <w:rFonts w:hint="cs"/>
            <w:rtl/>
          </w:rPr>
          <w:t>ی</w:t>
        </w:r>
        <w:r w:rsidRPr="00AD333C">
          <w:rPr>
            <w:rStyle w:val="Hyperlink"/>
            <w:rFonts w:hint="eastAsia"/>
            <w:rtl/>
          </w:rPr>
          <w:t>عة،</w:t>
        </w:r>
        <w:r w:rsidRPr="00AD333C">
          <w:rPr>
            <w:rStyle w:val="Hyperlink"/>
            <w:rtl/>
          </w:rPr>
          <w:t xml:space="preserve"> الش</w:t>
        </w:r>
        <w:r w:rsidRPr="00AD333C">
          <w:rPr>
            <w:rStyle w:val="Hyperlink"/>
            <w:rFonts w:hint="cs"/>
            <w:rtl/>
          </w:rPr>
          <w:t>ی</w:t>
        </w:r>
        <w:r w:rsidRPr="00AD333C">
          <w:rPr>
            <w:rStyle w:val="Hyperlink"/>
            <w:rFonts w:hint="eastAsia"/>
            <w:rtl/>
          </w:rPr>
          <w:t>خ</w:t>
        </w:r>
        <w:r w:rsidRPr="00AD333C">
          <w:rPr>
            <w:rStyle w:val="Hyperlink"/>
            <w:rtl/>
          </w:rPr>
          <w:t xml:space="preserve"> الحر العاملي، ج15، ص165، أبواب باب الفروض عل</w:t>
        </w:r>
        <w:r w:rsidRPr="00AD333C">
          <w:rPr>
            <w:rStyle w:val="Hyperlink"/>
            <w:rFonts w:hint="cs"/>
            <w:rtl/>
          </w:rPr>
          <w:t>ی</w:t>
        </w:r>
        <w:r w:rsidRPr="00AD333C">
          <w:rPr>
            <w:rStyle w:val="Hyperlink"/>
            <w:rtl/>
          </w:rPr>
          <w:t xml:space="preserve"> الجوارح و وجوب الق</w:t>
        </w:r>
        <w:r w:rsidRPr="00AD333C">
          <w:rPr>
            <w:rStyle w:val="Hyperlink"/>
            <w:rFonts w:hint="cs"/>
            <w:rtl/>
          </w:rPr>
          <w:t>ی</w:t>
        </w:r>
        <w:r w:rsidRPr="00AD333C">
          <w:rPr>
            <w:rStyle w:val="Hyperlink"/>
            <w:rFonts w:hint="eastAsia"/>
            <w:rtl/>
          </w:rPr>
          <w:t>ام</w:t>
        </w:r>
        <w:r w:rsidRPr="00AD333C">
          <w:rPr>
            <w:rStyle w:val="Hyperlink"/>
            <w:rtl/>
          </w:rPr>
          <w:t xml:space="preserve"> بها، باب2، ح، ط آل البيت.</w:t>
        </w:r>
      </w:hyperlink>
    </w:p>
  </w:footnote>
  <w:footnote w:id="10">
    <w:p w:rsidR="00F25DF2" w:rsidRPr="004961D6" w:rsidRDefault="00F25DF2" w:rsidP="00F25DF2">
      <w:pPr>
        <w:pStyle w:val="FootnoteText"/>
        <w:rPr>
          <w:rFonts w:hint="cs"/>
          <w:rtl/>
        </w:rPr>
      </w:pPr>
      <w:r w:rsidRPr="004961D6">
        <w:footnoteRef/>
      </w:r>
      <w:r w:rsidRPr="004961D6">
        <w:rPr>
          <w:rtl/>
        </w:rPr>
        <w:t xml:space="preserve"> </w:t>
      </w:r>
      <w:r w:rsidRPr="004961D6">
        <w:rPr>
          <w:rFonts w:hint="eastAsia"/>
          <w:rtl/>
        </w:rPr>
        <w:t>سوره</w:t>
      </w:r>
      <w:r w:rsidRPr="004961D6">
        <w:rPr>
          <w:rtl/>
        </w:rPr>
        <w:t xml:space="preserve"> </w:t>
      </w:r>
      <w:r w:rsidRPr="004961D6">
        <w:rPr>
          <w:rtl/>
        </w:rPr>
        <w:t>حج ، آيه 46.</w:t>
      </w:r>
    </w:p>
  </w:footnote>
  <w:footnote w:id="11">
    <w:p w:rsidR="00F25DF2" w:rsidRPr="00B5438D" w:rsidRDefault="00F25DF2" w:rsidP="00F25DF2">
      <w:pPr>
        <w:pStyle w:val="FootnoteText"/>
        <w:rPr>
          <w:rFonts w:hint="cs"/>
          <w:rtl/>
        </w:rPr>
      </w:pPr>
      <w:r w:rsidRPr="00B5438D">
        <w:footnoteRef/>
      </w:r>
      <w:r w:rsidRPr="00B5438D">
        <w:rPr>
          <w:rtl/>
        </w:rPr>
        <w:t xml:space="preserve"> </w:t>
      </w:r>
      <w:hyperlink r:id="rId5" w:history="1">
        <w:r w:rsidRPr="00B5438D">
          <w:rPr>
            <w:rStyle w:val="Hyperlink"/>
            <w:rtl/>
          </w:rPr>
          <w:t xml:space="preserve">وسائل </w:t>
        </w:r>
        <w:r w:rsidRPr="00B5438D">
          <w:rPr>
            <w:rStyle w:val="Hyperlink"/>
            <w:rtl/>
          </w:rPr>
          <w:t>الش</w:t>
        </w:r>
        <w:r w:rsidRPr="00B5438D">
          <w:rPr>
            <w:rStyle w:val="Hyperlink"/>
            <w:rFonts w:hint="cs"/>
            <w:rtl/>
          </w:rPr>
          <w:t>ی</w:t>
        </w:r>
        <w:r w:rsidRPr="00B5438D">
          <w:rPr>
            <w:rStyle w:val="Hyperlink"/>
            <w:rFonts w:hint="eastAsia"/>
            <w:rtl/>
          </w:rPr>
          <w:t>عة،</w:t>
        </w:r>
        <w:r w:rsidRPr="00B5438D">
          <w:rPr>
            <w:rStyle w:val="Hyperlink"/>
            <w:rtl/>
          </w:rPr>
          <w:t xml:space="preserve"> الش</w:t>
        </w:r>
        <w:r w:rsidRPr="00B5438D">
          <w:rPr>
            <w:rStyle w:val="Hyperlink"/>
            <w:rFonts w:hint="cs"/>
            <w:rtl/>
          </w:rPr>
          <w:t>ی</w:t>
        </w:r>
        <w:r w:rsidRPr="00B5438D">
          <w:rPr>
            <w:rStyle w:val="Hyperlink"/>
            <w:rFonts w:hint="eastAsia"/>
            <w:rtl/>
          </w:rPr>
          <w:t>خ</w:t>
        </w:r>
        <w:r w:rsidRPr="00B5438D">
          <w:rPr>
            <w:rStyle w:val="Hyperlink"/>
            <w:rtl/>
          </w:rPr>
          <w:t xml:space="preserve"> الحر العاملي، ج20، ص191، أبواب باب تحر</w:t>
        </w:r>
        <w:r w:rsidRPr="00B5438D">
          <w:rPr>
            <w:rStyle w:val="Hyperlink"/>
            <w:rFonts w:hint="cs"/>
            <w:rtl/>
          </w:rPr>
          <w:t>ی</w:t>
        </w:r>
        <w:r w:rsidRPr="00B5438D">
          <w:rPr>
            <w:rStyle w:val="Hyperlink"/>
            <w:rFonts w:hint="eastAsia"/>
            <w:rtl/>
          </w:rPr>
          <w:t>م</w:t>
        </w:r>
        <w:r w:rsidRPr="00B5438D">
          <w:rPr>
            <w:rStyle w:val="Hyperlink"/>
            <w:rtl/>
          </w:rPr>
          <w:t xml:space="preserve"> النظر ال</w:t>
        </w:r>
        <w:r w:rsidRPr="00B5438D">
          <w:rPr>
            <w:rStyle w:val="Hyperlink"/>
            <w:rFonts w:hint="cs"/>
            <w:rtl/>
          </w:rPr>
          <w:t>ی</w:t>
        </w:r>
        <w:r w:rsidRPr="00B5438D">
          <w:rPr>
            <w:rStyle w:val="Hyperlink"/>
            <w:rtl/>
          </w:rPr>
          <w:t xml:space="preserve"> النساء الاجانب و شعورهن، باب104، ح، ط آل البيت.</w:t>
        </w:r>
      </w:hyperlink>
    </w:p>
  </w:footnote>
  <w:footnote w:id="12">
    <w:p w:rsidR="00F25DF2" w:rsidRPr="00985BC3" w:rsidRDefault="00F25DF2" w:rsidP="00F25DF2">
      <w:pPr>
        <w:pStyle w:val="FootnoteText"/>
        <w:rPr>
          <w:rFonts w:hint="cs"/>
        </w:rPr>
      </w:pPr>
      <w:r w:rsidRPr="00985BC3">
        <w:footnoteRef/>
      </w:r>
      <w:r w:rsidRPr="00985BC3">
        <w:rPr>
          <w:rtl/>
        </w:rPr>
        <w:t xml:space="preserve"> </w:t>
      </w:r>
      <w:hyperlink r:id="rId6" w:history="1">
        <w:r w:rsidRPr="00985BC3">
          <w:rPr>
            <w:rStyle w:val="Hyperlink"/>
            <w:rtl/>
          </w:rPr>
          <w:t xml:space="preserve">رجال </w:t>
        </w:r>
        <w:r w:rsidRPr="00985BC3">
          <w:rPr>
            <w:rStyle w:val="Hyperlink"/>
            <w:rtl/>
          </w:rPr>
          <w:t>النجاش</w:t>
        </w:r>
        <w:r w:rsidRPr="00985BC3">
          <w:rPr>
            <w:rStyle w:val="Hyperlink"/>
            <w:rFonts w:hint="cs"/>
            <w:rtl/>
          </w:rPr>
          <w:t>ی</w:t>
        </w:r>
        <w:r w:rsidRPr="00985BC3">
          <w:rPr>
            <w:rStyle w:val="Hyperlink"/>
            <w:rFonts w:hint="eastAsia"/>
            <w:rtl/>
          </w:rPr>
          <w:t>،</w:t>
        </w:r>
        <w:r w:rsidRPr="00985BC3">
          <w:rPr>
            <w:rStyle w:val="Hyperlink"/>
            <w:rtl/>
          </w:rPr>
          <w:t xml:space="preserve"> ش</w:t>
        </w:r>
        <w:r w:rsidRPr="00985BC3">
          <w:rPr>
            <w:rStyle w:val="Hyperlink"/>
            <w:rFonts w:hint="cs"/>
            <w:rtl/>
          </w:rPr>
          <w:t>ی</w:t>
        </w:r>
        <w:r w:rsidRPr="00985BC3">
          <w:rPr>
            <w:rStyle w:val="Hyperlink"/>
            <w:rFonts w:hint="eastAsia"/>
            <w:rtl/>
          </w:rPr>
          <w:t>خ</w:t>
        </w:r>
        <w:r w:rsidRPr="00985BC3">
          <w:rPr>
            <w:rStyle w:val="Hyperlink"/>
            <w:rtl/>
          </w:rPr>
          <w:t xml:space="preserve"> النجاش</w:t>
        </w:r>
        <w:r w:rsidRPr="00985BC3">
          <w:rPr>
            <w:rStyle w:val="Hyperlink"/>
            <w:rFonts w:hint="cs"/>
            <w:rtl/>
          </w:rPr>
          <w:t>ی</w:t>
        </w:r>
        <w:r w:rsidRPr="00985BC3">
          <w:rPr>
            <w:rStyle w:val="Hyperlink"/>
            <w:rFonts w:hint="eastAsia"/>
            <w:rtl/>
          </w:rPr>
          <w:t>،</w:t>
        </w:r>
        <w:r w:rsidRPr="00985BC3">
          <w:rPr>
            <w:rStyle w:val="Hyperlink"/>
            <w:rtl/>
          </w:rPr>
          <w:t xml:space="preserve"> ج1، ص271.</w:t>
        </w:r>
      </w:hyperlink>
    </w:p>
  </w:footnote>
  <w:footnote w:id="13">
    <w:p w:rsidR="00F25DF2" w:rsidRPr="00304BCE" w:rsidRDefault="00F25DF2" w:rsidP="00F25DF2">
      <w:pPr>
        <w:pStyle w:val="FootnoteText"/>
        <w:rPr>
          <w:rFonts w:hint="cs"/>
        </w:rPr>
      </w:pPr>
      <w:r w:rsidRPr="00304BCE">
        <w:footnoteRef/>
      </w:r>
      <w:r w:rsidRPr="00304BCE">
        <w:rPr>
          <w:rtl/>
        </w:rPr>
        <w:t xml:space="preserve"> </w:t>
      </w:r>
      <w:hyperlink r:id="rId7" w:history="1">
        <w:r w:rsidRPr="00304BCE">
          <w:rPr>
            <w:rStyle w:val="Hyperlink"/>
            <w:rFonts w:hint="eastAsia"/>
            <w:rtl/>
          </w:rPr>
          <w:t>کامل</w:t>
        </w:r>
        <w:r w:rsidRPr="00304BCE">
          <w:rPr>
            <w:rStyle w:val="Hyperlink"/>
            <w:rtl/>
          </w:rPr>
          <w:t xml:space="preserve"> </w:t>
        </w:r>
        <w:r w:rsidRPr="00304BCE">
          <w:rPr>
            <w:rStyle w:val="Hyperlink"/>
            <w:rtl/>
          </w:rPr>
          <w:t>الز</w:t>
        </w:r>
        <w:r w:rsidRPr="00304BCE">
          <w:rPr>
            <w:rStyle w:val="Hyperlink"/>
            <w:rFonts w:hint="cs"/>
            <w:rtl/>
          </w:rPr>
          <w:t>ی</w:t>
        </w:r>
        <w:r w:rsidRPr="00304BCE">
          <w:rPr>
            <w:rStyle w:val="Hyperlink"/>
            <w:rFonts w:hint="eastAsia"/>
            <w:rtl/>
          </w:rPr>
          <w:t>ارات،</w:t>
        </w:r>
        <w:r w:rsidRPr="00304BCE">
          <w:rPr>
            <w:rStyle w:val="Hyperlink"/>
            <w:rtl/>
          </w:rPr>
          <w:t xml:space="preserve"> ابن قولو</w:t>
        </w:r>
        <w:r w:rsidRPr="00304BCE">
          <w:rPr>
            <w:rStyle w:val="Hyperlink"/>
            <w:rFonts w:hint="cs"/>
            <w:rtl/>
          </w:rPr>
          <w:t>ی</w:t>
        </w:r>
        <w:r w:rsidRPr="00304BCE">
          <w:rPr>
            <w:rStyle w:val="Hyperlink"/>
            <w:rFonts w:hint="eastAsia"/>
            <w:rtl/>
          </w:rPr>
          <w:t>ه</w:t>
        </w:r>
        <w:r w:rsidRPr="00304BCE">
          <w:rPr>
            <w:rStyle w:val="Hyperlink"/>
            <w:rtl/>
          </w:rPr>
          <w:t xml:space="preserve"> القم</w:t>
        </w:r>
        <w:r w:rsidRPr="00304BCE">
          <w:rPr>
            <w:rStyle w:val="Hyperlink"/>
            <w:rFonts w:hint="cs"/>
            <w:rtl/>
          </w:rPr>
          <w:t>ی</w:t>
        </w:r>
        <w:r w:rsidRPr="00304BCE">
          <w:rPr>
            <w:rStyle w:val="Hyperlink"/>
            <w:rFonts w:hint="eastAsia"/>
            <w:rtl/>
          </w:rPr>
          <w:t>،</w:t>
        </w:r>
        <w:r w:rsidRPr="00304BCE">
          <w:rPr>
            <w:rStyle w:val="Hyperlink"/>
            <w:rtl/>
          </w:rPr>
          <w:t xml:space="preserve"> ج1، ص4 .</w:t>
        </w:r>
      </w:hyperlink>
    </w:p>
  </w:footnote>
  <w:footnote w:id="14">
    <w:p w:rsidR="00F25DF2" w:rsidRPr="00304BCE" w:rsidRDefault="00F25DF2" w:rsidP="00F25DF2">
      <w:pPr>
        <w:pStyle w:val="FootnoteText"/>
        <w:rPr>
          <w:rFonts w:hint="cs"/>
        </w:rPr>
      </w:pPr>
      <w:r w:rsidRPr="00304BCE">
        <w:footnoteRef/>
      </w:r>
      <w:r w:rsidRPr="00304BCE">
        <w:rPr>
          <w:rtl/>
        </w:rPr>
        <w:t xml:space="preserve"> </w:t>
      </w:r>
      <w:hyperlink r:id="rId8" w:history="1">
        <w:r w:rsidRPr="00304BCE">
          <w:rPr>
            <w:rStyle w:val="Hyperlink"/>
            <w:rFonts w:hint="eastAsia"/>
            <w:rtl/>
          </w:rPr>
          <w:t>کامل</w:t>
        </w:r>
        <w:r w:rsidRPr="00304BCE">
          <w:rPr>
            <w:rStyle w:val="Hyperlink"/>
            <w:rtl/>
          </w:rPr>
          <w:t xml:space="preserve"> </w:t>
        </w:r>
        <w:r w:rsidRPr="00304BCE">
          <w:rPr>
            <w:rStyle w:val="Hyperlink"/>
            <w:rtl/>
          </w:rPr>
          <w:t>الز</w:t>
        </w:r>
        <w:r w:rsidRPr="00304BCE">
          <w:rPr>
            <w:rStyle w:val="Hyperlink"/>
            <w:rFonts w:hint="cs"/>
            <w:rtl/>
          </w:rPr>
          <w:t>ی</w:t>
        </w:r>
        <w:r w:rsidRPr="00304BCE">
          <w:rPr>
            <w:rStyle w:val="Hyperlink"/>
            <w:rFonts w:hint="eastAsia"/>
            <w:rtl/>
          </w:rPr>
          <w:t>ارات،</w:t>
        </w:r>
        <w:r w:rsidRPr="00304BCE">
          <w:rPr>
            <w:rStyle w:val="Hyperlink"/>
            <w:rtl/>
          </w:rPr>
          <w:t xml:space="preserve"> ابن قولو</w:t>
        </w:r>
        <w:r w:rsidRPr="00304BCE">
          <w:rPr>
            <w:rStyle w:val="Hyperlink"/>
            <w:rFonts w:hint="cs"/>
            <w:rtl/>
          </w:rPr>
          <w:t>ی</w:t>
        </w:r>
        <w:r w:rsidRPr="00304BCE">
          <w:rPr>
            <w:rStyle w:val="Hyperlink"/>
            <w:rFonts w:hint="eastAsia"/>
            <w:rtl/>
          </w:rPr>
          <w:t>ه</w:t>
        </w:r>
        <w:r w:rsidRPr="00304BCE">
          <w:rPr>
            <w:rStyle w:val="Hyperlink"/>
            <w:rtl/>
          </w:rPr>
          <w:t xml:space="preserve"> القم</w:t>
        </w:r>
        <w:r w:rsidRPr="00304BCE">
          <w:rPr>
            <w:rStyle w:val="Hyperlink"/>
            <w:rFonts w:hint="cs"/>
            <w:rtl/>
          </w:rPr>
          <w:t>ی</w:t>
        </w:r>
        <w:r w:rsidRPr="00304BCE">
          <w:rPr>
            <w:rStyle w:val="Hyperlink"/>
            <w:rFonts w:hint="eastAsia"/>
            <w:rtl/>
          </w:rPr>
          <w:t>،</w:t>
        </w:r>
        <w:r w:rsidRPr="00304BCE">
          <w:rPr>
            <w:rStyle w:val="Hyperlink"/>
            <w:rtl/>
          </w:rPr>
          <w:t xml:space="preserve"> ج1، ص4 .</w:t>
        </w:r>
      </w:hyperlink>
    </w:p>
  </w:footnote>
  <w:footnote w:id="15">
    <w:p w:rsidR="00F25DF2" w:rsidRDefault="00F25DF2" w:rsidP="00F25DF2">
      <w:pPr>
        <w:pStyle w:val="FootnoteText"/>
        <w:rPr>
          <w:rFonts w:hint="cs"/>
        </w:rPr>
      </w:pPr>
      <w:r>
        <w:rPr>
          <w:rStyle w:val="FootnoteReference"/>
        </w:rPr>
        <w:footnoteRef/>
      </w:r>
      <w:r>
        <w:rPr>
          <w:rtl/>
        </w:rPr>
        <w:t xml:space="preserve"> </w:t>
      </w:r>
      <w:r>
        <w:rPr>
          <w:rFonts w:hint="cs"/>
          <w:rtl/>
        </w:rPr>
        <w:t xml:space="preserve">علل </w:t>
      </w:r>
      <w:r>
        <w:rPr>
          <w:rFonts w:hint="cs"/>
          <w:rtl/>
        </w:rPr>
        <w:t>الشرائع: ج 1، ص 140.</w:t>
      </w:r>
    </w:p>
  </w:footnote>
  <w:footnote w:id="16">
    <w:p w:rsidR="00F25DF2" w:rsidRPr="00574C6E" w:rsidRDefault="00F25DF2" w:rsidP="00F25DF2">
      <w:pPr>
        <w:pStyle w:val="FootnoteText"/>
        <w:rPr>
          <w:rFonts w:hint="cs"/>
          <w:rtl/>
        </w:rPr>
      </w:pPr>
      <w:r w:rsidRPr="00574C6E">
        <w:footnoteRef/>
      </w:r>
      <w:r w:rsidRPr="00574C6E">
        <w:rPr>
          <w:rtl/>
        </w:rPr>
        <w:t xml:space="preserve"> </w:t>
      </w:r>
      <w:hyperlink r:id="rId9" w:history="1">
        <w:r w:rsidRPr="00574C6E">
          <w:rPr>
            <w:rStyle w:val="Hyperlink"/>
            <w:rtl/>
          </w:rPr>
          <w:t>وسائل الش</w:t>
        </w:r>
        <w:r w:rsidRPr="00574C6E">
          <w:rPr>
            <w:rStyle w:val="Hyperlink"/>
            <w:rFonts w:hint="cs"/>
            <w:rtl/>
          </w:rPr>
          <w:t>ی</w:t>
        </w:r>
        <w:r w:rsidRPr="00574C6E">
          <w:rPr>
            <w:rStyle w:val="Hyperlink"/>
            <w:rFonts w:hint="eastAsia"/>
            <w:rtl/>
          </w:rPr>
          <w:t>عة،</w:t>
        </w:r>
        <w:r w:rsidRPr="00574C6E">
          <w:rPr>
            <w:rStyle w:val="Hyperlink"/>
            <w:rtl/>
          </w:rPr>
          <w:t xml:space="preserve"> الش</w:t>
        </w:r>
        <w:r w:rsidRPr="00574C6E">
          <w:rPr>
            <w:rStyle w:val="Hyperlink"/>
            <w:rFonts w:hint="cs"/>
            <w:rtl/>
          </w:rPr>
          <w:t>ی</w:t>
        </w:r>
        <w:r w:rsidRPr="00574C6E">
          <w:rPr>
            <w:rStyle w:val="Hyperlink"/>
            <w:rFonts w:hint="eastAsia"/>
            <w:rtl/>
          </w:rPr>
          <w:t>خ</w:t>
        </w:r>
        <w:r w:rsidRPr="00574C6E">
          <w:rPr>
            <w:rStyle w:val="Hyperlink"/>
            <w:rtl/>
          </w:rPr>
          <w:t xml:space="preserve"> الحر العاملي، ج20، ص105، أبواب باب استحباب ات</w:t>
        </w:r>
        <w:r w:rsidRPr="00574C6E">
          <w:rPr>
            <w:rStyle w:val="Hyperlink"/>
            <w:rFonts w:hint="cs"/>
            <w:rtl/>
          </w:rPr>
          <w:t>ی</w:t>
        </w:r>
        <w:r w:rsidRPr="00574C6E">
          <w:rPr>
            <w:rStyle w:val="Hyperlink"/>
            <w:rFonts w:hint="eastAsia"/>
            <w:rtl/>
          </w:rPr>
          <w:t>ان</w:t>
        </w:r>
        <w:r w:rsidRPr="00574C6E">
          <w:rPr>
            <w:rStyle w:val="Hyperlink"/>
            <w:rtl/>
          </w:rPr>
          <w:t xml:space="preserve"> الزوجة لمن نظر ال</w:t>
        </w:r>
        <w:r w:rsidRPr="00574C6E">
          <w:rPr>
            <w:rStyle w:val="Hyperlink"/>
            <w:rFonts w:hint="cs"/>
            <w:rtl/>
          </w:rPr>
          <w:t>ی</w:t>
        </w:r>
        <w:r w:rsidRPr="00574C6E">
          <w:rPr>
            <w:rStyle w:val="Hyperlink"/>
            <w:rtl/>
          </w:rPr>
          <w:t xml:space="preserve"> اجنب</w:t>
        </w:r>
        <w:r w:rsidRPr="00574C6E">
          <w:rPr>
            <w:rStyle w:val="Hyperlink"/>
            <w:rFonts w:hint="cs"/>
            <w:rtl/>
          </w:rPr>
          <w:t>ی</w:t>
        </w:r>
        <w:r w:rsidRPr="00574C6E">
          <w:rPr>
            <w:rStyle w:val="Hyperlink"/>
            <w:rFonts w:hint="eastAsia"/>
            <w:rtl/>
          </w:rPr>
          <w:t>ة</w:t>
        </w:r>
        <w:r w:rsidRPr="00574C6E">
          <w:rPr>
            <w:rStyle w:val="Hyperlink"/>
            <w:rtl/>
          </w:rPr>
          <w:t xml:space="preserve"> فأعجبته، باب47، ح، ط آل البيت.</w:t>
        </w:r>
      </w:hyperlink>
    </w:p>
  </w:footnote>
  <w:footnote w:id="17">
    <w:p w:rsidR="00F25DF2" w:rsidRDefault="00F25DF2" w:rsidP="00F25DF2">
      <w:pPr>
        <w:pStyle w:val="FootnoteText"/>
        <w:rPr>
          <w:rFonts w:hint="cs"/>
          <w:rtl/>
        </w:rPr>
      </w:pPr>
      <w:r>
        <w:rPr>
          <w:rStyle w:val="FootnoteReference"/>
        </w:rPr>
        <w:footnoteRef/>
      </w:r>
      <w:r>
        <w:rPr>
          <w:rtl/>
        </w:rPr>
        <w:t xml:space="preserve"> </w:t>
      </w:r>
      <w:r>
        <w:rPr>
          <w:rFonts w:hint="cs"/>
          <w:rtl/>
        </w:rPr>
        <w:t xml:space="preserve">نهج </w:t>
      </w:r>
      <w:r>
        <w:rPr>
          <w:rFonts w:hint="cs"/>
          <w:rtl/>
        </w:rPr>
        <w:t>البلاغة: 492.</w:t>
      </w:r>
    </w:p>
  </w:footnote>
  <w:footnote w:id="18">
    <w:p w:rsidR="00F25DF2" w:rsidRPr="0049709A" w:rsidRDefault="00F25DF2" w:rsidP="00F25DF2">
      <w:pPr>
        <w:pStyle w:val="FootnoteText"/>
        <w:rPr>
          <w:rFonts w:hint="cs"/>
          <w:rtl/>
        </w:rPr>
      </w:pPr>
      <w:r w:rsidRPr="0049709A">
        <w:footnoteRef/>
      </w:r>
      <w:r w:rsidRPr="0049709A">
        <w:rPr>
          <w:rtl/>
        </w:rPr>
        <w:t xml:space="preserve"> </w:t>
      </w:r>
      <w:r w:rsidRPr="0049709A">
        <w:rPr>
          <w:rFonts w:hint="eastAsia"/>
          <w:rtl/>
        </w:rPr>
        <w:t>سوره</w:t>
      </w:r>
      <w:r w:rsidRPr="0049709A">
        <w:rPr>
          <w:rtl/>
        </w:rPr>
        <w:t xml:space="preserve"> احزاب، آيه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6" w:rsidRDefault="0092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6" w:rsidRPr="001D2E9A" w:rsidRDefault="00925026"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8" w:name="BokNum"/>
    <w:bookmarkEnd w:id="8"/>
    <w:r>
      <w:rPr>
        <w:b/>
        <w:bCs/>
        <w:sz w:val="20"/>
        <w:szCs w:val="24"/>
        <w:rtl/>
      </w:rPr>
      <w:t>016</w:t>
    </w:r>
    <w:r>
      <w:rPr>
        <w:rFonts w:hint="cs"/>
        <w:b/>
        <w:bCs/>
        <w:sz w:val="20"/>
        <w:szCs w:val="24"/>
        <w:rtl/>
      </w:rPr>
      <w:tab/>
    </w:r>
    <w:r w:rsidRPr="00C32A7E">
      <w:rPr>
        <w:rFonts w:hint="cs"/>
        <w:b/>
        <w:bCs/>
        <w:color w:val="632423" w:themeColor="accent2" w:themeShade="80"/>
        <w:sz w:val="20"/>
        <w:szCs w:val="24"/>
        <w:rtl/>
      </w:rPr>
      <w:t xml:space="preserve">درس خارج </w:t>
    </w:r>
    <w:bookmarkStart w:id="9" w:name="Bokdars"/>
    <w:bookmarkEnd w:id="9"/>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0" w:name="Bokostad"/>
    <w:bookmarkEnd w:id="10"/>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Pr>
        <w:sz w:val="24"/>
        <w:szCs w:val="24"/>
        <w:rtl/>
      </w:rPr>
      <w:t>16 /12 /1396</w:t>
    </w:r>
  </w:p>
  <w:p w:rsidR="00925026" w:rsidRPr="00F16B53" w:rsidRDefault="00925026"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12" w:name="BokSabj"/>
    <w:bookmarkEnd w:id="12"/>
    <w:r>
      <w:rPr>
        <w:sz w:val="24"/>
        <w:szCs w:val="24"/>
        <w:rtl/>
      </w:rPr>
      <w:t>تلذذ جنس</w:t>
    </w:r>
    <w:r>
      <w:rPr>
        <w:rFonts w:hint="cs"/>
        <w:sz w:val="24"/>
        <w:szCs w:val="24"/>
        <w:rtl/>
      </w:rPr>
      <w:t>ی</w:t>
    </w:r>
    <w:r>
      <w:rPr>
        <w:sz w:val="24"/>
        <w:szCs w:val="24"/>
        <w:rtl/>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مقرر</w:t>
    </w:r>
    <w:r>
      <w:rPr>
        <w:rFonts w:hint="cs"/>
        <w:sz w:val="24"/>
        <w:szCs w:val="24"/>
        <w:rtl/>
      </w:rPr>
      <w:t>:</w:t>
    </w:r>
    <w:bookmarkStart w:id="13" w:name="Bokmoqarer"/>
    <w:bookmarkEnd w:id="13"/>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4" w:name="BokSabj2"/>
    <w:bookmarkEnd w:id="14"/>
    <w:r>
      <w:rPr>
        <w:sz w:val="24"/>
        <w:szCs w:val="24"/>
        <w:rtl/>
      </w:rPr>
      <w:t>نظر به ف</w:t>
    </w:r>
    <w:r>
      <w:rPr>
        <w:rFonts w:hint="cs"/>
        <w:sz w:val="24"/>
        <w:szCs w:val="24"/>
        <w:rtl/>
      </w:rPr>
      <w:t>ی</w:t>
    </w:r>
    <w:r>
      <w:rPr>
        <w:rFonts w:hint="eastAsia"/>
        <w:sz w:val="24"/>
        <w:szCs w:val="24"/>
        <w:rtl/>
      </w:rPr>
      <w:t>لم</w:t>
    </w:r>
    <w:r>
      <w:rPr>
        <w:sz w:val="24"/>
        <w:szCs w:val="24"/>
        <w:rtl/>
      </w:rPr>
      <w:t xml:space="preserve"> و عکس مبتذل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6" w:rsidRDefault="009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67036E"/>
    <w:multiLevelType w:val="hybridMultilevel"/>
    <w:tmpl w:val="84D6A3C0"/>
    <w:lvl w:ilvl="0" w:tplc="9D8EC5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96FD2"/>
    <w:rsid w:val="000B5DB5"/>
    <w:rsid w:val="000C3947"/>
    <w:rsid w:val="000D2A37"/>
    <w:rsid w:val="000D30E9"/>
    <w:rsid w:val="000D6818"/>
    <w:rsid w:val="000E335E"/>
    <w:rsid w:val="000F16CF"/>
    <w:rsid w:val="000F51F7"/>
    <w:rsid w:val="000F5BAC"/>
    <w:rsid w:val="00114AB7"/>
    <w:rsid w:val="00116B2B"/>
    <w:rsid w:val="00124E3D"/>
    <w:rsid w:val="00127E95"/>
    <w:rsid w:val="00130659"/>
    <w:rsid w:val="001347C7"/>
    <w:rsid w:val="001356B0"/>
    <w:rsid w:val="001515D7"/>
    <w:rsid w:val="00151937"/>
    <w:rsid w:val="0018157B"/>
    <w:rsid w:val="00181844"/>
    <w:rsid w:val="001837E9"/>
    <w:rsid w:val="00187DFA"/>
    <w:rsid w:val="001A1BC1"/>
    <w:rsid w:val="001A1EA5"/>
    <w:rsid w:val="001A2574"/>
    <w:rsid w:val="001A27D7"/>
    <w:rsid w:val="001A294E"/>
    <w:rsid w:val="001A4ED8"/>
    <w:rsid w:val="001B2488"/>
    <w:rsid w:val="001B6799"/>
    <w:rsid w:val="001C1362"/>
    <w:rsid w:val="001C30C4"/>
    <w:rsid w:val="001D2E9A"/>
    <w:rsid w:val="001D597F"/>
    <w:rsid w:val="001E3FD4"/>
    <w:rsid w:val="0020241A"/>
    <w:rsid w:val="00203821"/>
    <w:rsid w:val="00211632"/>
    <w:rsid w:val="0021630D"/>
    <w:rsid w:val="00217C20"/>
    <w:rsid w:val="0022663D"/>
    <w:rsid w:val="0023655B"/>
    <w:rsid w:val="0024121B"/>
    <w:rsid w:val="00247D2F"/>
    <w:rsid w:val="00251158"/>
    <w:rsid w:val="00256560"/>
    <w:rsid w:val="002621E3"/>
    <w:rsid w:val="0027605E"/>
    <w:rsid w:val="00281E00"/>
    <w:rsid w:val="00294A52"/>
    <w:rsid w:val="002B575F"/>
    <w:rsid w:val="002B729B"/>
    <w:rsid w:val="002C53A2"/>
    <w:rsid w:val="002D0040"/>
    <w:rsid w:val="002D2FA8"/>
    <w:rsid w:val="002E220F"/>
    <w:rsid w:val="00304BCE"/>
    <w:rsid w:val="00307311"/>
    <w:rsid w:val="003116A7"/>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5AD1"/>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961D6"/>
    <w:rsid w:val="0049709A"/>
    <w:rsid w:val="004A2FEA"/>
    <w:rsid w:val="004D2DD7"/>
    <w:rsid w:val="004D75C5"/>
    <w:rsid w:val="004E2186"/>
    <w:rsid w:val="004E293B"/>
    <w:rsid w:val="004E66FB"/>
    <w:rsid w:val="004F470A"/>
    <w:rsid w:val="004F4C59"/>
    <w:rsid w:val="00500C8F"/>
    <w:rsid w:val="00501909"/>
    <w:rsid w:val="00507BBB"/>
    <w:rsid w:val="005128DF"/>
    <w:rsid w:val="005206FE"/>
    <w:rsid w:val="005257ED"/>
    <w:rsid w:val="005306F8"/>
    <w:rsid w:val="0054023D"/>
    <w:rsid w:val="005426BF"/>
    <w:rsid w:val="0056213C"/>
    <w:rsid w:val="00574C6E"/>
    <w:rsid w:val="00580C24"/>
    <w:rsid w:val="005968EF"/>
    <w:rsid w:val="00596C1E"/>
    <w:rsid w:val="005A2E26"/>
    <w:rsid w:val="005C0DAE"/>
    <w:rsid w:val="005C188E"/>
    <w:rsid w:val="005D1A03"/>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11F4"/>
    <w:rsid w:val="006B21F4"/>
    <w:rsid w:val="006B3753"/>
    <w:rsid w:val="006B7AD6"/>
    <w:rsid w:val="006C50FD"/>
    <w:rsid w:val="006D1DD4"/>
    <w:rsid w:val="006D4014"/>
    <w:rsid w:val="006D44C1"/>
    <w:rsid w:val="006D70A6"/>
    <w:rsid w:val="006E5651"/>
    <w:rsid w:val="006E5B85"/>
    <w:rsid w:val="006E64F3"/>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C70B5"/>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18FC"/>
    <w:rsid w:val="008956DD"/>
    <w:rsid w:val="008A510E"/>
    <w:rsid w:val="008A522A"/>
    <w:rsid w:val="008B4464"/>
    <w:rsid w:val="008B750B"/>
    <w:rsid w:val="008C3162"/>
    <w:rsid w:val="008D1F14"/>
    <w:rsid w:val="008E3924"/>
    <w:rsid w:val="008F13F7"/>
    <w:rsid w:val="008F5B4D"/>
    <w:rsid w:val="00907425"/>
    <w:rsid w:val="00923C34"/>
    <w:rsid w:val="00924152"/>
    <w:rsid w:val="00925026"/>
    <w:rsid w:val="0092513D"/>
    <w:rsid w:val="00927A9F"/>
    <w:rsid w:val="009335CC"/>
    <w:rsid w:val="00935A55"/>
    <w:rsid w:val="00941CEB"/>
    <w:rsid w:val="0094720F"/>
    <w:rsid w:val="00953B28"/>
    <w:rsid w:val="00954322"/>
    <w:rsid w:val="00957CAA"/>
    <w:rsid w:val="00963132"/>
    <w:rsid w:val="0096778A"/>
    <w:rsid w:val="00977656"/>
    <w:rsid w:val="009846A7"/>
    <w:rsid w:val="00985BC3"/>
    <w:rsid w:val="0098794D"/>
    <w:rsid w:val="0099497B"/>
    <w:rsid w:val="009A43BA"/>
    <w:rsid w:val="009B0D05"/>
    <w:rsid w:val="009B0F6D"/>
    <w:rsid w:val="009B4CA6"/>
    <w:rsid w:val="009B79F8"/>
    <w:rsid w:val="009C3B00"/>
    <w:rsid w:val="009C66D5"/>
    <w:rsid w:val="009D13FD"/>
    <w:rsid w:val="009D266A"/>
    <w:rsid w:val="009F6522"/>
    <w:rsid w:val="009F7E07"/>
    <w:rsid w:val="00A01522"/>
    <w:rsid w:val="00A10A11"/>
    <w:rsid w:val="00A13C6A"/>
    <w:rsid w:val="00A17B09"/>
    <w:rsid w:val="00A457C6"/>
    <w:rsid w:val="00A46AD0"/>
    <w:rsid w:val="00A47063"/>
    <w:rsid w:val="00A473A8"/>
    <w:rsid w:val="00A513F0"/>
    <w:rsid w:val="00A5215B"/>
    <w:rsid w:val="00A61AC8"/>
    <w:rsid w:val="00A6366F"/>
    <w:rsid w:val="00A65D4C"/>
    <w:rsid w:val="00A70512"/>
    <w:rsid w:val="00A85034"/>
    <w:rsid w:val="00AA1F60"/>
    <w:rsid w:val="00AA40D7"/>
    <w:rsid w:val="00AB5F7D"/>
    <w:rsid w:val="00AC0C50"/>
    <w:rsid w:val="00AC6FE2"/>
    <w:rsid w:val="00AD333C"/>
    <w:rsid w:val="00AF3925"/>
    <w:rsid w:val="00B126E4"/>
    <w:rsid w:val="00B1296B"/>
    <w:rsid w:val="00B2292F"/>
    <w:rsid w:val="00B43169"/>
    <w:rsid w:val="00B5438D"/>
    <w:rsid w:val="00B55AE4"/>
    <w:rsid w:val="00B70B46"/>
    <w:rsid w:val="00B739B0"/>
    <w:rsid w:val="00B814A3"/>
    <w:rsid w:val="00B96F38"/>
    <w:rsid w:val="00BD0E74"/>
    <w:rsid w:val="00BD5F8C"/>
    <w:rsid w:val="00BE29DD"/>
    <w:rsid w:val="00BF7DD6"/>
    <w:rsid w:val="00C02793"/>
    <w:rsid w:val="00C066AF"/>
    <w:rsid w:val="00C10E06"/>
    <w:rsid w:val="00C145B8"/>
    <w:rsid w:val="00C2438F"/>
    <w:rsid w:val="00C32A7E"/>
    <w:rsid w:val="00C34F28"/>
    <w:rsid w:val="00C368DF"/>
    <w:rsid w:val="00C442C5"/>
    <w:rsid w:val="00C57B5C"/>
    <w:rsid w:val="00C57C7C"/>
    <w:rsid w:val="00C61049"/>
    <w:rsid w:val="00C63FFE"/>
    <w:rsid w:val="00C91EB6"/>
    <w:rsid w:val="00C93B9D"/>
    <w:rsid w:val="00CA10B0"/>
    <w:rsid w:val="00CA2F8E"/>
    <w:rsid w:val="00CA7FD5"/>
    <w:rsid w:val="00CB3287"/>
    <w:rsid w:val="00CB33E2"/>
    <w:rsid w:val="00CB4E68"/>
    <w:rsid w:val="00CC2733"/>
    <w:rsid w:val="00CD0050"/>
    <w:rsid w:val="00CE7481"/>
    <w:rsid w:val="00CF0A8F"/>
    <w:rsid w:val="00D048CE"/>
    <w:rsid w:val="00D10998"/>
    <w:rsid w:val="00D11AAF"/>
    <w:rsid w:val="00D15C5A"/>
    <w:rsid w:val="00D15CBD"/>
    <w:rsid w:val="00D221CB"/>
    <w:rsid w:val="00D23391"/>
    <w:rsid w:val="00D31805"/>
    <w:rsid w:val="00D468A5"/>
    <w:rsid w:val="00D536BA"/>
    <w:rsid w:val="00D552B9"/>
    <w:rsid w:val="00D735B2"/>
    <w:rsid w:val="00D74021"/>
    <w:rsid w:val="00D76D01"/>
    <w:rsid w:val="00D922A9"/>
    <w:rsid w:val="00D9394A"/>
    <w:rsid w:val="00DB0CBB"/>
    <w:rsid w:val="00DB67CC"/>
    <w:rsid w:val="00DC3783"/>
    <w:rsid w:val="00DE1070"/>
    <w:rsid w:val="00E00219"/>
    <w:rsid w:val="00E0316B"/>
    <w:rsid w:val="00E12DF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DF2"/>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539"/>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link w:val="NormalWebChar"/>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NormalWebChar">
    <w:name w:val="Normal (Web) Char"/>
    <w:basedOn w:val="DefaultParagraphFont"/>
    <w:link w:val="NormalWeb"/>
    <w:rsid w:val="00E12D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link w:val="NormalWebChar"/>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NormalWebChar">
    <w:name w:val="Normal (Web) Char"/>
    <w:basedOn w:val="DefaultParagraphFont"/>
    <w:link w:val="NormalWeb"/>
    <w:rsid w:val="00E12D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723169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551179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4025594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3437343">
      <w:bodyDiv w:val="1"/>
      <w:marLeft w:val="0"/>
      <w:marRight w:val="0"/>
      <w:marTop w:val="0"/>
      <w:marBottom w:val="0"/>
      <w:divBdr>
        <w:top w:val="none" w:sz="0" w:space="0" w:color="auto"/>
        <w:left w:val="none" w:sz="0" w:space="0" w:color="auto"/>
        <w:bottom w:val="none" w:sz="0" w:space="0" w:color="auto"/>
        <w:right w:val="none" w:sz="0" w:space="0" w:color="auto"/>
      </w:divBdr>
    </w:div>
    <w:div w:id="1722972919">
      <w:bodyDiv w:val="1"/>
      <w:marLeft w:val="0"/>
      <w:marRight w:val="0"/>
      <w:marTop w:val="0"/>
      <w:marBottom w:val="0"/>
      <w:divBdr>
        <w:top w:val="none" w:sz="0" w:space="0" w:color="auto"/>
        <w:left w:val="none" w:sz="0" w:space="0" w:color="auto"/>
        <w:bottom w:val="none" w:sz="0" w:space="0" w:color="auto"/>
        <w:right w:val="none" w:sz="0" w:space="0" w:color="auto"/>
      </w:divBdr>
    </w:div>
    <w:div w:id="17506113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1460358">
      <w:bodyDiv w:val="1"/>
      <w:marLeft w:val="0"/>
      <w:marRight w:val="0"/>
      <w:marTop w:val="0"/>
      <w:marBottom w:val="0"/>
      <w:divBdr>
        <w:top w:val="none" w:sz="0" w:space="0" w:color="auto"/>
        <w:left w:val="none" w:sz="0" w:space="0" w:color="auto"/>
        <w:bottom w:val="none" w:sz="0" w:space="0" w:color="auto"/>
        <w:right w:val="none" w:sz="0" w:space="0" w:color="auto"/>
      </w:divBdr>
    </w:div>
    <w:div w:id="1859615036">
      <w:bodyDiv w:val="1"/>
      <w:marLeft w:val="0"/>
      <w:marRight w:val="0"/>
      <w:marTop w:val="0"/>
      <w:marBottom w:val="0"/>
      <w:divBdr>
        <w:top w:val="none" w:sz="0" w:space="0" w:color="auto"/>
        <w:left w:val="none" w:sz="0" w:space="0" w:color="auto"/>
        <w:bottom w:val="none" w:sz="0" w:space="0" w:color="auto"/>
        <w:right w:val="none" w:sz="0" w:space="0" w:color="auto"/>
      </w:divBdr>
    </w:div>
    <w:div w:id="1877234267">
      <w:bodyDiv w:val="1"/>
      <w:marLeft w:val="0"/>
      <w:marRight w:val="0"/>
      <w:marTop w:val="0"/>
      <w:marBottom w:val="0"/>
      <w:divBdr>
        <w:top w:val="none" w:sz="0" w:space="0" w:color="auto"/>
        <w:left w:val="none" w:sz="0" w:space="0" w:color="auto"/>
        <w:bottom w:val="none" w:sz="0" w:space="0" w:color="auto"/>
        <w:right w:val="none" w:sz="0" w:space="0" w:color="auto"/>
      </w:divBdr>
    </w:div>
    <w:div w:id="190298567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445911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827/1/4%20/&#1606;&#1581;&#1740;&#1591;" TargetMode="External"/><Relationship Id="rId3" Type="http://schemas.openxmlformats.org/officeDocument/2006/relationships/hyperlink" Target="http://lib.eshia.ir/11025/20/192/&#1601;&#1588;&#1602;&#1617;" TargetMode="External"/><Relationship Id="rId7" Type="http://schemas.openxmlformats.org/officeDocument/2006/relationships/hyperlink" Target="http://lib.eshia.ir/86827/1/4%20/&#1606;&#1581;&#1740;&#1591;" TargetMode="External"/><Relationship Id="rId2" Type="http://schemas.openxmlformats.org/officeDocument/2006/relationships/hyperlink" Target="http://lib.eshia.ir/11025/20/121/&#1608;&#1604;&#1740;&#1594;&#1590;&#1617;" TargetMode="External"/><Relationship Id="rId1" Type="http://schemas.openxmlformats.org/officeDocument/2006/relationships/hyperlink" Target="http://lib.eshia.ir/11025/1/300/&#1601;&#1594;&#1590;&#1617;" TargetMode="External"/><Relationship Id="rId6" Type="http://schemas.openxmlformats.org/officeDocument/2006/relationships/hyperlink" Target="http://lib.eshia.ir/14028/1/271/&#1579;&#1602;&#1577;" TargetMode="External"/><Relationship Id="rId5" Type="http://schemas.openxmlformats.org/officeDocument/2006/relationships/hyperlink" Target="http://lib.eshia.ir/11025/20/191/&#1605;&#1587;&#1605;&#1608;&#1605;" TargetMode="External"/><Relationship Id="rId4" Type="http://schemas.openxmlformats.org/officeDocument/2006/relationships/hyperlink" Target="http://lib.eshia.ir/11025/15/165/&#1740;&#1606;&#1592;&#1585;&#1608;&#1575;" TargetMode="External"/><Relationship Id="rId9" Type="http://schemas.openxmlformats.org/officeDocument/2006/relationships/hyperlink" Target="http://lib.eshia.ir/11025/20/105/&#1601;&#1575;&#1593;&#1580;&#1576;&#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8A9D-0AAE-4854-9414-97406233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330</TotalTime>
  <Pages>9</Pages>
  <Words>2265</Words>
  <Characters>12913</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Hadi</cp:lastModifiedBy>
  <cp:revision>16</cp:revision>
  <dcterms:created xsi:type="dcterms:W3CDTF">2018-03-08T15:43:00Z</dcterms:created>
  <dcterms:modified xsi:type="dcterms:W3CDTF">2018-03-09T00:30:00Z</dcterms:modified>
  <cp:contentStatus>ویرایش 2.5</cp:contentStatus>
  <cp:version>2.3</cp:version>
</cp:coreProperties>
</file>