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783473">
      <w:pPr>
        <w:spacing w:line="240" w:lineRule="auto"/>
        <w:jc w:val="center"/>
        <w:rPr>
          <w:rFonts w:cs="B Titr"/>
          <w:b/>
          <w:bCs/>
          <w:sz w:val="20"/>
          <w:szCs w:val="24"/>
          <w:rtl/>
        </w:rPr>
      </w:pPr>
      <w:r>
        <w:rPr>
          <w:rFonts w:cs="B Titr" w:hint="cs"/>
          <w:b/>
          <w:bCs/>
          <w:noProof/>
          <w:sz w:val="20"/>
          <w:szCs w:val="24"/>
          <w:rtl/>
        </w:rPr>
        <w:drawing>
          <wp:inline distT="0" distB="0" distL="0" distR="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9325F8" w:rsidRDefault="009325F8" w:rsidP="009325F8">
      <w:pPr>
        <w:pStyle w:val="2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82196002" w:history="1">
        <w:r w:rsidRPr="007716CD">
          <w:rPr>
            <w:rStyle w:val="ac"/>
            <w:rFonts w:ascii="Cambria" w:eastAsia="Times New Roman" w:hAnsi="Cambria" w:hint="eastAsia"/>
            <w:b/>
            <w:i/>
            <w:noProof/>
            <w:rtl/>
          </w:rPr>
          <w:t>غ</w:t>
        </w:r>
        <w:r w:rsidRPr="007716CD">
          <w:rPr>
            <w:rStyle w:val="ac"/>
            <w:rFonts w:ascii="Cambria" w:eastAsia="Times New Roman" w:hAnsi="Cambria" w:hint="cs"/>
            <w:b/>
            <w:i/>
            <w:noProof/>
            <w:rtl/>
          </w:rPr>
          <w:t>ی</w:t>
        </w:r>
        <w:r w:rsidRPr="007716CD">
          <w:rPr>
            <w:rStyle w:val="ac"/>
            <w:rFonts w:ascii="Cambria" w:eastAsia="Times New Roman" w:hAnsi="Cambria" w:hint="eastAsia"/>
            <w:b/>
            <w:i/>
            <w:noProof/>
            <w:rtl/>
          </w:rPr>
          <w:t>بت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Toc482196002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9325F8" w:rsidRDefault="009325F8" w:rsidP="009325F8">
      <w:pPr>
        <w:pStyle w:val="22"/>
        <w:tabs>
          <w:tab w:val="right" w:leader="dot" w:pos="10194"/>
        </w:tabs>
        <w:rPr>
          <w:rFonts w:asciiTheme="minorHAnsi" w:eastAsiaTheme="minorEastAsia" w:hAnsiTheme="minorHAnsi" w:cstheme="minorBidi"/>
          <w:bCs w:val="0"/>
          <w:noProof/>
          <w:color w:val="auto"/>
          <w:szCs w:val="22"/>
          <w:rtl/>
        </w:rPr>
      </w:pPr>
      <w:hyperlink w:anchor="_Toc482196003" w:history="1">
        <w:r w:rsidRPr="007716CD">
          <w:rPr>
            <w:rStyle w:val="ac"/>
            <w:rFonts w:ascii="Cambria" w:eastAsia="Times New Roman" w:hAnsi="Cambria" w:hint="eastAsia"/>
            <w:b/>
            <w:i/>
            <w:noProof/>
            <w:rtl/>
          </w:rPr>
          <w:t>تعر</w:t>
        </w:r>
        <w:r w:rsidRPr="007716CD">
          <w:rPr>
            <w:rStyle w:val="ac"/>
            <w:rFonts w:ascii="Cambria" w:eastAsia="Times New Roman" w:hAnsi="Cambria" w:hint="cs"/>
            <w:b/>
            <w:i/>
            <w:noProof/>
            <w:rtl/>
          </w:rPr>
          <w:t>ی</w:t>
        </w:r>
        <w:r w:rsidRPr="007716CD">
          <w:rPr>
            <w:rStyle w:val="ac"/>
            <w:rFonts w:ascii="Cambria" w:eastAsia="Times New Roman" w:hAnsi="Cambria" w:hint="eastAsia"/>
            <w:b/>
            <w:i/>
            <w:noProof/>
            <w:rtl/>
          </w:rPr>
          <w:t>ف</w:t>
        </w:r>
        <w:r w:rsidRPr="007716CD">
          <w:rPr>
            <w:rStyle w:val="ac"/>
            <w:rFonts w:ascii="Cambria" w:eastAsia="Times New Roman" w:hAnsi="Cambria"/>
            <w:b/>
            <w:i/>
            <w:noProof/>
            <w:rtl/>
          </w:rPr>
          <w:t xml:space="preserve"> </w:t>
        </w:r>
        <w:r w:rsidRPr="007716CD">
          <w:rPr>
            <w:rStyle w:val="ac"/>
            <w:rFonts w:ascii="Cambria" w:eastAsia="Times New Roman" w:hAnsi="Cambria" w:hint="eastAsia"/>
            <w:b/>
            <w:i/>
            <w:noProof/>
            <w:rtl/>
          </w:rPr>
          <w:t>غ</w:t>
        </w:r>
        <w:r w:rsidRPr="007716CD">
          <w:rPr>
            <w:rStyle w:val="ac"/>
            <w:rFonts w:ascii="Cambria" w:eastAsia="Times New Roman" w:hAnsi="Cambria" w:hint="cs"/>
            <w:b/>
            <w:i/>
            <w:noProof/>
            <w:rtl/>
          </w:rPr>
          <w:t>ی</w:t>
        </w:r>
        <w:r w:rsidRPr="007716CD">
          <w:rPr>
            <w:rStyle w:val="ac"/>
            <w:rFonts w:ascii="Cambria" w:eastAsia="Times New Roman" w:hAnsi="Cambria" w:hint="eastAsia"/>
            <w:b/>
            <w:i/>
            <w:noProof/>
            <w:rtl/>
          </w:rPr>
          <w:t>بت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Toc482196003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9325F8" w:rsidRDefault="009325F8" w:rsidP="009325F8">
      <w:pPr>
        <w:pStyle w:val="32"/>
        <w:tabs>
          <w:tab w:val="right" w:leader="dot" w:pos="10194"/>
        </w:tabs>
        <w:rPr>
          <w:rFonts w:asciiTheme="minorHAnsi" w:eastAsiaTheme="minorEastAsia" w:hAnsiTheme="minorHAnsi" w:cstheme="minorBidi"/>
          <w:bCs w:val="0"/>
          <w:iCs w:val="0"/>
          <w:noProof/>
          <w:color w:val="auto"/>
          <w:szCs w:val="22"/>
          <w:rtl/>
        </w:rPr>
      </w:pPr>
      <w:hyperlink w:anchor="_Toc482196004" w:history="1">
        <w:r w:rsidRPr="007716CD">
          <w:rPr>
            <w:rStyle w:val="ac"/>
            <w:rFonts w:hint="eastAsia"/>
            <w:noProof/>
            <w:rtl/>
          </w:rPr>
          <w:t>مطلب</w:t>
        </w:r>
        <w:r w:rsidRPr="007716CD">
          <w:rPr>
            <w:rStyle w:val="ac"/>
            <w:noProof/>
            <w:rtl/>
          </w:rPr>
          <w:t xml:space="preserve"> </w:t>
        </w:r>
        <w:r w:rsidRPr="007716CD">
          <w:rPr>
            <w:rStyle w:val="ac"/>
            <w:rFonts w:hint="eastAsia"/>
            <w:noProof/>
            <w:rtl/>
          </w:rPr>
          <w:t>أول</w:t>
        </w:r>
        <w:r w:rsidRPr="007716CD">
          <w:rPr>
            <w:rStyle w:val="ac"/>
            <w:noProof/>
            <w:rtl/>
          </w:rPr>
          <w:t xml:space="preserve"> (</w:t>
        </w:r>
        <w:r w:rsidRPr="007716CD">
          <w:rPr>
            <w:rStyle w:val="ac"/>
            <w:rFonts w:hint="eastAsia"/>
            <w:noProof/>
            <w:rtl/>
          </w:rPr>
          <w:t>اختصاص</w:t>
        </w:r>
        <w:r w:rsidRPr="007716CD">
          <w:rPr>
            <w:rStyle w:val="ac"/>
            <w:noProof/>
            <w:rtl/>
          </w:rPr>
          <w:t xml:space="preserve"> </w:t>
        </w:r>
        <w:r w:rsidRPr="007716CD">
          <w:rPr>
            <w:rStyle w:val="ac"/>
            <w:rFonts w:hint="eastAsia"/>
            <w:noProof/>
            <w:rtl/>
          </w:rPr>
          <w:t>غ</w:t>
        </w:r>
        <w:r w:rsidRPr="007716CD">
          <w:rPr>
            <w:rStyle w:val="ac"/>
            <w:rFonts w:hint="cs"/>
            <w:noProof/>
            <w:rtl/>
          </w:rPr>
          <w:t>ی</w:t>
        </w:r>
        <w:r w:rsidRPr="007716CD">
          <w:rPr>
            <w:rStyle w:val="ac"/>
            <w:rFonts w:hint="eastAsia"/>
            <w:noProof/>
            <w:rtl/>
          </w:rPr>
          <w:t>بت</w:t>
        </w:r>
        <w:r w:rsidRPr="007716CD">
          <w:rPr>
            <w:rStyle w:val="ac"/>
            <w:noProof/>
            <w:rtl/>
          </w:rPr>
          <w:t xml:space="preserve"> </w:t>
        </w:r>
        <w:r w:rsidRPr="007716CD">
          <w:rPr>
            <w:rStyle w:val="ac"/>
            <w:rFonts w:hint="eastAsia"/>
            <w:noProof/>
            <w:rtl/>
          </w:rPr>
          <w:t>به</w:t>
        </w:r>
        <w:r w:rsidRPr="007716CD">
          <w:rPr>
            <w:rStyle w:val="ac"/>
            <w:noProof/>
            <w:rtl/>
          </w:rPr>
          <w:t xml:space="preserve"> </w:t>
        </w:r>
        <w:r w:rsidRPr="007716CD">
          <w:rPr>
            <w:rStyle w:val="ac"/>
            <w:rFonts w:hint="eastAsia"/>
            <w:noProof/>
            <w:rtl/>
          </w:rPr>
          <w:t>ع</w:t>
        </w:r>
        <w:r w:rsidRPr="007716CD">
          <w:rPr>
            <w:rStyle w:val="ac"/>
            <w:rFonts w:hint="cs"/>
            <w:noProof/>
            <w:rtl/>
          </w:rPr>
          <w:t>ی</w:t>
        </w:r>
        <w:r w:rsidRPr="007716CD">
          <w:rPr>
            <w:rStyle w:val="ac"/>
            <w:rFonts w:hint="eastAsia"/>
            <w:noProof/>
            <w:rtl/>
          </w:rPr>
          <w:t>وب</w:t>
        </w:r>
        <w:r w:rsidRPr="007716CD">
          <w:rPr>
            <w:rStyle w:val="ac"/>
            <w:noProof/>
            <w:rtl/>
          </w:rPr>
          <w:t xml:space="preserve"> </w:t>
        </w:r>
        <w:r w:rsidRPr="007716CD">
          <w:rPr>
            <w:rStyle w:val="ac"/>
            <w:rFonts w:hint="eastAsia"/>
            <w:noProof/>
            <w:rtl/>
          </w:rPr>
          <w:t>د</w:t>
        </w:r>
        <w:r w:rsidRPr="007716CD">
          <w:rPr>
            <w:rStyle w:val="ac"/>
            <w:rFonts w:hint="cs"/>
            <w:noProof/>
            <w:rtl/>
          </w:rPr>
          <w:t>ی</w:t>
        </w:r>
        <w:r w:rsidRPr="007716CD">
          <w:rPr>
            <w:rStyle w:val="ac"/>
            <w:rFonts w:hint="eastAsia"/>
            <w:noProof/>
            <w:rtl/>
          </w:rPr>
          <w:t>ن</w:t>
        </w:r>
        <w:r w:rsidRPr="007716CD">
          <w:rPr>
            <w:rStyle w:val="ac"/>
            <w:rFonts w:hint="cs"/>
            <w:noProof/>
            <w:rtl/>
          </w:rPr>
          <w:t>ی</w:t>
        </w:r>
        <w:r w:rsidRPr="007716CD">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Toc482196004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9325F8" w:rsidRDefault="009325F8" w:rsidP="009325F8">
      <w:pPr>
        <w:pStyle w:val="32"/>
        <w:tabs>
          <w:tab w:val="right" w:leader="dot" w:pos="10194"/>
        </w:tabs>
        <w:rPr>
          <w:rFonts w:asciiTheme="minorHAnsi" w:eastAsiaTheme="minorEastAsia" w:hAnsiTheme="minorHAnsi" w:cstheme="minorBidi"/>
          <w:bCs w:val="0"/>
          <w:iCs w:val="0"/>
          <w:noProof/>
          <w:color w:val="auto"/>
          <w:szCs w:val="22"/>
          <w:rtl/>
        </w:rPr>
      </w:pPr>
      <w:hyperlink w:anchor="_Toc482196005" w:history="1">
        <w:r w:rsidRPr="007716CD">
          <w:rPr>
            <w:rStyle w:val="ac"/>
            <w:rFonts w:hint="eastAsia"/>
            <w:noProof/>
            <w:rtl/>
          </w:rPr>
          <w:t>ق</w:t>
        </w:r>
        <w:r w:rsidRPr="007716CD">
          <w:rPr>
            <w:rStyle w:val="ac"/>
            <w:rFonts w:hint="cs"/>
            <w:noProof/>
            <w:rtl/>
          </w:rPr>
          <w:t>ی</w:t>
        </w:r>
        <w:r w:rsidRPr="007716CD">
          <w:rPr>
            <w:rStyle w:val="ac"/>
            <w:rFonts w:hint="eastAsia"/>
            <w:noProof/>
            <w:rtl/>
          </w:rPr>
          <w:t>د</w:t>
        </w:r>
        <w:r w:rsidRPr="007716CD">
          <w:rPr>
            <w:rStyle w:val="ac"/>
            <w:noProof/>
            <w:rtl/>
          </w:rPr>
          <w:t xml:space="preserve"> «</w:t>
        </w:r>
        <w:r w:rsidRPr="007716CD">
          <w:rPr>
            <w:rStyle w:val="ac"/>
            <w:rFonts w:hint="eastAsia"/>
            <w:noProof/>
            <w:rtl/>
          </w:rPr>
          <w:t>ف</w:t>
        </w:r>
        <w:r w:rsidRPr="007716CD">
          <w:rPr>
            <w:rStyle w:val="ac"/>
            <w:rFonts w:hint="cs"/>
            <w:noProof/>
            <w:rtl/>
          </w:rPr>
          <w:t>ی</w:t>
        </w:r>
        <w:r w:rsidRPr="007716CD">
          <w:rPr>
            <w:rStyle w:val="ac"/>
            <w:noProof/>
            <w:rtl/>
          </w:rPr>
          <w:t xml:space="preserve"> </w:t>
        </w:r>
        <w:r w:rsidRPr="007716CD">
          <w:rPr>
            <w:rStyle w:val="ac"/>
            <w:rFonts w:hint="eastAsia"/>
            <w:noProof/>
            <w:rtl/>
          </w:rPr>
          <w:t>د</w:t>
        </w:r>
        <w:r w:rsidRPr="007716CD">
          <w:rPr>
            <w:rStyle w:val="ac"/>
            <w:rFonts w:hint="cs"/>
            <w:noProof/>
            <w:rtl/>
          </w:rPr>
          <w:t>ی</w:t>
        </w:r>
        <w:r w:rsidRPr="007716CD">
          <w:rPr>
            <w:rStyle w:val="ac"/>
            <w:rFonts w:hint="eastAsia"/>
            <w:noProof/>
            <w:rtl/>
          </w:rPr>
          <w:t>نه</w:t>
        </w:r>
        <w:r w:rsidRPr="007716CD">
          <w:rPr>
            <w:rStyle w:val="ac"/>
            <w:noProof/>
            <w:rtl/>
          </w:rPr>
          <w:t xml:space="preserve">» </w:t>
        </w:r>
        <w:r w:rsidRPr="007716CD">
          <w:rPr>
            <w:rStyle w:val="ac"/>
            <w:rFonts w:hint="eastAsia"/>
            <w:noProof/>
            <w:rtl/>
          </w:rPr>
          <w:t>در</w:t>
        </w:r>
        <w:r w:rsidRPr="007716CD">
          <w:rPr>
            <w:rStyle w:val="ac"/>
            <w:noProof/>
            <w:rtl/>
          </w:rPr>
          <w:t xml:space="preserve"> </w:t>
        </w:r>
        <w:r w:rsidRPr="007716CD">
          <w:rPr>
            <w:rStyle w:val="ac"/>
            <w:rFonts w:hint="eastAsia"/>
            <w:noProof/>
            <w:rtl/>
          </w:rPr>
          <w:t>روا</w:t>
        </w:r>
        <w:r w:rsidRPr="007716CD">
          <w:rPr>
            <w:rStyle w:val="ac"/>
            <w:rFonts w:hint="cs"/>
            <w:noProof/>
            <w:rtl/>
          </w:rPr>
          <w:t>ی</w:t>
        </w:r>
        <w:r w:rsidRPr="007716CD">
          <w:rPr>
            <w:rStyle w:val="ac"/>
            <w:rFonts w:hint="eastAsia"/>
            <w:noProof/>
            <w:rtl/>
          </w:rPr>
          <w:t>ت</w:t>
        </w:r>
        <w:r w:rsidRPr="007716CD">
          <w:rPr>
            <w:rStyle w:val="ac"/>
            <w:noProof/>
            <w:rtl/>
          </w:rPr>
          <w:t xml:space="preserve"> </w:t>
        </w:r>
        <w:r w:rsidRPr="007716CD">
          <w:rPr>
            <w:rStyle w:val="ac"/>
            <w:rFonts w:hint="eastAsia"/>
            <w:noProof/>
            <w:rtl/>
          </w:rPr>
          <w:t>داوود</w:t>
        </w:r>
        <w:r w:rsidRPr="007716CD">
          <w:rPr>
            <w:rStyle w:val="ac"/>
            <w:noProof/>
            <w:rtl/>
          </w:rPr>
          <w:t xml:space="preserve"> </w:t>
        </w:r>
        <w:r w:rsidRPr="007716CD">
          <w:rPr>
            <w:rStyle w:val="ac"/>
            <w:rFonts w:hint="eastAsia"/>
            <w:noProof/>
            <w:rtl/>
          </w:rPr>
          <w:t>بن</w:t>
        </w:r>
        <w:r w:rsidRPr="007716CD">
          <w:rPr>
            <w:rStyle w:val="ac"/>
            <w:noProof/>
            <w:rtl/>
          </w:rPr>
          <w:t xml:space="preserve"> </w:t>
        </w:r>
        <w:r w:rsidRPr="007716CD">
          <w:rPr>
            <w:rStyle w:val="ac"/>
            <w:rFonts w:hint="eastAsia"/>
            <w:noProof/>
            <w:rtl/>
          </w:rPr>
          <w:t>سرحان</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Toc482196005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9325F8" w:rsidRDefault="009325F8" w:rsidP="009325F8">
      <w:pPr>
        <w:pStyle w:val="32"/>
        <w:tabs>
          <w:tab w:val="right" w:leader="dot" w:pos="10194"/>
        </w:tabs>
        <w:rPr>
          <w:rFonts w:asciiTheme="minorHAnsi" w:eastAsiaTheme="minorEastAsia" w:hAnsiTheme="minorHAnsi" w:cstheme="minorBidi"/>
          <w:bCs w:val="0"/>
          <w:iCs w:val="0"/>
          <w:noProof/>
          <w:color w:val="auto"/>
          <w:szCs w:val="22"/>
          <w:rtl/>
        </w:rPr>
      </w:pPr>
      <w:hyperlink w:anchor="_Toc482196006" w:history="1">
        <w:r w:rsidRPr="007716CD">
          <w:rPr>
            <w:rStyle w:val="ac"/>
            <w:rFonts w:hint="eastAsia"/>
            <w:noProof/>
            <w:rtl/>
          </w:rPr>
          <w:t>ارتکاز</w:t>
        </w:r>
        <w:r w:rsidRPr="007716CD">
          <w:rPr>
            <w:rStyle w:val="ac"/>
            <w:noProof/>
            <w:rtl/>
          </w:rPr>
          <w:t xml:space="preserve"> </w:t>
        </w:r>
        <w:r w:rsidRPr="007716CD">
          <w:rPr>
            <w:rStyle w:val="ac"/>
            <w:rFonts w:hint="eastAsia"/>
            <w:noProof/>
            <w:rtl/>
          </w:rPr>
          <w:t>متشرّعه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Toc482196006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9325F8" w:rsidRDefault="009325F8" w:rsidP="009325F8">
      <w:pPr>
        <w:pStyle w:val="32"/>
        <w:tabs>
          <w:tab w:val="right" w:leader="dot" w:pos="10194"/>
        </w:tabs>
        <w:rPr>
          <w:rFonts w:asciiTheme="minorHAnsi" w:eastAsiaTheme="minorEastAsia" w:hAnsiTheme="minorHAnsi" w:cstheme="minorBidi"/>
          <w:bCs w:val="0"/>
          <w:iCs w:val="0"/>
          <w:noProof/>
          <w:color w:val="auto"/>
          <w:szCs w:val="22"/>
          <w:rtl/>
        </w:rPr>
      </w:pPr>
      <w:hyperlink w:anchor="_Toc482196007" w:history="1">
        <w:r w:rsidRPr="007716CD">
          <w:rPr>
            <w:rStyle w:val="ac"/>
            <w:rFonts w:hint="eastAsia"/>
            <w:noProof/>
            <w:rtl/>
          </w:rPr>
          <w:t>عموم</w:t>
        </w:r>
        <w:r w:rsidRPr="007716CD">
          <w:rPr>
            <w:rStyle w:val="ac"/>
            <w:rFonts w:hint="cs"/>
            <w:noProof/>
            <w:rtl/>
          </w:rPr>
          <w:t>یّ</w:t>
        </w:r>
        <w:r w:rsidRPr="007716CD">
          <w:rPr>
            <w:rStyle w:val="ac"/>
            <w:rFonts w:hint="eastAsia"/>
            <w:noProof/>
            <w:rtl/>
          </w:rPr>
          <w:t>ت</w:t>
        </w:r>
        <w:r w:rsidRPr="007716CD">
          <w:rPr>
            <w:rStyle w:val="ac"/>
            <w:noProof/>
            <w:rtl/>
          </w:rPr>
          <w:t xml:space="preserve"> </w:t>
        </w:r>
        <w:r w:rsidRPr="007716CD">
          <w:rPr>
            <w:rStyle w:val="ac"/>
            <w:rFonts w:hint="eastAsia"/>
            <w:noProof/>
            <w:rtl/>
          </w:rPr>
          <w:t>اذاعة</w:t>
        </w:r>
        <w:r w:rsidRPr="007716CD">
          <w:rPr>
            <w:rStyle w:val="ac"/>
            <w:noProof/>
            <w:rtl/>
          </w:rPr>
          <w:t xml:space="preserve"> </w:t>
        </w:r>
        <w:r w:rsidRPr="007716CD">
          <w:rPr>
            <w:rStyle w:val="ac"/>
            <w:rFonts w:hint="eastAsia"/>
            <w:noProof/>
            <w:rtl/>
          </w:rPr>
          <w:t>سره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Toc482196007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9325F8" w:rsidRDefault="009325F8" w:rsidP="009325F8">
      <w:pPr>
        <w:pStyle w:val="32"/>
        <w:tabs>
          <w:tab w:val="right" w:leader="dot" w:pos="10194"/>
        </w:tabs>
        <w:rPr>
          <w:rFonts w:asciiTheme="minorHAnsi" w:eastAsiaTheme="minorEastAsia" w:hAnsiTheme="minorHAnsi" w:cstheme="minorBidi"/>
          <w:bCs w:val="0"/>
          <w:iCs w:val="0"/>
          <w:noProof/>
          <w:color w:val="auto"/>
          <w:szCs w:val="22"/>
          <w:rtl/>
        </w:rPr>
      </w:pPr>
      <w:hyperlink w:anchor="_Toc482196008" w:history="1">
        <w:r w:rsidRPr="007716CD">
          <w:rPr>
            <w:rStyle w:val="ac"/>
            <w:rFonts w:hint="eastAsia"/>
            <w:noProof/>
            <w:rtl/>
          </w:rPr>
          <w:t>مطلب</w:t>
        </w:r>
        <w:r w:rsidRPr="007716CD">
          <w:rPr>
            <w:rStyle w:val="ac"/>
            <w:noProof/>
            <w:rtl/>
          </w:rPr>
          <w:t xml:space="preserve"> </w:t>
        </w:r>
        <w:r w:rsidRPr="007716CD">
          <w:rPr>
            <w:rStyle w:val="ac"/>
            <w:rFonts w:hint="eastAsia"/>
            <w:noProof/>
            <w:rtl/>
          </w:rPr>
          <w:t>دوم</w:t>
        </w:r>
        <w:r w:rsidRPr="007716CD">
          <w:rPr>
            <w:rStyle w:val="ac"/>
            <w:noProof/>
            <w:rtl/>
          </w:rPr>
          <w:t>(</w:t>
        </w:r>
        <w:r w:rsidRPr="007716CD">
          <w:rPr>
            <w:rStyle w:val="ac"/>
            <w:rFonts w:hint="eastAsia"/>
            <w:noProof/>
            <w:rtl/>
          </w:rPr>
          <w:t>بررس</w:t>
        </w:r>
        <w:r w:rsidRPr="007716CD">
          <w:rPr>
            <w:rStyle w:val="ac"/>
            <w:rFonts w:hint="cs"/>
            <w:noProof/>
            <w:rtl/>
          </w:rPr>
          <w:t>ی</w:t>
        </w:r>
        <w:r w:rsidRPr="007716CD">
          <w:rPr>
            <w:rStyle w:val="ac"/>
            <w:noProof/>
            <w:rtl/>
          </w:rPr>
          <w:t xml:space="preserve"> </w:t>
        </w:r>
        <w:r w:rsidRPr="007716CD">
          <w:rPr>
            <w:rStyle w:val="ac"/>
            <w:rFonts w:hint="eastAsia"/>
            <w:noProof/>
            <w:rtl/>
          </w:rPr>
          <w:t>اعتبار</w:t>
        </w:r>
        <w:r w:rsidRPr="007716CD">
          <w:rPr>
            <w:rStyle w:val="ac"/>
            <w:noProof/>
            <w:rtl/>
          </w:rPr>
          <w:t xml:space="preserve"> </w:t>
        </w:r>
        <w:r w:rsidRPr="007716CD">
          <w:rPr>
            <w:rStyle w:val="ac"/>
            <w:rFonts w:hint="eastAsia"/>
            <w:noProof/>
            <w:rtl/>
          </w:rPr>
          <w:t>قصد</w:t>
        </w:r>
        <w:r w:rsidRPr="007716CD">
          <w:rPr>
            <w:rStyle w:val="ac"/>
            <w:noProof/>
            <w:rtl/>
          </w:rPr>
          <w:t xml:space="preserve"> </w:t>
        </w:r>
        <w:r w:rsidRPr="007716CD">
          <w:rPr>
            <w:rStyle w:val="ac"/>
            <w:rFonts w:hint="eastAsia"/>
            <w:noProof/>
            <w:rtl/>
          </w:rPr>
          <w:t>تنق</w:t>
        </w:r>
        <w:r w:rsidRPr="007716CD">
          <w:rPr>
            <w:rStyle w:val="ac"/>
            <w:rFonts w:hint="cs"/>
            <w:noProof/>
            <w:rtl/>
          </w:rPr>
          <w:t>ی</w:t>
        </w:r>
        <w:r w:rsidRPr="007716CD">
          <w:rPr>
            <w:rStyle w:val="ac"/>
            <w:rFonts w:hint="eastAsia"/>
            <w:noProof/>
            <w:rtl/>
          </w:rPr>
          <w:t>ص</w:t>
        </w:r>
        <w:r w:rsidRPr="007716CD">
          <w:rPr>
            <w:rStyle w:val="ac"/>
            <w:noProof/>
            <w:rtl/>
          </w:rPr>
          <w:t xml:space="preserve"> </w:t>
        </w:r>
        <w:r w:rsidRPr="007716CD">
          <w:rPr>
            <w:rStyle w:val="ac"/>
            <w:rFonts w:hint="eastAsia"/>
            <w:noProof/>
            <w:rtl/>
          </w:rPr>
          <w:t>در</w:t>
        </w:r>
        <w:r w:rsidRPr="007716CD">
          <w:rPr>
            <w:rStyle w:val="ac"/>
            <w:noProof/>
            <w:rtl/>
          </w:rPr>
          <w:t xml:space="preserve"> </w:t>
        </w:r>
        <w:r w:rsidRPr="007716CD">
          <w:rPr>
            <w:rStyle w:val="ac"/>
            <w:rFonts w:hint="eastAsia"/>
            <w:noProof/>
            <w:rtl/>
          </w:rPr>
          <w:t>صدق</w:t>
        </w:r>
        <w:r w:rsidRPr="007716CD">
          <w:rPr>
            <w:rStyle w:val="ac"/>
            <w:noProof/>
            <w:rtl/>
          </w:rPr>
          <w:t xml:space="preserve"> </w:t>
        </w:r>
        <w:r w:rsidRPr="007716CD">
          <w:rPr>
            <w:rStyle w:val="ac"/>
            <w:rFonts w:hint="eastAsia"/>
            <w:noProof/>
            <w:rtl/>
          </w:rPr>
          <w:t>غ</w:t>
        </w:r>
        <w:r w:rsidRPr="007716CD">
          <w:rPr>
            <w:rStyle w:val="ac"/>
            <w:rFonts w:hint="cs"/>
            <w:noProof/>
            <w:rtl/>
          </w:rPr>
          <w:t>ی</w:t>
        </w:r>
        <w:r w:rsidRPr="007716CD">
          <w:rPr>
            <w:rStyle w:val="ac"/>
            <w:rFonts w:hint="eastAsia"/>
            <w:noProof/>
            <w:rtl/>
          </w:rPr>
          <w:t>بت</w:t>
        </w:r>
        <w:r w:rsidRPr="007716CD">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Toc482196008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9325F8" w:rsidRDefault="009325F8" w:rsidP="009325F8">
      <w:pPr>
        <w:pStyle w:val="32"/>
        <w:tabs>
          <w:tab w:val="right" w:leader="dot" w:pos="10194"/>
        </w:tabs>
        <w:rPr>
          <w:rFonts w:asciiTheme="minorHAnsi" w:eastAsiaTheme="minorEastAsia" w:hAnsiTheme="minorHAnsi" w:cstheme="minorBidi"/>
          <w:bCs w:val="0"/>
          <w:iCs w:val="0"/>
          <w:noProof/>
          <w:color w:val="auto"/>
          <w:szCs w:val="22"/>
          <w:rtl/>
        </w:rPr>
      </w:pPr>
      <w:hyperlink w:anchor="_Toc482196009" w:history="1">
        <w:r w:rsidRPr="007716CD">
          <w:rPr>
            <w:rStyle w:val="ac"/>
            <w:rFonts w:hint="eastAsia"/>
            <w:noProof/>
            <w:rtl/>
          </w:rPr>
          <w:t>مطلب</w:t>
        </w:r>
        <w:r w:rsidRPr="007716CD">
          <w:rPr>
            <w:rStyle w:val="ac"/>
            <w:noProof/>
            <w:rtl/>
          </w:rPr>
          <w:t xml:space="preserve"> </w:t>
        </w:r>
        <w:r w:rsidRPr="007716CD">
          <w:rPr>
            <w:rStyle w:val="ac"/>
            <w:rFonts w:hint="eastAsia"/>
            <w:noProof/>
            <w:rtl/>
          </w:rPr>
          <w:t>سوم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Toc482196009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C91EB6" w:rsidRPr="00C91EB6" w:rsidRDefault="009325F8" w:rsidP="00C91EB6">
      <w:r>
        <w:fldChar w:fldCharType="end"/>
      </w:r>
      <w:bookmarkStart w:id="0" w:name="_GoBack"/>
      <w:bookmarkEnd w:id="0"/>
    </w:p>
    <w:p w:rsidR="00F343FB" w:rsidRPr="00A6366F" w:rsidRDefault="00F842AD" w:rsidP="00025B70">
      <w:r w:rsidRPr="00B70B46">
        <w:rPr>
          <w:rStyle w:val="af0"/>
          <w:rFonts w:hint="cs"/>
          <w:b/>
          <w:bCs w:val="0"/>
          <w:color w:val="0202FF"/>
          <w:rtl/>
        </w:rPr>
        <w:t>موضوع</w:t>
      </w:r>
      <w:r w:rsidRPr="00B70B46">
        <w:rPr>
          <w:rStyle w:val="af0"/>
          <w:rFonts w:hint="cs"/>
          <w:color w:val="0202FF"/>
          <w:rtl/>
        </w:rPr>
        <w:t>:</w:t>
      </w:r>
      <w:r w:rsidR="00A6366F" w:rsidRPr="00A6366F">
        <w:rPr>
          <w:rFonts w:hint="cs"/>
          <w:rtl/>
        </w:rPr>
        <w:t xml:space="preserve"> </w:t>
      </w:r>
      <w:bookmarkStart w:id="1" w:name="BokSabj2_d"/>
      <w:bookmarkEnd w:id="1"/>
      <w:r w:rsidR="00391B3D">
        <w:rPr>
          <w:rFonts w:hint="cs"/>
          <w:rtl/>
        </w:rPr>
        <w:t>تعریف</w:t>
      </w:r>
      <w:r w:rsidR="00391B3D">
        <w:rPr>
          <w:rtl/>
        </w:rPr>
        <w:t xml:space="preserve"> </w:t>
      </w:r>
      <w:r w:rsidR="00391B3D">
        <w:rPr>
          <w:rFonts w:hint="cs"/>
          <w:rtl/>
        </w:rPr>
        <w:t>غیبت</w:t>
      </w:r>
      <w:r w:rsidR="00025B70">
        <w:rPr>
          <w:rFonts w:hint="cs"/>
          <w:rtl/>
        </w:rPr>
        <w:t xml:space="preserve"> </w:t>
      </w:r>
      <w:r w:rsidR="00386C11" w:rsidRPr="00A6366F">
        <w:rPr>
          <w:rFonts w:hint="cs"/>
          <w:rtl/>
        </w:rPr>
        <w:t>/</w:t>
      </w:r>
      <w:bookmarkStart w:id="2" w:name="BokSabj_d"/>
      <w:bookmarkEnd w:id="2"/>
      <w:r w:rsidR="00391B3D">
        <w:rPr>
          <w:rFonts w:hint="cs"/>
          <w:rtl/>
        </w:rPr>
        <w:t>غیبت</w:t>
      </w:r>
      <w:r w:rsidR="00386C11" w:rsidRPr="00A6366F">
        <w:rPr>
          <w:rFonts w:hint="cs"/>
          <w:rtl/>
        </w:rPr>
        <w:t xml:space="preserve"> /</w:t>
      </w:r>
      <w:bookmarkStart w:id="3" w:name="Bokkolli"/>
      <w:bookmarkEnd w:id="3"/>
      <w:r w:rsidR="00391B3D">
        <w:rPr>
          <w:rFonts w:hint="cs"/>
          <w:rtl/>
        </w:rPr>
        <w:t>محرّمات</w:t>
      </w:r>
      <w:r w:rsidR="001B6799" w:rsidRPr="00A6366F">
        <w:rPr>
          <w:rFonts w:hint="cs"/>
          <w:rtl/>
        </w:rPr>
        <w:t xml:space="preserve"> </w:t>
      </w:r>
    </w:p>
    <w:p w:rsidR="008F5B4D" w:rsidRPr="00B70B46" w:rsidRDefault="008F5B4D" w:rsidP="008F5B4D">
      <w:pPr>
        <w:rPr>
          <w:rStyle w:val="af0"/>
          <w:b/>
          <w:bCs w:val="0"/>
          <w:color w:val="0202FF"/>
          <w:rtl/>
        </w:rPr>
      </w:pPr>
      <w:r w:rsidRPr="00B70B46">
        <w:rPr>
          <w:rStyle w:val="af0"/>
          <w:rFonts w:hint="cs"/>
          <w:b/>
          <w:bCs w:val="0"/>
          <w:color w:val="0202FF"/>
          <w:rtl/>
        </w:rPr>
        <w:t>خلاصه مباحث گذشته:</w:t>
      </w:r>
    </w:p>
    <w:p w:rsidR="00247D2F" w:rsidRPr="003A6148" w:rsidRDefault="00247D2F" w:rsidP="003A6148">
      <w:pPr>
        <w:pBdr>
          <w:bottom w:val="double" w:sz="6" w:space="1" w:color="auto"/>
        </w:pBdr>
      </w:pPr>
    </w:p>
    <w:p w:rsidR="008F5B4D" w:rsidRDefault="008F5B4D" w:rsidP="003A6148"/>
    <w:p w:rsidR="001B148D" w:rsidRPr="00944860" w:rsidRDefault="001B148D" w:rsidP="001B148D">
      <w:pPr>
        <w:keepNext/>
        <w:spacing w:before="240" w:after="60"/>
        <w:outlineLvl w:val="1"/>
        <w:rPr>
          <w:rFonts w:ascii="Cambria" w:eastAsia="Times New Roman" w:hAnsi="Cambria" w:cs="B Titr"/>
          <w:b/>
          <w:i/>
          <w:color w:val="0000FF"/>
          <w:sz w:val="28"/>
          <w:szCs w:val="30"/>
          <w:rtl/>
        </w:rPr>
      </w:pPr>
      <w:bookmarkStart w:id="4" w:name="_Toc481265794"/>
      <w:bookmarkStart w:id="5" w:name="_Toc482196002"/>
      <w:r w:rsidRPr="00944860">
        <w:rPr>
          <w:rFonts w:ascii="Cambria" w:eastAsia="Times New Roman" w:hAnsi="Cambria" w:cs="B Titr" w:hint="cs"/>
          <w:b/>
          <w:i/>
          <w:color w:val="0000FF"/>
          <w:sz w:val="28"/>
          <w:szCs w:val="30"/>
          <w:rtl/>
        </w:rPr>
        <w:t>غیبت</w:t>
      </w:r>
      <w:bookmarkEnd w:id="4"/>
      <w:bookmarkEnd w:id="5"/>
    </w:p>
    <w:p w:rsidR="001B148D" w:rsidRPr="00944860" w:rsidRDefault="001B148D" w:rsidP="001B148D">
      <w:pPr>
        <w:keepNext/>
        <w:spacing w:before="240" w:after="60"/>
        <w:outlineLvl w:val="1"/>
        <w:rPr>
          <w:rFonts w:ascii="Cambria" w:eastAsia="Times New Roman" w:hAnsi="Cambria" w:cs="B Titr"/>
          <w:b/>
          <w:i/>
          <w:color w:val="0000FF"/>
          <w:sz w:val="28"/>
          <w:szCs w:val="30"/>
          <w:rtl/>
        </w:rPr>
      </w:pPr>
      <w:bookmarkStart w:id="6" w:name="_Toc481265795"/>
      <w:bookmarkStart w:id="7" w:name="_Toc482196003"/>
      <w:r w:rsidRPr="00944860">
        <w:rPr>
          <w:rFonts w:ascii="Cambria" w:eastAsia="Times New Roman" w:hAnsi="Cambria" w:cs="B Titr" w:hint="cs"/>
          <w:b/>
          <w:i/>
          <w:color w:val="0000FF"/>
          <w:sz w:val="28"/>
          <w:szCs w:val="30"/>
          <w:rtl/>
        </w:rPr>
        <w:t>تعریف غیبت</w:t>
      </w:r>
      <w:bookmarkEnd w:id="6"/>
      <w:bookmarkEnd w:id="7"/>
    </w:p>
    <w:p w:rsidR="001B148D" w:rsidRDefault="001B148D" w:rsidP="001B148D">
      <w:pPr>
        <w:rPr>
          <w:rtl/>
        </w:rPr>
      </w:pPr>
      <w:r w:rsidRPr="00944860">
        <w:rPr>
          <w:rFonts w:hint="cs"/>
          <w:rtl/>
        </w:rPr>
        <w:t xml:space="preserve">بحث راجع به </w:t>
      </w:r>
      <w:r>
        <w:rPr>
          <w:rFonts w:hint="cs"/>
          <w:rtl/>
        </w:rPr>
        <w:t xml:space="preserve">تعریف غیبت است. در کلمات </w:t>
      </w:r>
      <w:r w:rsidRPr="00BD4F24">
        <w:rPr>
          <w:rFonts w:hint="cs"/>
          <w:b/>
          <w:bCs/>
          <w:rtl/>
        </w:rPr>
        <w:t>أهل لغت</w:t>
      </w:r>
      <w:r>
        <w:rPr>
          <w:rFonts w:hint="cs"/>
          <w:rtl/>
        </w:rPr>
        <w:t xml:space="preserve"> غیبت این گونه تعریف شده است:</w:t>
      </w:r>
    </w:p>
    <w:p w:rsidR="001B148D" w:rsidRDefault="001B148D" w:rsidP="001B148D">
      <w:pPr>
        <w:rPr>
          <w:color w:val="000080"/>
          <w:rtl/>
        </w:rPr>
      </w:pPr>
      <w:r w:rsidRPr="00944860">
        <w:rPr>
          <w:rFonts w:hint="cs"/>
          <w:b/>
          <w:bCs/>
          <w:rtl/>
        </w:rPr>
        <w:t>مصباح المنیر:</w:t>
      </w:r>
      <w:r>
        <w:rPr>
          <w:rFonts w:hint="cs"/>
          <w:rtl/>
        </w:rPr>
        <w:t xml:space="preserve"> </w:t>
      </w:r>
      <w:r w:rsidRPr="00944860">
        <w:rPr>
          <w:rFonts w:hint="cs"/>
          <w:color w:val="000080"/>
          <w:rtl/>
        </w:rPr>
        <w:t>(اغْتَابَهُ) (اغْتِيَاباً) إذَا ذَكَرَهُ بِمَا يَكْرَهُ مِنَ الْعُيُوبِ وَ هُوَ حَقٌّ و الاسْمُ (الغِيبَةُ)</w:t>
      </w:r>
      <w:r w:rsidRPr="00944860">
        <w:rPr>
          <w:vertAlign w:val="superscript"/>
          <w:rtl/>
        </w:rPr>
        <w:footnoteReference w:id="1"/>
      </w:r>
    </w:p>
    <w:p w:rsidR="001B148D" w:rsidRPr="00BD4F24" w:rsidRDefault="001B148D" w:rsidP="001B148D">
      <w:pPr>
        <w:rPr>
          <w:rFonts w:hint="cs"/>
          <w:rtl/>
        </w:rPr>
      </w:pPr>
      <w:r w:rsidRPr="00BD4F24">
        <w:rPr>
          <w:rFonts w:hint="cs"/>
          <w:b/>
          <w:bCs/>
          <w:rtl/>
        </w:rPr>
        <w:t>قاموس</w:t>
      </w:r>
      <w:r w:rsidRPr="00BD4F24">
        <w:rPr>
          <w:rFonts w:hint="cs"/>
          <w:rtl/>
        </w:rPr>
        <w:t>: غابه أی عابه و ذکره بما فیه من السوء</w:t>
      </w:r>
    </w:p>
    <w:p w:rsidR="001B148D" w:rsidRPr="00BD4F24" w:rsidRDefault="001B148D" w:rsidP="001B148D">
      <w:pPr>
        <w:rPr>
          <w:rtl/>
        </w:rPr>
      </w:pPr>
      <w:r w:rsidRPr="00BD4F24">
        <w:rPr>
          <w:rFonts w:hint="cs"/>
          <w:b/>
          <w:bCs/>
          <w:rtl/>
        </w:rPr>
        <w:t xml:space="preserve">نهایه ابن أثیر: </w:t>
      </w:r>
      <w:r w:rsidRPr="00BD4F24">
        <w:rPr>
          <w:rFonts w:hint="cs"/>
          <w:rtl/>
        </w:rPr>
        <w:t>أن یذکر الإنسان فی غیبته بسوء ممّا یکون فیه</w:t>
      </w:r>
    </w:p>
    <w:p w:rsidR="001B148D" w:rsidRPr="002A22EA" w:rsidRDefault="001B148D" w:rsidP="001B148D">
      <w:pPr>
        <w:rPr>
          <w:rFonts w:hint="cs"/>
          <w:b/>
          <w:bCs/>
          <w:rtl/>
        </w:rPr>
      </w:pPr>
      <w:r w:rsidRPr="002A22EA">
        <w:rPr>
          <w:rFonts w:hint="cs"/>
          <w:b/>
          <w:bCs/>
          <w:rtl/>
        </w:rPr>
        <w:t>و چند روایت هم در تعریف غیبت وارد شده است:</w:t>
      </w:r>
    </w:p>
    <w:p w:rsidR="001B148D" w:rsidRPr="00944860" w:rsidRDefault="001B148D" w:rsidP="001B148D">
      <w:pPr>
        <w:rPr>
          <w:b/>
          <w:bCs/>
          <w:rtl/>
        </w:rPr>
      </w:pPr>
      <w:r>
        <w:rPr>
          <w:rFonts w:hint="cs"/>
          <w:b/>
          <w:bCs/>
          <w:rtl/>
        </w:rPr>
        <w:t>1-</w:t>
      </w:r>
      <w:r w:rsidRPr="00944860">
        <w:rPr>
          <w:rFonts w:hint="cs"/>
          <w:b/>
          <w:bCs/>
          <w:rtl/>
        </w:rPr>
        <w:t xml:space="preserve">روایت وصیت پیامبر به اباذر: </w:t>
      </w:r>
      <w:r w:rsidRPr="00944860">
        <w:rPr>
          <w:rFonts w:hint="cs"/>
          <w:rtl/>
        </w:rPr>
        <w:t>مُحَمَّدُ بْنُ الْحَسَنِ فِي الْمَجَالِسِ وَ الْأَخْبَارِ بِإِسْنَادِهِ</w:t>
      </w:r>
      <w:r w:rsidRPr="00944860">
        <w:rPr>
          <w:rFonts w:hint="cs"/>
        </w:rPr>
        <w:t>‌</w:t>
      </w:r>
      <w:r w:rsidRPr="00944860">
        <w:rPr>
          <w:rFonts w:hint="cs"/>
          <w:rtl/>
        </w:rPr>
        <w:t xml:space="preserve"> الْآتِي عَنْ أَبِي ذَرٍّ عَنِ النَّبِيِّ ص فِي وَصِيَّةٍ لَهُ قَالَ: ي</w:t>
      </w:r>
      <w:r w:rsidRPr="00944860">
        <w:rPr>
          <w:rFonts w:hint="cs"/>
          <w:b/>
          <w:i/>
          <w:color w:val="008000"/>
          <w:rtl/>
        </w:rPr>
        <w:t xml:space="preserve">َا أَبَا ذَرٍّ إِيَّاكَ وَ الْغِيبَةَ- فَإِنَّ الْغِيبَةَ أَشَدُّ مِنَ الزِّنَا قُلْتُ وَ لِمَ ذَاكَ يَا رَسُولَ اللَّهِ- قَالَ لِأَنَّ الرَّجُلَ يَزْنِي فَيَتُوبُ إِلَى اللَّهِ- فَيَتُوبُ اللَّهُ عَلَيْهِ وَ الْغِيبَةُ لَا تُغْفَرُ حَتَّى يَغْفِرَهَا صَاحِبُهَا- يَا أَبَا ذَرٍّ سِبَابُ الْمُسْلِمِ فُسُوقٌ وَ قِتَالُهُ كُفْرٌ- وَ أَكْلُ لَحْمِهِ مِنْ مَعَاصِي اللَّهِ- </w:t>
      </w:r>
      <w:r w:rsidRPr="00944860">
        <w:rPr>
          <w:rFonts w:hint="cs"/>
          <w:b/>
          <w:i/>
          <w:color w:val="008000"/>
          <w:rtl/>
        </w:rPr>
        <w:lastRenderedPageBreak/>
        <w:t xml:space="preserve">وَ حُرْمَةُ مَالِهِ كَحُرْمَةِ دَمِهِ- قُلْتُ يَا رَسُولَ اللَّهِ وَ مَا الْغِيبَةُ- قَالَ </w:t>
      </w:r>
      <w:r w:rsidRPr="00944860">
        <w:rPr>
          <w:rFonts w:hint="cs"/>
          <w:b/>
          <w:i/>
          <w:color w:val="008000"/>
          <w:u w:val="single"/>
          <w:rtl/>
        </w:rPr>
        <w:t>ذِكْرُكَ أَخَاكَ بِمَا يَكْرَهُ</w:t>
      </w:r>
      <w:r w:rsidRPr="00944860">
        <w:rPr>
          <w:rFonts w:hint="cs"/>
          <w:b/>
          <w:i/>
          <w:color w:val="008000"/>
          <w:rtl/>
        </w:rPr>
        <w:t xml:space="preserve"> قُلْتُ يَا رَسُولَ اللَّهِ- فَإِنْ كَانَ فِيهِ الَّذِي يُذْكَرُ بِهِ- قَالَ اعْلَمْ أَنَّكَ إِذَا ذَكَرْتَهُ بِمَا هُوَ فِيهِ- فَقَدِ اغْتَبْتَهُ وَ إِذَا ذَكَرْتَهُ بِمَا لَيْسَ فِيهِ فَقَدْ بَهَتَّهُ</w:t>
      </w:r>
      <w:r w:rsidRPr="00944860">
        <w:rPr>
          <w:rFonts w:hint="cs"/>
          <w:b/>
          <w:bCs/>
          <w:rtl/>
        </w:rPr>
        <w:t>.</w:t>
      </w:r>
      <w:r w:rsidRPr="00944860">
        <w:rPr>
          <w:b/>
          <w:bCs/>
          <w:vertAlign w:val="superscript"/>
          <w:rtl/>
        </w:rPr>
        <w:footnoteReference w:id="2"/>
      </w:r>
    </w:p>
    <w:p w:rsidR="001B148D" w:rsidRPr="00944860" w:rsidRDefault="001B148D" w:rsidP="001B148D">
      <w:pPr>
        <w:rPr>
          <w:rtl/>
        </w:rPr>
      </w:pPr>
      <w:r>
        <w:rPr>
          <w:rFonts w:hint="cs"/>
          <w:b/>
          <w:bCs/>
          <w:rtl/>
        </w:rPr>
        <w:t>2-</w:t>
      </w:r>
      <w:r w:rsidRPr="00BD4F24">
        <w:rPr>
          <w:rFonts w:hint="cs"/>
          <w:b/>
          <w:bCs/>
          <w:rtl/>
        </w:rPr>
        <w:t>روایت عبد الرحمن بن سیابه:</w:t>
      </w:r>
      <w:r>
        <w:rPr>
          <w:rFonts w:hint="cs"/>
          <w:rtl/>
        </w:rPr>
        <w:t xml:space="preserve"> </w:t>
      </w:r>
      <w:r w:rsidRPr="00944860">
        <w:rPr>
          <w:rFonts w:hint="cs"/>
          <w:rtl/>
        </w:rPr>
        <w:t xml:space="preserve">وَ عَنْ عَلِيِّ بْنِ إِبْرَاهِيمَ عَنْ مُحَمَّدِ بْنِ عِيسَى عَنْ يُونُسَ بْنِ عَبْدِ الرَّحْمَنِ عَنْ عَبْدِ الرَّحْمَنِ بْنِ سَيَابَةَ قَالَ </w:t>
      </w:r>
      <w:r w:rsidRPr="00944860">
        <w:rPr>
          <w:rFonts w:hint="cs"/>
          <w:b/>
          <w:i/>
          <w:color w:val="008000"/>
          <w:rtl/>
        </w:rPr>
        <w:t>سَمِعْتُ أَبَا عَبْدِ اللَّهِ ع يَقُولُ الْغِيبَةُ أَنْ تَقُولَ فِي أَخِيكَ مَا سَتَرَهُ اللَّهُ عَلَيْهِ- وَ أَمَّا الْأَمْرُ الظَّاهِرُ مِثْلَ الْحِدَّةِ وَ الْعَجَلَةِ فَلَا- وَ الْبُهْتَانُ أَنْ تَقُولَ فِيهِ مَا لَيْسَ فِيهِ</w:t>
      </w:r>
      <w:r w:rsidRPr="00944860">
        <w:rPr>
          <w:rFonts w:hint="cs"/>
          <w:rtl/>
        </w:rPr>
        <w:t>.</w:t>
      </w:r>
      <w:r w:rsidRPr="00944860">
        <w:rPr>
          <w:vertAlign w:val="superscript"/>
          <w:rtl/>
        </w:rPr>
        <w:footnoteReference w:id="3"/>
      </w:r>
    </w:p>
    <w:p w:rsidR="001B148D" w:rsidRDefault="001B148D" w:rsidP="001B148D">
      <w:pPr>
        <w:rPr>
          <w:rtl/>
        </w:rPr>
      </w:pPr>
      <w:r>
        <w:rPr>
          <w:rFonts w:hint="cs"/>
          <w:b/>
          <w:bCs/>
          <w:rtl/>
        </w:rPr>
        <w:t>3-</w:t>
      </w:r>
      <w:r w:rsidRPr="00BD4F24">
        <w:rPr>
          <w:rFonts w:hint="cs"/>
          <w:b/>
          <w:bCs/>
          <w:rtl/>
        </w:rPr>
        <w:t>روایت داوود بن سرحان:</w:t>
      </w:r>
      <w:r>
        <w:rPr>
          <w:rFonts w:hint="cs"/>
          <w:rtl/>
        </w:rPr>
        <w:t xml:space="preserve"> </w:t>
      </w:r>
      <w:r w:rsidRPr="00944860">
        <w:rPr>
          <w:rFonts w:hint="cs"/>
          <w:rtl/>
        </w:rPr>
        <w:t>مُحَمَّدُ بْنُ يَعْقُوبَ عَنِ الْحُسَيْنِ بْنِ مُحَمَّدٍ عَنْ مُعَلَّى بْنِ مُحَمَّدٍ عَنِ الْحَسَنِ بْنِ عَلِيٍّ الْوَشَّاءِ عَنْ دَاوُدَ بْنِ سِرْحَانَ قَالَ</w:t>
      </w:r>
      <w:r w:rsidRPr="00944860">
        <w:rPr>
          <w:rFonts w:hint="cs"/>
          <w:b/>
          <w:i/>
          <w:color w:val="008000"/>
          <w:rtl/>
        </w:rPr>
        <w:t>: سَأَلْتُ أَبَا عَبْدِ اللَّهِ ع عَنِ الْغِيبَةِ- قَالَ هُوَ أَنْ تَقُولَ لِأَخِيكَ فِي دِينِهِ مَا لَمْ يَفْعَلْ- وَ تَبُثَّ عَلَيْهِ أَمْراً قَدْ سَتَرَهُ اللَّهُ عَلَيْهِ- لَمْ يُقَمْ عَلَيْهِ فِيهِ حَدٌّ</w:t>
      </w:r>
      <w:r w:rsidRPr="00944860">
        <w:rPr>
          <w:rFonts w:hint="cs"/>
          <w:rtl/>
        </w:rPr>
        <w:t>.</w:t>
      </w:r>
      <w:r w:rsidRPr="00944860">
        <w:rPr>
          <w:vertAlign w:val="superscript"/>
        </w:rPr>
        <w:footnoteReference w:id="4"/>
      </w:r>
    </w:p>
    <w:p w:rsidR="001B148D" w:rsidRDefault="001B148D" w:rsidP="001B148D">
      <w:pPr>
        <w:rPr>
          <w:rtl/>
        </w:rPr>
      </w:pPr>
    </w:p>
    <w:p w:rsidR="001B148D" w:rsidRDefault="001B148D" w:rsidP="001B148D">
      <w:pPr>
        <w:rPr>
          <w:rtl/>
        </w:rPr>
      </w:pPr>
      <w:r>
        <w:rPr>
          <w:rFonts w:hint="cs"/>
          <w:rtl/>
        </w:rPr>
        <w:t>برای تحقیق در مفهوم غیبت برخی امور را باید بررسی کنیم:</w:t>
      </w:r>
    </w:p>
    <w:p w:rsidR="001B148D" w:rsidRDefault="001B148D" w:rsidP="001B148D">
      <w:pPr>
        <w:pStyle w:val="30"/>
        <w:rPr>
          <w:rtl/>
        </w:rPr>
      </w:pPr>
      <w:bookmarkStart w:id="8" w:name="_Toc482196004"/>
      <w:r>
        <w:rPr>
          <w:rFonts w:hint="cs"/>
          <w:rtl/>
        </w:rPr>
        <w:t>مطلب أول (اختصاص غیبت به عیوب دینی)</w:t>
      </w:r>
      <w:bookmarkEnd w:id="8"/>
    </w:p>
    <w:p w:rsidR="001B148D" w:rsidRDefault="001B148D" w:rsidP="001B148D">
      <w:pPr>
        <w:pStyle w:val="30"/>
        <w:rPr>
          <w:rtl/>
        </w:rPr>
      </w:pPr>
      <w:bookmarkStart w:id="9" w:name="_Toc482196005"/>
      <w:r>
        <w:rPr>
          <w:rFonts w:hint="cs"/>
          <w:rtl/>
        </w:rPr>
        <w:t>قید «فی دینه» در روایت داوود بن سرحان</w:t>
      </w:r>
      <w:bookmarkEnd w:id="9"/>
    </w:p>
    <w:p w:rsidR="001B148D" w:rsidRDefault="001B148D" w:rsidP="001B148D">
      <w:pPr>
        <w:rPr>
          <w:rtl/>
        </w:rPr>
      </w:pPr>
      <w:r>
        <w:rPr>
          <w:rFonts w:hint="cs"/>
          <w:rtl/>
        </w:rPr>
        <w:t>روایت داوود بن سرحان قید «فی دینه» و نیز قید «</w:t>
      </w:r>
      <w:r w:rsidRPr="008D0486">
        <w:rPr>
          <w:rFonts w:hint="cs"/>
          <w:b/>
          <w:i/>
          <w:color w:val="008000"/>
          <w:rtl/>
        </w:rPr>
        <w:t xml:space="preserve"> </w:t>
      </w:r>
      <w:r w:rsidRPr="00944860">
        <w:rPr>
          <w:rFonts w:hint="cs"/>
          <w:b/>
          <w:i/>
          <w:color w:val="008000"/>
          <w:rtl/>
        </w:rPr>
        <w:t>لَمْ يُقَمْ عَلَيْهِ فِيهِ حَدٌّ</w:t>
      </w:r>
      <w:r>
        <w:rPr>
          <w:rFonts w:hint="cs"/>
          <w:rtl/>
        </w:rPr>
        <w:t xml:space="preserve"> » را دارد و غیبت را مختصّ ذکر عیوب دینی می کند. (نکته: اگر عبارت روایت داوود بن سرحان «أن تقول لأخیک فی دینک» بود مراد برادر دینی می شد ولی تعبیر به </w:t>
      </w:r>
      <w:r>
        <w:rPr>
          <w:rFonts w:hint="cs"/>
          <w:b/>
          <w:i/>
          <w:color w:val="008000"/>
          <w:rtl/>
        </w:rPr>
        <w:t>«</w:t>
      </w:r>
      <w:r w:rsidRPr="00944860">
        <w:rPr>
          <w:rFonts w:hint="cs"/>
          <w:b/>
          <w:i/>
          <w:color w:val="008000"/>
          <w:rtl/>
        </w:rPr>
        <w:t>أَنْ تَقُولَ لِأَخِيكَ فِي دِينِهِ</w:t>
      </w:r>
      <w:r>
        <w:rPr>
          <w:rFonts w:hint="cs"/>
          <w:b/>
          <w:i/>
          <w:color w:val="008000"/>
          <w:rtl/>
        </w:rPr>
        <w:t>»</w:t>
      </w:r>
      <w:r>
        <w:rPr>
          <w:rFonts w:hint="cs"/>
          <w:rtl/>
        </w:rPr>
        <w:t xml:space="preserve"> دارد که مراد عیب دینی می شود.)</w:t>
      </w:r>
    </w:p>
    <w:p w:rsidR="001B148D" w:rsidRDefault="001B148D" w:rsidP="001B148D">
      <w:pPr>
        <w:rPr>
          <w:rtl/>
        </w:rPr>
      </w:pPr>
      <w:r>
        <w:rPr>
          <w:rFonts w:hint="cs"/>
          <w:rtl/>
        </w:rPr>
        <w:t>در مقابل این روایت، روایت عبد الرحمن بن سیابه را داریم که ظاهر آن این است که بیان عیوب عرفی هم، غیبت است زیرا تعبیر می کند که حدّت و عجله چون أمر ظاهر است غیبت نیست که معنایش این است که اگر أمر ظاهر باشد غیبت است و حدّت و عجله از عیوب عرفی است.</w:t>
      </w:r>
    </w:p>
    <w:p w:rsidR="001B148D" w:rsidRDefault="001B148D" w:rsidP="001B148D">
      <w:pPr>
        <w:rPr>
          <w:rtl/>
        </w:rPr>
      </w:pPr>
      <w:r>
        <w:rPr>
          <w:rFonts w:hint="cs"/>
          <w:rtl/>
        </w:rPr>
        <w:t xml:space="preserve">اگر سند روایت عبد الرحمن بن سیابه درست بود می گفتیم روایت داوود بن سرحان فرد أهم را ذکر کرده است و این فرد أشدّ حرمةً است و اگر گفته شود که این جمع عرفی درست نیست و هر دو غیبت را تعریف می کنند و با هم اختلاف دارند اگر  </w:t>
      </w:r>
      <w:r>
        <w:rPr>
          <w:rFonts w:hint="cs"/>
          <w:rtl/>
        </w:rPr>
        <w:lastRenderedPageBreak/>
        <w:t>تساقط هم می کردند به معنای عرفی غیبت رجوع می کردیم که مختص عیوب شرعی نیست: مثل این که گفته شود به فلان دختر بی اختیار تجاوز جنسی شده است که بلا اشکال غیبت است خصوصاً اگر در مقام تنقیص باشد و با این حرف بخواهد بگوید که این دختر مشکل دارد.</w:t>
      </w:r>
    </w:p>
    <w:p w:rsidR="001B148D" w:rsidRDefault="001B148D" w:rsidP="001B148D">
      <w:pPr>
        <w:rPr>
          <w:rFonts w:hint="cs"/>
          <w:rtl/>
        </w:rPr>
      </w:pPr>
      <w:r>
        <w:rPr>
          <w:rFonts w:hint="cs"/>
          <w:rtl/>
        </w:rPr>
        <w:t>ولکن اشکال این است که سند روایت عبد الرحمن بن سیابه ضعیف است زیرا ابن سیابه توثیق ندارد ولی روایت داوود بن سرحان مشکل سند آن معلّی بن محمّد بود که توثیق شد: مرحوم خویی به خاطر ورود در تفسیر قمی ثقه می داند و مرحوم استاد معلی بن محمد را از معاریفی که قدحی در مورد آن ها وارد نشده است می داند که کشف می کنیم که ثقه اند و ما هم از تعبیر نجاشی «و کتبه قریبةٌ» وثاقت را به دست آوردیم و اگر به عنوان مؤیّد هم قبول کنید کافی است و مهمّ این است که در کافی قریب به 500 حدیث از معلّی بن محمّد نقل می کند و عرفی نیست که در ابتدای کافی بگوید: امیدوارم که کتابم مشتمل بر آثار صحیحه از صادقین علیهم السلام و به این کتاب عمل شود و 500 حدیث از معلی بن محمّد نقل کند در حالی که او را قبول ندارد.</w:t>
      </w:r>
    </w:p>
    <w:p w:rsidR="001B148D" w:rsidRDefault="001B148D" w:rsidP="001B148D">
      <w:pPr>
        <w:pStyle w:val="30"/>
        <w:rPr>
          <w:rtl/>
        </w:rPr>
      </w:pPr>
      <w:bookmarkStart w:id="10" w:name="_Toc482196006"/>
      <w:r>
        <w:rPr>
          <w:rFonts w:hint="cs"/>
          <w:rtl/>
        </w:rPr>
        <w:t>ارتکاز متشرّعه</w:t>
      </w:r>
      <w:bookmarkEnd w:id="10"/>
    </w:p>
    <w:p w:rsidR="001B148D" w:rsidRDefault="001B148D" w:rsidP="001B148D">
      <w:pPr>
        <w:rPr>
          <w:rtl/>
        </w:rPr>
      </w:pPr>
      <w:r>
        <w:rPr>
          <w:rFonts w:hint="cs"/>
          <w:rtl/>
        </w:rPr>
        <w:t>لذا روایت داوود بن سرحان معتبره شد و روایت عبدالرحمن بن سیابه ضعیف است و مقتضای صناعت این است که بگوییم شارع غیبت را مختص عیوب دینی کرده است ولی ارتکاز متشرّعه از این اباء دارد که غیبت مختصّ عیوب دینی باشد.</w:t>
      </w:r>
    </w:p>
    <w:p w:rsidR="001B148D" w:rsidRDefault="001B148D" w:rsidP="001B148D">
      <w:pPr>
        <w:pStyle w:val="30"/>
        <w:rPr>
          <w:rtl/>
        </w:rPr>
      </w:pPr>
      <w:bookmarkStart w:id="11" w:name="_Toc482196007"/>
      <w:r>
        <w:rPr>
          <w:rFonts w:hint="cs"/>
          <w:rtl/>
        </w:rPr>
        <w:t>عمومیّت اذاعة سره</w:t>
      </w:r>
      <w:bookmarkEnd w:id="11"/>
    </w:p>
    <w:p w:rsidR="001B148D" w:rsidRDefault="001B148D" w:rsidP="001B148D">
      <w:pPr>
        <w:rPr>
          <w:rtl/>
        </w:rPr>
      </w:pPr>
      <w:r>
        <w:rPr>
          <w:rFonts w:hint="cs"/>
          <w:rtl/>
        </w:rPr>
        <w:t xml:space="preserve">و اگر هم بگویید غیبت نیست و ارتکاز قبول نشود می گوییم: در صحیحه عبدالله بن سنان چنین آمده است که: </w:t>
      </w:r>
      <w:r w:rsidRPr="002A42B5">
        <w:rPr>
          <w:rFonts w:hint="cs"/>
          <w:rtl/>
        </w:rPr>
        <w:t>مُحَمَّدُ بْنُ يَعْقُوبَ عَنْ مُحَمَّدِ بْنِ يَحْيَى عَنْ أَحْمَدَ بْنِ مُحَمَّدِ بْنِ عِيسَى عَنِ الْحَسَنِ بْنِ مَحْبُوبٍ عَنْ عَبْدِ اللَّهِ بْنِ سِنَانٍ قَالَ:</w:t>
      </w:r>
      <w:r w:rsidRPr="002A42B5">
        <w:rPr>
          <w:rFonts w:hint="cs"/>
          <w:color w:val="008000"/>
          <w:rtl/>
        </w:rPr>
        <w:t xml:space="preserve"> قُلْتُ لَهُ عَوْرَةُ الْمُؤْمِنِ عَلَى الْمُؤْمِنِ حَرَامٌ- قَالَ نَعَمْ قُلْتُ يَعْنِي سُفْلَتَهُ- قَالَ لَيْسَ حَيْثُ تَذْهَبُ إِنَّمَا هُوَ إِذَاعَةُ سِرِّهِ.</w:t>
      </w:r>
      <w:r>
        <w:rPr>
          <w:rStyle w:val="ab"/>
        </w:rPr>
        <w:footnoteReference w:id="5"/>
      </w:r>
      <w:r>
        <w:rPr>
          <w:rFonts w:hint="cs"/>
          <w:rtl/>
        </w:rPr>
        <w:t xml:space="preserve"> که اذاعه سرّ أعم از سرّ دینی و عیب دنیوی است و به قرینه عورت مراد از سرّ، عیب خواهد بود و نماز شب خواندن عورت نیست.</w:t>
      </w:r>
    </w:p>
    <w:p w:rsidR="001B148D" w:rsidRDefault="001B148D" w:rsidP="001B148D">
      <w:pPr>
        <w:rPr>
          <w:rtl/>
        </w:rPr>
      </w:pPr>
      <w:r>
        <w:rPr>
          <w:rFonts w:hint="cs"/>
          <w:rtl/>
        </w:rPr>
        <w:t xml:space="preserve">پس ما ملتزم می شویم که ذکر عیب دنیوی دیگران حرام است. البته به شرطی که عیب بودن آن محرز باشد مثلاً این که در تاریخ می نویسند فلان آقا معتاد بود و مشغول ترک اعتیاد بود، این مثال در زمان قدیم عرفاض بیان عیب نیست زیرا اعتیاد در 50 سال قبل اعتیاد عرفاً عیب نبود خصوصاً اگر گفته شود که مشغول ترک اعتیاد است. هر چند الآن اگر کسی معتاد بشود </w:t>
      </w:r>
      <w:r>
        <w:rPr>
          <w:rFonts w:hint="cs"/>
          <w:rtl/>
        </w:rPr>
        <w:lastRenderedPageBreak/>
        <w:t>عیب عرفی است. یا مثل اینکه گفته شود که فلانی سواد خواندن و نوشتن ندارد که عیب است ولی اگر گفته شود فلانی مجتهد نیست عیب نیست و این که خودش ناراحت شود اشکالی ندارد. (او فکر می کند مجتهد است ولی مجتهد نیست و افراد غیر مجتهد خودشان را راحت مجتهد می دانند و مجتهدین حقیقی اند که در اجتهاد خود شکّ می کنند زیرا کلمات شیخ انصاری را می فهمند که جواب از آن مشکل است أمثال مرحوم استاد که با آن عمق فقاهت می گوید: من باور نداشتم مجتهد هستم و به تازه گی باورم شده که مجتهد ام. لذا تعبیر لیس بمجتهد عیب نیست) و اگر شبهه مصداقیه عیب هم باشد أصل برائت جاری می شود. ولی توجّه شود که این مقضای بحث فقهی است و معذوریّت را ثابت می کند و مبادا موجب ترویج غیبت شود.</w:t>
      </w:r>
    </w:p>
    <w:p w:rsidR="001B148D" w:rsidRDefault="001B148D" w:rsidP="001B148D">
      <w:pPr>
        <w:rPr>
          <w:rtl/>
        </w:rPr>
      </w:pPr>
      <w:r>
        <w:rPr>
          <w:rFonts w:hint="cs"/>
          <w:rtl/>
        </w:rPr>
        <w:t>نکته: جالب این است که امام قدس سره قائل شده اند که احکامی که بر غیبت بار شده است أعم از غیبت بالمعنی الأخص و غیبت است و اگر گفتند صاحب الغیبة یستغفر للمغتاب شامل بهتان می شود و غیبت معنای أعمّی دارد.</w:t>
      </w:r>
    </w:p>
    <w:p w:rsidR="001B148D" w:rsidRDefault="001B148D" w:rsidP="001B148D">
      <w:pPr>
        <w:pStyle w:val="30"/>
        <w:rPr>
          <w:rtl/>
        </w:rPr>
      </w:pPr>
      <w:bookmarkStart w:id="12" w:name="_Toc482196008"/>
      <w:r>
        <w:rPr>
          <w:rFonts w:hint="cs"/>
          <w:rtl/>
        </w:rPr>
        <w:t>مطلب دوم(بررسی اعتبار قصد تنقیص در صدق غیبت)</w:t>
      </w:r>
      <w:bookmarkEnd w:id="12"/>
    </w:p>
    <w:p w:rsidR="001B148D" w:rsidRDefault="001B148D" w:rsidP="001B148D">
      <w:pPr>
        <w:rPr>
          <w:rtl/>
        </w:rPr>
      </w:pPr>
      <w:r>
        <w:rPr>
          <w:rFonts w:hint="cs"/>
          <w:rtl/>
        </w:rPr>
        <w:t>اختلاف است که در صدق غیبت قصد تنقیص معتبر است یا نه؛</w:t>
      </w:r>
    </w:p>
    <w:p w:rsidR="001B148D" w:rsidRDefault="001B148D" w:rsidP="001B148D">
      <w:pPr>
        <w:rPr>
          <w:rtl/>
        </w:rPr>
      </w:pPr>
      <w:r>
        <w:rPr>
          <w:rFonts w:hint="cs"/>
          <w:rtl/>
        </w:rPr>
        <w:t>برخی مثل مرحوم شیخ انصاری، مرحوم خویی و نیز مرحوم استاد فرموده اند که غیبت، چه به قصد تنقیص باشد و چه به قصد دلسوزی باشد، صادق است: مثل این که بگوید زید گرفتار فلان گناه شده برای او دعا کنید.</w:t>
      </w:r>
    </w:p>
    <w:p w:rsidR="001B148D" w:rsidRDefault="001B148D" w:rsidP="001B148D">
      <w:pPr>
        <w:rPr>
          <w:rtl/>
        </w:rPr>
      </w:pPr>
      <w:r>
        <w:rPr>
          <w:rFonts w:hint="cs"/>
          <w:rtl/>
        </w:rPr>
        <w:t xml:space="preserve">امام قدس سره قصد تنقیص مغتاب را در صدق غیبت شرط می داند و می فرماید شهید ثانی ره در کشف الریبة همین را دارد: </w:t>
      </w:r>
      <w:r w:rsidRPr="00F13A11">
        <w:rPr>
          <w:rFonts w:hint="cs"/>
          <w:color w:val="000080"/>
          <w:rtl/>
        </w:rPr>
        <w:t>هو ذكر الإنسان حال غيبته بما يكره نسبة اليه مما يعدّ نقصانا في العرف بقصد الانتقاص و الذّم</w:t>
      </w:r>
      <w:r>
        <w:rPr>
          <w:rFonts w:hint="cs"/>
          <w:rtl/>
        </w:rPr>
        <w:t>. البته بعد شهید ثانی ره می گوید: از مستثنیات غیبت این است که وقتی بایع جاریه را می فروشد عیب های جاریه را به مشتری بگوید در حالی که اگر قصد تنقیص شرط باشد این مورد تخصّصاً باید خارج باشد.</w:t>
      </w:r>
    </w:p>
    <w:p w:rsidR="001B148D" w:rsidRDefault="001B148D" w:rsidP="001B148D">
      <w:pPr>
        <w:rPr>
          <w:rtl/>
        </w:rPr>
      </w:pPr>
      <w:r w:rsidRPr="00345E7A">
        <w:rPr>
          <w:rFonts w:hint="cs"/>
          <w:b/>
          <w:bCs/>
          <w:rtl/>
        </w:rPr>
        <w:t xml:space="preserve">به هر حال امام قدس سره </w:t>
      </w:r>
      <w:r>
        <w:rPr>
          <w:rFonts w:hint="cs"/>
          <w:b/>
          <w:bCs/>
          <w:rtl/>
        </w:rPr>
        <w:t>قصد تنقیص را معتبر می داند و توضیح می دهند که:</w:t>
      </w:r>
    </w:p>
    <w:p w:rsidR="001B148D" w:rsidRDefault="001B148D" w:rsidP="001B148D">
      <w:pPr>
        <w:rPr>
          <w:rtl/>
        </w:rPr>
      </w:pPr>
      <w:r>
        <w:rPr>
          <w:rFonts w:hint="cs"/>
          <w:rtl/>
        </w:rPr>
        <w:t>اگر مریضی را دکتر ببرید و بگویید که این شخص، این مریضی را دارد و آن مرض عیب عرفی باشد در این صورت عرف نمی گوید غیبت صورت گرفت و آیه هم که تشبیه به خوردن گوشت برادر مؤمن می کند، شبیه آن در غیبت این است که مغتاب را تنقیص کند. لایحبّ الله الجهر بالسوء من القول إلا من ظلم: که ذکر سوء و جهر به سوء عبارت أخرای عیب جویی است. ویل لکل همزة لمزة که در خود لغت به تنقیص معنا کرده است. الذین یحبون أن تشیع الفاحشه فی الذین آمنوا لهم عذاب ألیم: که حبّ شیوع فاحشه بدون قصد تنقیص که سازگار نیست و کسی که دلسوزی می کند حبّ شیوع فاحشه در مؤمن ندارد.</w:t>
      </w:r>
    </w:p>
    <w:p w:rsidR="001B148D" w:rsidRDefault="001B148D" w:rsidP="001B148D">
      <w:pPr>
        <w:rPr>
          <w:rtl/>
        </w:rPr>
      </w:pPr>
      <w:r>
        <w:rPr>
          <w:rFonts w:hint="cs"/>
          <w:rtl/>
        </w:rPr>
        <w:t>بله برخی از روایات منشأ توهّم عدم دخالت قصد تنقیص شده است:</w:t>
      </w:r>
    </w:p>
    <w:p w:rsidR="001B148D" w:rsidRDefault="001B148D" w:rsidP="001B148D">
      <w:pPr>
        <w:rPr>
          <w:rtl/>
        </w:rPr>
      </w:pPr>
      <w:r>
        <w:rPr>
          <w:rFonts w:hint="cs"/>
          <w:rtl/>
        </w:rPr>
        <w:lastRenderedPageBreak/>
        <w:t xml:space="preserve">صحیحه هشام: </w:t>
      </w:r>
      <w:r w:rsidRPr="00B86A49">
        <w:rPr>
          <w:rFonts w:hint="cs"/>
          <w:rtl/>
        </w:rPr>
        <w:t xml:space="preserve">وَ عَنْ عَلِيِّ بْنِ إِبْرَاهِيمَ عَنْ أَبِيهِ عَنِ ابْنِ أَبِي عُمَيْرٍ عَنْ بَعْضِ أَصْحَابِهِ عَنْ أَبِي عَبْدِ اللَّهِ ع قَالَ: </w:t>
      </w:r>
      <w:r w:rsidRPr="00B86A49">
        <w:rPr>
          <w:rFonts w:hint="cs"/>
          <w:color w:val="008000"/>
          <w:rtl/>
        </w:rPr>
        <w:t>مَنْ قَالَ فِي مُؤْمِنٍ مَا رَأَتْهُ عَيْنَاهُ وَ سَمِعَتْهُ أُذُنَاهُ- فَهُوَ مِنَ الَّذِينَ قَالَ اللَّهُ عَزَّ وَ جَلَّ إِنَّ الَّذِينَ يُحِبُّونَ أَنْ تَشِيعَ- الْف</w:t>
      </w:r>
      <w:r w:rsidRPr="00B86A49">
        <w:rPr>
          <w:rFonts w:ascii="Sakkal Majalla" w:hAnsi="Sakkal Majalla" w:cs="Sakkal Majalla" w:hint="cs"/>
          <w:color w:val="008000"/>
          <w:rtl/>
        </w:rPr>
        <w:t>ٰ</w:t>
      </w:r>
      <w:r w:rsidRPr="00B86A49">
        <w:rPr>
          <w:rFonts w:hint="cs"/>
          <w:color w:val="008000"/>
          <w:rtl/>
        </w:rPr>
        <w:t>احِشَةُ فِي الَّذِينَ آمَنُوا لَهُمْ عَذ</w:t>
      </w:r>
      <w:r w:rsidRPr="00B86A49">
        <w:rPr>
          <w:rFonts w:ascii="Sakkal Majalla" w:hAnsi="Sakkal Majalla" w:cs="Sakkal Majalla" w:hint="cs"/>
          <w:color w:val="008000"/>
          <w:rtl/>
        </w:rPr>
        <w:t>ٰ</w:t>
      </w:r>
      <w:r w:rsidRPr="00B86A49">
        <w:rPr>
          <w:rFonts w:hint="cs"/>
          <w:color w:val="008000"/>
          <w:rtl/>
        </w:rPr>
        <w:t>ابٌ أَلِيمٌ</w:t>
      </w:r>
      <w:r>
        <w:rPr>
          <w:rStyle w:val="ab"/>
          <w:rtl/>
        </w:rPr>
        <w:footnoteReference w:id="6"/>
      </w:r>
    </w:p>
    <w:p w:rsidR="001B148D" w:rsidRDefault="001B148D" w:rsidP="001B148D">
      <w:pPr>
        <w:rPr>
          <w:rtl/>
        </w:rPr>
      </w:pPr>
      <w:r>
        <w:rPr>
          <w:rFonts w:hint="cs"/>
          <w:rtl/>
        </w:rPr>
        <w:t>که گفته می شود من قال فی مؤمن اطلاق دارد و شامل صورت عدم قصد تنقیص می شود.</w:t>
      </w:r>
    </w:p>
    <w:p w:rsidR="001B148D" w:rsidRPr="00B86A49" w:rsidRDefault="001B148D" w:rsidP="001B148D">
      <w:pPr>
        <w:rPr>
          <w:b/>
          <w:bCs/>
          <w:rtl/>
        </w:rPr>
      </w:pPr>
      <w:r w:rsidRPr="00B86A49">
        <w:rPr>
          <w:rFonts w:hint="cs"/>
          <w:b/>
          <w:bCs/>
          <w:rtl/>
        </w:rPr>
        <w:t>امام قدس سره فرموده اند:</w:t>
      </w:r>
    </w:p>
    <w:p w:rsidR="001B148D" w:rsidRDefault="001B148D" w:rsidP="001B148D">
      <w:pPr>
        <w:rPr>
          <w:rtl/>
        </w:rPr>
      </w:pPr>
      <w:r>
        <w:rPr>
          <w:rFonts w:hint="cs"/>
          <w:rtl/>
        </w:rPr>
        <w:t>این جمله انصراف دارد به این که با قصد تنقیص باشد و اگر هم اطلاق داشته باشد بین دو ظهور: ظهور آیه و ظهور روایت، تعارض رخ می دهد؛ ظهور آیه این است که قصد تنقیص وجود دارد و ظاهر روایت هم این است که مصداق حقیقی برای آیه ذکر می کند. ظهور آیه این است که سخن او به قصد تنقیص است و دوست دارد که آبروی مردم را ببرد لذا ظهور آیه اقتضا می کند که من قال فی مؤمن تقیید به موردی بخورد که قصد تنقیص وجود دارد تا حبّ شیوع فاحشه در مؤمنین صدق کند. و نهایت این است که این دو ظهور تزاحم دارند و وقتی تزاحم داخلی و بین صدر و ذیل یک کلام حاصل شد دیگر مانع از انعقاد ظهور اطلاقی در کلام می شود.</w:t>
      </w:r>
    </w:p>
    <w:p w:rsidR="001B148D" w:rsidRPr="00B86A49" w:rsidRDefault="001B148D" w:rsidP="001B148D">
      <w:pPr>
        <w:rPr>
          <w:b/>
          <w:bCs/>
          <w:rtl/>
        </w:rPr>
      </w:pPr>
      <w:r w:rsidRPr="00B86A49">
        <w:rPr>
          <w:rFonts w:hint="cs"/>
          <w:b/>
          <w:bCs/>
          <w:rtl/>
        </w:rPr>
        <w:t>ایشان فرموده اند که:</w:t>
      </w:r>
    </w:p>
    <w:p w:rsidR="001B148D" w:rsidRDefault="001B148D" w:rsidP="001B148D">
      <w:pPr>
        <w:rPr>
          <w:rtl/>
        </w:rPr>
      </w:pPr>
      <w:r>
        <w:rPr>
          <w:rFonts w:hint="cs"/>
          <w:rtl/>
        </w:rPr>
        <w:t>اشکال نکنید که روایاتی که می گفت: «أن تقول فی أخیک ما ستره الله علیه» مطلق است و قصد تنقیص ندارد.</w:t>
      </w:r>
    </w:p>
    <w:p w:rsidR="001B148D" w:rsidRDefault="001B148D" w:rsidP="001B148D">
      <w:pPr>
        <w:rPr>
          <w:rtl/>
        </w:rPr>
      </w:pPr>
      <w:r>
        <w:rPr>
          <w:rFonts w:hint="cs"/>
          <w:rtl/>
        </w:rPr>
        <w:t>زیرا جواب می دهیم که این روایات غیبت را تفسیر می کند و نمی توان معنای عرفی غیبت را نادیده بگیریم و درمقام بیان این جهت است که ذکر عیب مستور، غیبت است و ذکر عیب مشهور، غیبت نیست و نمی خواهد بگوید که در مورد ذکر عیب مستور، غیبت صادق است ولو عرف آن را غیبت نداند و در بیان شرط است که عیب باید مستور باشد.</w:t>
      </w:r>
    </w:p>
    <w:p w:rsidR="001B148D" w:rsidRDefault="001B148D" w:rsidP="001B148D">
      <w:pPr>
        <w:rPr>
          <w:rFonts w:hint="cs"/>
          <w:rtl/>
        </w:rPr>
      </w:pPr>
      <w:r>
        <w:rPr>
          <w:rFonts w:hint="cs"/>
          <w:rtl/>
        </w:rPr>
        <w:t>و  أما در مورد روایت ذکرک أخاک بما یُکره یا یَکره: ایشان می فرماید: اگر بما یُکره (چیزی که مکروه و بد است) باشد به معنای بدگویی و عیب جویی است یعنی قصد تنقیص دارد و اگر بما یَکره ( چیزی که آن شخص از آن بدش می آید) باشد باز انصراف به ذکر با قصد تنقیص دارد زیرا ذکر عیب مریض نزد طبیب ما یَکره عرفی، نیست و ما یَکره عرفی از ذکر عیب نزد طبیب انصراف دارد.</w:t>
      </w:r>
    </w:p>
    <w:p w:rsidR="001B148D" w:rsidRDefault="001B148D" w:rsidP="001B148D">
      <w:pPr>
        <w:rPr>
          <w:rtl/>
        </w:rPr>
      </w:pPr>
      <w:r>
        <w:rPr>
          <w:rFonts w:hint="cs"/>
          <w:rtl/>
        </w:rPr>
        <w:t>نتیجه این که: در صدق غیبت قصد تنقیص و عیب جویی لازم است.</w:t>
      </w:r>
    </w:p>
    <w:p w:rsidR="001B148D" w:rsidRDefault="001B148D" w:rsidP="001B148D">
      <w:pPr>
        <w:rPr>
          <w:rtl/>
        </w:rPr>
      </w:pPr>
      <w:r>
        <w:rPr>
          <w:rFonts w:hint="cs"/>
          <w:rtl/>
        </w:rPr>
        <w:lastRenderedPageBreak/>
        <w:t>البته بعید می دانیم امام قدس سره ذکر عیب دیگران ولو به قصد تنقیص نباشد را حلال بداند و ممکن است ایشان می گوید غیبت نیست نه این که حلال است و شاید از باب اذاعة سرّه یا اذلال مؤمن یا هتک حرمت مؤمن حرام باشد و حرمت مؤمن از حرمت کعبه بالاتر است.</w:t>
      </w:r>
    </w:p>
    <w:p w:rsidR="001B148D" w:rsidRPr="00013843" w:rsidRDefault="001B148D" w:rsidP="001B148D">
      <w:pPr>
        <w:rPr>
          <w:b/>
          <w:bCs/>
          <w:rtl/>
        </w:rPr>
      </w:pPr>
      <w:r w:rsidRPr="00013843">
        <w:rPr>
          <w:rFonts w:hint="cs"/>
          <w:b/>
          <w:bCs/>
          <w:rtl/>
        </w:rPr>
        <w:t>أما این که ایشان می فرماید که بدون قصد تنقیص غیبت صدق نمی کند؛</w:t>
      </w:r>
    </w:p>
    <w:p w:rsidR="001B148D" w:rsidRDefault="001B148D" w:rsidP="001B148D">
      <w:pPr>
        <w:rPr>
          <w:rtl/>
        </w:rPr>
      </w:pPr>
      <w:r>
        <w:rPr>
          <w:rFonts w:hint="cs"/>
          <w:rtl/>
        </w:rPr>
        <w:t>انصافاً عرفاً غیبت صدق می کند در موردی که شخصی برای دفاع از خودش می گوید من تنها نبودم و فلانی هم در این گناه با من شریک بود یا این که بدون قصد تنقیص برای گرم کردن مجلس پرونده دیگران را بیان کند.</w:t>
      </w:r>
    </w:p>
    <w:p w:rsidR="001B148D" w:rsidRDefault="001B148D" w:rsidP="001B148D">
      <w:pPr>
        <w:rPr>
          <w:rtl/>
        </w:rPr>
      </w:pPr>
      <w:r>
        <w:rPr>
          <w:rFonts w:hint="cs"/>
          <w:rtl/>
        </w:rPr>
        <w:t>و أکل لحمه و آبرو بردن طرف مقابل صدق می کند و مراد از حبّ شیوع فاحشه، حبّ عملی است یعنی کاری می کند که آبروی مؤمن از بین می رود ولو قصد تنقیص ندارد. مثلاً به کسی می گویند اگر عیوب را ذکر کنی به تو پول می دهیم یا تهدید می کنند که اگر عیوب را نگویی آبروی تو را می بریم که با این که قصد تنقیص وجود ندارد ولی غیبت صادق است.</w:t>
      </w:r>
    </w:p>
    <w:p w:rsidR="001B148D" w:rsidRDefault="001B148D" w:rsidP="001B148D">
      <w:pPr>
        <w:rPr>
          <w:rtl/>
        </w:rPr>
      </w:pPr>
      <w:r>
        <w:rPr>
          <w:rFonts w:hint="cs"/>
          <w:rtl/>
        </w:rPr>
        <w:t>لذا به نظر ما هم وجداناً غیبت صادق است و هم اطلاق روایات شامل آن می شود: أن تقول فی أخیک ما ستره الله علیه.</w:t>
      </w:r>
    </w:p>
    <w:p w:rsidR="001B148D" w:rsidRDefault="001B148D" w:rsidP="001B148D">
      <w:pPr>
        <w:rPr>
          <w:rtl/>
        </w:rPr>
      </w:pPr>
      <w:r>
        <w:rPr>
          <w:rFonts w:hint="cs"/>
          <w:rtl/>
        </w:rPr>
        <w:t>و ذکرک أخاک بما یُکره یا یَکره هر چند سند آن ضعیف است ولی دلالت آن خوب است و به معنای ذکر عیب دیگران است.</w:t>
      </w:r>
    </w:p>
    <w:p w:rsidR="001B148D" w:rsidRDefault="001B148D" w:rsidP="001B148D">
      <w:pPr>
        <w:pStyle w:val="30"/>
        <w:rPr>
          <w:rtl/>
        </w:rPr>
      </w:pPr>
      <w:bookmarkStart w:id="13" w:name="_Toc482196009"/>
      <w:r>
        <w:rPr>
          <w:rFonts w:hint="cs"/>
          <w:rtl/>
        </w:rPr>
        <w:t>مطلب سوم</w:t>
      </w:r>
      <w:bookmarkEnd w:id="13"/>
    </w:p>
    <w:p w:rsidR="001A1EA5" w:rsidRPr="006162A2" w:rsidRDefault="001B148D" w:rsidP="001B148D">
      <w:pPr>
        <w:rPr>
          <w:rtl/>
        </w:rPr>
      </w:pPr>
      <w:r>
        <w:rPr>
          <w:rFonts w:hint="cs"/>
          <w:rtl/>
        </w:rPr>
        <w:t>اگر شخص مغتاب به غیبت راضی باشد آیا غیبت جایز است؟</w:t>
      </w:r>
    </w:p>
    <w:sectPr w:rsidR="001A1EA5"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CE1" w:rsidRDefault="00DE6CE1" w:rsidP="008B750B">
      <w:pPr>
        <w:spacing w:line="240" w:lineRule="auto"/>
      </w:pPr>
      <w:r>
        <w:separator/>
      </w:r>
    </w:p>
  </w:endnote>
  <w:endnote w:type="continuationSeparator" w:id="0">
    <w:p w:rsidR="00DE6CE1" w:rsidRDefault="00DE6CE1"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9325F8" w:rsidRPr="009325F8">
            <w:rPr>
              <w:noProof/>
              <w:rtl/>
              <w:lang w:val="fa-IR"/>
            </w:rPr>
            <w:t>6</w:t>
          </w:r>
          <w:r>
            <w:rPr>
              <w:noProof/>
            </w:rPr>
            <w:fldChar w:fldCharType="end"/>
          </w:r>
        </w:p>
      </w:tc>
      <w:tc>
        <w:tcPr>
          <w:tcW w:w="4786" w:type="dxa"/>
          <w:tcBorders>
            <w:top w:val="nil"/>
            <w:left w:val="nil"/>
            <w:bottom w:val="nil"/>
            <w:right w:val="nil"/>
          </w:tcBorders>
          <w:vAlign w:val="center"/>
        </w:tcPr>
        <w:p w:rsidR="006D44C1" w:rsidRPr="006D44C1" w:rsidRDefault="00391B3D" w:rsidP="001B6799">
          <w:pPr>
            <w:pStyle w:val="a6"/>
            <w:bidi w:val="0"/>
            <w:rPr>
              <w:color w:val="808080" w:themeColor="background1" w:themeShade="80"/>
              <w:rtl/>
            </w:rPr>
          </w:pPr>
          <w:bookmarkStart w:id="21" w:name="BokAdres"/>
          <w:bookmarkEnd w:id="21"/>
          <w:r>
            <w:rPr>
              <w:color w:val="808080" w:themeColor="background1" w:themeShade="80"/>
            </w:rPr>
            <w:t>F1ms4_13960220-029_hr1_mfeb.ir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CE1" w:rsidRDefault="00DE6CE1" w:rsidP="008B750B">
      <w:pPr>
        <w:spacing w:line="240" w:lineRule="auto"/>
      </w:pPr>
      <w:r>
        <w:separator/>
      </w:r>
    </w:p>
  </w:footnote>
  <w:footnote w:type="continuationSeparator" w:id="0">
    <w:p w:rsidR="00DE6CE1" w:rsidRDefault="00DE6CE1" w:rsidP="008B750B">
      <w:pPr>
        <w:spacing w:line="240" w:lineRule="auto"/>
      </w:pPr>
      <w:r>
        <w:continuationSeparator/>
      </w:r>
    </w:p>
  </w:footnote>
  <w:footnote w:id="1">
    <w:p w:rsidR="001B148D" w:rsidRDefault="001B148D" w:rsidP="001B148D">
      <w:pPr>
        <w:pStyle w:val="a9"/>
      </w:pPr>
      <w:r>
        <w:rPr>
          <w:rStyle w:val="ab"/>
        </w:rPr>
        <w:footnoteRef/>
      </w:r>
      <w:r>
        <w:rPr>
          <w:rtl/>
        </w:rPr>
        <w:t xml:space="preserve"> </w:t>
      </w:r>
      <w:r w:rsidRPr="00234E0A">
        <w:rPr>
          <w:rFonts w:hint="cs"/>
          <w:rtl/>
        </w:rPr>
        <w:t>المصباح المنير في غريب الشرح الكبير للرافعي، ج‌2، ص: 458‌</w:t>
      </w:r>
    </w:p>
  </w:footnote>
  <w:footnote w:id="2">
    <w:p w:rsidR="001B148D" w:rsidRDefault="001B148D" w:rsidP="001B148D">
      <w:pPr>
        <w:pStyle w:val="a9"/>
      </w:pPr>
      <w:r>
        <w:rPr>
          <w:rStyle w:val="ab"/>
        </w:rPr>
        <w:footnoteRef/>
      </w:r>
      <w:r>
        <w:rPr>
          <w:rtl/>
        </w:rPr>
        <w:t xml:space="preserve"> </w:t>
      </w:r>
      <w:r w:rsidRPr="00284FBD">
        <w:rPr>
          <w:rFonts w:hint="cs"/>
          <w:rtl/>
        </w:rPr>
        <w:t>وسائل الشيعة، ج‌12، ص: 280‌</w:t>
      </w:r>
    </w:p>
  </w:footnote>
  <w:footnote w:id="3">
    <w:p w:rsidR="001B148D" w:rsidRDefault="001B148D" w:rsidP="001B148D">
      <w:pPr>
        <w:pStyle w:val="a9"/>
      </w:pPr>
      <w:r>
        <w:rPr>
          <w:rStyle w:val="ab"/>
        </w:rPr>
        <w:footnoteRef/>
      </w:r>
      <w:r>
        <w:rPr>
          <w:rtl/>
        </w:rPr>
        <w:t xml:space="preserve"> </w:t>
      </w:r>
      <w:r w:rsidRPr="00EA6BCA">
        <w:rPr>
          <w:rFonts w:hint="cs"/>
          <w:rtl/>
        </w:rPr>
        <w:t>وسائل الشيعة، ج‌12، ص: 288‌</w:t>
      </w:r>
    </w:p>
  </w:footnote>
  <w:footnote w:id="4">
    <w:p w:rsidR="001B148D" w:rsidRDefault="001B148D" w:rsidP="001B148D">
      <w:pPr>
        <w:pStyle w:val="a9"/>
        <w:rPr>
          <w:rtl/>
        </w:rPr>
      </w:pPr>
      <w:r>
        <w:rPr>
          <w:rStyle w:val="ab"/>
        </w:rPr>
        <w:footnoteRef/>
      </w:r>
      <w:r>
        <w:rPr>
          <w:rtl/>
        </w:rPr>
        <w:t xml:space="preserve"> </w:t>
      </w:r>
      <w:r w:rsidRPr="00324450">
        <w:rPr>
          <w:rFonts w:hint="cs"/>
          <w:rtl/>
        </w:rPr>
        <w:t>وسائل الشيعة، ج‌12، ص: 288‌</w:t>
      </w:r>
    </w:p>
  </w:footnote>
  <w:footnote w:id="5">
    <w:p w:rsidR="001B148D" w:rsidRPr="002A42B5" w:rsidRDefault="001B148D" w:rsidP="001B148D">
      <w:pPr>
        <w:pStyle w:val="a9"/>
        <w:rPr>
          <w:rFonts w:hint="cs"/>
          <w:rtl/>
        </w:rPr>
      </w:pPr>
      <w:r w:rsidRPr="002A42B5">
        <w:footnoteRef/>
      </w:r>
      <w:r w:rsidRPr="002A42B5">
        <w:rPr>
          <w:rtl/>
        </w:rPr>
        <w:t xml:space="preserve"> </w:t>
      </w:r>
      <w:hyperlink r:id="rId1" w:history="1">
        <w:r w:rsidRPr="002A42B5">
          <w:rPr>
            <w:rStyle w:val="ac"/>
            <w:rFonts w:hint="cs"/>
            <w:rtl/>
          </w:rPr>
          <w:t>وسائل</w:t>
        </w:r>
        <w:r w:rsidRPr="002A42B5">
          <w:rPr>
            <w:rStyle w:val="ac"/>
            <w:rtl/>
          </w:rPr>
          <w:t xml:space="preserve"> </w:t>
        </w:r>
        <w:r w:rsidRPr="002A42B5">
          <w:rPr>
            <w:rStyle w:val="ac"/>
            <w:rFonts w:hint="cs"/>
            <w:rtl/>
          </w:rPr>
          <w:t>الشیعة،</w:t>
        </w:r>
        <w:r w:rsidRPr="002A42B5">
          <w:rPr>
            <w:rStyle w:val="ac"/>
            <w:rtl/>
          </w:rPr>
          <w:t xml:space="preserve"> </w:t>
        </w:r>
        <w:r w:rsidRPr="002A42B5">
          <w:rPr>
            <w:rStyle w:val="ac"/>
            <w:rFonts w:hint="cs"/>
            <w:rtl/>
          </w:rPr>
          <w:t>الشیخ</w:t>
        </w:r>
        <w:r w:rsidRPr="002A42B5">
          <w:rPr>
            <w:rStyle w:val="ac"/>
            <w:rtl/>
          </w:rPr>
          <w:t xml:space="preserve"> </w:t>
        </w:r>
        <w:r w:rsidRPr="002A42B5">
          <w:rPr>
            <w:rStyle w:val="ac"/>
            <w:rFonts w:hint="cs"/>
            <w:rtl/>
          </w:rPr>
          <w:t>الحر</w:t>
        </w:r>
        <w:r w:rsidRPr="002A42B5">
          <w:rPr>
            <w:rStyle w:val="ac"/>
            <w:rtl/>
          </w:rPr>
          <w:t xml:space="preserve"> </w:t>
        </w:r>
        <w:r w:rsidRPr="002A42B5">
          <w:rPr>
            <w:rStyle w:val="ac"/>
            <w:rFonts w:hint="cs"/>
            <w:rtl/>
          </w:rPr>
          <w:t>العاملي،</w:t>
        </w:r>
        <w:r w:rsidRPr="002A42B5">
          <w:rPr>
            <w:rStyle w:val="ac"/>
            <w:rtl/>
          </w:rPr>
          <w:t xml:space="preserve"> </w:t>
        </w:r>
        <w:r w:rsidRPr="002A42B5">
          <w:rPr>
            <w:rStyle w:val="ac"/>
            <w:rFonts w:hint="cs"/>
            <w:rtl/>
          </w:rPr>
          <w:t>ج</w:t>
        </w:r>
        <w:r w:rsidRPr="002A42B5">
          <w:rPr>
            <w:rStyle w:val="ac"/>
            <w:rtl/>
          </w:rPr>
          <w:t>12</w:t>
        </w:r>
        <w:r w:rsidRPr="002A42B5">
          <w:rPr>
            <w:rStyle w:val="ac"/>
            <w:rFonts w:hint="cs"/>
            <w:rtl/>
          </w:rPr>
          <w:t>،</w:t>
        </w:r>
        <w:r w:rsidRPr="002A42B5">
          <w:rPr>
            <w:rStyle w:val="ac"/>
            <w:rtl/>
          </w:rPr>
          <w:t xml:space="preserve"> </w:t>
        </w:r>
        <w:r w:rsidRPr="002A42B5">
          <w:rPr>
            <w:rStyle w:val="ac"/>
            <w:rFonts w:hint="cs"/>
            <w:rtl/>
          </w:rPr>
          <w:t>ص</w:t>
        </w:r>
        <w:r w:rsidRPr="002A42B5">
          <w:rPr>
            <w:rStyle w:val="ac"/>
            <w:rtl/>
          </w:rPr>
          <w:t>294</w:t>
        </w:r>
        <w:r w:rsidRPr="002A42B5">
          <w:rPr>
            <w:rStyle w:val="ac"/>
            <w:rFonts w:hint="cs"/>
            <w:rtl/>
          </w:rPr>
          <w:t>،</w:t>
        </w:r>
        <w:r w:rsidRPr="002A42B5">
          <w:rPr>
            <w:rStyle w:val="ac"/>
            <w:rtl/>
          </w:rPr>
          <w:t xml:space="preserve"> </w:t>
        </w:r>
        <w:r w:rsidRPr="002A42B5">
          <w:rPr>
            <w:rStyle w:val="ac"/>
            <w:rFonts w:hint="cs"/>
            <w:rtl/>
          </w:rPr>
          <w:t>أبواب</w:t>
        </w:r>
        <w:r w:rsidRPr="002A42B5">
          <w:rPr>
            <w:rStyle w:val="ac"/>
            <w:rtl/>
          </w:rPr>
          <w:t xml:space="preserve"> </w:t>
        </w:r>
        <w:r w:rsidRPr="002A42B5">
          <w:rPr>
            <w:rStyle w:val="ac"/>
            <w:rFonts w:hint="cs"/>
            <w:rtl/>
          </w:rPr>
          <w:t>احکام</w:t>
        </w:r>
        <w:r w:rsidRPr="002A42B5">
          <w:rPr>
            <w:rStyle w:val="ac"/>
            <w:rtl/>
          </w:rPr>
          <w:t xml:space="preserve"> </w:t>
        </w:r>
        <w:r w:rsidRPr="002A42B5">
          <w:rPr>
            <w:rStyle w:val="ac"/>
            <w:rFonts w:hint="cs"/>
            <w:rtl/>
          </w:rPr>
          <w:t>العشرة،</w:t>
        </w:r>
        <w:r w:rsidRPr="002A42B5">
          <w:rPr>
            <w:rStyle w:val="ac"/>
            <w:rtl/>
          </w:rPr>
          <w:t xml:space="preserve"> </w:t>
        </w:r>
        <w:r w:rsidRPr="002A42B5">
          <w:rPr>
            <w:rStyle w:val="ac"/>
            <w:rFonts w:hint="cs"/>
            <w:rtl/>
          </w:rPr>
          <w:t>باب</w:t>
        </w:r>
        <w:r w:rsidRPr="002A42B5">
          <w:rPr>
            <w:rStyle w:val="ac"/>
            <w:rtl/>
          </w:rPr>
          <w:t>157</w:t>
        </w:r>
        <w:r w:rsidRPr="002A42B5">
          <w:rPr>
            <w:rStyle w:val="ac"/>
            <w:rFonts w:hint="cs"/>
            <w:rtl/>
          </w:rPr>
          <w:t>،</w:t>
        </w:r>
        <w:r w:rsidRPr="002A42B5">
          <w:rPr>
            <w:rStyle w:val="ac"/>
            <w:rtl/>
          </w:rPr>
          <w:t xml:space="preserve"> </w:t>
        </w:r>
        <w:r w:rsidRPr="002A42B5">
          <w:rPr>
            <w:rStyle w:val="ac"/>
            <w:rFonts w:hint="cs"/>
            <w:rtl/>
          </w:rPr>
          <w:t>ح</w:t>
        </w:r>
        <w:r w:rsidRPr="002A42B5">
          <w:rPr>
            <w:rStyle w:val="ac"/>
            <w:rtl/>
          </w:rPr>
          <w:t>1</w:t>
        </w:r>
        <w:r w:rsidRPr="002A42B5">
          <w:rPr>
            <w:rStyle w:val="ac"/>
            <w:rFonts w:hint="cs"/>
            <w:rtl/>
          </w:rPr>
          <w:t>،</w:t>
        </w:r>
        <w:r w:rsidRPr="002A42B5">
          <w:rPr>
            <w:rStyle w:val="ac"/>
            <w:rtl/>
          </w:rPr>
          <w:t xml:space="preserve"> </w:t>
        </w:r>
        <w:r w:rsidRPr="002A42B5">
          <w:rPr>
            <w:rStyle w:val="ac"/>
            <w:rFonts w:hint="cs"/>
            <w:rtl/>
          </w:rPr>
          <w:t>ط</w:t>
        </w:r>
        <w:r w:rsidRPr="002A42B5">
          <w:rPr>
            <w:rStyle w:val="ac"/>
            <w:rtl/>
          </w:rPr>
          <w:t xml:space="preserve"> </w:t>
        </w:r>
        <w:r w:rsidRPr="002A42B5">
          <w:rPr>
            <w:rStyle w:val="ac"/>
            <w:rFonts w:hint="cs"/>
            <w:rtl/>
          </w:rPr>
          <w:t>آل</w:t>
        </w:r>
        <w:r w:rsidRPr="002A42B5">
          <w:rPr>
            <w:rStyle w:val="ac"/>
            <w:rtl/>
          </w:rPr>
          <w:t xml:space="preserve"> </w:t>
        </w:r>
        <w:r w:rsidRPr="002A42B5">
          <w:rPr>
            <w:rStyle w:val="ac"/>
            <w:rFonts w:hint="cs"/>
            <w:rtl/>
          </w:rPr>
          <w:t>البيت</w:t>
        </w:r>
        <w:r w:rsidRPr="002A42B5">
          <w:rPr>
            <w:rStyle w:val="ac"/>
            <w:rtl/>
          </w:rPr>
          <w:t>.</w:t>
        </w:r>
      </w:hyperlink>
    </w:p>
  </w:footnote>
  <w:footnote w:id="6">
    <w:p w:rsidR="001B148D" w:rsidRPr="00B86A49" w:rsidRDefault="001B148D" w:rsidP="001B148D">
      <w:pPr>
        <w:pStyle w:val="a9"/>
        <w:rPr>
          <w:rFonts w:hint="cs"/>
          <w:rtl/>
        </w:rPr>
      </w:pPr>
      <w:r w:rsidRPr="00B86A49">
        <w:footnoteRef/>
      </w:r>
      <w:r w:rsidRPr="00B86A49">
        <w:rPr>
          <w:rtl/>
        </w:rPr>
        <w:t xml:space="preserve"> </w:t>
      </w:r>
      <w:hyperlink r:id="rId2" w:history="1">
        <w:r w:rsidRPr="00B86A49">
          <w:rPr>
            <w:rStyle w:val="ac"/>
            <w:rFonts w:hint="cs"/>
            <w:rtl/>
          </w:rPr>
          <w:t>وسائل</w:t>
        </w:r>
        <w:r w:rsidRPr="00B86A49">
          <w:rPr>
            <w:rStyle w:val="ac"/>
            <w:rtl/>
          </w:rPr>
          <w:t xml:space="preserve"> </w:t>
        </w:r>
        <w:r w:rsidRPr="00B86A49">
          <w:rPr>
            <w:rStyle w:val="ac"/>
            <w:rFonts w:hint="cs"/>
            <w:rtl/>
          </w:rPr>
          <w:t>الشیعة،</w:t>
        </w:r>
        <w:r w:rsidRPr="00B86A49">
          <w:rPr>
            <w:rStyle w:val="ac"/>
            <w:rtl/>
          </w:rPr>
          <w:t xml:space="preserve"> </w:t>
        </w:r>
        <w:r w:rsidRPr="00B86A49">
          <w:rPr>
            <w:rStyle w:val="ac"/>
            <w:rFonts w:hint="cs"/>
            <w:rtl/>
          </w:rPr>
          <w:t>الشیخ</w:t>
        </w:r>
        <w:r w:rsidRPr="00B86A49">
          <w:rPr>
            <w:rStyle w:val="ac"/>
            <w:rtl/>
          </w:rPr>
          <w:t xml:space="preserve"> </w:t>
        </w:r>
        <w:r w:rsidRPr="00B86A49">
          <w:rPr>
            <w:rStyle w:val="ac"/>
            <w:rFonts w:hint="cs"/>
            <w:rtl/>
          </w:rPr>
          <w:t>الحر</w:t>
        </w:r>
        <w:r w:rsidRPr="00B86A49">
          <w:rPr>
            <w:rStyle w:val="ac"/>
            <w:rtl/>
          </w:rPr>
          <w:t xml:space="preserve"> </w:t>
        </w:r>
        <w:r w:rsidRPr="00B86A49">
          <w:rPr>
            <w:rStyle w:val="ac"/>
            <w:rFonts w:hint="cs"/>
            <w:rtl/>
          </w:rPr>
          <w:t>العاملي،</w:t>
        </w:r>
        <w:r w:rsidRPr="00B86A49">
          <w:rPr>
            <w:rStyle w:val="ac"/>
            <w:rtl/>
          </w:rPr>
          <w:t xml:space="preserve"> </w:t>
        </w:r>
        <w:r w:rsidRPr="00B86A49">
          <w:rPr>
            <w:rStyle w:val="ac"/>
            <w:rFonts w:hint="cs"/>
            <w:rtl/>
          </w:rPr>
          <w:t>ج</w:t>
        </w:r>
        <w:r w:rsidRPr="00B86A49">
          <w:rPr>
            <w:rStyle w:val="ac"/>
            <w:rtl/>
          </w:rPr>
          <w:t>12</w:t>
        </w:r>
        <w:r w:rsidRPr="00B86A49">
          <w:rPr>
            <w:rStyle w:val="ac"/>
            <w:rFonts w:hint="cs"/>
            <w:rtl/>
          </w:rPr>
          <w:t>،</w:t>
        </w:r>
        <w:r w:rsidRPr="00B86A49">
          <w:rPr>
            <w:rStyle w:val="ac"/>
            <w:rtl/>
          </w:rPr>
          <w:t xml:space="preserve"> </w:t>
        </w:r>
        <w:r w:rsidRPr="00B86A49">
          <w:rPr>
            <w:rStyle w:val="ac"/>
            <w:rFonts w:hint="cs"/>
            <w:rtl/>
          </w:rPr>
          <w:t>ص</w:t>
        </w:r>
        <w:r w:rsidRPr="00B86A49">
          <w:rPr>
            <w:rStyle w:val="ac"/>
            <w:rtl/>
          </w:rPr>
          <w:t>280</w:t>
        </w:r>
        <w:r w:rsidRPr="00B86A49">
          <w:rPr>
            <w:rStyle w:val="ac"/>
            <w:rFonts w:hint="cs"/>
            <w:rtl/>
          </w:rPr>
          <w:t>،</w:t>
        </w:r>
        <w:r w:rsidRPr="00B86A49">
          <w:rPr>
            <w:rStyle w:val="ac"/>
            <w:rtl/>
          </w:rPr>
          <w:t xml:space="preserve"> </w:t>
        </w:r>
        <w:r w:rsidRPr="00B86A49">
          <w:rPr>
            <w:rStyle w:val="ac"/>
            <w:rFonts w:hint="cs"/>
            <w:rtl/>
          </w:rPr>
          <w:t>أبواب</w:t>
        </w:r>
        <w:r w:rsidRPr="00B86A49">
          <w:rPr>
            <w:rStyle w:val="ac"/>
            <w:rtl/>
          </w:rPr>
          <w:t xml:space="preserve"> </w:t>
        </w:r>
        <w:r w:rsidRPr="00B86A49">
          <w:rPr>
            <w:rStyle w:val="ac"/>
            <w:rFonts w:hint="cs"/>
            <w:rtl/>
          </w:rPr>
          <w:t>احکام</w:t>
        </w:r>
        <w:r w:rsidRPr="00B86A49">
          <w:rPr>
            <w:rStyle w:val="ac"/>
            <w:rtl/>
          </w:rPr>
          <w:t xml:space="preserve"> </w:t>
        </w:r>
        <w:r w:rsidRPr="00B86A49">
          <w:rPr>
            <w:rStyle w:val="ac"/>
            <w:rFonts w:hint="cs"/>
            <w:rtl/>
          </w:rPr>
          <w:t>العشره،</w:t>
        </w:r>
        <w:r w:rsidRPr="00B86A49">
          <w:rPr>
            <w:rStyle w:val="ac"/>
            <w:rtl/>
          </w:rPr>
          <w:t xml:space="preserve"> </w:t>
        </w:r>
        <w:r w:rsidRPr="00B86A49">
          <w:rPr>
            <w:rStyle w:val="ac"/>
            <w:rFonts w:hint="cs"/>
            <w:rtl/>
          </w:rPr>
          <w:t>باب</w:t>
        </w:r>
        <w:r w:rsidRPr="00B86A49">
          <w:rPr>
            <w:rStyle w:val="ac"/>
            <w:rtl/>
          </w:rPr>
          <w:t>152</w:t>
        </w:r>
        <w:r w:rsidRPr="00B86A49">
          <w:rPr>
            <w:rStyle w:val="ac"/>
            <w:rFonts w:hint="cs"/>
            <w:rtl/>
          </w:rPr>
          <w:t>،</w:t>
        </w:r>
        <w:r w:rsidRPr="00B86A49">
          <w:rPr>
            <w:rStyle w:val="ac"/>
            <w:rtl/>
          </w:rPr>
          <w:t xml:space="preserve"> </w:t>
        </w:r>
        <w:r w:rsidRPr="00B86A49">
          <w:rPr>
            <w:rStyle w:val="ac"/>
            <w:rFonts w:hint="cs"/>
            <w:rtl/>
          </w:rPr>
          <w:t>ح</w:t>
        </w:r>
        <w:r w:rsidRPr="00B86A49">
          <w:rPr>
            <w:rStyle w:val="ac"/>
            <w:rtl/>
          </w:rPr>
          <w:t>6</w:t>
        </w:r>
        <w:r w:rsidRPr="00B86A49">
          <w:rPr>
            <w:rStyle w:val="ac"/>
            <w:rFonts w:hint="cs"/>
            <w:rtl/>
          </w:rPr>
          <w:t>،</w:t>
        </w:r>
        <w:r w:rsidRPr="00B86A49">
          <w:rPr>
            <w:rStyle w:val="ac"/>
            <w:rtl/>
          </w:rPr>
          <w:t xml:space="preserve"> </w:t>
        </w:r>
        <w:r w:rsidRPr="00B86A49">
          <w:rPr>
            <w:rStyle w:val="ac"/>
            <w:rFonts w:hint="cs"/>
            <w:rtl/>
          </w:rPr>
          <w:t>ط</w:t>
        </w:r>
        <w:r w:rsidRPr="00B86A49">
          <w:rPr>
            <w:rStyle w:val="ac"/>
            <w:rtl/>
          </w:rPr>
          <w:t xml:space="preserve"> </w:t>
        </w:r>
        <w:r w:rsidRPr="00B86A49">
          <w:rPr>
            <w:rStyle w:val="ac"/>
            <w:rFonts w:hint="cs"/>
            <w:rtl/>
          </w:rPr>
          <w:t>آل</w:t>
        </w:r>
        <w:r w:rsidRPr="00B86A49">
          <w:rPr>
            <w:rStyle w:val="ac"/>
            <w:rtl/>
          </w:rPr>
          <w:t xml:space="preserve"> </w:t>
        </w:r>
        <w:r w:rsidRPr="00B86A49">
          <w:rPr>
            <w:rStyle w:val="ac"/>
            <w:rFonts w:hint="cs"/>
            <w:rtl/>
          </w:rPr>
          <w:t>البيت</w:t>
        </w:r>
        <w:r w:rsidRPr="00B86A49">
          <w:rPr>
            <w:rStyle w:val="ac"/>
            <w:rtl/>
          </w:rPr>
          <w: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1A4ED8">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14" w:name="BokNum"/>
    <w:bookmarkEnd w:id="14"/>
    <w:r w:rsidR="00391B3D">
      <w:rPr>
        <w:b/>
        <w:bCs/>
        <w:sz w:val="20"/>
        <w:szCs w:val="24"/>
        <w:rtl/>
      </w:rPr>
      <w:t>029</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5" w:name="Bokdars"/>
    <w:bookmarkEnd w:id="15"/>
    <w:r w:rsidR="00391B3D">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6" w:name="Bokostad"/>
    <w:bookmarkEnd w:id="16"/>
    <w:r w:rsidR="00391B3D">
      <w:rPr>
        <w:rFonts w:hint="cs"/>
        <w:b/>
        <w:bCs/>
        <w:color w:val="632423" w:themeColor="accent2" w:themeShade="80"/>
        <w:sz w:val="20"/>
        <w:szCs w:val="24"/>
        <w:rtl/>
      </w:rPr>
      <w:t>شهيدي</w:t>
    </w:r>
    <w:r w:rsidR="00391B3D">
      <w:rPr>
        <w:b/>
        <w:bCs/>
        <w:color w:val="632423" w:themeColor="accent2" w:themeShade="80"/>
        <w:sz w:val="20"/>
        <w:szCs w:val="24"/>
        <w:rtl/>
      </w:rPr>
      <w:t xml:space="preserve"> </w:t>
    </w:r>
    <w:r w:rsidR="00391B3D">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17" w:name="BokTarikh"/>
    <w:bookmarkEnd w:id="17"/>
    <w:r w:rsidR="00391B3D">
      <w:rPr>
        <w:sz w:val="24"/>
        <w:szCs w:val="24"/>
        <w:rtl/>
      </w:rPr>
      <w:t>20 /2 /1396</w:t>
    </w:r>
  </w:p>
  <w:p w:rsidR="00FA3B17" w:rsidRPr="00F16B53" w:rsidRDefault="00935A55" w:rsidP="001B6799">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18" w:name="BokSabj"/>
    <w:bookmarkEnd w:id="18"/>
    <w:r w:rsidR="00391B3D">
      <w:rPr>
        <w:rFonts w:hint="cs"/>
        <w:sz w:val="24"/>
        <w:szCs w:val="24"/>
        <w:rtl/>
      </w:rPr>
      <w:t>غیبت</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19" w:name="Bokmoqarer"/>
    <w:bookmarkEnd w:id="19"/>
    <w:r w:rsidR="00391B3D">
      <w:rPr>
        <w:rFonts w:hint="cs"/>
        <w:sz w:val="24"/>
        <w:szCs w:val="24"/>
        <w:rtl/>
      </w:rPr>
      <w:t>حسن</w:t>
    </w:r>
    <w:r w:rsidR="00391B3D">
      <w:rPr>
        <w:sz w:val="24"/>
        <w:szCs w:val="24"/>
        <w:rtl/>
      </w:rPr>
      <w:t xml:space="preserve"> </w:t>
    </w:r>
    <w:r w:rsidR="00391B3D">
      <w:rPr>
        <w:rFonts w:hint="cs"/>
        <w:sz w:val="24"/>
        <w:szCs w:val="24"/>
        <w:rtl/>
      </w:rPr>
      <w:t>رضايي</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0" w:name="BokSabj2"/>
    <w:bookmarkEnd w:id="20"/>
    <w:r w:rsidR="00391B3D">
      <w:rPr>
        <w:rFonts w:hint="cs"/>
        <w:sz w:val="24"/>
        <w:szCs w:val="24"/>
        <w:rtl/>
      </w:rPr>
      <w:t>تعریف</w:t>
    </w:r>
    <w:r w:rsidR="00391B3D">
      <w:rPr>
        <w:sz w:val="24"/>
        <w:szCs w:val="24"/>
        <w:rtl/>
      </w:rPr>
      <w:t xml:space="preserve"> </w:t>
    </w:r>
    <w:r w:rsidR="00391B3D">
      <w:rPr>
        <w:rFonts w:hint="cs"/>
        <w:sz w:val="24"/>
        <w:szCs w:val="24"/>
        <w:rtl/>
      </w:rPr>
      <w:t>غیبت</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6C63"/>
    <w:rsid w:val="000B5DB5"/>
    <w:rsid w:val="000C3947"/>
    <w:rsid w:val="000D30E9"/>
    <w:rsid w:val="000D6818"/>
    <w:rsid w:val="000E335E"/>
    <w:rsid w:val="000F16CF"/>
    <w:rsid w:val="000F5BAC"/>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148D"/>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1B3D"/>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26E1"/>
    <w:rsid w:val="004A2FEA"/>
    <w:rsid w:val="004D2DD7"/>
    <w:rsid w:val="004D75C5"/>
    <w:rsid w:val="004E2186"/>
    <w:rsid w:val="004E66FB"/>
    <w:rsid w:val="004F470A"/>
    <w:rsid w:val="004F4C59"/>
    <w:rsid w:val="00500C8F"/>
    <w:rsid w:val="00501909"/>
    <w:rsid w:val="00507BBB"/>
    <w:rsid w:val="005128DF"/>
    <w:rsid w:val="005206FE"/>
    <w:rsid w:val="005257ED"/>
    <w:rsid w:val="005306F8"/>
    <w:rsid w:val="0054023D"/>
    <w:rsid w:val="005426BF"/>
    <w:rsid w:val="0056213C"/>
    <w:rsid w:val="00580C24"/>
    <w:rsid w:val="005968EF"/>
    <w:rsid w:val="00596C1E"/>
    <w:rsid w:val="005A2E26"/>
    <w:rsid w:val="005C0DAE"/>
    <w:rsid w:val="005C188E"/>
    <w:rsid w:val="005D2349"/>
    <w:rsid w:val="005E1B60"/>
    <w:rsid w:val="005E5507"/>
    <w:rsid w:val="005E607B"/>
    <w:rsid w:val="005F0A8D"/>
    <w:rsid w:val="00601229"/>
    <w:rsid w:val="00603B67"/>
    <w:rsid w:val="006162A2"/>
    <w:rsid w:val="006240DA"/>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25F8"/>
    <w:rsid w:val="009335CC"/>
    <w:rsid w:val="00935A55"/>
    <w:rsid w:val="00941CEB"/>
    <w:rsid w:val="0094720F"/>
    <w:rsid w:val="00953B28"/>
    <w:rsid w:val="00954322"/>
    <w:rsid w:val="00957CAA"/>
    <w:rsid w:val="0096778A"/>
    <w:rsid w:val="00977656"/>
    <w:rsid w:val="0098794D"/>
    <w:rsid w:val="0099497B"/>
    <w:rsid w:val="009A43BA"/>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2292F"/>
    <w:rsid w:val="00B43169"/>
    <w:rsid w:val="00B55AE4"/>
    <w:rsid w:val="00B70B46"/>
    <w:rsid w:val="00B739B0"/>
    <w:rsid w:val="00B814A3"/>
    <w:rsid w:val="00B96F38"/>
    <w:rsid w:val="00BD0E74"/>
    <w:rsid w:val="00BD5F8C"/>
    <w:rsid w:val="00BE29DD"/>
    <w:rsid w:val="00C066AF"/>
    <w:rsid w:val="00C10E06"/>
    <w:rsid w:val="00C145B8"/>
    <w:rsid w:val="00C2438F"/>
    <w:rsid w:val="00C32A7E"/>
    <w:rsid w:val="00C34F28"/>
    <w:rsid w:val="00C368DF"/>
    <w:rsid w:val="00C442C5"/>
    <w:rsid w:val="00C57B5C"/>
    <w:rsid w:val="00C57C7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DE6CE1"/>
    <w:rsid w:val="00E00219"/>
    <w:rsid w:val="00E0316B"/>
    <w:rsid w:val="00E25E10"/>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72FF71-871C-416A-9A64-2DA31889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aliases w:val="عنوان اصلی"/>
    <w:basedOn w:val="a0"/>
    <w:next w:val="a0"/>
    <w:link w:val="10"/>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20">
    <w:name w:val="heading 2"/>
    <w:aliases w:val="عنوان فرعی1"/>
    <w:basedOn w:val="a0"/>
    <w:next w:val="a0"/>
    <w:link w:val="21"/>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30">
    <w:name w:val="heading 3"/>
    <w:aliases w:val="عنوان فرعی2"/>
    <w:basedOn w:val="a0"/>
    <w:next w:val="a0"/>
    <w:link w:val="31"/>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40">
    <w:name w:val="heading 4"/>
    <w:aliases w:val="عنوان فرعی3"/>
    <w:basedOn w:val="a0"/>
    <w:next w:val="a0"/>
    <w:link w:val="41"/>
    <w:uiPriority w:val="9"/>
    <w:unhideWhenUsed/>
    <w:qFormat/>
    <w:rsid w:val="00F938E7"/>
    <w:pPr>
      <w:keepNext/>
      <w:spacing w:before="240" w:after="60"/>
      <w:outlineLvl w:val="3"/>
    </w:pPr>
    <w:rPr>
      <w:rFonts w:eastAsia="Times New Roman" w:cs="B Titr"/>
      <w:b/>
      <w:bCs/>
      <w:color w:val="0202FF"/>
      <w:sz w:val="28"/>
      <w:szCs w:val="26"/>
    </w:rPr>
  </w:style>
  <w:style w:type="paragraph" w:styleId="50">
    <w:name w:val="heading 5"/>
    <w:aliases w:val="عنوان فرعی4"/>
    <w:basedOn w:val="a0"/>
    <w:next w:val="a0"/>
    <w:link w:val="51"/>
    <w:uiPriority w:val="9"/>
    <w:unhideWhenUsed/>
    <w:qFormat/>
    <w:rsid w:val="00F938E7"/>
    <w:pPr>
      <w:keepNext/>
      <w:spacing w:before="240" w:after="60"/>
      <w:outlineLvl w:val="4"/>
    </w:pPr>
    <w:rPr>
      <w:rFonts w:eastAsia="Times New Roman" w:cs="B Titr"/>
      <w:b/>
      <w:bCs/>
      <w:i/>
      <w:color w:val="0202FF"/>
      <w:sz w:val="26"/>
      <w:szCs w:val="24"/>
    </w:rPr>
  </w:style>
  <w:style w:type="paragraph" w:styleId="6">
    <w:name w:val="heading 6"/>
    <w:aliases w:val="عنوان فرعی5"/>
    <w:basedOn w:val="a0"/>
    <w:next w:val="a0"/>
    <w:link w:val="60"/>
    <w:uiPriority w:val="9"/>
    <w:unhideWhenUsed/>
    <w:qFormat/>
    <w:rsid w:val="00F938E7"/>
    <w:pPr>
      <w:keepNext/>
      <w:spacing w:before="240" w:after="60"/>
      <w:outlineLvl w:val="5"/>
    </w:pPr>
    <w:rPr>
      <w:rFonts w:eastAsia="Times New Roman" w:cs="B Titr"/>
      <w:b/>
      <w:bCs/>
      <w:color w:val="0202FF"/>
      <w:szCs w:val="24"/>
    </w:rPr>
  </w:style>
  <w:style w:type="paragraph" w:styleId="7">
    <w:name w:val="heading 7"/>
    <w:aliases w:val="عنوان فرعی6"/>
    <w:basedOn w:val="a0"/>
    <w:next w:val="a0"/>
    <w:link w:val="70"/>
    <w:uiPriority w:val="9"/>
    <w:unhideWhenUsed/>
    <w:qFormat/>
    <w:rsid w:val="00F938E7"/>
    <w:pPr>
      <w:keepNext/>
      <w:spacing w:before="240" w:after="60"/>
      <w:outlineLvl w:val="6"/>
    </w:pPr>
    <w:rPr>
      <w:rFonts w:eastAsia="Times New Roman" w:cs="B Titr"/>
      <w:bCs/>
      <w:color w:val="0202FF"/>
      <w:sz w:val="24"/>
      <w:szCs w:val="24"/>
    </w:rPr>
  </w:style>
  <w:style w:type="paragraph" w:styleId="8">
    <w:name w:val="heading 8"/>
    <w:aliases w:val="عنوان فرعی7"/>
    <w:basedOn w:val="a0"/>
    <w:next w:val="a0"/>
    <w:link w:val="80"/>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9">
    <w:name w:val="heading 9"/>
    <w:aliases w:val="عنوان فرعی8"/>
    <w:basedOn w:val="a0"/>
    <w:next w:val="a0"/>
    <w:link w:val="90"/>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عنوان اصلی نویسه"/>
    <w:link w:val="1"/>
    <w:uiPriority w:val="9"/>
    <w:rsid w:val="00F938E7"/>
    <w:rPr>
      <w:rFonts w:ascii="Cambria" w:eastAsia="Times New Roman" w:hAnsi="Cambria" w:cs="B Titr"/>
      <w:b/>
      <w:bCs/>
      <w:color w:val="0202FF"/>
      <w:kern w:val="32"/>
      <w:sz w:val="32"/>
      <w:szCs w:val="32"/>
    </w:rPr>
  </w:style>
  <w:style w:type="character" w:customStyle="1" w:styleId="21">
    <w:name w:val="عنوان 2 نویسه"/>
    <w:aliases w:val="عنوان فرعی1 نویسه"/>
    <w:link w:val="20"/>
    <w:uiPriority w:val="9"/>
    <w:rsid w:val="00F938E7"/>
    <w:rPr>
      <w:rFonts w:ascii="Cambria" w:eastAsia="Times New Roman" w:hAnsi="Cambria" w:cs="B Titr"/>
      <w:b/>
      <w:bCs/>
      <w:i/>
      <w:color w:val="0202FF"/>
      <w:sz w:val="28"/>
      <w:szCs w:val="30"/>
    </w:rPr>
  </w:style>
  <w:style w:type="character" w:customStyle="1" w:styleId="31">
    <w:name w:val="عنوان 3 نویسه"/>
    <w:aliases w:val="عنوان فرعی2 نویسه"/>
    <w:link w:val="30"/>
    <w:uiPriority w:val="9"/>
    <w:rsid w:val="00F938E7"/>
    <w:rPr>
      <w:rFonts w:ascii="Cambria" w:eastAsia="Times New Roman" w:hAnsi="Cambria" w:cs="B Titr"/>
      <w:b/>
      <w:bCs/>
      <w:color w:val="0202FF"/>
      <w:sz w:val="26"/>
      <w:szCs w:val="28"/>
    </w:rPr>
  </w:style>
  <w:style w:type="character" w:customStyle="1" w:styleId="41">
    <w:name w:val="عنوان 4 نویسه"/>
    <w:aliases w:val="عنوان فرعی3 نویسه"/>
    <w:link w:val="40"/>
    <w:uiPriority w:val="9"/>
    <w:rsid w:val="00F938E7"/>
    <w:rPr>
      <w:rFonts w:eastAsia="Times New Roman" w:cs="B Titr"/>
      <w:b/>
      <w:bCs/>
      <w:color w:val="0202FF"/>
      <w:sz w:val="28"/>
      <w:szCs w:val="26"/>
    </w:rPr>
  </w:style>
  <w:style w:type="character" w:customStyle="1" w:styleId="51">
    <w:name w:val="سرصفحه 5 نویسه"/>
    <w:aliases w:val="عنوان فرعی4 نویسه"/>
    <w:link w:val="50"/>
    <w:uiPriority w:val="9"/>
    <w:rsid w:val="00F938E7"/>
    <w:rPr>
      <w:rFonts w:eastAsia="Times New Roman" w:cs="B Titr"/>
      <w:b/>
      <w:bCs/>
      <w:i/>
      <w:color w:val="0202FF"/>
      <w:sz w:val="26"/>
      <w:szCs w:val="24"/>
    </w:rPr>
  </w:style>
  <w:style w:type="character" w:customStyle="1" w:styleId="70">
    <w:name w:val="سرصفحه 7 نویسه"/>
    <w:aliases w:val="عنوان فرعی6 نویسه"/>
    <w:link w:val="7"/>
    <w:uiPriority w:val="9"/>
    <w:rsid w:val="00F938E7"/>
    <w:rPr>
      <w:rFonts w:eastAsia="Times New Roman" w:cs="B Titr"/>
      <w:bCs/>
      <w:color w:val="0202FF"/>
      <w:sz w:val="24"/>
      <w:szCs w:val="24"/>
    </w:rPr>
  </w:style>
  <w:style w:type="character" w:customStyle="1" w:styleId="60">
    <w:name w:val="سرصفحه 6 نویسه"/>
    <w:aliases w:val="عنوان فرعی5 نویسه"/>
    <w:link w:val="6"/>
    <w:uiPriority w:val="9"/>
    <w:rsid w:val="00F938E7"/>
    <w:rPr>
      <w:rFonts w:eastAsia="Times New Roman" w:cs="B Titr"/>
      <w:b/>
      <w:bCs/>
      <w:color w:val="0202FF"/>
      <w:sz w:val="22"/>
      <w:szCs w:val="24"/>
    </w:rPr>
  </w:style>
  <w:style w:type="character" w:customStyle="1" w:styleId="80">
    <w:name w:val="سرصفحه 8 نویسه"/>
    <w:aliases w:val="عنوان فرعی7 نویسه"/>
    <w:link w:val="8"/>
    <w:uiPriority w:val="9"/>
    <w:rsid w:val="00F938E7"/>
    <w:rPr>
      <w:rFonts w:eastAsia="Times New Roman" w:cs="B Titr"/>
      <w:bCs/>
      <w:i/>
      <w:color w:val="0202FF"/>
      <w:sz w:val="24"/>
      <w:szCs w:val="24"/>
    </w:rPr>
  </w:style>
  <w:style w:type="character" w:customStyle="1" w:styleId="90">
    <w:name w:val="سرصفحه 9 نویسه"/>
    <w:aliases w:val="عنوان فرعی8 نویسه"/>
    <w:link w:val="9"/>
    <w:uiPriority w:val="9"/>
    <w:rsid w:val="00F938E7"/>
    <w:rPr>
      <w:rFonts w:ascii="Cambria" w:eastAsia="Times New Roman" w:hAnsi="Cambria" w:cs="B Titr"/>
      <w:bCs/>
      <w:color w:val="0202FF"/>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73B48"/>
    <w:rPr>
      <w:rFonts w:cs="B Titr"/>
      <w:bCs/>
      <w:i/>
      <w:iCs w:val="0"/>
      <w:color w:val="0000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lib.eshia.ir/11025/12/280/&#1593;&#1740;&#1606;&#1575;&#1607;" TargetMode="External"/><Relationship Id="rId1" Type="http://schemas.openxmlformats.org/officeDocument/2006/relationships/hyperlink" Target="http://lib.eshia.ir/11025/12/294/&#1593;&#1608;&#1585;&#157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A62F8-AA47-4149-B3E9-B3CF36FE9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1</TotalTime>
  <Pages>6</Pages>
  <Words>1625</Words>
  <Characters>9268</Characters>
  <Application>Microsoft Office Word</Application>
  <DocSecurity>0</DocSecurity>
  <Lines>77</Lines>
  <Paragraphs>21</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10872</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Hasan</cp:lastModifiedBy>
  <cp:revision>4</cp:revision>
  <dcterms:created xsi:type="dcterms:W3CDTF">2017-05-10T11:40:00Z</dcterms:created>
  <dcterms:modified xsi:type="dcterms:W3CDTF">2017-05-10T11:41:00Z</dcterms:modified>
  <cp:contentStatus>ویرایش 2.3</cp:contentStatus>
  <cp:version>2.3</cp:version>
</cp:coreProperties>
</file>