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imes New Roman" w:hAnsi="NoorLotus" w:cs="Times New Roman"/>
          <w:b w:val="0"/>
          <w:bCs w:val="0"/>
          <w:szCs w:val="24"/>
          <w:rtl/>
          <w:lang w:eastAsia="en-US"/>
        </w:rPr>
        <w:id w:val="1139384797"/>
        <w:docPartObj>
          <w:docPartGallery w:val="Table of Contents"/>
          <w:docPartUnique/>
        </w:docPartObj>
      </w:sdtPr>
      <w:sdtEndPr>
        <w:rPr>
          <w:rFonts w:cs="NoorLotus"/>
          <w:noProof/>
          <w:szCs w:val="28"/>
        </w:rPr>
      </w:sdtEndPr>
      <w:sdtContent>
        <w:p w:rsidR="001D0DE7" w:rsidRPr="006627B0" w:rsidRDefault="001D0DE7" w:rsidP="00B7126A">
          <w:pPr>
            <w:pStyle w:val="TOCHeading"/>
            <w:bidi/>
            <w:jc w:val="both"/>
            <w:rPr>
              <w:rFonts w:ascii="NoorLotus" w:hAnsi="NoorLotus"/>
            </w:rPr>
          </w:pPr>
          <w:r>
            <w:t>Contents</w:t>
          </w:r>
        </w:p>
        <w:p w:rsidR="00B7126A" w:rsidRDefault="001D0DE7" w:rsidP="00B7126A">
          <w:pPr>
            <w:pStyle w:val="TOC1"/>
            <w:tabs>
              <w:tab w:val="right" w:leader="dot" w:pos="9350"/>
            </w:tabs>
            <w:bidi/>
            <w:rPr>
              <w:rFonts w:asciiTheme="minorHAnsi" w:eastAsiaTheme="minorEastAsia" w:hAnsiTheme="minorHAnsi" w:cstheme="minorBidi"/>
              <w:noProof/>
              <w:sz w:val="22"/>
              <w:szCs w:val="22"/>
            </w:rPr>
          </w:pPr>
          <w:r w:rsidRPr="006627B0">
            <w:fldChar w:fldCharType="begin"/>
          </w:r>
          <w:r w:rsidRPr="006627B0">
            <w:instrText xml:space="preserve"> TOC \o "1-3" \h \z \u </w:instrText>
          </w:r>
          <w:r w:rsidRPr="006627B0">
            <w:fldChar w:fldCharType="separate"/>
          </w:r>
          <w:hyperlink w:anchor="_Toc179656047" w:history="1">
            <w:r w:rsidR="00B7126A" w:rsidRPr="00627CBC">
              <w:rPr>
                <w:rStyle w:val="Hyperlink"/>
                <w:rFonts w:hint="eastAsia"/>
                <w:noProof/>
                <w:rtl/>
                <w:lang w:bidi="fa-IR"/>
              </w:rPr>
              <w:t>ادامه</w:t>
            </w:r>
            <w:r w:rsidR="00B7126A" w:rsidRPr="00627CBC">
              <w:rPr>
                <w:rStyle w:val="Hyperlink"/>
                <w:noProof/>
                <w:rtl/>
                <w:lang w:bidi="fa-IR"/>
              </w:rPr>
              <w:t xml:space="preserve"> </w:t>
            </w:r>
            <w:r w:rsidR="00B7126A" w:rsidRPr="00627CBC">
              <w:rPr>
                <w:rStyle w:val="Hyperlink"/>
                <w:rFonts w:hint="eastAsia"/>
                <w:noProof/>
                <w:rtl/>
                <w:lang w:bidi="fa-IR"/>
              </w:rPr>
              <w:t>بررس</w:t>
            </w:r>
            <w:r w:rsidR="00B7126A" w:rsidRPr="00627CBC">
              <w:rPr>
                <w:rStyle w:val="Hyperlink"/>
                <w:rFonts w:hint="cs"/>
                <w:noProof/>
                <w:rtl/>
                <w:lang w:bidi="fa-IR"/>
              </w:rPr>
              <w:t>ی</w:t>
            </w:r>
            <w:r w:rsidR="00B7126A" w:rsidRPr="00627CBC">
              <w:rPr>
                <w:rStyle w:val="Hyperlink"/>
                <w:noProof/>
                <w:rtl/>
                <w:lang w:bidi="fa-IR"/>
              </w:rPr>
              <w:t xml:space="preserve"> </w:t>
            </w:r>
            <w:r w:rsidR="00B7126A" w:rsidRPr="00627CBC">
              <w:rPr>
                <w:rStyle w:val="Hyperlink"/>
                <w:rFonts w:hint="eastAsia"/>
                <w:noProof/>
                <w:rtl/>
                <w:lang w:bidi="fa-IR"/>
              </w:rPr>
              <w:t>برائت</w:t>
            </w:r>
            <w:r w:rsidR="00B7126A" w:rsidRPr="00627CBC">
              <w:rPr>
                <w:rStyle w:val="Hyperlink"/>
                <w:noProof/>
                <w:rtl/>
                <w:lang w:bidi="fa-IR"/>
              </w:rPr>
              <w:t xml:space="preserve"> </w:t>
            </w:r>
            <w:r w:rsidR="00B7126A" w:rsidRPr="00627CBC">
              <w:rPr>
                <w:rStyle w:val="Hyperlink"/>
                <w:rFonts w:hint="eastAsia"/>
                <w:noProof/>
                <w:rtl/>
                <w:lang w:bidi="fa-IR"/>
              </w:rPr>
              <w:t>شرع</w:t>
            </w:r>
            <w:r w:rsidR="00B7126A" w:rsidRPr="00627CBC">
              <w:rPr>
                <w:rStyle w:val="Hyperlink"/>
                <w:rFonts w:hint="cs"/>
                <w:noProof/>
                <w:rtl/>
                <w:lang w:bidi="fa-IR"/>
              </w:rPr>
              <w:t>ی</w:t>
            </w:r>
            <w:r w:rsidR="00B7126A" w:rsidRPr="00627CBC">
              <w:rPr>
                <w:rStyle w:val="Hyperlink"/>
                <w:rFonts w:hint="eastAsia"/>
                <w:noProof/>
                <w:rtl/>
                <w:lang w:bidi="fa-IR"/>
              </w:rPr>
              <w:t>ه</w:t>
            </w:r>
            <w:r w:rsidR="00B7126A">
              <w:rPr>
                <w:noProof/>
                <w:webHidden/>
              </w:rPr>
              <w:tab/>
            </w:r>
            <w:bookmarkStart w:id="0" w:name="_GoBack"/>
            <w:bookmarkEnd w:id="0"/>
            <w:r w:rsidR="00B7126A">
              <w:rPr>
                <w:noProof/>
                <w:webHidden/>
              </w:rPr>
              <w:fldChar w:fldCharType="begin"/>
            </w:r>
            <w:r w:rsidR="00B7126A">
              <w:rPr>
                <w:noProof/>
                <w:webHidden/>
              </w:rPr>
              <w:instrText xml:space="preserve"> PAGEREF _Toc179656047 \h </w:instrText>
            </w:r>
            <w:r w:rsidR="00B7126A">
              <w:rPr>
                <w:noProof/>
                <w:webHidden/>
              </w:rPr>
            </w:r>
            <w:r w:rsidR="00B7126A">
              <w:rPr>
                <w:noProof/>
                <w:webHidden/>
              </w:rPr>
              <w:fldChar w:fldCharType="separate"/>
            </w:r>
            <w:r w:rsidR="00225748">
              <w:rPr>
                <w:noProof/>
                <w:webHidden/>
                <w:rtl/>
              </w:rPr>
              <w:t>1</w:t>
            </w:r>
            <w:r w:rsidR="00B7126A">
              <w:rPr>
                <w:noProof/>
                <w:webHidden/>
              </w:rPr>
              <w:fldChar w:fldCharType="end"/>
            </w:r>
          </w:hyperlink>
        </w:p>
        <w:p w:rsidR="00B7126A" w:rsidRDefault="00B7126A" w:rsidP="00B7126A">
          <w:pPr>
            <w:pStyle w:val="TOC1"/>
            <w:tabs>
              <w:tab w:val="right" w:leader="dot" w:pos="9350"/>
            </w:tabs>
            <w:bidi/>
            <w:rPr>
              <w:rFonts w:asciiTheme="minorHAnsi" w:eastAsiaTheme="minorEastAsia" w:hAnsiTheme="minorHAnsi" w:cstheme="minorBidi"/>
              <w:noProof/>
              <w:sz w:val="22"/>
              <w:szCs w:val="22"/>
            </w:rPr>
          </w:pPr>
          <w:hyperlink w:anchor="_Toc179656048" w:history="1">
            <w:r w:rsidRPr="00627CBC">
              <w:rPr>
                <w:rStyle w:val="Hyperlink"/>
                <w:rFonts w:hint="eastAsia"/>
                <w:noProof/>
                <w:rtl/>
                <w:lang w:bidi="fa-IR"/>
              </w:rPr>
              <w:t>ادامه</w:t>
            </w:r>
            <w:r w:rsidRPr="00627CBC">
              <w:rPr>
                <w:rStyle w:val="Hyperlink"/>
                <w:noProof/>
                <w:rtl/>
                <w:lang w:bidi="fa-IR"/>
              </w:rPr>
              <w:t xml:space="preserve"> </w:t>
            </w:r>
            <w:r w:rsidRPr="00627CBC">
              <w:rPr>
                <w:rStyle w:val="Hyperlink"/>
                <w:rFonts w:hint="eastAsia"/>
                <w:noProof/>
                <w:rtl/>
                <w:lang w:bidi="fa-IR"/>
              </w:rPr>
              <w:t>بررس</w:t>
            </w:r>
            <w:r w:rsidRPr="00627CBC">
              <w:rPr>
                <w:rStyle w:val="Hyperlink"/>
                <w:rFonts w:hint="cs"/>
                <w:noProof/>
                <w:rtl/>
                <w:lang w:bidi="fa-IR"/>
              </w:rPr>
              <w:t>ی</w:t>
            </w:r>
            <w:r w:rsidRPr="00627CBC">
              <w:rPr>
                <w:rStyle w:val="Hyperlink"/>
                <w:noProof/>
                <w:rtl/>
                <w:lang w:bidi="fa-IR"/>
              </w:rPr>
              <w:t xml:space="preserve"> </w:t>
            </w:r>
            <w:r w:rsidRPr="00627CBC">
              <w:rPr>
                <w:rStyle w:val="Hyperlink"/>
                <w:rFonts w:hint="eastAsia"/>
                <w:noProof/>
                <w:rtl/>
                <w:lang w:bidi="fa-IR"/>
              </w:rPr>
              <w:t>دلالت</w:t>
            </w:r>
            <w:r w:rsidRPr="00627CBC">
              <w:rPr>
                <w:rStyle w:val="Hyperlink"/>
                <w:noProof/>
                <w:rtl/>
                <w:lang w:bidi="fa-IR"/>
              </w:rPr>
              <w:t xml:space="preserve"> </w:t>
            </w:r>
            <w:r w:rsidRPr="00627CBC">
              <w:rPr>
                <w:rStyle w:val="Hyperlink"/>
                <w:rFonts w:hint="eastAsia"/>
                <w:noProof/>
                <w:rtl/>
                <w:lang w:bidi="fa-IR"/>
              </w:rPr>
              <w:t>حد</w:t>
            </w:r>
            <w:r w:rsidRPr="00627CBC">
              <w:rPr>
                <w:rStyle w:val="Hyperlink"/>
                <w:rFonts w:hint="cs"/>
                <w:noProof/>
                <w:rtl/>
                <w:lang w:bidi="fa-IR"/>
              </w:rPr>
              <w:t>ی</w:t>
            </w:r>
            <w:r w:rsidRPr="00627CBC">
              <w:rPr>
                <w:rStyle w:val="Hyperlink"/>
                <w:rFonts w:hint="eastAsia"/>
                <w:noProof/>
                <w:rtl/>
                <w:lang w:bidi="fa-IR"/>
              </w:rPr>
              <w:t>ث</w:t>
            </w:r>
            <w:r w:rsidRPr="00627CBC">
              <w:rPr>
                <w:rStyle w:val="Hyperlink"/>
                <w:noProof/>
                <w:rtl/>
                <w:lang w:bidi="fa-IR"/>
              </w:rPr>
              <w:t xml:space="preserve"> </w:t>
            </w:r>
            <w:r w:rsidRPr="00627CBC">
              <w:rPr>
                <w:rStyle w:val="Hyperlink"/>
                <w:rFonts w:hint="eastAsia"/>
                <w:noProof/>
                <w:rtl/>
                <w:lang w:bidi="fa-IR"/>
              </w:rPr>
              <w:t>رفع</w:t>
            </w:r>
            <w:r>
              <w:rPr>
                <w:noProof/>
                <w:webHidden/>
              </w:rPr>
              <w:tab/>
            </w:r>
            <w:r>
              <w:rPr>
                <w:noProof/>
                <w:webHidden/>
              </w:rPr>
              <w:fldChar w:fldCharType="begin"/>
            </w:r>
            <w:r>
              <w:rPr>
                <w:noProof/>
                <w:webHidden/>
              </w:rPr>
              <w:instrText xml:space="preserve"> PAGEREF _Toc179656048 \h </w:instrText>
            </w:r>
            <w:r>
              <w:rPr>
                <w:noProof/>
                <w:webHidden/>
              </w:rPr>
            </w:r>
            <w:r>
              <w:rPr>
                <w:noProof/>
                <w:webHidden/>
              </w:rPr>
              <w:fldChar w:fldCharType="separate"/>
            </w:r>
            <w:r w:rsidR="00225748">
              <w:rPr>
                <w:noProof/>
                <w:webHidden/>
                <w:rtl/>
              </w:rPr>
              <w:t>1</w:t>
            </w:r>
            <w:r>
              <w:rPr>
                <w:noProof/>
                <w:webHidden/>
              </w:rPr>
              <w:fldChar w:fldCharType="end"/>
            </w:r>
          </w:hyperlink>
        </w:p>
        <w:p w:rsidR="00B7126A" w:rsidRDefault="00B7126A" w:rsidP="00B7126A">
          <w:pPr>
            <w:pStyle w:val="TOC2"/>
            <w:tabs>
              <w:tab w:val="right" w:leader="dot" w:pos="9350"/>
            </w:tabs>
            <w:bidi/>
            <w:rPr>
              <w:rFonts w:asciiTheme="minorHAnsi" w:eastAsiaTheme="minorEastAsia" w:hAnsiTheme="minorHAnsi" w:cstheme="minorBidi"/>
              <w:noProof/>
              <w:sz w:val="22"/>
              <w:szCs w:val="22"/>
            </w:rPr>
          </w:pPr>
          <w:hyperlink w:anchor="_Toc179656049" w:history="1">
            <w:r w:rsidRPr="00627CBC">
              <w:rPr>
                <w:rStyle w:val="Hyperlink"/>
                <w:rFonts w:hint="eastAsia"/>
                <w:noProof/>
                <w:rtl/>
                <w:lang w:bidi="fa-IR"/>
              </w:rPr>
              <w:t>بررس</w:t>
            </w:r>
            <w:r w:rsidRPr="00627CBC">
              <w:rPr>
                <w:rStyle w:val="Hyperlink"/>
                <w:rFonts w:hint="cs"/>
                <w:noProof/>
                <w:rtl/>
                <w:lang w:bidi="fa-IR"/>
              </w:rPr>
              <w:t>ی</w:t>
            </w:r>
            <w:r w:rsidRPr="00627CBC">
              <w:rPr>
                <w:rStyle w:val="Hyperlink"/>
                <w:noProof/>
                <w:rtl/>
                <w:lang w:bidi="fa-IR"/>
              </w:rPr>
              <w:t xml:space="preserve"> </w:t>
            </w:r>
            <w:r w:rsidRPr="00627CBC">
              <w:rPr>
                <w:rStyle w:val="Hyperlink"/>
                <w:rFonts w:hint="eastAsia"/>
                <w:noProof/>
                <w:rtl/>
                <w:lang w:bidi="fa-IR"/>
              </w:rPr>
              <w:t>مختار</w:t>
            </w:r>
            <w:r w:rsidRPr="00627CBC">
              <w:rPr>
                <w:rStyle w:val="Hyperlink"/>
                <w:noProof/>
                <w:rtl/>
                <w:lang w:bidi="fa-IR"/>
              </w:rPr>
              <w:t xml:space="preserve"> </w:t>
            </w:r>
            <w:r w:rsidRPr="00627CBC">
              <w:rPr>
                <w:rStyle w:val="Hyperlink"/>
                <w:rFonts w:hint="eastAsia"/>
                <w:noProof/>
                <w:rtl/>
                <w:lang w:bidi="fa-IR"/>
              </w:rPr>
              <w:t>مرحوم</w:t>
            </w:r>
            <w:r w:rsidRPr="00627CBC">
              <w:rPr>
                <w:rStyle w:val="Hyperlink"/>
                <w:noProof/>
                <w:rtl/>
                <w:lang w:bidi="fa-IR"/>
              </w:rPr>
              <w:t xml:space="preserve"> </w:t>
            </w:r>
            <w:r w:rsidRPr="00627CBC">
              <w:rPr>
                <w:rStyle w:val="Hyperlink"/>
                <w:rFonts w:hint="eastAsia"/>
                <w:noProof/>
                <w:rtl/>
                <w:lang w:bidi="fa-IR"/>
              </w:rPr>
              <w:t>نا</w:t>
            </w:r>
            <w:r w:rsidRPr="00627CBC">
              <w:rPr>
                <w:rStyle w:val="Hyperlink"/>
                <w:rFonts w:hint="cs"/>
                <w:noProof/>
                <w:rtl/>
                <w:lang w:bidi="fa-IR"/>
              </w:rPr>
              <w:t>یی</w:t>
            </w:r>
            <w:r w:rsidRPr="00627CBC">
              <w:rPr>
                <w:rStyle w:val="Hyperlink"/>
                <w:rFonts w:hint="eastAsia"/>
                <w:noProof/>
                <w:rtl/>
                <w:lang w:bidi="fa-IR"/>
              </w:rPr>
              <w:t>ن</w:t>
            </w:r>
            <w:r w:rsidRPr="00627CBC">
              <w:rPr>
                <w:rStyle w:val="Hyperlink"/>
                <w:rFonts w:hint="cs"/>
                <w:noProof/>
                <w:rtl/>
                <w:lang w:bidi="fa-IR"/>
              </w:rPr>
              <w:t>ی</w:t>
            </w:r>
            <w:r w:rsidRPr="00627CBC">
              <w:rPr>
                <w:rStyle w:val="Hyperlink"/>
                <w:noProof/>
                <w:rtl/>
                <w:lang w:bidi="fa-IR"/>
              </w:rPr>
              <w:t xml:space="preserve"> </w:t>
            </w:r>
            <w:r w:rsidRPr="00627CBC">
              <w:rPr>
                <w:rStyle w:val="Hyperlink"/>
                <w:rFonts w:hint="eastAsia"/>
                <w:noProof/>
                <w:rtl/>
                <w:lang w:bidi="fa-IR"/>
              </w:rPr>
              <w:t>در</w:t>
            </w:r>
            <w:r w:rsidRPr="00627CBC">
              <w:rPr>
                <w:rStyle w:val="Hyperlink"/>
                <w:noProof/>
                <w:rtl/>
                <w:lang w:bidi="fa-IR"/>
              </w:rPr>
              <w:t xml:space="preserve"> </w:t>
            </w:r>
            <w:r w:rsidRPr="00627CBC">
              <w:rPr>
                <w:rStyle w:val="Hyperlink"/>
                <w:rFonts w:hint="eastAsia"/>
                <w:noProof/>
                <w:rtl/>
                <w:lang w:bidi="fa-IR"/>
              </w:rPr>
              <w:t>معنا</w:t>
            </w:r>
            <w:r w:rsidRPr="00627CBC">
              <w:rPr>
                <w:rStyle w:val="Hyperlink"/>
                <w:rFonts w:hint="cs"/>
                <w:noProof/>
                <w:rtl/>
                <w:lang w:bidi="fa-IR"/>
              </w:rPr>
              <w:t>ی</w:t>
            </w:r>
            <w:r w:rsidRPr="00627CBC">
              <w:rPr>
                <w:rStyle w:val="Hyperlink"/>
                <w:noProof/>
                <w:rtl/>
                <w:lang w:bidi="fa-IR"/>
              </w:rPr>
              <w:t xml:space="preserve"> </w:t>
            </w:r>
            <w:r w:rsidRPr="00627CBC">
              <w:rPr>
                <w:rStyle w:val="Hyperlink"/>
                <w:rFonts w:hint="eastAsia"/>
                <w:noProof/>
                <w:rtl/>
                <w:lang w:bidi="fa-IR"/>
              </w:rPr>
              <w:t>حد</w:t>
            </w:r>
            <w:r w:rsidRPr="00627CBC">
              <w:rPr>
                <w:rStyle w:val="Hyperlink"/>
                <w:rFonts w:hint="cs"/>
                <w:noProof/>
                <w:rtl/>
                <w:lang w:bidi="fa-IR"/>
              </w:rPr>
              <w:t>ی</w:t>
            </w:r>
            <w:r w:rsidRPr="00627CBC">
              <w:rPr>
                <w:rStyle w:val="Hyperlink"/>
                <w:rFonts w:hint="eastAsia"/>
                <w:noProof/>
                <w:rtl/>
                <w:lang w:bidi="fa-IR"/>
              </w:rPr>
              <w:t>ث</w:t>
            </w:r>
            <w:r w:rsidRPr="00627CBC">
              <w:rPr>
                <w:rStyle w:val="Hyperlink"/>
                <w:noProof/>
                <w:rtl/>
                <w:lang w:bidi="fa-IR"/>
              </w:rPr>
              <w:t xml:space="preserve"> </w:t>
            </w:r>
            <w:r w:rsidRPr="00627CBC">
              <w:rPr>
                <w:rStyle w:val="Hyperlink"/>
                <w:rFonts w:hint="eastAsia"/>
                <w:noProof/>
                <w:rtl/>
                <w:lang w:bidi="fa-IR"/>
              </w:rPr>
              <w:t>رفع</w:t>
            </w:r>
            <w:r>
              <w:rPr>
                <w:noProof/>
                <w:webHidden/>
              </w:rPr>
              <w:tab/>
            </w:r>
            <w:r>
              <w:rPr>
                <w:noProof/>
                <w:webHidden/>
              </w:rPr>
              <w:fldChar w:fldCharType="begin"/>
            </w:r>
            <w:r>
              <w:rPr>
                <w:noProof/>
                <w:webHidden/>
              </w:rPr>
              <w:instrText xml:space="preserve"> PAGEREF _Toc179656049 \h </w:instrText>
            </w:r>
            <w:r>
              <w:rPr>
                <w:noProof/>
                <w:webHidden/>
              </w:rPr>
            </w:r>
            <w:r>
              <w:rPr>
                <w:noProof/>
                <w:webHidden/>
              </w:rPr>
              <w:fldChar w:fldCharType="separate"/>
            </w:r>
            <w:r w:rsidR="00225748">
              <w:rPr>
                <w:noProof/>
                <w:webHidden/>
                <w:rtl/>
              </w:rPr>
              <w:t>1</w:t>
            </w:r>
            <w:r>
              <w:rPr>
                <w:noProof/>
                <w:webHidden/>
              </w:rPr>
              <w:fldChar w:fldCharType="end"/>
            </w:r>
          </w:hyperlink>
        </w:p>
        <w:p w:rsidR="00B7126A" w:rsidRDefault="00B7126A" w:rsidP="00B7126A">
          <w:pPr>
            <w:pStyle w:val="TOC2"/>
            <w:tabs>
              <w:tab w:val="right" w:leader="dot" w:pos="9350"/>
            </w:tabs>
            <w:bidi/>
            <w:rPr>
              <w:rFonts w:asciiTheme="minorHAnsi" w:eastAsiaTheme="minorEastAsia" w:hAnsiTheme="minorHAnsi" w:cstheme="minorBidi"/>
              <w:noProof/>
              <w:sz w:val="22"/>
              <w:szCs w:val="22"/>
            </w:rPr>
          </w:pPr>
          <w:hyperlink w:anchor="_Toc179656050" w:history="1">
            <w:r w:rsidRPr="00627CBC">
              <w:rPr>
                <w:rStyle w:val="Hyperlink"/>
                <w:rFonts w:hint="eastAsia"/>
                <w:noProof/>
                <w:rtl/>
                <w:lang w:bidi="fa-IR"/>
              </w:rPr>
              <w:t>ب</w:t>
            </w:r>
            <w:r w:rsidRPr="00627CBC">
              <w:rPr>
                <w:rStyle w:val="Hyperlink"/>
                <w:rFonts w:hint="cs"/>
                <w:noProof/>
                <w:rtl/>
                <w:lang w:bidi="fa-IR"/>
              </w:rPr>
              <w:t>ی</w:t>
            </w:r>
            <w:r w:rsidRPr="00627CBC">
              <w:rPr>
                <w:rStyle w:val="Hyperlink"/>
                <w:rFonts w:hint="eastAsia"/>
                <w:noProof/>
                <w:rtl/>
                <w:lang w:bidi="fa-IR"/>
              </w:rPr>
              <w:t>ان</w:t>
            </w:r>
            <w:r w:rsidRPr="00627CBC">
              <w:rPr>
                <w:rStyle w:val="Hyperlink"/>
                <w:noProof/>
                <w:rtl/>
                <w:lang w:bidi="fa-IR"/>
              </w:rPr>
              <w:t xml:space="preserve"> </w:t>
            </w:r>
            <w:r w:rsidRPr="00627CBC">
              <w:rPr>
                <w:rStyle w:val="Hyperlink"/>
                <w:rFonts w:hint="cs"/>
                <w:noProof/>
                <w:rtl/>
                <w:lang w:bidi="fa-IR"/>
              </w:rPr>
              <w:t>ی</w:t>
            </w:r>
            <w:r w:rsidRPr="00627CBC">
              <w:rPr>
                <w:rStyle w:val="Hyperlink"/>
                <w:rFonts w:hint="eastAsia"/>
                <w:noProof/>
                <w:rtl/>
                <w:lang w:bidi="fa-IR"/>
              </w:rPr>
              <w:t>ک</w:t>
            </w:r>
            <w:r w:rsidRPr="00627CBC">
              <w:rPr>
                <w:rStyle w:val="Hyperlink"/>
                <w:noProof/>
                <w:rtl/>
                <w:lang w:bidi="fa-IR"/>
              </w:rPr>
              <w:t xml:space="preserve"> </w:t>
            </w:r>
            <w:r w:rsidRPr="00627CBC">
              <w:rPr>
                <w:rStyle w:val="Hyperlink"/>
                <w:rFonts w:hint="eastAsia"/>
                <w:noProof/>
                <w:rtl/>
                <w:lang w:bidi="fa-IR"/>
              </w:rPr>
              <w:t>اشکال</w:t>
            </w:r>
            <w:r>
              <w:rPr>
                <w:noProof/>
                <w:webHidden/>
              </w:rPr>
              <w:tab/>
            </w:r>
            <w:r>
              <w:rPr>
                <w:noProof/>
                <w:webHidden/>
              </w:rPr>
              <w:fldChar w:fldCharType="begin"/>
            </w:r>
            <w:r>
              <w:rPr>
                <w:noProof/>
                <w:webHidden/>
              </w:rPr>
              <w:instrText xml:space="preserve"> PAGEREF _Toc179656050 \h </w:instrText>
            </w:r>
            <w:r>
              <w:rPr>
                <w:noProof/>
                <w:webHidden/>
              </w:rPr>
            </w:r>
            <w:r>
              <w:rPr>
                <w:noProof/>
                <w:webHidden/>
              </w:rPr>
              <w:fldChar w:fldCharType="separate"/>
            </w:r>
            <w:r w:rsidR="00225748">
              <w:rPr>
                <w:noProof/>
                <w:webHidden/>
                <w:rtl/>
              </w:rPr>
              <w:t>6</w:t>
            </w:r>
            <w:r>
              <w:rPr>
                <w:noProof/>
                <w:webHidden/>
              </w:rPr>
              <w:fldChar w:fldCharType="end"/>
            </w:r>
          </w:hyperlink>
        </w:p>
        <w:p w:rsidR="00B7126A" w:rsidRDefault="00B7126A" w:rsidP="00B7126A">
          <w:pPr>
            <w:pStyle w:val="TOC3"/>
            <w:tabs>
              <w:tab w:val="right" w:leader="dot" w:pos="9350"/>
            </w:tabs>
            <w:bidi/>
            <w:rPr>
              <w:noProof/>
            </w:rPr>
          </w:pPr>
          <w:hyperlink w:anchor="_Toc179656051" w:history="1">
            <w:r w:rsidRPr="00627CBC">
              <w:rPr>
                <w:rStyle w:val="Hyperlink"/>
                <w:rFonts w:hint="eastAsia"/>
                <w:noProof/>
                <w:rtl/>
              </w:rPr>
              <w:t>جواب</w:t>
            </w:r>
            <w:r w:rsidRPr="00627CBC">
              <w:rPr>
                <w:rStyle w:val="Hyperlink"/>
                <w:noProof/>
                <w:rtl/>
              </w:rPr>
              <w:t xml:space="preserve"> </w:t>
            </w:r>
            <w:r w:rsidRPr="00627CBC">
              <w:rPr>
                <w:rStyle w:val="Hyperlink"/>
                <w:rFonts w:hint="eastAsia"/>
                <w:noProof/>
                <w:rtl/>
              </w:rPr>
              <w:t>اول</w:t>
            </w:r>
            <w:r>
              <w:rPr>
                <w:noProof/>
                <w:webHidden/>
              </w:rPr>
              <w:tab/>
            </w:r>
            <w:r>
              <w:rPr>
                <w:noProof/>
                <w:webHidden/>
              </w:rPr>
              <w:fldChar w:fldCharType="begin"/>
            </w:r>
            <w:r>
              <w:rPr>
                <w:noProof/>
                <w:webHidden/>
              </w:rPr>
              <w:instrText xml:space="preserve"> PAGEREF _Toc179656051 \h </w:instrText>
            </w:r>
            <w:r>
              <w:rPr>
                <w:noProof/>
                <w:webHidden/>
              </w:rPr>
            </w:r>
            <w:r>
              <w:rPr>
                <w:noProof/>
                <w:webHidden/>
              </w:rPr>
              <w:fldChar w:fldCharType="separate"/>
            </w:r>
            <w:r w:rsidR="00225748">
              <w:rPr>
                <w:noProof/>
                <w:webHidden/>
                <w:rtl/>
              </w:rPr>
              <w:t>6</w:t>
            </w:r>
            <w:r>
              <w:rPr>
                <w:noProof/>
                <w:webHidden/>
              </w:rPr>
              <w:fldChar w:fldCharType="end"/>
            </w:r>
          </w:hyperlink>
        </w:p>
        <w:p w:rsidR="00B7126A" w:rsidRDefault="00B7126A" w:rsidP="00B7126A">
          <w:pPr>
            <w:pStyle w:val="TOC3"/>
            <w:tabs>
              <w:tab w:val="right" w:leader="dot" w:pos="9350"/>
            </w:tabs>
            <w:bidi/>
            <w:rPr>
              <w:noProof/>
            </w:rPr>
          </w:pPr>
          <w:hyperlink w:anchor="_Toc179656052" w:history="1">
            <w:r w:rsidRPr="00627CBC">
              <w:rPr>
                <w:rStyle w:val="Hyperlink"/>
                <w:rFonts w:hint="eastAsia"/>
                <w:noProof/>
                <w:rtl/>
              </w:rPr>
              <w:t>جواب</w:t>
            </w:r>
            <w:r w:rsidRPr="00627CBC">
              <w:rPr>
                <w:rStyle w:val="Hyperlink"/>
                <w:noProof/>
                <w:rtl/>
              </w:rPr>
              <w:t xml:space="preserve"> </w:t>
            </w:r>
            <w:r w:rsidRPr="00627CBC">
              <w:rPr>
                <w:rStyle w:val="Hyperlink"/>
                <w:rFonts w:hint="eastAsia"/>
                <w:noProof/>
                <w:rtl/>
              </w:rPr>
              <w:t>دوم</w:t>
            </w:r>
            <w:r w:rsidRPr="00627CBC">
              <w:rPr>
                <w:rStyle w:val="Hyperlink"/>
                <w:noProof/>
                <w:rtl/>
              </w:rPr>
              <w:t xml:space="preserve">: </w:t>
            </w:r>
            <w:r w:rsidRPr="00627CBC">
              <w:rPr>
                <w:rStyle w:val="Hyperlink"/>
                <w:rFonts w:hint="eastAsia"/>
                <w:noProof/>
                <w:rtl/>
              </w:rPr>
              <w:t>ب</w:t>
            </w:r>
            <w:r w:rsidRPr="00627CBC">
              <w:rPr>
                <w:rStyle w:val="Hyperlink"/>
                <w:rFonts w:hint="cs"/>
                <w:noProof/>
                <w:rtl/>
              </w:rPr>
              <w:t>ی</w:t>
            </w:r>
            <w:r w:rsidRPr="00627CBC">
              <w:rPr>
                <w:rStyle w:val="Hyperlink"/>
                <w:rFonts w:hint="eastAsia"/>
                <w:noProof/>
                <w:rtl/>
              </w:rPr>
              <w:t>ان</w:t>
            </w:r>
            <w:r w:rsidRPr="00627CBC">
              <w:rPr>
                <w:rStyle w:val="Hyperlink"/>
                <w:noProof/>
                <w:rtl/>
              </w:rPr>
              <w:t xml:space="preserve"> </w:t>
            </w:r>
            <w:r w:rsidRPr="00627CBC">
              <w:rPr>
                <w:rStyle w:val="Hyperlink"/>
                <w:rFonts w:hint="eastAsia"/>
                <w:noProof/>
                <w:rtl/>
              </w:rPr>
              <w:t>شه</w:t>
            </w:r>
            <w:r w:rsidRPr="00627CBC">
              <w:rPr>
                <w:rStyle w:val="Hyperlink"/>
                <w:rFonts w:hint="cs"/>
                <w:noProof/>
                <w:rtl/>
              </w:rPr>
              <w:t>ی</w:t>
            </w:r>
            <w:r w:rsidRPr="00627CBC">
              <w:rPr>
                <w:rStyle w:val="Hyperlink"/>
                <w:rFonts w:hint="eastAsia"/>
                <w:noProof/>
                <w:rtl/>
              </w:rPr>
              <w:t>د</w:t>
            </w:r>
            <w:r w:rsidRPr="00627CBC">
              <w:rPr>
                <w:rStyle w:val="Hyperlink"/>
                <w:noProof/>
                <w:rtl/>
              </w:rPr>
              <w:t xml:space="preserve"> </w:t>
            </w:r>
            <w:r w:rsidRPr="00627CBC">
              <w:rPr>
                <w:rStyle w:val="Hyperlink"/>
                <w:rFonts w:hint="eastAsia"/>
                <w:noProof/>
                <w:rtl/>
              </w:rPr>
              <w:t>صدر</w:t>
            </w:r>
            <w:r w:rsidRPr="00627CBC">
              <w:rPr>
                <w:rStyle w:val="Hyperlink"/>
                <w:noProof/>
                <w:rtl/>
              </w:rPr>
              <w:t xml:space="preserve"> </w:t>
            </w:r>
            <w:r w:rsidRPr="00627CBC">
              <w:rPr>
                <w:rStyle w:val="Hyperlink"/>
                <w:rFonts w:hint="eastAsia"/>
                <w:noProof/>
                <w:rtl/>
              </w:rPr>
              <w:t>رحمه</w:t>
            </w:r>
            <w:r w:rsidRPr="00627CBC">
              <w:rPr>
                <w:rStyle w:val="Hyperlink"/>
                <w:noProof/>
                <w:rtl/>
              </w:rPr>
              <w:t xml:space="preserve"> </w:t>
            </w:r>
            <w:r w:rsidRPr="00627CBC">
              <w:rPr>
                <w:rStyle w:val="Hyperlink"/>
                <w:rFonts w:hint="eastAsia"/>
                <w:noProof/>
                <w:rtl/>
              </w:rPr>
              <w:t>الله</w:t>
            </w:r>
            <w:r>
              <w:rPr>
                <w:noProof/>
                <w:webHidden/>
              </w:rPr>
              <w:tab/>
            </w:r>
            <w:r>
              <w:rPr>
                <w:noProof/>
                <w:webHidden/>
              </w:rPr>
              <w:fldChar w:fldCharType="begin"/>
            </w:r>
            <w:r>
              <w:rPr>
                <w:noProof/>
                <w:webHidden/>
              </w:rPr>
              <w:instrText xml:space="preserve"> PAGEREF _Toc179656052 \h </w:instrText>
            </w:r>
            <w:r>
              <w:rPr>
                <w:noProof/>
                <w:webHidden/>
              </w:rPr>
            </w:r>
            <w:r>
              <w:rPr>
                <w:noProof/>
                <w:webHidden/>
              </w:rPr>
              <w:fldChar w:fldCharType="separate"/>
            </w:r>
            <w:r w:rsidR="00225748">
              <w:rPr>
                <w:noProof/>
                <w:webHidden/>
                <w:rtl/>
              </w:rPr>
              <w:t>6</w:t>
            </w:r>
            <w:r>
              <w:rPr>
                <w:noProof/>
                <w:webHidden/>
              </w:rPr>
              <w:fldChar w:fldCharType="end"/>
            </w:r>
          </w:hyperlink>
        </w:p>
        <w:p w:rsidR="00B7126A" w:rsidRDefault="00B7126A" w:rsidP="00B7126A">
          <w:pPr>
            <w:pStyle w:val="TOC2"/>
            <w:tabs>
              <w:tab w:val="right" w:leader="dot" w:pos="9350"/>
            </w:tabs>
            <w:bidi/>
            <w:rPr>
              <w:rFonts w:asciiTheme="minorHAnsi" w:eastAsiaTheme="minorEastAsia" w:hAnsiTheme="minorHAnsi" w:cstheme="minorBidi"/>
              <w:noProof/>
              <w:sz w:val="22"/>
              <w:szCs w:val="22"/>
            </w:rPr>
          </w:pPr>
          <w:hyperlink w:anchor="_Toc179656053" w:history="1">
            <w:r w:rsidRPr="00627CBC">
              <w:rPr>
                <w:rStyle w:val="Hyperlink"/>
                <w:rFonts w:hint="eastAsia"/>
                <w:noProof/>
                <w:rtl/>
                <w:lang w:bidi="fa-IR"/>
              </w:rPr>
              <w:t>بررس</w:t>
            </w:r>
            <w:r w:rsidRPr="00627CBC">
              <w:rPr>
                <w:rStyle w:val="Hyperlink"/>
                <w:rFonts w:hint="cs"/>
                <w:noProof/>
                <w:rtl/>
                <w:lang w:bidi="fa-IR"/>
              </w:rPr>
              <w:t>ی</w:t>
            </w:r>
            <w:r w:rsidRPr="00627CBC">
              <w:rPr>
                <w:rStyle w:val="Hyperlink"/>
                <w:noProof/>
                <w:rtl/>
                <w:lang w:bidi="fa-IR"/>
              </w:rPr>
              <w:t xml:space="preserve"> </w:t>
            </w:r>
            <w:r w:rsidRPr="00627CBC">
              <w:rPr>
                <w:rStyle w:val="Hyperlink"/>
                <w:rFonts w:hint="eastAsia"/>
                <w:noProof/>
                <w:rtl/>
                <w:lang w:bidi="fa-IR"/>
              </w:rPr>
              <w:t>کلام</w:t>
            </w:r>
            <w:r w:rsidRPr="00627CBC">
              <w:rPr>
                <w:rStyle w:val="Hyperlink"/>
                <w:noProof/>
                <w:rtl/>
                <w:lang w:bidi="fa-IR"/>
              </w:rPr>
              <w:t xml:space="preserve"> </w:t>
            </w:r>
            <w:r w:rsidRPr="00627CBC">
              <w:rPr>
                <w:rStyle w:val="Hyperlink"/>
                <w:rFonts w:hint="eastAsia"/>
                <w:noProof/>
                <w:rtl/>
                <w:lang w:bidi="fa-IR"/>
              </w:rPr>
              <w:t>شه</w:t>
            </w:r>
            <w:r w:rsidRPr="00627CBC">
              <w:rPr>
                <w:rStyle w:val="Hyperlink"/>
                <w:rFonts w:hint="cs"/>
                <w:noProof/>
                <w:rtl/>
                <w:lang w:bidi="fa-IR"/>
              </w:rPr>
              <w:t>ی</w:t>
            </w:r>
            <w:r w:rsidRPr="00627CBC">
              <w:rPr>
                <w:rStyle w:val="Hyperlink"/>
                <w:rFonts w:hint="eastAsia"/>
                <w:noProof/>
                <w:rtl/>
                <w:lang w:bidi="fa-IR"/>
              </w:rPr>
              <w:t>د</w:t>
            </w:r>
            <w:r w:rsidRPr="00627CBC">
              <w:rPr>
                <w:rStyle w:val="Hyperlink"/>
                <w:noProof/>
                <w:rtl/>
                <w:lang w:bidi="fa-IR"/>
              </w:rPr>
              <w:t xml:space="preserve"> </w:t>
            </w:r>
            <w:r w:rsidRPr="00627CBC">
              <w:rPr>
                <w:rStyle w:val="Hyperlink"/>
                <w:rFonts w:hint="eastAsia"/>
                <w:noProof/>
                <w:rtl/>
                <w:lang w:bidi="fa-IR"/>
              </w:rPr>
              <w:t>صدر</w:t>
            </w:r>
            <w:r w:rsidRPr="00627CBC">
              <w:rPr>
                <w:rStyle w:val="Hyperlink"/>
                <w:noProof/>
                <w:rtl/>
                <w:lang w:bidi="fa-IR"/>
              </w:rPr>
              <w:t xml:space="preserve"> </w:t>
            </w:r>
            <w:r w:rsidRPr="00627CBC">
              <w:rPr>
                <w:rStyle w:val="Hyperlink"/>
                <w:rFonts w:hint="eastAsia"/>
                <w:noProof/>
                <w:rtl/>
                <w:lang w:bidi="fa-IR"/>
              </w:rPr>
              <w:t>رحمه</w:t>
            </w:r>
            <w:r w:rsidRPr="00627CBC">
              <w:rPr>
                <w:rStyle w:val="Hyperlink"/>
                <w:noProof/>
                <w:rtl/>
                <w:lang w:bidi="fa-IR"/>
              </w:rPr>
              <w:t xml:space="preserve"> </w:t>
            </w:r>
            <w:r w:rsidRPr="00627CBC">
              <w:rPr>
                <w:rStyle w:val="Hyperlink"/>
                <w:rFonts w:hint="eastAsia"/>
                <w:noProof/>
                <w:rtl/>
                <w:lang w:bidi="fa-IR"/>
              </w:rPr>
              <w:t>الله</w:t>
            </w:r>
            <w:r>
              <w:rPr>
                <w:noProof/>
                <w:webHidden/>
              </w:rPr>
              <w:tab/>
            </w:r>
            <w:r>
              <w:rPr>
                <w:noProof/>
                <w:webHidden/>
              </w:rPr>
              <w:fldChar w:fldCharType="begin"/>
            </w:r>
            <w:r>
              <w:rPr>
                <w:noProof/>
                <w:webHidden/>
              </w:rPr>
              <w:instrText xml:space="preserve"> PAGEREF _Toc179656053 \h </w:instrText>
            </w:r>
            <w:r>
              <w:rPr>
                <w:noProof/>
                <w:webHidden/>
              </w:rPr>
            </w:r>
            <w:r>
              <w:rPr>
                <w:noProof/>
                <w:webHidden/>
              </w:rPr>
              <w:fldChar w:fldCharType="separate"/>
            </w:r>
            <w:r w:rsidR="00225748">
              <w:rPr>
                <w:noProof/>
                <w:webHidden/>
                <w:rtl/>
              </w:rPr>
              <w:t>7</w:t>
            </w:r>
            <w:r>
              <w:rPr>
                <w:noProof/>
                <w:webHidden/>
              </w:rPr>
              <w:fldChar w:fldCharType="end"/>
            </w:r>
          </w:hyperlink>
        </w:p>
        <w:p w:rsidR="00B7126A" w:rsidRDefault="00B7126A" w:rsidP="00B7126A">
          <w:pPr>
            <w:pStyle w:val="TOC2"/>
            <w:tabs>
              <w:tab w:val="right" w:leader="dot" w:pos="9350"/>
            </w:tabs>
            <w:bidi/>
            <w:rPr>
              <w:rFonts w:asciiTheme="minorHAnsi" w:eastAsiaTheme="minorEastAsia" w:hAnsiTheme="minorHAnsi" w:cstheme="minorBidi"/>
              <w:noProof/>
              <w:sz w:val="22"/>
              <w:szCs w:val="22"/>
            </w:rPr>
          </w:pPr>
          <w:hyperlink w:anchor="_Toc179656054" w:history="1">
            <w:r w:rsidRPr="00627CBC">
              <w:rPr>
                <w:rStyle w:val="Hyperlink"/>
                <w:rFonts w:hint="eastAsia"/>
                <w:noProof/>
                <w:rtl/>
                <w:lang w:bidi="fa-IR"/>
              </w:rPr>
              <w:t>اشکال</w:t>
            </w:r>
            <w:r w:rsidRPr="00627CBC">
              <w:rPr>
                <w:rStyle w:val="Hyperlink"/>
                <w:noProof/>
                <w:rtl/>
                <w:lang w:bidi="fa-IR"/>
              </w:rPr>
              <w:t xml:space="preserve"> </w:t>
            </w:r>
            <w:r w:rsidRPr="00627CBC">
              <w:rPr>
                <w:rStyle w:val="Hyperlink"/>
                <w:rFonts w:hint="eastAsia"/>
                <w:noProof/>
                <w:rtl/>
                <w:lang w:bidi="fa-IR"/>
              </w:rPr>
              <w:t>اول</w:t>
            </w:r>
            <w:r w:rsidRPr="00627CBC">
              <w:rPr>
                <w:rStyle w:val="Hyperlink"/>
                <w:noProof/>
                <w:rtl/>
                <w:lang w:bidi="fa-IR"/>
              </w:rPr>
              <w:t xml:space="preserve">: </w:t>
            </w:r>
            <w:r w:rsidRPr="00627CBC">
              <w:rPr>
                <w:rStyle w:val="Hyperlink"/>
                <w:rFonts w:hint="eastAsia"/>
                <w:noProof/>
                <w:rtl/>
                <w:lang w:bidi="fa-IR"/>
              </w:rPr>
              <w:t>کلام</w:t>
            </w:r>
            <w:r w:rsidRPr="00627CBC">
              <w:rPr>
                <w:rStyle w:val="Hyperlink"/>
                <w:noProof/>
                <w:rtl/>
                <w:lang w:bidi="fa-IR"/>
              </w:rPr>
              <w:t xml:space="preserve"> </w:t>
            </w:r>
            <w:r w:rsidRPr="00627CBC">
              <w:rPr>
                <w:rStyle w:val="Hyperlink"/>
                <w:rFonts w:hint="eastAsia"/>
                <w:noProof/>
                <w:rtl/>
                <w:lang w:bidi="fa-IR"/>
              </w:rPr>
              <w:t>مرحوم</w:t>
            </w:r>
            <w:r w:rsidRPr="00627CBC">
              <w:rPr>
                <w:rStyle w:val="Hyperlink"/>
                <w:noProof/>
                <w:rtl/>
                <w:lang w:bidi="fa-IR"/>
              </w:rPr>
              <w:t xml:space="preserve"> </w:t>
            </w:r>
            <w:r w:rsidRPr="00627CBC">
              <w:rPr>
                <w:rStyle w:val="Hyperlink"/>
                <w:rFonts w:hint="eastAsia"/>
                <w:noProof/>
                <w:rtl/>
                <w:lang w:bidi="fa-IR"/>
              </w:rPr>
              <w:t>شاهرود</w:t>
            </w:r>
            <w:r w:rsidRPr="00627CBC">
              <w:rPr>
                <w:rStyle w:val="Hyperlink"/>
                <w:rFonts w:hint="cs"/>
                <w:noProof/>
                <w:rtl/>
                <w:lang w:bidi="fa-IR"/>
              </w:rPr>
              <w:t>ی</w:t>
            </w:r>
            <w:r w:rsidRPr="00627CBC">
              <w:rPr>
                <w:rStyle w:val="Hyperlink"/>
                <w:noProof/>
                <w:rtl/>
                <w:lang w:bidi="fa-IR"/>
              </w:rPr>
              <w:t xml:space="preserve"> </w:t>
            </w:r>
            <w:r w:rsidRPr="00627CBC">
              <w:rPr>
                <w:rStyle w:val="Hyperlink"/>
                <w:rFonts w:hint="eastAsia"/>
                <w:noProof/>
                <w:rtl/>
                <w:lang w:bidi="fa-IR"/>
              </w:rPr>
              <w:t>رحمه</w:t>
            </w:r>
            <w:r w:rsidRPr="00627CBC">
              <w:rPr>
                <w:rStyle w:val="Hyperlink"/>
                <w:noProof/>
                <w:rtl/>
                <w:lang w:bidi="fa-IR"/>
              </w:rPr>
              <w:t xml:space="preserve"> </w:t>
            </w:r>
            <w:r w:rsidRPr="00627CBC">
              <w:rPr>
                <w:rStyle w:val="Hyperlink"/>
                <w:rFonts w:hint="eastAsia"/>
                <w:noProof/>
                <w:rtl/>
                <w:lang w:bidi="fa-IR"/>
              </w:rPr>
              <w:t>الله</w:t>
            </w:r>
            <w:r w:rsidRPr="00627CBC">
              <w:rPr>
                <w:rStyle w:val="Hyperlink"/>
                <w:noProof/>
                <w:rtl/>
                <w:lang w:bidi="fa-IR"/>
              </w:rPr>
              <w:t xml:space="preserve"> </w:t>
            </w:r>
            <w:r w:rsidRPr="00627CBC">
              <w:rPr>
                <w:rStyle w:val="Hyperlink"/>
                <w:rFonts w:hint="eastAsia"/>
                <w:noProof/>
                <w:rtl/>
                <w:lang w:bidi="fa-IR"/>
              </w:rPr>
              <w:t>در</w:t>
            </w:r>
            <w:r w:rsidRPr="00627CBC">
              <w:rPr>
                <w:rStyle w:val="Hyperlink"/>
                <w:noProof/>
                <w:rtl/>
                <w:lang w:bidi="fa-IR"/>
              </w:rPr>
              <w:t xml:space="preserve"> </w:t>
            </w:r>
            <w:r w:rsidRPr="00627CBC">
              <w:rPr>
                <w:rStyle w:val="Hyperlink"/>
                <w:rFonts w:hint="eastAsia"/>
                <w:noProof/>
                <w:rtl/>
                <w:lang w:bidi="fa-IR"/>
              </w:rPr>
              <w:t>کتاب</w:t>
            </w:r>
            <w:r w:rsidRPr="00627CBC">
              <w:rPr>
                <w:rStyle w:val="Hyperlink"/>
                <w:noProof/>
                <w:rtl/>
                <w:lang w:bidi="fa-IR"/>
              </w:rPr>
              <w:t xml:space="preserve"> </w:t>
            </w:r>
            <w:r w:rsidRPr="00627CBC">
              <w:rPr>
                <w:rStyle w:val="Hyperlink"/>
                <w:rFonts w:hint="eastAsia"/>
                <w:noProof/>
                <w:rtl/>
                <w:lang w:bidi="fa-IR"/>
              </w:rPr>
              <w:t>اضواء</w:t>
            </w:r>
            <w:r w:rsidRPr="00627CBC">
              <w:rPr>
                <w:rStyle w:val="Hyperlink"/>
                <w:noProof/>
                <w:rtl/>
                <w:lang w:bidi="fa-IR"/>
              </w:rPr>
              <w:t xml:space="preserve"> </w:t>
            </w:r>
            <w:r w:rsidRPr="00627CBC">
              <w:rPr>
                <w:rStyle w:val="Hyperlink"/>
                <w:rFonts w:hint="eastAsia"/>
                <w:noProof/>
                <w:rtl/>
                <w:lang w:bidi="fa-IR"/>
              </w:rPr>
              <w:t>و</w:t>
            </w:r>
            <w:r w:rsidRPr="00627CBC">
              <w:rPr>
                <w:rStyle w:val="Hyperlink"/>
                <w:noProof/>
                <w:rtl/>
                <w:lang w:bidi="fa-IR"/>
              </w:rPr>
              <w:t xml:space="preserve"> </w:t>
            </w:r>
            <w:r w:rsidRPr="00627CBC">
              <w:rPr>
                <w:rStyle w:val="Hyperlink"/>
                <w:rFonts w:hint="eastAsia"/>
                <w:noProof/>
                <w:rtl/>
                <w:lang w:bidi="fa-IR"/>
              </w:rPr>
              <w:t>آراء</w:t>
            </w:r>
            <w:r>
              <w:rPr>
                <w:noProof/>
                <w:webHidden/>
              </w:rPr>
              <w:tab/>
            </w:r>
            <w:r>
              <w:rPr>
                <w:noProof/>
                <w:webHidden/>
              </w:rPr>
              <w:fldChar w:fldCharType="begin"/>
            </w:r>
            <w:r>
              <w:rPr>
                <w:noProof/>
                <w:webHidden/>
              </w:rPr>
              <w:instrText xml:space="preserve"> PAGEREF _Toc179656054 \h </w:instrText>
            </w:r>
            <w:r>
              <w:rPr>
                <w:noProof/>
                <w:webHidden/>
              </w:rPr>
            </w:r>
            <w:r>
              <w:rPr>
                <w:noProof/>
                <w:webHidden/>
              </w:rPr>
              <w:fldChar w:fldCharType="separate"/>
            </w:r>
            <w:r w:rsidR="00225748">
              <w:rPr>
                <w:noProof/>
                <w:webHidden/>
                <w:rtl/>
              </w:rPr>
              <w:t>7</w:t>
            </w:r>
            <w:r>
              <w:rPr>
                <w:noProof/>
                <w:webHidden/>
              </w:rPr>
              <w:fldChar w:fldCharType="end"/>
            </w:r>
          </w:hyperlink>
        </w:p>
        <w:p w:rsidR="00B7126A" w:rsidRDefault="00B7126A" w:rsidP="00B7126A">
          <w:pPr>
            <w:pStyle w:val="TOC2"/>
            <w:tabs>
              <w:tab w:val="right" w:leader="dot" w:pos="9350"/>
            </w:tabs>
            <w:bidi/>
            <w:rPr>
              <w:rFonts w:asciiTheme="minorHAnsi" w:eastAsiaTheme="minorEastAsia" w:hAnsiTheme="minorHAnsi" w:cstheme="minorBidi"/>
              <w:noProof/>
              <w:sz w:val="22"/>
              <w:szCs w:val="22"/>
            </w:rPr>
          </w:pPr>
          <w:hyperlink w:anchor="_Toc179656055" w:history="1">
            <w:r w:rsidRPr="00627CBC">
              <w:rPr>
                <w:rStyle w:val="Hyperlink"/>
                <w:rFonts w:hint="eastAsia"/>
                <w:noProof/>
                <w:rtl/>
                <w:lang w:bidi="fa-IR"/>
              </w:rPr>
              <w:t>اشکال</w:t>
            </w:r>
            <w:r w:rsidRPr="00627CBC">
              <w:rPr>
                <w:rStyle w:val="Hyperlink"/>
                <w:noProof/>
                <w:rtl/>
                <w:lang w:bidi="fa-IR"/>
              </w:rPr>
              <w:t xml:space="preserve"> </w:t>
            </w:r>
            <w:r w:rsidRPr="00627CBC">
              <w:rPr>
                <w:rStyle w:val="Hyperlink"/>
                <w:rFonts w:hint="eastAsia"/>
                <w:noProof/>
                <w:rtl/>
                <w:lang w:bidi="fa-IR"/>
              </w:rPr>
              <w:t>دوم</w:t>
            </w:r>
            <w:r>
              <w:rPr>
                <w:noProof/>
                <w:webHidden/>
              </w:rPr>
              <w:tab/>
            </w:r>
            <w:r>
              <w:rPr>
                <w:noProof/>
                <w:webHidden/>
              </w:rPr>
              <w:fldChar w:fldCharType="begin"/>
            </w:r>
            <w:r>
              <w:rPr>
                <w:noProof/>
                <w:webHidden/>
              </w:rPr>
              <w:instrText xml:space="preserve"> PAGEREF _Toc179656055 \h </w:instrText>
            </w:r>
            <w:r>
              <w:rPr>
                <w:noProof/>
                <w:webHidden/>
              </w:rPr>
            </w:r>
            <w:r>
              <w:rPr>
                <w:noProof/>
                <w:webHidden/>
              </w:rPr>
              <w:fldChar w:fldCharType="separate"/>
            </w:r>
            <w:r w:rsidR="00225748">
              <w:rPr>
                <w:noProof/>
                <w:webHidden/>
                <w:rtl/>
              </w:rPr>
              <w:t>8</w:t>
            </w:r>
            <w:r>
              <w:rPr>
                <w:noProof/>
                <w:webHidden/>
              </w:rPr>
              <w:fldChar w:fldCharType="end"/>
            </w:r>
          </w:hyperlink>
        </w:p>
        <w:p w:rsidR="001D0DE7" w:rsidRDefault="001D0DE7" w:rsidP="00B7126A">
          <w:pPr>
            <w:bidi/>
            <w:jc w:val="both"/>
            <w:rPr>
              <w:rtl/>
            </w:rPr>
          </w:pPr>
          <w:r w:rsidRPr="006627B0">
            <w:rPr>
              <w:b/>
              <w:bCs/>
              <w:noProof/>
            </w:rPr>
            <w:fldChar w:fldCharType="end"/>
          </w:r>
        </w:p>
      </w:sdtContent>
    </w:sdt>
    <w:p w:rsidR="00062F19" w:rsidRDefault="005B2DDE" w:rsidP="00B7126A">
      <w:pPr>
        <w:pStyle w:val="NoSpacing"/>
        <w:jc w:val="center"/>
        <w:rPr>
          <w:rtl/>
        </w:rPr>
      </w:pPr>
      <w:r>
        <w:rPr>
          <w:rFonts w:hint="cs"/>
          <w:rtl/>
        </w:rPr>
        <w:t>بسم الله الرحمن الرحیم</w:t>
      </w:r>
    </w:p>
    <w:p w:rsidR="005B2DDE" w:rsidRDefault="006627B0" w:rsidP="00B7126A">
      <w:pPr>
        <w:pStyle w:val="Heading1"/>
        <w:rPr>
          <w:rtl/>
        </w:rPr>
      </w:pPr>
      <w:bookmarkStart w:id="1" w:name="_Toc179656047"/>
      <w:r>
        <w:rPr>
          <w:rFonts w:hint="cs"/>
          <w:rtl/>
        </w:rPr>
        <w:t xml:space="preserve">ادامه بررسی </w:t>
      </w:r>
      <w:r w:rsidR="005B2DDE">
        <w:rPr>
          <w:rFonts w:hint="cs"/>
          <w:rtl/>
        </w:rPr>
        <w:t>برائت شرعیه</w:t>
      </w:r>
      <w:bookmarkEnd w:id="1"/>
    </w:p>
    <w:p w:rsidR="005B2DDE" w:rsidRDefault="001A0795" w:rsidP="00B7126A">
      <w:pPr>
        <w:pStyle w:val="Heading1"/>
      </w:pPr>
      <w:bookmarkStart w:id="2" w:name="_Toc179656048"/>
      <w:r>
        <w:rPr>
          <w:rFonts w:hint="cs"/>
          <w:rtl/>
        </w:rPr>
        <w:t>ادامه بررسی دلالت حدیث رفع</w:t>
      </w:r>
      <w:bookmarkEnd w:id="2"/>
    </w:p>
    <w:p w:rsidR="009627F0" w:rsidRDefault="009627F0" w:rsidP="00B7126A">
      <w:pPr>
        <w:pStyle w:val="NoSpacing"/>
        <w:jc w:val="both"/>
        <w:rPr>
          <w:rtl/>
        </w:rPr>
      </w:pPr>
      <w:r>
        <w:rPr>
          <w:rFonts w:hint="cs"/>
          <w:rtl/>
        </w:rPr>
        <w:t xml:space="preserve">در مفاد حدیث رفع پنج احتمال وجود دارد: احتمال اول: مراد رفع مؤاخذه است. احتمال دوم: مراد رفع آثار است. این دو احتمال از این جهت که نیاز به تقدیر و مجاز در تقدیر دارند خلاف ظاهر هستند. </w:t>
      </w:r>
    </w:p>
    <w:p w:rsidR="009627F0" w:rsidRDefault="009627F0" w:rsidP="00B7126A">
      <w:pPr>
        <w:pStyle w:val="NoSpacing"/>
        <w:jc w:val="both"/>
        <w:rPr>
          <w:rFonts w:hint="cs"/>
          <w:rtl/>
        </w:rPr>
      </w:pPr>
      <w:r>
        <w:rPr>
          <w:rFonts w:hint="cs"/>
          <w:rtl/>
        </w:rPr>
        <w:t xml:space="preserve">احتمال سوم: مراد رفع ادعای این نه چیز به غرض رفع آثار آن است. </w:t>
      </w:r>
    </w:p>
    <w:p w:rsidR="00C94819" w:rsidRPr="009627F0" w:rsidRDefault="00C94819" w:rsidP="00B7126A">
      <w:pPr>
        <w:pStyle w:val="Heading2"/>
        <w:jc w:val="both"/>
        <w:rPr>
          <w:rtl/>
        </w:rPr>
      </w:pPr>
      <w:bookmarkStart w:id="3" w:name="_Toc179656049"/>
      <w:r>
        <w:rPr>
          <w:rFonts w:hint="cs"/>
          <w:rtl/>
        </w:rPr>
        <w:t>بررسی مختار مرحوم نایینی در معنای حدیث رفع</w:t>
      </w:r>
      <w:bookmarkEnd w:id="3"/>
    </w:p>
    <w:p w:rsidR="00F671C6" w:rsidRDefault="009627F0" w:rsidP="00B7126A">
      <w:pPr>
        <w:pStyle w:val="NoSpacing"/>
        <w:jc w:val="both"/>
        <w:rPr>
          <w:rtl/>
        </w:rPr>
      </w:pPr>
      <w:r>
        <w:rPr>
          <w:rFonts w:hint="cs"/>
          <w:rtl/>
        </w:rPr>
        <w:t xml:space="preserve">امام رحمه الله قائل به این احتمال هستند و </w:t>
      </w:r>
      <w:r w:rsidR="00E16D28">
        <w:rPr>
          <w:rFonts w:hint="cs"/>
          <w:rtl/>
        </w:rPr>
        <w:t xml:space="preserve">به نظر ما مرحوم نایینی </w:t>
      </w:r>
      <w:r>
        <w:rPr>
          <w:rFonts w:hint="cs"/>
          <w:rtl/>
        </w:rPr>
        <w:t xml:space="preserve">نیز همین احتمال را اختیار کردند. ولی در این که مختار ایشان چیست، اختلاف است. زیرا ایشان </w:t>
      </w:r>
      <w:r w:rsidR="00E16D28">
        <w:rPr>
          <w:rFonts w:hint="cs"/>
          <w:rtl/>
        </w:rPr>
        <w:t>تعبیر به «رفع تشریعی» و «انشاء رفع» می‌کنند که</w:t>
      </w:r>
      <w:r w:rsidR="004358FC">
        <w:rPr>
          <w:rFonts w:hint="cs"/>
          <w:rtl/>
        </w:rPr>
        <w:t xml:space="preserve"> به نظر </w:t>
      </w:r>
      <w:r w:rsidR="004358FC">
        <w:rPr>
          <w:rFonts w:hint="cs"/>
          <w:rtl/>
        </w:rPr>
        <w:lastRenderedPageBreak/>
        <w:t>ما</w:t>
      </w:r>
      <w:r w:rsidR="00E16D28">
        <w:rPr>
          <w:rFonts w:hint="cs"/>
          <w:rtl/>
        </w:rPr>
        <w:t xml:space="preserve"> مراد ایشان با توجه به کلمات دیگر</w:t>
      </w:r>
      <w:r w:rsidR="00F60AEC">
        <w:rPr>
          <w:rFonts w:hint="cs"/>
          <w:rtl/>
        </w:rPr>
        <w:t xml:space="preserve"> ای</w:t>
      </w:r>
      <w:r w:rsidR="00E16D28">
        <w:rPr>
          <w:rFonts w:hint="cs"/>
          <w:rtl/>
        </w:rPr>
        <w:t>شان رفع ادعایی است</w:t>
      </w:r>
      <w:r w:rsidR="00B14365">
        <w:rPr>
          <w:rFonts w:hint="cs"/>
          <w:rtl/>
        </w:rPr>
        <w:t>.</w:t>
      </w:r>
      <w:r w:rsidR="00E16D28">
        <w:rPr>
          <w:rFonts w:hint="cs"/>
          <w:rtl/>
        </w:rPr>
        <w:t xml:space="preserve"> انشاء رفع در مقابل اخبار از رفع تکوینی است و به معنای ادعای رفع است نه این که</w:t>
      </w:r>
      <w:r w:rsidR="000F3345">
        <w:rPr>
          <w:rFonts w:hint="cs"/>
          <w:rtl/>
        </w:rPr>
        <w:t xml:space="preserve"> یک عملیه‌ی ثبوتی است که رفع این نه چیز را جعل ثبوتی کند.</w:t>
      </w:r>
    </w:p>
    <w:p w:rsidR="001301EA" w:rsidRDefault="000F34C8" w:rsidP="00B7126A">
      <w:pPr>
        <w:pStyle w:val="NoSpacing"/>
        <w:jc w:val="both"/>
        <w:rPr>
          <w:rtl/>
        </w:rPr>
      </w:pPr>
      <w:r>
        <w:rPr>
          <w:rFonts w:hint="cs"/>
          <w:rtl/>
        </w:rPr>
        <w:t xml:space="preserve">ولی امثال مرحوم امام و </w:t>
      </w:r>
      <w:r w:rsidR="004D0A3F">
        <w:rPr>
          <w:rFonts w:hint="cs"/>
          <w:rtl/>
        </w:rPr>
        <w:t xml:space="preserve">محقق </w:t>
      </w:r>
      <w:r>
        <w:rPr>
          <w:rFonts w:hint="cs"/>
          <w:rtl/>
        </w:rPr>
        <w:t>عراقی رحمه</w:t>
      </w:r>
      <w:r w:rsidR="004D0A3F">
        <w:rPr>
          <w:rFonts w:hint="cs"/>
          <w:rtl/>
        </w:rPr>
        <w:t>ما</w:t>
      </w:r>
      <w:r>
        <w:rPr>
          <w:rFonts w:hint="cs"/>
          <w:rtl/>
        </w:rPr>
        <w:t xml:space="preserve"> الله از کلام ایشان معنای دیگری را برداشت کردند و لذا </w:t>
      </w:r>
      <w:r w:rsidR="00525C8B">
        <w:rPr>
          <w:rFonts w:hint="cs"/>
          <w:rtl/>
        </w:rPr>
        <w:t>با این ک</w:t>
      </w:r>
      <w:r w:rsidR="004D0A3F">
        <w:rPr>
          <w:rFonts w:hint="cs"/>
          <w:rtl/>
        </w:rPr>
        <w:t xml:space="preserve">ه </w:t>
      </w:r>
      <w:r w:rsidR="003705EF">
        <w:rPr>
          <w:rFonts w:hint="cs"/>
          <w:rtl/>
        </w:rPr>
        <w:t xml:space="preserve">امام </w:t>
      </w:r>
      <w:r w:rsidR="004D0A3F">
        <w:rPr>
          <w:rFonts w:hint="cs"/>
          <w:rtl/>
        </w:rPr>
        <w:t>خودشان همین احتمال سوم را اختی</w:t>
      </w:r>
      <w:r w:rsidR="00525C8B">
        <w:rPr>
          <w:rFonts w:hint="cs"/>
          <w:rtl/>
        </w:rPr>
        <w:t xml:space="preserve">ار کردند </w:t>
      </w:r>
      <w:r>
        <w:rPr>
          <w:rFonts w:hint="cs"/>
          <w:rtl/>
        </w:rPr>
        <w:t xml:space="preserve">بر ایشان </w:t>
      </w:r>
      <w:r w:rsidR="001679E3">
        <w:rPr>
          <w:rFonts w:hint="cs"/>
          <w:rtl/>
        </w:rPr>
        <w:t>اینچنین اشکال کردند:</w:t>
      </w:r>
      <w:r>
        <w:rPr>
          <w:rFonts w:hint="cs"/>
          <w:rtl/>
        </w:rPr>
        <w:t xml:space="preserve"> </w:t>
      </w:r>
    </w:p>
    <w:p w:rsidR="00446F47" w:rsidRDefault="005E230A" w:rsidP="00B7126A">
      <w:pPr>
        <w:pStyle w:val="NoSpacing"/>
        <w:jc w:val="both"/>
        <w:rPr>
          <w:rtl/>
        </w:rPr>
      </w:pPr>
      <w:r>
        <w:rPr>
          <w:rFonts w:hint="cs"/>
          <w:rtl/>
        </w:rPr>
        <w:t>«</w:t>
      </w:r>
      <w:r w:rsidR="003705EF">
        <w:rPr>
          <w:rFonts w:hint="cs"/>
          <w:rtl/>
        </w:rPr>
        <w:t>این که مرحوم نایین</w:t>
      </w:r>
      <w:r w:rsidR="00A936E2">
        <w:rPr>
          <w:rFonts w:hint="cs"/>
          <w:rtl/>
        </w:rPr>
        <w:t xml:space="preserve">ی </w:t>
      </w:r>
      <w:r>
        <w:rPr>
          <w:rFonts w:hint="cs"/>
          <w:rtl/>
        </w:rPr>
        <w:t xml:space="preserve">بین اخبار از </w:t>
      </w:r>
      <w:r w:rsidR="00A936E2">
        <w:rPr>
          <w:rFonts w:hint="cs"/>
          <w:rtl/>
        </w:rPr>
        <w:t>رفع و انشاء از رفع فرق گذاشتند و فرموده‌اند:</w:t>
      </w:r>
      <w:r>
        <w:rPr>
          <w:rFonts w:hint="cs"/>
          <w:rtl/>
        </w:rPr>
        <w:t xml:space="preserve"> اگر مراد اخبار رفع باشد نیاز به تقدیر دارد</w:t>
      </w:r>
      <w:r w:rsidR="001679E3">
        <w:rPr>
          <w:rFonts w:hint="cs"/>
          <w:rtl/>
        </w:rPr>
        <w:t xml:space="preserve"> «رفع المؤاخذة ع</w:t>
      </w:r>
      <w:r w:rsidR="00A936E2">
        <w:rPr>
          <w:rFonts w:hint="cs"/>
          <w:rtl/>
        </w:rPr>
        <w:t>م</w:t>
      </w:r>
      <w:r w:rsidR="001679E3">
        <w:rPr>
          <w:rFonts w:hint="cs"/>
          <w:rtl/>
        </w:rPr>
        <w:t>ّ</w:t>
      </w:r>
      <w:r w:rsidR="00A936E2">
        <w:rPr>
          <w:rFonts w:hint="cs"/>
          <w:rtl/>
        </w:rPr>
        <w:t>ا اضطروا الیه» ولی چون مراد انشاء رفع است</w:t>
      </w:r>
      <w:r>
        <w:rPr>
          <w:rFonts w:hint="cs"/>
          <w:rtl/>
        </w:rPr>
        <w:t xml:space="preserve"> ن</w:t>
      </w:r>
      <w:r w:rsidR="00A936E2">
        <w:rPr>
          <w:rFonts w:hint="cs"/>
          <w:rtl/>
        </w:rPr>
        <w:t>یاز به تقدیر ندارد»</w:t>
      </w:r>
      <w:r w:rsidR="008C4B02">
        <w:rPr>
          <w:rFonts w:hint="cs"/>
          <w:rtl/>
        </w:rPr>
        <w:t xml:space="preserve"> درست ن</w:t>
      </w:r>
      <w:r w:rsidR="00A936E2">
        <w:rPr>
          <w:rFonts w:hint="cs"/>
          <w:rtl/>
        </w:rPr>
        <w:t xml:space="preserve">یست و بین آن دو فرق وجود ندارد </w:t>
      </w:r>
      <w:r w:rsidR="00E20F07" w:rsidRPr="001679E3">
        <w:rPr>
          <w:rFonts w:hint="cs"/>
          <w:rtl/>
        </w:rPr>
        <w:t>«فإنّ المصحح لنسبة الرفع إلى المذكورات إن كان متحقِّقاً، يخرج الكلام عن اللَّغويّة و البطلان إخباراً كان‏ أو إنشاءً، كما يخرج الإخبار عن الكذب، و إلّا يصير الكلام لغواً باطلًا إنشاءً كان أو إخباراً»</w:t>
      </w:r>
      <w:r w:rsidR="00E20F07">
        <w:rPr>
          <w:rFonts w:ascii="Times New Roman" w:hAnsi="Times New Roman" w:cs="Traditional Arabic" w:hint="cs"/>
          <w:color w:val="000000"/>
          <w:sz w:val="30"/>
          <w:szCs w:val="30"/>
          <w:rtl/>
        </w:rPr>
        <w:t xml:space="preserve"> </w:t>
      </w:r>
      <w:r w:rsidR="007B0080">
        <w:rPr>
          <w:rFonts w:hint="cs"/>
          <w:rtl/>
        </w:rPr>
        <w:t>در پاورقی نیز فرموده‌اند: «احادیث معصومین علیه السلام اخبار از تشریع خداوند متعال است نه انشاء.» در پایان نیز فرموده‌اند: «</w:t>
      </w:r>
      <w:r w:rsidR="00446F47">
        <w:rPr>
          <w:rFonts w:hint="cs"/>
          <w:rtl/>
        </w:rPr>
        <w:t>به نظر ما مفاد حدیث، رفع ادعایی است و اگر مراد ایشان همین رفع ادعایی باشد کلامشان درست است ولی خلاف اصطلاح علماء فن بیان سخن گفت</w:t>
      </w:r>
      <w:r w:rsidR="00031546">
        <w:rPr>
          <w:rFonts w:hint="cs"/>
          <w:rtl/>
        </w:rPr>
        <w:t>ه‌ا</w:t>
      </w:r>
      <w:r w:rsidR="00446F47">
        <w:rPr>
          <w:rFonts w:hint="cs"/>
          <w:rtl/>
        </w:rPr>
        <w:t>ند.»</w:t>
      </w:r>
      <w:r w:rsidR="00446F47">
        <w:rPr>
          <w:rStyle w:val="FootnoteReference"/>
          <w:rtl/>
        </w:rPr>
        <w:footnoteReference w:id="1"/>
      </w:r>
    </w:p>
    <w:p w:rsidR="00F671C6" w:rsidRDefault="00F671C6" w:rsidP="00B7126A">
      <w:pPr>
        <w:pStyle w:val="NoSpacing"/>
        <w:jc w:val="both"/>
        <w:rPr>
          <w:rtl/>
        </w:rPr>
      </w:pPr>
      <w:r>
        <w:rPr>
          <w:rFonts w:hint="cs"/>
          <w:rtl/>
        </w:rPr>
        <w:t xml:space="preserve">به نظر ما مراد مرحوم نایینی همان رفع ادعایی است و بر این مطلب نیز قرائنی وجود دارد: </w:t>
      </w:r>
    </w:p>
    <w:p w:rsidR="00F671C6" w:rsidRDefault="00F671C6" w:rsidP="00B7126A">
      <w:pPr>
        <w:pStyle w:val="NoSpacing"/>
        <w:jc w:val="both"/>
      </w:pPr>
      <w:r>
        <w:rPr>
          <w:rFonts w:hint="cs"/>
          <w:rtl/>
        </w:rPr>
        <w:t xml:space="preserve">قرینه اول: ایشان معتقد هستند که </w:t>
      </w:r>
      <w:r w:rsidR="00DD69DA">
        <w:rPr>
          <w:rFonts w:hint="cs"/>
          <w:rtl/>
        </w:rPr>
        <w:t>تنها موردی که در آن حکومت،</w:t>
      </w:r>
      <w:r>
        <w:rPr>
          <w:rFonts w:hint="cs"/>
          <w:rtl/>
        </w:rPr>
        <w:t xml:space="preserve"> جعل فرد می‌کند</w:t>
      </w:r>
      <w:r w:rsidR="00DD69DA">
        <w:rPr>
          <w:rFonts w:hint="cs"/>
          <w:rtl/>
        </w:rPr>
        <w:t xml:space="preserve">، </w:t>
      </w:r>
      <w:r>
        <w:rPr>
          <w:rFonts w:hint="cs"/>
          <w:rtl/>
        </w:rPr>
        <w:t xml:space="preserve">جعل فرد برای علم </w:t>
      </w:r>
      <w:r w:rsidR="00DD69DA">
        <w:rPr>
          <w:rFonts w:hint="cs"/>
          <w:rtl/>
        </w:rPr>
        <w:t>-</w:t>
      </w:r>
      <w:r>
        <w:rPr>
          <w:rFonts w:hint="cs"/>
          <w:rtl/>
        </w:rPr>
        <w:t>مثل اماره</w:t>
      </w:r>
      <w:r w:rsidR="00DD69DA">
        <w:rPr>
          <w:rFonts w:hint="cs"/>
          <w:rtl/>
        </w:rPr>
        <w:t xml:space="preserve"> که یک فرد از علم اعتبار شده-</w:t>
      </w:r>
      <w:r>
        <w:rPr>
          <w:rFonts w:hint="cs"/>
          <w:rtl/>
        </w:rPr>
        <w:t xml:space="preserve"> </w:t>
      </w:r>
      <w:r w:rsidR="00DD69DA">
        <w:rPr>
          <w:rFonts w:hint="cs"/>
          <w:rtl/>
        </w:rPr>
        <w:t xml:space="preserve">می‌باشد </w:t>
      </w:r>
      <w:r>
        <w:rPr>
          <w:rFonts w:hint="cs"/>
          <w:rtl/>
        </w:rPr>
        <w:t>و در سایر موارد حکومت تفسیریه است مثل «لاشک لکثیر الشک» که در مقام ثبوت جعلی ندارد بلکه مفاد آن ادعای عدم شک برای کثیر الشک و تنزیل شک کثیر الشک به منزله‌ی عدم به غرض نفی اثر شرعی آن است که این رفع ادعایی است. «رفع عن امتی تسعة» را نیز به همین نحو مطرح می‌کنند</w:t>
      </w:r>
      <w:r w:rsidR="00DD69DA">
        <w:rPr>
          <w:rFonts w:hint="cs"/>
          <w:rtl/>
        </w:rPr>
        <w:t>:</w:t>
      </w:r>
      <w:r>
        <w:rPr>
          <w:rFonts w:hint="cs"/>
          <w:rtl/>
        </w:rPr>
        <w:t xml:space="preserve"> </w:t>
      </w:r>
      <w:r w:rsidRPr="00DD69DA">
        <w:rPr>
          <w:rFonts w:hint="cs"/>
          <w:rtl/>
        </w:rPr>
        <w:t>« مفاد قوله صلّى اللّه عليه و آله «رفع عن أمّتي الخطأ و النسيان»- بحسب ما يقتضيه ظاهر اللفظ أوّلا- هو رفع نفس الخطأ و النسيان و تنزيل الصفتين منزلة العدم، فكأنّه لم يقع الخطأ و النسيان خارجا، و معنى عدم وقوع الخطأ و النسيان، هو أنّ الفعل الصادر على أحد الوجهين كأن لم يصدر على هذا الوجه</w:t>
      </w:r>
      <w:r w:rsidRPr="00DD69DA">
        <w:t>.</w:t>
      </w:r>
      <w:r w:rsidRPr="00DD69DA">
        <w:rPr>
          <w:rFonts w:hint="cs"/>
          <w:rtl/>
        </w:rPr>
        <w:t>»</w:t>
      </w:r>
      <w:r>
        <w:rPr>
          <w:rStyle w:val="FootnoteReference"/>
          <w:rtl/>
        </w:rPr>
        <w:footnoteReference w:id="2"/>
      </w:r>
    </w:p>
    <w:p w:rsidR="00F671C6" w:rsidRDefault="00F671C6" w:rsidP="00B7126A">
      <w:pPr>
        <w:pStyle w:val="NoSpacing"/>
        <w:jc w:val="both"/>
        <w:rPr>
          <w:rtl/>
        </w:rPr>
      </w:pPr>
      <w:r>
        <w:rPr>
          <w:rFonts w:hint="cs"/>
          <w:rtl/>
        </w:rPr>
        <w:t xml:space="preserve">قرینه </w:t>
      </w:r>
      <w:r w:rsidR="00D667E5">
        <w:rPr>
          <w:rFonts w:hint="cs"/>
          <w:rtl/>
        </w:rPr>
        <w:t>دوم</w:t>
      </w:r>
    </w:p>
    <w:p w:rsidR="00AD6A62" w:rsidRDefault="00F671C6" w:rsidP="00B7126A">
      <w:pPr>
        <w:pStyle w:val="NoSpacing"/>
        <w:jc w:val="both"/>
        <w:rPr>
          <w:rtl/>
        </w:rPr>
      </w:pPr>
      <w:r w:rsidRPr="00D667E5">
        <w:rPr>
          <w:rFonts w:hint="cs"/>
          <w:rtl/>
        </w:rPr>
        <w:t>مثال‌هایی که بیان می‌کند نیز به معنای رفع ادعایی هستند زیرا «لاشک لکثیر الشک» انشاء ثبوتی نیست که در مقام ثبوت یک انشایی باشد ب</w:t>
      </w:r>
      <w:r w:rsidR="00326E09">
        <w:rPr>
          <w:rFonts w:hint="cs"/>
          <w:rtl/>
        </w:rPr>
        <w:t xml:space="preserve">ه نام «انشاء الرفع و انشاء النفی» </w:t>
      </w:r>
      <w:r w:rsidR="00326E09" w:rsidRPr="00D667E5">
        <w:rPr>
          <w:rFonts w:ascii="Times New Roman" w:hAnsi="Times New Roman" w:cs="Times New Roman" w:hint="cs"/>
          <w:rtl/>
        </w:rPr>
        <w:t>–</w:t>
      </w:r>
      <w:r w:rsidR="00326E09">
        <w:rPr>
          <w:rFonts w:hint="cs"/>
          <w:rtl/>
        </w:rPr>
        <w:t>البته</w:t>
      </w:r>
      <w:r w:rsidR="00326E09" w:rsidRPr="00D667E5">
        <w:rPr>
          <w:rFonts w:hint="cs"/>
          <w:rtl/>
        </w:rPr>
        <w:t xml:space="preserve"> </w:t>
      </w:r>
      <w:r w:rsidR="00326E09">
        <w:rPr>
          <w:rFonts w:hint="cs"/>
          <w:rtl/>
        </w:rPr>
        <w:t>برخی،</w:t>
      </w:r>
      <w:r w:rsidR="00326E09" w:rsidRPr="00D667E5">
        <w:rPr>
          <w:rFonts w:hint="cs"/>
          <w:rtl/>
        </w:rPr>
        <w:t xml:space="preserve"> کلام محقق نایینی را چنین تفسیر می‌کنند-</w:t>
      </w:r>
      <w:r w:rsidRPr="00D667E5">
        <w:rPr>
          <w:rFonts w:hint="cs"/>
          <w:rtl/>
        </w:rPr>
        <w:t xml:space="preserve"> بلکه این مقام اثبات و لسان تفسیر است و مفاد «لاشک لکثیر الشک» ثبوتا نفی حقیقی حکم شک از کثیر الشک است که این نفی ادعایی است مقام اثبات مقام ادعا است یعنی برای نفی این حکم ادعائا از نفی </w:t>
      </w:r>
      <w:r w:rsidRPr="00D667E5">
        <w:rPr>
          <w:rFonts w:hint="cs"/>
          <w:rtl/>
        </w:rPr>
        <w:lastRenderedPageBreak/>
        <w:t>موضوع استفاده شده است مثل «یا اشباه الرجال و لارجال» که نفی ادعایی «ر</w:t>
      </w:r>
      <w:r w:rsidR="00326E09">
        <w:rPr>
          <w:rFonts w:hint="cs"/>
          <w:rtl/>
        </w:rPr>
        <w:t xml:space="preserve">جال» به غرض نفی آثار آن است. </w:t>
      </w:r>
      <w:r w:rsidRPr="00D667E5">
        <w:rPr>
          <w:rFonts w:hint="cs"/>
          <w:rtl/>
        </w:rPr>
        <w:t>خود مرحوم امام نیز در کتاب الخلل فی الصلاة فرموده‌اند: «مفاد حدیث رفع مثل «یا اشباه الرجال فلارجال» رفع ادعایی است»</w:t>
      </w:r>
      <w:r w:rsidRPr="00D667E5">
        <w:rPr>
          <w:rStyle w:val="FootnoteReference"/>
          <w:rtl/>
        </w:rPr>
        <w:footnoteReference w:id="3"/>
      </w:r>
      <w:r w:rsidRPr="00D667E5">
        <w:rPr>
          <w:rFonts w:hint="cs"/>
          <w:rtl/>
        </w:rPr>
        <w:t xml:space="preserve"> و محقق نایینی نیز همین را بیان می‌کنند. بحث در این نیست که حدیث رفع انشاء پیامبر صلی الله علیه و آله و سلم است یا اخبار از طرف خداوند متعال، بلکه بحث در این است که این رفع، ادعایی است یا اخبار از عدم تکوینی است و چون احتمال دوم دروغ است زیرا فعل مضطر الیه درخارج وجود دارد لذا باید چیزی در تقدیر گرفته شود و گفته شود «مؤاخ</w:t>
      </w:r>
      <w:r w:rsidR="00326E09">
        <w:rPr>
          <w:rFonts w:hint="cs"/>
          <w:rtl/>
        </w:rPr>
        <w:t>ذه بر فعل مضطر الیه وجود ندارد»</w:t>
      </w:r>
      <w:r w:rsidRPr="00D667E5">
        <w:rPr>
          <w:rFonts w:hint="cs"/>
          <w:rtl/>
        </w:rPr>
        <w:t xml:space="preserve"> ولی اگر مراد رفع ادعایی باشد </w:t>
      </w:r>
      <w:r w:rsidRPr="00D667E5">
        <w:rPr>
          <w:rFonts w:ascii="Times New Roman" w:hAnsi="Times New Roman" w:cs="Times New Roman" w:hint="cs"/>
          <w:rtl/>
        </w:rPr>
        <w:t>–</w:t>
      </w:r>
      <w:r w:rsidRPr="00D667E5">
        <w:rPr>
          <w:rFonts w:hint="cs"/>
          <w:rtl/>
        </w:rPr>
        <w:t>و این که پیامبر صلی الله علیه و آله وسلم خبر از رفع ادعایی دهد که خداوند متعال انجام داده است یا خود ایشان انشاء رفع ادعایی کنند، مهم نیست- مفاد حدیث انتفای ادعایی ما اضطروا الیه خواهد بود</w:t>
      </w:r>
      <w:r w:rsidR="00AD6A62">
        <w:rPr>
          <w:rFonts w:hint="cs"/>
          <w:rtl/>
        </w:rPr>
        <w:t xml:space="preserve">. </w:t>
      </w:r>
    </w:p>
    <w:p w:rsidR="009C25AA" w:rsidRPr="00D667E5" w:rsidRDefault="00F671C6" w:rsidP="00B7126A">
      <w:pPr>
        <w:pStyle w:val="NoSpacing"/>
        <w:jc w:val="both"/>
        <w:rPr>
          <w:rtl/>
        </w:rPr>
      </w:pPr>
      <w:r w:rsidRPr="00D667E5">
        <w:rPr>
          <w:rFonts w:hint="cs"/>
          <w:rtl/>
        </w:rPr>
        <w:t xml:space="preserve">مراد مرحوم نایینی از اخبار در ما نحن فیه اخبار در مقابل ادعا است </w:t>
      </w:r>
      <w:r w:rsidR="004751D3">
        <w:rPr>
          <w:rFonts w:hint="cs"/>
          <w:rtl/>
        </w:rPr>
        <w:t>و</w:t>
      </w:r>
      <w:r w:rsidRPr="00D667E5">
        <w:rPr>
          <w:rFonts w:hint="cs"/>
          <w:rtl/>
        </w:rPr>
        <w:t xml:space="preserve"> خبر از عالم تکوین می‌دهد و این تعبیر ولو خلاف اصطلاح است ولی مطلب ایشان روشن است و تصریح می‌کنند «انسان گاهی خبر می‌دهد از این که کار مضطر الیه در خارج وجود ندارد این خبر دروغ است لذا باید چیزی مثل مؤاخذه در تقدیر گرفته شود یعنی مؤاخذه بر آن نیست. و گاهی ادعا می‌کند که کاری که مضطر به انجام آن باشید، نیست مثل «لا شک لکثیر الشک» و این ادعا نیاز به تقدیر نیز ندارد و غرض از این ادعا نفی آثار شک از کثیر الشک است.» و ایشان اسم این را «ان</w:t>
      </w:r>
      <w:r w:rsidR="004751D3">
        <w:rPr>
          <w:rFonts w:hint="cs"/>
          <w:rtl/>
        </w:rPr>
        <w:t xml:space="preserve">شاء رفع و انشاء نفی» گذاشته است و ما </w:t>
      </w:r>
      <w:r w:rsidRPr="00D667E5">
        <w:rPr>
          <w:rFonts w:hint="cs"/>
          <w:rtl/>
        </w:rPr>
        <w:t xml:space="preserve">معنای دیگری برای انشاء رفع غیر از این متوجه نمی‌شویم. </w:t>
      </w:r>
    </w:p>
    <w:p w:rsidR="009C25AA" w:rsidRPr="00D667E5" w:rsidRDefault="009C25AA" w:rsidP="00B7126A">
      <w:pPr>
        <w:pStyle w:val="NoSpacing"/>
        <w:jc w:val="both"/>
        <w:rPr>
          <w:rtl/>
        </w:rPr>
      </w:pPr>
      <w:r w:rsidRPr="00D667E5">
        <w:rPr>
          <w:rFonts w:hint="cs"/>
          <w:rtl/>
        </w:rPr>
        <w:t>قرینه سوم</w:t>
      </w:r>
    </w:p>
    <w:p w:rsidR="009C25AA" w:rsidRPr="00D667E5" w:rsidRDefault="009C25AA" w:rsidP="00B7126A">
      <w:pPr>
        <w:pStyle w:val="NoSpacing"/>
        <w:jc w:val="both"/>
        <w:rPr>
          <w:rtl/>
        </w:rPr>
      </w:pPr>
      <w:r w:rsidRPr="00D667E5">
        <w:rPr>
          <w:rFonts w:hint="cs"/>
          <w:rtl/>
        </w:rPr>
        <w:t xml:space="preserve">بعضی از عبارات ایشان نیز دلالت بر همین معنا می‌کند: </w:t>
      </w:r>
    </w:p>
    <w:p w:rsidR="009C25AA" w:rsidRPr="00D667E5" w:rsidRDefault="009C25AA" w:rsidP="00B7126A">
      <w:pPr>
        <w:pStyle w:val="NoSpacing"/>
        <w:jc w:val="both"/>
        <w:rPr>
          <w:rtl/>
        </w:rPr>
      </w:pPr>
      <w:r w:rsidRPr="00D667E5">
        <w:rPr>
          <w:rFonts w:hint="cs"/>
          <w:rtl/>
        </w:rPr>
        <w:t xml:space="preserve">عبارت </w:t>
      </w:r>
      <w:r w:rsidR="00F6605D" w:rsidRPr="00D667E5">
        <w:rPr>
          <w:rFonts w:hint="cs"/>
          <w:rtl/>
        </w:rPr>
        <w:t>اول</w:t>
      </w:r>
    </w:p>
    <w:p w:rsidR="00F671C6" w:rsidRPr="00D667E5" w:rsidRDefault="00F671C6" w:rsidP="00B7126A">
      <w:pPr>
        <w:pStyle w:val="NoSpacing"/>
        <w:jc w:val="both"/>
        <w:rPr>
          <w:rtl/>
        </w:rPr>
      </w:pPr>
      <w:r w:rsidRPr="00D667E5">
        <w:rPr>
          <w:rFonts w:hint="cs"/>
          <w:rtl/>
        </w:rPr>
        <w:t>ایشان تعبیر به «تنزیل الوجود منزلة العدم» می‌کند که این همین ادعا است و الا در مقام ثبوت یک</w:t>
      </w:r>
      <w:r w:rsidR="009C25AA" w:rsidRPr="00D667E5">
        <w:rPr>
          <w:rFonts w:hint="cs"/>
          <w:rtl/>
        </w:rPr>
        <w:t xml:space="preserve"> جعل ثبوتی</w:t>
      </w:r>
      <w:r w:rsidRPr="00D667E5">
        <w:rPr>
          <w:rFonts w:hint="cs"/>
          <w:rtl/>
        </w:rPr>
        <w:t xml:space="preserve"> ب</w:t>
      </w:r>
      <w:r w:rsidR="004751D3">
        <w:rPr>
          <w:rFonts w:hint="cs"/>
          <w:rtl/>
        </w:rPr>
        <w:t xml:space="preserve">ه </w:t>
      </w:r>
      <w:r w:rsidRPr="00D667E5">
        <w:rPr>
          <w:rFonts w:hint="cs"/>
          <w:rtl/>
        </w:rPr>
        <w:t xml:space="preserve">نام انشاء الرفع وجود ندارد بلکه ادعا می‌کند کاری که از روی اضطرار انجام شود، نیست به غرض نفی آثار و حرمت آن نه این که مستعمل فیه نفی حرمت باشد و الا آن نیاز به تقدیر دارد. </w:t>
      </w:r>
    </w:p>
    <w:p w:rsidR="009C25AA" w:rsidRPr="00D667E5" w:rsidRDefault="009C25AA" w:rsidP="00B7126A">
      <w:pPr>
        <w:pStyle w:val="NoSpacing"/>
        <w:jc w:val="both"/>
        <w:rPr>
          <w:rtl/>
        </w:rPr>
      </w:pPr>
      <w:r w:rsidRPr="00D667E5">
        <w:rPr>
          <w:rFonts w:hint="cs"/>
          <w:rtl/>
        </w:rPr>
        <w:t xml:space="preserve">عبارت </w:t>
      </w:r>
      <w:r w:rsidR="00F6605D" w:rsidRPr="00D667E5">
        <w:rPr>
          <w:rFonts w:hint="cs"/>
          <w:rtl/>
        </w:rPr>
        <w:t>دوم</w:t>
      </w:r>
    </w:p>
    <w:p w:rsidR="00F671C6" w:rsidRPr="00D667E5" w:rsidRDefault="00CB4356" w:rsidP="00B7126A">
      <w:pPr>
        <w:pStyle w:val="NoSpacing"/>
        <w:jc w:val="both"/>
        <w:rPr>
          <w:rtl/>
        </w:rPr>
      </w:pPr>
      <w:r w:rsidRPr="00D667E5">
        <w:rPr>
          <w:rFonts w:hint="cs"/>
          <w:rtl/>
        </w:rPr>
        <w:t xml:space="preserve">در جای دیگر فرموده‌اند: </w:t>
      </w:r>
      <w:r w:rsidR="00F671C6" w:rsidRPr="00D667E5">
        <w:rPr>
          <w:rFonts w:hint="cs"/>
          <w:rtl/>
        </w:rPr>
        <w:t xml:space="preserve">«حدیث رفع ضیق موضوع را بیان می‌کند» یعنی «رفع ما اضطروا الیه» موضوع خطاب «شرب النجس حرام» را تضییق می‌کند و آن را مختص می‌کند به «شرب النجس الذی لایضطر الیه حرام» </w:t>
      </w:r>
      <w:r w:rsidR="00F671C6" w:rsidRPr="00D667E5">
        <w:rPr>
          <w:rFonts w:hint="cs"/>
          <w:rtl/>
        </w:rPr>
        <w:lastRenderedPageBreak/>
        <w:t>و این همان تفسیر است و شبیه «لاشک لکثیر الشک» است که موض</w:t>
      </w:r>
      <w:r w:rsidR="00E2348F">
        <w:rPr>
          <w:rFonts w:hint="cs"/>
          <w:rtl/>
        </w:rPr>
        <w:t>وع «من شک بین الثلاث و الاربع فلی</w:t>
      </w:r>
      <w:r w:rsidR="00F671C6" w:rsidRPr="00D667E5">
        <w:rPr>
          <w:rFonts w:hint="cs"/>
          <w:rtl/>
        </w:rPr>
        <w:t>بن</w:t>
      </w:r>
      <w:r w:rsidR="00E2348F">
        <w:rPr>
          <w:rFonts w:hint="cs"/>
          <w:rtl/>
        </w:rPr>
        <w:t>ِ</w:t>
      </w:r>
      <w:r w:rsidR="00F671C6" w:rsidRPr="00D667E5">
        <w:rPr>
          <w:rFonts w:hint="cs"/>
          <w:rtl/>
        </w:rPr>
        <w:t xml:space="preserve"> علی الاربع» را تضییق می‌کند. </w:t>
      </w:r>
    </w:p>
    <w:p w:rsidR="00574774" w:rsidRPr="00D667E5" w:rsidRDefault="00574774" w:rsidP="00B7126A">
      <w:pPr>
        <w:pStyle w:val="NoSpacing"/>
        <w:jc w:val="both"/>
        <w:rPr>
          <w:rtl/>
        </w:rPr>
      </w:pPr>
      <w:r w:rsidRPr="00D667E5">
        <w:rPr>
          <w:rFonts w:hint="cs"/>
          <w:rtl/>
        </w:rPr>
        <w:t>عبارت سوم</w:t>
      </w:r>
    </w:p>
    <w:p w:rsidR="00F429A5" w:rsidRPr="00D667E5" w:rsidRDefault="00574774" w:rsidP="00B7126A">
      <w:pPr>
        <w:pStyle w:val="NoSpacing"/>
        <w:jc w:val="both"/>
        <w:rPr>
          <w:rtl/>
        </w:rPr>
      </w:pPr>
      <w:r w:rsidRPr="00D667E5">
        <w:rPr>
          <w:rFonts w:hint="cs"/>
          <w:rtl/>
        </w:rPr>
        <w:t xml:space="preserve">در عبارت دیگر نیز فرموده‌اند: </w:t>
      </w:r>
      <w:r w:rsidR="00F671C6" w:rsidRPr="00D667E5">
        <w:rPr>
          <w:rFonts w:hint="cs"/>
          <w:rtl/>
        </w:rPr>
        <w:t>مفاد حدیث رفع این است که «</w:t>
      </w:r>
      <w:r w:rsidR="00F429A5" w:rsidRPr="00D667E5">
        <w:rPr>
          <w:rFonts w:ascii="Scheherazade" w:hAnsi="Scheherazade" w:hint="cs"/>
          <w:sz w:val="34"/>
          <w:rtl/>
        </w:rPr>
        <w:t>رفع الفعل الصادر یعنی کانّه لم یصدر عن الشخص و لم یقع</w:t>
      </w:r>
      <w:r w:rsidR="00F429A5" w:rsidRPr="00D667E5">
        <w:rPr>
          <w:rFonts w:hint="cs"/>
          <w:rtl/>
        </w:rPr>
        <w:t>»</w:t>
      </w:r>
    </w:p>
    <w:p w:rsidR="00F429A5" w:rsidRPr="00D667E5" w:rsidRDefault="00F429A5" w:rsidP="00B7126A">
      <w:pPr>
        <w:bidi/>
        <w:rPr>
          <w:rtl/>
        </w:rPr>
      </w:pPr>
      <w:r w:rsidRPr="00D667E5">
        <w:rPr>
          <w:rFonts w:hint="cs"/>
          <w:rtl/>
        </w:rPr>
        <w:t>عبارت چهارم</w:t>
      </w:r>
    </w:p>
    <w:p w:rsidR="00F429A5" w:rsidRPr="00D667E5" w:rsidRDefault="00F429A5" w:rsidP="00B7126A">
      <w:pPr>
        <w:pStyle w:val="NoSpacing"/>
        <w:jc w:val="both"/>
        <w:rPr>
          <w:rtl/>
        </w:rPr>
      </w:pPr>
      <w:r w:rsidRPr="0032648F">
        <w:rPr>
          <w:rFonts w:hint="cs"/>
          <w:rtl/>
        </w:rPr>
        <w:t>«</w:t>
      </w:r>
      <w:r w:rsidR="00F671C6" w:rsidRPr="0032648F">
        <w:rPr>
          <w:rFonts w:hint="cs"/>
          <w:rtl/>
        </w:rPr>
        <w:t>و قد عرفت: أنّ رفع الفعل تشريعا إنّما يكون‏ بلحاظ رفع الآثار و الأحكام»</w:t>
      </w:r>
      <w:r w:rsidR="00F671C6" w:rsidRPr="00D667E5">
        <w:rPr>
          <w:rStyle w:val="FootnoteReference"/>
          <w:rFonts w:cs="Traditional Arabic"/>
          <w:color w:val="000000"/>
          <w:sz w:val="30"/>
          <w:szCs w:val="30"/>
          <w:rtl/>
        </w:rPr>
        <w:footnoteReference w:id="4"/>
      </w:r>
      <w:r w:rsidR="00F671C6" w:rsidRPr="00D667E5">
        <w:rPr>
          <w:rFonts w:cs="Traditional Arabic" w:hint="cs"/>
          <w:color w:val="000000"/>
          <w:sz w:val="30"/>
          <w:szCs w:val="30"/>
          <w:rtl/>
        </w:rPr>
        <w:t xml:space="preserve"> </w:t>
      </w:r>
      <w:r w:rsidR="00F671C6" w:rsidRPr="00D667E5">
        <w:rPr>
          <w:rFonts w:hint="cs"/>
          <w:rtl/>
        </w:rPr>
        <w:t xml:space="preserve">یعنی غرض از نفی موضوع نفی حکم است. </w:t>
      </w:r>
    </w:p>
    <w:p w:rsidR="00F429A5" w:rsidRPr="00D667E5" w:rsidRDefault="00F429A5" w:rsidP="00B7126A">
      <w:pPr>
        <w:pStyle w:val="NoSpacing"/>
        <w:jc w:val="both"/>
        <w:rPr>
          <w:rtl/>
        </w:rPr>
      </w:pPr>
      <w:r w:rsidRPr="00D667E5">
        <w:rPr>
          <w:rFonts w:hint="cs"/>
          <w:rtl/>
        </w:rPr>
        <w:t>عبارت پنجم:</w:t>
      </w:r>
    </w:p>
    <w:p w:rsidR="00F671C6" w:rsidRPr="00D667E5" w:rsidRDefault="00F671C6" w:rsidP="00B7126A">
      <w:pPr>
        <w:pStyle w:val="NoSpacing"/>
        <w:jc w:val="both"/>
        <w:rPr>
          <w:rtl/>
        </w:rPr>
      </w:pPr>
      <w:r w:rsidRPr="00D667E5">
        <w:rPr>
          <w:rFonts w:ascii="Traditional Arabic" w:hAnsiTheme="minorHAnsi" w:hint="cs"/>
          <w:rtl/>
        </w:rPr>
        <w:t>«لأنّ</w:t>
      </w:r>
      <w:r w:rsidRPr="00D667E5">
        <w:rPr>
          <w:rFonts w:ascii="Traditional Arabic" w:hAnsiTheme="minorHAnsi"/>
        </w:rPr>
        <w:t xml:space="preserve"> </w:t>
      </w:r>
      <w:r w:rsidRPr="00D667E5">
        <w:rPr>
          <w:rFonts w:ascii="Traditional Arabic" w:hAnsiTheme="minorHAnsi" w:hint="cs"/>
          <w:rtl/>
        </w:rPr>
        <w:t>الشرب</w:t>
      </w:r>
      <w:r w:rsidRPr="00D667E5">
        <w:rPr>
          <w:rFonts w:ascii="Traditional Arabic" w:hAnsiTheme="minorHAnsi"/>
        </w:rPr>
        <w:t xml:space="preserve"> </w:t>
      </w:r>
      <w:r w:rsidRPr="00D667E5">
        <w:rPr>
          <w:rFonts w:ascii="Traditional Arabic" w:hAnsiTheme="minorHAnsi" w:hint="cs"/>
          <w:rtl/>
        </w:rPr>
        <w:t>عن</w:t>
      </w:r>
      <w:r w:rsidRPr="00D667E5">
        <w:rPr>
          <w:rFonts w:ascii="Traditional Arabic" w:hAnsiTheme="minorHAnsi"/>
        </w:rPr>
        <w:t xml:space="preserve"> </w:t>
      </w:r>
      <w:r w:rsidRPr="00D667E5">
        <w:rPr>
          <w:rFonts w:hint="cs"/>
          <w:rtl/>
        </w:rPr>
        <w:t>إكراه</w:t>
      </w:r>
      <w:r w:rsidRPr="00D667E5">
        <w:rPr>
          <w:rFonts w:ascii="Traditional Arabic" w:hAnsiTheme="minorHAnsi"/>
        </w:rPr>
        <w:t xml:space="preserve"> </w:t>
      </w:r>
      <w:r w:rsidRPr="00D667E5">
        <w:rPr>
          <w:rFonts w:ascii="Traditional Arabic" w:hAnsiTheme="minorHAnsi" w:hint="cs"/>
          <w:rtl/>
        </w:rPr>
        <w:t>كالعدم</w:t>
      </w:r>
      <w:r w:rsidRPr="00D667E5">
        <w:rPr>
          <w:rFonts w:hint="cs"/>
          <w:rtl/>
        </w:rPr>
        <w:t xml:space="preserve"> و الحكم تابع لموضوعه، فرفع الموضوع يقتضى رفع الحكم، فلا حرمة، و هو واضح.»</w:t>
      </w:r>
      <w:r w:rsidRPr="00D667E5">
        <w:rPr>
          <w:rStyle w:val="FootnoteReference"/>
          <w:rtl/>
        </w:rPr>
        <w:footnoteReference w:id="5"/>
      </w:r>
    </w:p>
    <w:p w:rsidR="006D4832" w:rsidRDefault="00B26DEC" w:rsidP="00B7126A">
      <w:pPr>
        <w:pStyle w:val="NoSpacing"/>
        <w:jc w:val="both"/>
        <w:rPr>
          <w:rtl/>
        </w:rPr>
      </w:pPr>
      <w:r>
        <w:rPr>
          <w:rFonts w:hint="cs"/>
          <w:rtl/>
        </w:rPr>
        <w:t>مرحوم عراقی</w:t>
      </w:r>
      <w:r w:rsidR="00F671C6">
        <w:rPr>
          <w:rFonts w:hint="cs"/>
          <w:rtl/>
        </w:rPr>
        <w:t xml:space="preserve"> نیز</w:t>
      </w:r>
      <w:r w:rsidR="006D4832">
        <w:rPr>
          <w:rFonts w:hint="cs"/>
          <w:rtl/>
        </w:rPr>
        <w:t xml:space="preserve"> در پاورقی فوائد الاصول ذیل کلام مرحوم نایینی</w:t>
      </w:r>
      <w:r>
        <w:rPr>
          <w:rFonts w:hint="cs"/>
          <w:rtl/>
        </w:rPr>
        <w:t xml:space="preserve"> فرموده‌اند: «</w:t>
      </w:r>
      <w:r w:rsidR="00782888" w:rsidRPr="0057046F">
        <w:rPr>
          <w:rFonts w:ascii="Scheherazade" w:hAnsi="Scheherazade" w:hint="cs"/>
          <w:sz w:val="34"/>
          <w:rtl/>
        </w:rPr>
        <w:t>لا نفهم معنی لرفع التشریعی الا ر</w:t>
      </w:r>
      <w:r w:rsidR="00782888">
        <w:rPr>
          <w:rFonts w:ascii="Scheherazade" w:hAnsi="Scheherazade" w:hint="cs"/>
          <w:sz w:val="34"/>
          <w:rtl/>
        </w:rPr>
        <w:t>فع هذه المذکورات عن عالم التشریع»</w:t>
      </w:r>
      <w:r w:rsidR="00782888">
        <w:rPr>
          <w:rStyle w:val="FootnoteReference"/>
          <w:rFonts w:ascii="Scheherazade" w:hAnsi="Scheherazade"/>
          <w:sz w:val="34"/>
          <w:rtl/>
        </w:rPr>
        <w:footnoteReference w:id="6"/>
      </w:r>
    </w:p>
    <w:p w:rsidR="00B26DEC" w:rsidRDefault="006D4832" w:rsidP="00B7126A">
      <w:pPr>
        <w:pStyle w:val="NoSpacing"/>
        <w:jc w:val="both"/>
        <w:rPr>
          <w:rtl/>
        </w:rPr>
      </w:pPr>
      <w:r>
        <w:rPr>
          <w:rFonts w:hint="cs"/>
          <w:rtl/>
        </w:rPr>
        <w:t>ولی</w:t>
      </w:r>
      <w:r w:rsidR="00B26DEC">
        <w:rPr>
          <w:rFonts w:hint="cs"/>
          <w:rtl/>
        </w:rPr>
        <w:t xml:space="preserve"> این </w:t>
      </w:r>
      <w:r>
        <w:rPr>
          <w:rFonts w:hint="cs"/>
          <w:rtl/>
        </w:rPr>
        <w:t xml:space="preserve">درست نیست و </w:t>
      </w:r>
      <w:r w:rsidR="00B26DEC">
        <w:rPr>
          <w:rFonts w:hint="cs"/>
          <w:rtl/>
        </w:rPr>
        <w:t>خلط</w:t>
      </w:r>
      <w:r>
        <w:rPr>
          <w:rFonts w:hint="cs"/>
          <w:rtl/>
        </w:rPr>
        <w:t xml:space="preserve"> بین</w:t>
      </w:r>
      <w:r w:rsidR="00B26DEC">
        <w:rPr>
          <w:rFonts w:hint="cs"/>
          <w:rtl/>
        </w:rPr>
        <w:t xml:space="preserve"> دو مبنا است</w:t>
      </w:r>
      <w:r>
        <w:rPr>
          <w:rFonts w:hint="cs"/>
          <w:rtl/>
        </w:rPr>
        <w:t>.</w:t>
      </w:r>
      <w:r w:rsidR="00B26DEC">
        <w:rPr>
          <w:rFonts w:hint="cs"/>
          <w:rtl/>
        </w:rPr>
        <w:t xml:space="preserve"> بین این که در لاضرر مسلک صاحب کفایه پذیرفته شود</w:t>
      </w:r>
      <w:r>
        <w:rPr>
          <w:rFonts w:hint="cs"/>
          <w:rtl/>
        </w:rPr>
        <w:t xml:space="preserve"> که مراد از «لاضرر»</w:t>
      </w:r>
      <w:r w:rsidR="00B26DEC">
        <w:rPr>
          <w:rFonts w:hint="cs"/>
          <w:rtl/>
        </w:rPr>
        <w:t xml:space="preserve"> «لا فعل ضرری» </w:t>
      </w:r>
      <w:r>
        <w:rPr>
          <w:rFonts w:hint="cs"/>
          <w:rtl/>
        </w:rPr>
        <w:t xml:space="preserve">است </w:t>
      </w:r>
      <w:r w:rsidR="000B74F9">
        <w:rPr>
          <w:rFonts w:hint="cs"/>
          <w:rtl/>
        </w:rPr>
        <w:t>که این نفی ادعایی</w:t>
      </w:r>
      <w:r w:rsidR="00273C77">
        <w:rPr>
          <w:rFonts w:hint="cs"/>
          <w:rtl/>
        </w:rPr>
        <w:t xml:space="preserve"> به غرض نفی حکم آن</w:t>
      </w:r>
      <w:r w:rsidR="000B74F9">
        <w:rPr>
          <w:rFonts w:hint="cs"/>
          <w:rtl/>
        </w:rPr>
        <w:t xml:space="preserve"> است و الا در خارج فعل ضرری وجود دارد و بین مبنای شیخ انصاری که فرموده‌اند مفاد </w:t>
      </w:r>
      <w:r w:rsidR="00273C77">
        <w:rPr>
          <w:rFonts w:hint="cs"/>
          <w:rtl/>
        </w:rPr>
        <w:t>آن</w:t>
      </w:r>
      <w:r w:rsidR="000B74F9">
        <w:rPr>
          <w:rFonts w:hint="cs"/>
          <w:rtl/>
        </w:rPr>
        <w:t xml:space="preserve"> «لاحکم ضرری فی الاسلام» </w:t>
      </w:r>
      <w:r w:rsidR="00273C77">
        <w:rPr>
          <w:rFonts w:hint="cs"/>
          <w:rtl/>
        </w:rPr>
        <w:t>است یعنی وجوب وضو در فرض</w:t>
      </w:r>
      <w:r w:rsidR="000B74F9">
        <w:rPr>
          <w:rFonts w:hint="cs"/>
          <w:rtl/>
        </w:rPr>
        <w:t xml:space="preserve"> ضرر د</w:t>
      </w:r>
      <w:r w:rsidR="00273C77">
        <w:rPr>
          <w:rFonts w:hint="cs"/>
          <w:rtl/>
        </w:rPr>
        <w:t>ر اسلام جعل نشده است</w:t>
      </w:r>
      <w:r w:rsidR="000B74F9">
        <w:rPr>
          <w:rFonts w:hint="cs"/>
          <w:rtl/>
        </w:rPr>
        <w:t xml:space="preserve"> </w:t>
      </w:r>
      <w:r w:rsidR="007E1433">
        <w:rPr>
          <w:rFonts w:hint="cs"/>
          <w:rtl/>
        </w:rPr>
        <w:t>که رفع آن حقیقی است</w:t>
      </w:r>
      <w:r w:rsidR="00273C77">
        <w:rPr>
          <w:rFonts w:hint="cs"/>
          <w:rtl/>
        </w:rPr>
        <w:t xml:space="preserve"> منتهی از عالم قوانین اسلام برداشته شده است،</w:t>
      </w:r>
      <w:r w:rsidR="007E1433">
        <w:rPr>
          <w:rFonts w:hint="cs"/>
          <w:rtl/>
        </w:rPr>
        <w:t xml:space="preserve"> </w:t>
      </w:r>
      <w:r w:rsidR="006C6BCE">
        <w:rPr>
          <w:rFonts w:hint="cs"/>
          <w:rtl/>
        </w:rPr>
        <w:t xml:space="preserve">فرق زیادی وجود دارد. </w:t>
      </w:r>
      <w:r w:rsidR="007E1433">
        <w:rPr>
          <w:rFonts w:hint="cs"/>
          <w:rtl/>
        </w:rPr>
        <w:t xml:space="preserve">به جای تشریع «قانون، اسلام، شریعت» </w:t>
      </w:r>
      <w:r w:rsidR="006113BE">
        <w:rPr>
          <w:rFonts w:hint="cs"/>
          <w:rtl/>
        </w:rPr>
        <w:t xml:space="preserve">می‌توان به کار برد. به هر حال این دو مبنا </w:t>
      </w:r>
      <w:r w:rsidR="007E1433">
        <w:rPr>
          <w:rFonts w:hint="cs"/>
          <w:rtl/>
        </w:rPr>
        <w:t>یکی نیست</w:t>
      </w:r>
      <w:r w:rsidR="006113BE">
        <w:rPr>
          <w:rFonts w:hint="cs"/>
          <w:rtl/>
        </w:rPr>
        <w:t>ند</w:t>
      </w:r>
      <w:r w:rsidR="007E1433">
        <w:rPr>
          <w:rFonts w:hint="cs"/>
          <w:rtl/>
        </w:rPr>
        <w:t xml:space="preserve">. </w:t>
      </w:r>
    </w:p>
    <w:p w:rsidR="0034105B" w:rsidRDefault="0034105B" w:rsidP="00B7126A">
      <w:pPr>
        <w:pStyle w:val="NoSpacing"/>
        <w:jc w:val="both"/>
        <w:rPr>
          <w:rtl/>
        </w:rPr>
      </w:pPr>
      <w:r>
        <w:rPr>
          <w:rFonts w:hint="cs"/>
          <w:rtl/>
        </w:rPr>
        <w:t>البته</w:t>
      </w:r>
      <w:r w:rsidR="00F6605D">
        <w:rPr>
          <w:rFonts w:hint="cs"/>
          <w:rtl/>
        </w:rPr>
        <w:t xml:space="preserve"> بعضی از تعابیر </w:t>
      </w:r>
      <w:r w:rsidR="00AE1511">
        <w:rPr>
          <w:rFonts w:hint="cs"/>
          <w:rtl/>
        </w:rPr>
        <w:t>مرحوم نایینی</w:t>
      </w:r>
      <w:r w:rsidR="00F6605D">
        <w:rPr>
          <w:rFonts w:hint="cs"/>
          <w:rtl/>
        </w:rPr>
        <w:t xml:space="preserve"> موهم احتمال چهارم است مثلا در یک جا فرموده‌</w:t>
      </w:r>
      <w:r w:rsidR="00F6605D">
        <w:rPr>
          <w:rFonts w:hint="cs"/>
          <w:vanish/>
          <w:rtl/>
        </w:rPr>
        <w:t>ند:</w:t>
      </w:r>
      <w:r w:rsidR="00F6605D">
        <w:rPr>
          <w:rFonts w:hint="cs"/>
          <w:rtl/>
        </w:rPr>
        <w:t xml:space="preserve">اند: </w:t>
      </w:r>
      <w:r w:rsidR="004A36CC">
        <w:rPr>
          <w:rFonts w:hint="cs"/>
          <w:rtl/>
        </w:rPr>
        <w:t>«</w:t>
      </w:r>
      <w:r w:rsidR="004A36CC" w:rsidRPr="004A36CC">
        <w:rPr>
          <w:rFonts w:hint="cs"/>
          <w:rtl/>
        </w:rPr>
        <w:t xml:space="preserve">فانّ رفع‏ الموضوع‏ في‏ عالم‏ التشريع عبارة من رفع حكمه لا بتقدير في الكلام، بل </w:t>
      </w:r>
      <w:r w:rsidR="004A36CC">
        <w:rPr>
          <w:rFonts w:hint="cs"/>
          <w:rtl/>
        </w:rPr>
        <w:t>معنى رفع الموضوع شرعا هو ذلك» این عبارت موهم احتمال چهارم است</w:t>
      </w:r>
      <w:r w:rsidR="004A36CC" w:rsidRPr="004A36CC">
        <w:rPr>
          <w:rFonts w:hint="cs"/>
          <w:rtl/>
        </w:rPr>
        <w:t xml:space="preserve"> </w:t>
      </w:r>
      <w:r w:rsidR="00E6747D">
        <w:rPr>
          <w:rFonts w:hint="cs"/>
          <w:rtl/>
        </w:rPr>
        <w:t xml:space="preserve">یعنی فعل‌ مضطر الیه در عالم تشریع موضوع حرمت نیست. </w:t>
      </w:r>
      <w:r>
        <w:rPr>
          <w:rFonts w:hint="cs"/>
          <w:rtl/>
        </w:rPr>
        <w:t>ولی بلافاصله بعد از آن فرموده‌اند: «</w:t>
      </w:r>
      <w:r w:rsidR="004A36CC" w:rsidRPr="004A36CC">
        <w:rPr>
          <w:rFonts w:hint="cs"/>
          <w:rtl/>
        </w:rPr>
        <w:t xml:space="preserve">فمفاد قوله صلّى اللّه عليه و آله «رفع عن أمّتي الخطأ و النسيان»- بحسب ما يقتضيه ظاهر اللفظ أوّلا- </w:t>
      </w:r>
      <w:r w:rsidR="004A36CC" w:rsidRPr="004A36CC">
        <w:rPr>
          <w:rFonts w:hint="cs"/>
          <w:rtl/>
        </w:rPr>
        <w:lastRenderedPageBreak/>
        <w:t>هو رفع نفس الخطأ و النسيان و تنزيل الصفتين منزلة العدم، فكأنّه لم يقع الخطأ و النسيان خارجا، و معنى عدم وقوع الخطأ و النسيان، هو أنّ الفعل الصادر على أحد ال</w:t>
      </w:r>
      <w:r w:rsidR="004A36CC">
        <w:rPr>
          <w:rFonts w:hint="cs"/>
          <w:rtl/>
        </w:rPr>
        <w:t>وجهين كأن لم يصدر على هذا الوجه</w:t>
      </w:r>
      <w:r w:rsidR="004A36CC">
        <w:t>.</w:t>
      </w:r>
      <w:r>
        <w:rPr>
          <w:rFonts w:hint="cs"/>
          <w:rtl/>
        </w:rPr>
        <w:t>»</w:t>
      </w:r>
      <w:r w:rsidR="00A14291">
        <w:rPr>
          <w:rStyle w:val="FootnoteReference"/>
          <w:rtl/>
        </w:rPr>
        <w:footnoteReference w:id="7"/>
      </w:r>
      <w:r>
        <w:rPr>
          <w:rFonts w:hint="cs"/>
          <w:rtl/>
        </w:rPr>
        <w:t xml:space="preserve"> و با فاء تفریع به همان احتمال سوم برمی‌گردند. </w:t>
      </w:r>
    </w:p>
    <w:p w:rsidR="00F6605D" w:rsidRPr="00F6605D" w:rsidRDefault="00F6605D" w:rsidP="00B7126A">
      <w:pPr>
        <w:pStyle w:val="NoSpacing"/>
        <w:jc w:val="both"/>
      </w:pPr>
      <w:r>
        <w:rPr>
          <w:rFonts w:hint="cs"/>
          <w:rtl/>
        </w:rPr>
        <w:t>بنابراین مختار مرحوم نایینی نیز همین احتمال سوم است.</w:t>
      </w:r>
    </w:p>
    <w:p w:rsidR="00FA1442" w:rsidRPr="00FA1442" w:rsidRDefault="00C87411" w:rsidP="00B7126A">
      <w:pPr>
        <w:pStyle w:val="NoSpacing"/>
        <w:jc w:val="both"/>
        <w:rPr>
          <w:rFonts w:hint="cs"/>
          <w:rtl/>
        </w:rPr>
      </w:pPr>
      <w:r>
        <w:rPr>
          <w:rFonts w:hint="cs"/>
          <w:rtl/>
        </w:rPr>
        <w:t>اشکال احتمال سوم</w:t>
      </w:r>
      <w:r w:rsidR="00A14291">
        <w:rPr>
          <w:rFonts w:hint="cs"/>
          <w:rtl/>
        </w:rPr>
        <w:t xml:space="preserve"> یعنی رفع ادعایی</w:t>
      </w:r>
      <w:r>
        <w:rPr>
          <w:rFonts w:hint="cs"/>
          <w:rtl/>
        </w:rPr>
        <w:t xml:space="preserve"> این است که</w:t>
      </w:r>
      <w:r w:rsidR="00A14291">
        <w:rPr>
          <w:rFonts w:hint="cs"/>
          <w:rtl/>
        </w:rPr>
        <w:t xml:space="preserve"> با «ما لایطیقون» سازگار نیست زیرا آن حقیقتا موجود نیست و چیزی که حقیقتا معدوم است ا</w:t>
      </w:r>
      <w:r w:rsidR="00FA1442">
        <w:rPr>
          <w:rFonts w:hint="cs"/>
          <w:rtl/>
        </w:rPr>
        <w:t xml:space="preserve">دعای عدم در مورد آن بی معنا است همان طور که </w:t>
      </w:r>
      <w:r w:rsidR="00A14291">
        <w:rPr>
          <w:rFonts w:hint="cs"/>
          <w:rtl/>
        </w:rPr>
        <w:t xml:space="preserve"> </w:t>
      </w:r>
      <w:r w:rsidR="00FA1442" w:rsidRPr="00FA1442">
        <w:rPr>
          <w:rFonts w:hint="cs"/>
          <w:rtl/>
        </w:rPr>
        <w:t>نفی فعل واجب به غرض نفی وجوب معنا ندارد.</w:t>
      </w:r>
    </w:p>
    <w:p w:rsidR="00457938" w:rsidRDefault="00576CC5" w:rsidP="00B7126A">
      <w:pPr>
        <w:pStyle w:val="NoSpacing"/>
        <w:jc w:val="both"/>
      </w:pPr>
      <w:r w:rsidRPr="007C5078">
        <w:rPr>
          <w:rFonts w:hint="cs"/>
          <w:rtl/>
        </w:rPr>
        <w:t xml:space="preserve">و </w:t>
      </w:r>
      <w:r w:rsidR="00D667E5" w:rsidRPr="007C5078">
        <w:rPr>
          <w:rFonts w:hint="cs"/>
          <w:rtl/>
        </w:rPr>
        <w:t xml:space="preserve">باید دید که </w:t>
      </w:r>
      <w:r w:rsidRPr="007C5078">
        <w:rPr>
          <w:rFonts w:hint="cs"/>
          <w:rtl/>
        </w:rPr>
        <w:t xml:space="preserve">قائلین به احتمال </w:t>
      </w:r>
      <w:r w:rsidR="004759DF">
        <w:rPr>
          <w:rFonts w:hint="cs"/>
          <w:rtl/>
        </w:rPr>
        <w:t>سوم مانند مرحوم امام</w:t>
      </w:r>
      <w:r w:rsidR="00180C0A" w:rsidRPr="007C5078">
        <w:rPr>
          <w:rFonts w:hint="cs"/>
          <w:rtl/>
        </w:rPr>
        <w:t xml:space="preserve"> این </w:t>
      </w:r>
      <w:r w:rsidR="004E405B" w:rsidRPr="007C5078">
        <w:rPr>
          <w:rFonts w:hint="cs"/>
          <w:rtl/>
        </w:rPr>
        <w:t>احتمال را بر این فقره به چه نحو تطبیق می‌دهند، آیا می‌گویند «مراد رفع ادعایی</w:t>
      </w:r>
      <w:r w:rsidR="00D667E5" w:rsidRPr="007C5078">
        <w:rPr>
          <w:rFonts w:hint="cs"/>
          <w:rtl/>
        </w:rPr>
        <w:t>»</w:t>
      </w:r>
      <w:r w:rsidR="004E405B" w:rsidRPr="007C5078">
        <w:rPr>
          <w:rFonts w:hint="cs"/>
          <w:rtl/>
        </w:rPr>
        <w:t xml:space="preserve"> یا </w:t>
      </w:r>
      <w:r w:rsidR="00D667E5" w:rsidRPr="007C5078">
        <w:rPr>
          <w:rFonts w:hint="cs"/>
          <w:rtl/>
        </w:rPr>
        <w:t>«</w:t>
      </w:r>
      <w:r w:rsidR="004E405B" w:rsidRPr="007C5078">
        <w:rPr>
          <w:rFonts w:hint="cs"/>
          <w:rtl/>
        </w:rPr>
        <w:t>انشاء رفع</w:t>
      </w:r>
      <w:r w:rsidR="00D667E5" w:rsidRPr="007C5078">
        <w:rPr>
          <w:rFonts w:hint="cs"/>
          <w:rtl/>
        </w:rPr>
        <w:t>» است</w:t>
      </w:r>
      <w:r w:rsidR="007C5078" w:rsidRPr="007C5078">
        <w:rPr>
          <w:rFonts w:hint="cs"/>
          <w:rtl/>
        </w:rPr>
        <w:t>.</w:t>
      </w:r>
      <w:r w:rsidR="004E405B" w:rsidRPr="007C5078">
        <w:rPr>
          <w:rFonts w:hint="cs"/>
          <w:rtl/>
        </w:rPr>
        <w:t xml:space="preserve"> انشاء</w:t>
      </w:r>
      <w:r w:rsidR="004759DF">
        <w:rPr>
          <w:rFonts w:hint="cs"/>
          <w:rtl/>
        </w:rPr>
        <w:t xml:space="preserve"> عدم وجود «ما لایطیقون» به این</w:t>
      </w:r>
      <w:r w:rsidR="004E405B" w:rsidRPr="007C5078">
        <w:rPr>
          <w:rFonts w:hint="cs"/>
          <w:rtl/>
        </w:rPr>
        <w:t>که</w:t>
      </w:r>
      <w:r w:rsidR="00180C0A" w:rsidRPr="007C5078">
        <w:rPr>
          <w:rFonts w:hint="cs"/>
          <w:rtl/>
        </w:rPr>
        <w:t xml:space="preserve"> «کاری که توان انجام آن را ندارید وجود خارج</w:t>
      </w:r>
      <w:r w:rsidR="004E405B" w:rsidRPr="007C5078">
        <w:rPr>
          <w:rFonts w:hint="cs"/>
          <w:rtl/>
        </w:rPr>
        <w:t>ی</w:t>
      </w:r>
      <w:r w:rsidR="00180C0A" w:rsidRPr="007C5078">
        <w:rPr>
          <w:rFonts w:hint="cs"/>
          <w:rtl/>
        </w:rPr>
        <w:t xml:space="preserve"> ندارد» در حالی که وجود خارجی دارد به این معنا که درخارج افعالی وجود دارد ک</w:t>
      </w:r>
      <w:r w:rsidR="007C5078">
        <w:rPr>
          <w:rFonts w:hint="cs"/>
          <w:rtl/>
        </w:rPr>
        <w:t>ه مکلف قادر به انجام آن نیستند و نفی «لایطاق»</w:t>
      </w:r>
      <w:r w:rsidR="004E405B" w:rsidRPr="007C5078">
        <w:rPr>
          <w:rFonts w:hint="cs"/>
          <w:rtl/>
        </w:rPr>
        <w:t xml:space="preserve"> </w:t>
      </w:r>
      <w:r w:rsidR="007C5078">
        <w:rPr>
          <w:rFonts w:hint="cs"/>
          <w:rtl/>
        </w:rPr>
        <w:t xml:space="preserve">به معنای </w:t>
      </w:r>
      <w:r w:rsidR="004E405B" w:rsidRPr="007C5078">
        <w:rPr>
          <w:rFonts w:hint="cs"/>
          <w:rtl/>
        </w:rPr>
        <w:t>این است که این فعل «یطاق» است</w:t>
      </w:r>
      <w:r w:rsidR="004759DF">
        <w:rPr>
          <w:rFonts w:hint="cs"/>
          <w:rtl/>
        </w:rPr>
        <w:t>؟!</w:t>
      </w:r>
      <w:r w:rsidR="004E405B" w:rsidRPr="007C5078">
        <w:rPr>
          <w:rFonts w:hint="cs"/>
          <w:rtl/>
        </w:rPr>
        <w:t xml:space="preserve"> معنای آن قطعا این نیست زیرا معنای آن این است که هر کسی که عاجز از انجام یک فعل مثل صوم می‌شود به او گفته شود که </w:t>
      </w:r>
      <w:r w:rsidR="00A4589C" w:rsidRPr="007C5078">
        <w:rPr>
          <w:rFonts w:hint="cs"/>
          <w:rtl/>
        </w:rPr>
        <w:t>«</w:t>
      </w:r>
      <w:r w:rsidR="00180C0A" w:rsidRPr="007C5078">
        <w:rPr>
          <w:rFonts w:hint="cs"/>
          <w:rtl/>
        </w:rPr>
        <w:t>ت</w:t>
      </w:r>
      <w:r w:rsidR="004E405B" w:rsidRPr="007C5078">
        <w:rPr>
          <w:rFonts w:hint="cs"/>
          <w:rtl/>
        </w:rPr>
        <w:t>و می‌توانی این فعل را انجام دهی و قادر بر انجام آن هستی</w:t>
      </w:r>
      <w:r w:rsidR="00180C0A" w:rsidRPr="007C5078">
        <w:rPr>
          <w:rFonts w:hint="cs"/>
          <w:rtl/>
        </w:rPr>
        <w:t xml:space="preserve">» </w:t>
      </w:r>
      <w:r w:rsidR="00D03DBF" w:rsidRPr="007C5078">
        <w:rPr>
          <w:rFonts w:hint="cs"/>
          <w:rtl/>
        </w:rPr>
        <w:t>که این درست نیست.</w:t>
      </w:r>
      <w:r w:rsidR="00A4589C" w:rsidRPr="00A4589C">
        <w:rPr>
          <w:rFonts w:hint="cs"/>
          <w:rtl/>
        </w:rPr>
        <w:t xml:space="preserve"> </w:t>
      </w:r>
      <w:r w:rsidR="00A4589C">
        <w:rPr>
          <w:rFonts w:hint="cs"/>
          <w:rtl/>
        </w:rPr>
        <w:t xml:space="preserve">ولی با احتمال چهارم و پنجم سازگار است و به معنای این است که فعل غیر مقدور در عالم تشریع موضوع حکم قرار نمی‌گیرد یا مکلف نسبت به آن مسئولیت ندارد. </w:t>
      </w:r>
    </w:p>
    <w:p w:rsidR="00180C0A" w:rsidRDefault="00D03DBF" w:rsidP="00B7126A">
      <w:pPr>
        <w:pStyle w:val="NoSpacing"/>
        <w:jc w:val="both"/>
        <w:rPr>
          <w:rtl/>
        </w:rPr>
      </w:pPr>
      <w:r>
        <w:rPr>
          <w:rFonts w:hint="cs"/>
          <w:rtl/>
        </w:rPr>
        <w:t xml:space="preserve"> </w:t>
      </w:r>
      <w:r w:rsidR="00217522">
        <w:rPr>
          <w:rFonts w:hint="cs"/>
          <w:rtl/>
        </w:rPr>
        <w:t xml:space="preserve">احتمال چهارم: </w:t>
      </w:r>
      <w:r w:rsidR="00062264">
        <w:rPr>
          <w:rFonts w:hint="cs"/>
          <w:rtl/>
        </w:rPr>
        <w:t>مراد رفع</w:t>
      </w:r>
      <w:r w:rsidR="00217522">
        <w:rPr>
          <w:rFonts w:hint="cs"/>
          <w:rtl/>
        </w:rPr>
        <w:t xml:space="preserve"> این نه چیز از عالم تشریع</w:t>
      </w:r>
      <w:r w:rsidR="00062264">
        <w:rPr>
          <w:rFonts w:hint="cs"/>
          <w:rtl/>
        </w:rPr>
        <w:t xml:space="preserve"> است.</w:t>
      </w:r>
    </w:p>
    <w:p w:rsidR="00217522" w:rsidRDefault="00217522" w:rsidP="00B7126A">
      <w:pPr>
        <w:pStyle w:val="NoSpacing"/>
        <w:jc w:val="both"/>
        <w:rPr>
          <w:rtl/>
        </w:rPr>
      </w:pPr>
      <w:r>
        <w:rPr>
          <w:rFonts w:hint="cs"/>
          <w:rtl/>
        </w:rPr>
        <w:t xml:space="preserve">ان قلت: فعل مضطر الیه خودش در عالم تشریع نیست بلکه حکم آن در عالم تشریع است. </w:t>
      </w:r>
    </w:p>
    <w:p w:rsidR="00217522" w:rsidRDefault="00217522" w:rsidP="00B7126A">
      <w:pPr>
        <w:pStyle w:val="NoSpacing"/>
        <w:jc w:val="both"/>
        <w:rPr>
          <w:rtl/>
        </w:rPr>
      </w:pPr>
      <w:r>
        <w:rPr>
          <w:rFonts w:hint="cs"/>
          <w:rtl/>
        </w:rPr>
        <w:t>قلت: این بحث لفظی است</w:t>
      </w:r>
      <w:r w:rsidR="00B1415C">
        <w:rPr>
          <w:rFonts w:hint="cs"/>
          <w:rtl/>
        </w:rPr>
        <w:t xml:space="preserve"> و مراد از رفع این نه چیز در عالم تشریع این است که این نه چیز موضوع احکام قرار نگرفتند. و «ما لایعلمون» نیز موض</w:t>
      </w:r>
      <w:r w:rsidR="00056405">
        <w:rPr>
          <w:rFonts w:hint="cs"/>
          <w:rtl/>
        </w:rPr>
        <w:t>وع وجوب احتیاط قرار نگرفته است.</w:t>
      </w:r>
    </w:p>
    <w:p w:rsidR="00B349C7" w:rsidRDefault="00056405" w:rsidP="00B7126A">
      <w:pPr>
        <w:pStyle w:val="NoSpacing"/>
        <w:jc w:val="both"/>
        <w:rPr>
          <w:rtl/>
        </w:rPr>
      </w:pPr>
      <w:r>
        <w:rPr>
          <w:rFonts w:hint="cs"/>
          <w:rtl/>
        </w:rPr>
        <w:t>احتمال پنجم</w:t>
      </w:r>
    </w:p>
    <w:p w:rsidR="00BF3774" w:rsidRDefault="00B349C7" w:rsidP="00B7126A">
      <w:pPr>
        <w:pStyle w:val="NoSpacing"/>
        <w:jc w:val="both"/>
      </w:pPr>
      <w:r>
        <w:rPr>
          <w:rFonts w:hint="cs"/>
          <w:rtl/>
        </w:rPr>
        <w:t>مراد</w:t>
      </w:r>
      <w:r w:rsidR="00B1415C">
        <w:rPr>
          <w:rFonts w:hint="cs"/>
          <w:rtl/>
        </w:rPr>
        <w:t xml:space="preserve"> از</w:t>
      </w:r>
      <w:r>
        <w:rPr>
          <w:rFonts w:hint="cs"/>
          <w:rtl/>
        </w:rPr>
        <w:t xml:space="preserve"> رفع </w:t>
      </w:r>
      <w:r w:rsidR="00B1415C">
        <w:rPr>
          <w:rFonts w:hint="cs"/>
          <w:rtl/>
        </w:rPr>
        <w:t xml:space="preserve">به قرینه‌ی «رفع ما اضطروا الیه» رفع </w:t>
      </w:r>
      <w:r>
        <w:rPr>
          <w:rFonts w:hint="cs"/>
          <w:rtl/>
        </w:rPr>
        <w:t xml:space="preserve">از عالم تبعه و مسئولیت است. </w:t>
      </w:r>
      <w:r w:rsidR="00B1415C">
        <w:rPr>
          <w:rFonts w:hint="cs"/>
          <w:rtl/>
        </w:rPr>
        <w:t xml:space="preserve">زیرا قدر متیقن از این فقره حرام مضطرالیه است و حرام مضطر الیه در عالم تشریع بر ذمه‌ی مکلف قرار نمی‌گیرد و واجب در عالم تشریع بر ذمه‌ی مکلف قرار می‌گیرد لذا </w:t>
      </w:r>
      <w:r>
        <w:rPr>
          <w:rFonts w:hint="cs"/>
          <w:rtl/>
        </w:rPr>
        <w:t>مراد همان عالم مسئولیت و تبعه است یعنی فعل حرام</w:t>
      </w:r>
      <w:r w:rsidR="00B1415C">
        <w:rPr>
          <w:rFonts w:hint="cs"/>
          <w:rtl/>
        </w:rPr>
        <w:t xml:space="preserve"> در عالم مسئولیت وضع می‌شود </w:t>
      </w:r>
      <w:r w:rsidR="00B1415C" w:rsidRPr="00D975F1">
        <w:rPr>
          <w:rFonts w:hint="cs"/>
          <w:rtl/>
        </w:rPr>
        <w:t>«</w:t>
      </w:r>
      <w:r w:rsidR="00BC5F82" w:rsidRPr="00D975F1">
        <w:rPr>
          <w:rFonts w:hint="cs"/>
          <w:rtl/>
        </w:rPr>
        <w:t>وَ قِفُوهُمْ‏ إِنَّهُمْ مَسْؤُلُونَ</w:t>
      </w:r>
      <w:r w:rsidRPr="00D975F1">
        <w:rPr>
          <w:rFonts w:hint="cs"/>
          <w:rtl/>
        </w:rPr>
        <w:t>»</w:t>
      </w:r>
      <w:r w:rsidR="00B1415C" w:rsidRPr="00BC5F82">
        <w:rPr>
          <w:rStyle w:val="FootnoteReference"/>
          <w:rtl/>
        </w:rPr>
        <w:footnoteReference w:id="8"/>
      </w:r>
      <w:r>
        <w:rPr>
          <w:rFonts w:hint="cs"/>
          <w:rtl/>
        </w:rPr>
        <w:t xml:space="preserve"> </w:t>
      </w:r>
      <w:r w:rsidR="00B1415C">
        <w:rPr>
          <w:rFonts w:hint="cs"/>
          <w:rtl/>
        </w:rPr>
        <w:t xml:space="preserve">یعنی از کارهایی که انجام دادند سؤال می‌شود. </w:t>
      </w:r>
      <w:r>
        <w:rPr>
          <w:rFonts w:hint="cs"/>
          <w:rtl/>
        </w:rPr>
        <w:t xml:space="preserve">و </w:t>
      </w:r>
      <w:r w:rsidRPr="00D975F1">
        <w:rPr>
          <w:rFonts w:hint="cs"/>
          <w:rtl/>
        </w:rPr>
        <w:t>«</w:t>
      </w:r>
      <w:r w:rsidR="00B1415C" w:rsidRPr="00D975F1">
        <w:rPr>
          <w:rFonts w:hint="cs"/>
          <w:rtl/>
        </w:rPr>
        <w:t xml:space="preserve">ما لِهذَا الْكِتابِ لا يُغادِرُ </w:t>
      </w:r>
      <w:r w:rsidR="00B1415C" w:rsidRPr="00D975F1">
        <w:rPr>
          <w:rFonts w:hint="cs"/>
          <w:rtl/>
        </w:rPr>
        <w:lastRenderedPageBreak/>
        <w:t>صَغيرَةً وَ لا كَبيرَةً إِلاَّ أَحْصاها</w:t>
      </w:r>
      <w:r w:rsidRPr="00D975F1">
        <w:rPr>
          <w:rFonts w:hint="cs"/>
          <w:rtl/>
        </w:rPr>
        <w:t>»</w:t>
      </w:r>
      <w:r w:rsidR="00B1415C">
        <w:rPr>
          <w:rStyle w:val="FootnoteReference"/>
          <w:rtl/>
        </w:rPr>
        <w:footnoteReference w:id="9"/>
      </w:r>
      <w:r>
        <w:rPr>
          <w:rFonts w:hint="cs"/>
          <w:rtl/>
        </w:rPr>
        <w:t xml:space="preserve"> ولی فعل مضطر ال</w:t>
      </w:r>
      <w:r w:rsidR="00282B91">
        <w:rPr>
          <w:rFonts w:hint="cs"/>
          <w:rtl/>
        </w:rPr>
        <w:t>یه در عالم ادانه و مسئولیت نیست</w:t>
      </w:r>
      <w:r w:rsidR="00B1415C">
        <w:rPr>
          <w:rFonts w:hint="cs"/>
          <w:rtl/>
        </w:rPr>
        <w:t xml:space="preserve"> و </w:t>
      </w:r>
      <w:r w:rsidR="00A35ED0">
        <w:rPr>
          <w:rFonts w:hint="cs"/>
          <w:rtl/>
        </w:rPr>
        <w:t>مکلف در مقابل آن مسئولیت ندارد.</w:t>
      </w:r>
    </w:p>
    <w:p w:rsidR="00BF3774" w:rsidRDefault="00BF3774" w:rsidP="00B7126A">
      <w:pPr>
        <w:pStyle w:val="Heading2"/>
        <w:jc w:val="both"/>
        <w:rPr>
          <w:rtl/>
        </w:rPr>
      </w:pPr>
      <w:bookmarkStart w:id="4" w:name="_Toc179656050"/>
      <w:r>
        <w:rPr>
          <w:rFonts w:hint="cs"/>
          <w:rtl/>
        </w:rPr>
        <w:t>بیان یک اشکال</w:t>
      </w:r>
      <w:bookmarkEnd w:id="4"/>
    </w:p>
    <w:p w:rsidR="00282B91" w:rsidRDefault="006F6F1D" w:rsidP="00B7126A">
      <w:pPr>
        <w:pStyle w:val="NoSpacing"/>
        <w:jc w:val="both"/>
        <w:rPr>
          <w:rtl/>
        </w:rPr>
      </w:pPr>
      <w:r>
        <w:rPr>
          <w:rFonts w:hint="cs"/>
          <w:rtl/>
        </w:rPr>
        <w:t>همه‌ی این احتمال</w:t>
      </w:r>
      <w:r w:rsidR="00D975F1">
        <w:rPr>
          <w:rFonts w:hint="cs"/>
          <w:rtl/>
        </w:rPr>
        <w:t>ات به نحوی خلاف ظاهرند</w:t>
      </w:r>
      <w:r w:rsidR="00E33CC4">
        <w:rPr>
          <w:rFonts w:hint="cs"/>
          <w:rtl/>
        </w:rPr>
        <w:t xml:space="preserve"> زیرا احتمال اول و دوم مجاز در تقدیر هستند و در احتمالات </w:t>
      </w:r>
      <w:r>
        <w:rPr>
          <w:rFonts w:hint="cs"/>
          <w:rtl/>
        </w:rPr>
        <w:t>اخیر نیز به نحوی در رفع</w:t>
      </w:r>
      <w:r w:rsidR="00D975F1">
        <w:rPr>
          <w:rFonts w:hint="cs"/>
          <w:rtl/>
        </w:rPr>
        <w:t>،</w:t>
      </w:r>
      <w:r>
        <w:rPr>
          <w:rFonts w:hint="cs"/>
          <w:rtl/>
        </w:rPr>
        <w:t xml:space="preserve"> تصرف می‌شود</w:t>
      </w:r>
      <w:r w:rsidR="00E33CC4">
        <w:rPr>
          <w:rFonts w:hint="cs"/>
          <w:rtl/>
        </w:rPr>
        <w:t xml:space="preserve"> زیرا ظاهر از رفع، رفع حقیقی از عالم تکوین است و در احتمال سوم </w:t>
      </w:r>
      <w:r w:rsidR="00182A6F">
        <w:rPr>
          <w:rFonts w:hint="cs"/>
          <w:rtl/>
        </w:rPr>
        <w:t xml:space="preserve">رفع، ادعایی می‌شود و در دو احتمال اخیر ظرف رفع از عالم تکوین به عالم تشریع یا عالم تبعه و مسئولیت تبدیل می‌شود، پس </w:t>
      </w:r>
      <w:r>
        <w:rPr>
          <w:rFonts w:hint="cs"/>
          <w:rtl/>
        </w:rPr>
        <w:t xml:space="preserve">همان‌طور که احتمال اول و دوم </w:t>
      </w:r>
      <w:r w:rsidR="00182A6F">
        <w:rPr>
          <w:rFonts w:hint="cs"/>
          <w:rtl/>
        </w:rPr>
        <w:t>خلاف ظاهر هستند احتمالات اخیر نیز خلاف ظاهر هستند (لذا وجهی برای ترجیح احتمالات اخیر بر احتمال اول و دوم وجود ندارد</w:t>
      </w:r>
      <w:r w:rsidR="00056405">
        <w:rPr>
          <w:rFonts w:hint="cs"/>
          <w:rtl/>
        </w:rPr>
        <w:t>.</w:t>
      </w:r>
      <w:r w:rsidR="00182A6F">
        <w:rPr>
          <w:rFonts w:hint="cs"/>
          <w:rtl/>
        </w:rPr>
        <w:t>)</w:t>
      </w:r>
    </w:p>
    <w:p w:rsidR="006147F0" w:rsidRDefault="00D975F1" w:rsidP="00B7126A">
      <w:pPr>
        <w:pStyle w:val="Heading3"/>
        <w:bidi/>
        <w:jc w:val="both"/>
        <w:rPr>
          <w:rtl/>
        </w:rPr>
      </w:pPr>
      <w:bookmarkStart w:id="5" w:name="_Toc179656051"/>
      <w:r>
        <w:rPr>
          <w:rFonts w:hint="cs"/>
          <w:rtl/>
        </w:rPr>
        <w:t>جواب اول</w:t>
      </w:r>
      <w:bookmarkEnd w:id="5"/>
      <w:r>
        <w:rPr>
          <w:rFonts w:hint="cs"/>
          <w:rtl/>
        </w:rPr>
        <w:t xml:space="preserve"> </w:t>
      </w:r>
      <w:r w:rsidR="006147F0">
        <w:rPr>
          <w:rFonts w:hint="cs"/>
          <w:rtl/>
        </w:rPr>
        <w:t xml:space="preserve"> </w:t>
      </w:r>
    </w:p>
    <w:p w:rsidR="006F6F1D" w:rsidRDefault="00AA1F8A" w:rsidP="00B7126A">
      <w:pPr>
        <w:pStyle w:val="NoSpacing"/>
        <w:jc w:val="both"/>
        <w:rPr>
          <w:rtl/>
        </w:rPr>
      </w:pPr>
      <w:r>
        <w:rPr>
          <w:rFonts w:hint="cs"/>
          <w:rtl/>
        </w:rPr>
        <w:t xml:space="preserve">در جلسه قبل سعی شد </w:t>
      </w:r>
      <w:r w:rsidR="004E400C">
        <w:rPr>
          <w:rFonts w:hint="cs"/>
          <w:rtl/>
        </w:rPr>
        <w:t xml:space="preserve">قرائنی </w:t>
      </w:r>
      <w:r>
        <w:rPr>
          <w:rFonts w:hint="cs"/>
          <w:rtl/>
        </w:rPr>
        <w:t>ارائه شود</w:t>
      </w:r>
      <w:r w:rsidR="004E400C">
        <w:rPr>
          <w:rFonts w:hint="cs"/>
          <w:rtl/>
        </w:rPr>
        <w:t xml:space="preserve"> که احتمال پنجم</w:t>
      </w:r>
      <w:r w:rsidR="006147F0">
        <w:rPr>
          <w:rFonts w:hint="cs"/>
          <w:rtl/>
        </w:rPr>
        <w:t xml:space="preserve"> را</w:t>
      </w:r>
      <w:r w:rsidR="00CB4A3A">
        <w:rPr>
          <w:rFonts w:hint="cs"/>
          <w:rtl/>
        </w:rPr>
        <w:t xml:space="preserve"> و </w:t>
      </w:r>
      <w:r>
        <w:rPr>
          <w:rFonts w:hint="cs"/>
          <w:rtl/>
        </w:rPr>
        <w:t>در صورت عدم پذیرش آن، احتمال چهارم را تایید کند.</w:t>
      </w:r>
    </w:p>
    <w:p w:rsidR="00CB4A3A" w:rsidRDefault="00CB4A3A" w:rsidP="00B7126A">
      <w:pPr>
        <w:pStyle w:val="Heading3"/>
        <w:bidi/>
        <w:jc w:val="both"/>
        <w:rPr>
          <w:rtl/>
        </w:rPr>
      </w:pPr>
      <w:bookmarkStart w:id="6" w:name="_Toc179656052"/>
      <w:r>
        <w:rPr>
          <w:rFonts w:hint="cs"/>
          <w:rtl/>
        </w:rPr>
        <w:t>جواب دوم: بیان شهید صدر رحمه الله</w:t>
      </w:r>
      <w:bookmarkEnd w:id="6"/>
    </w:p>
    <w:p w:rsidR="004E400C" w:rsidRDefault="004E400C" w:rsidP="00B7126A">
      <w:pPr>
        <w:pStyle w:val="NoSpacing"/>
        <w:jc w:val="both"/>
        <w:rPr>
          <w:rtl/>
        </w:rPr>
      </w:pPr>
      <w:r>
        <w:rPr>
          <w:rFonts w:hint="cs"/>
          <w:rtl/>
        </w:rPr>
        <w:t xml:space="preserve">شهید صدر رحمه الله </w:t>
      </w:r>
      <w:r w:rsidR="0036509E">
        <w:rPr>
          <w:rFonts w:hint="cs"/>
          <w:rtl/>
        </w:rPr>
        <w:t xml:space="preserve">فرموده‌اند: اصالة الحقیقة در معنای رفع در ما نحن فیه جاری نمی‌شود زیرا این اصول در موارد شک در مراد جاری می‌شود ولی وقتی معلوم است که </w:t>
      </w:r>
      <w:r>
        <w:rPr>
          <w:rFonts w:hint="cs"/>
          <w:rtl/>
        </w:rPr>
        <w:t xml:space="preserve">مراد رفع تکوینی </w:t>
      </w:r>
      <w:r w:rsidR="00494A8D">
        <w:rPr>
          <w:rFonts w:hint="cs"/>
          <w:rtl/>
        </w:rPr>
        <w:t>از عالم تکوین نیست</w:t>
      </w:r>
      <w:r w:rsidR="0036509E">
        <w:rPr>
          <w:rFonts w:hint="cs"/>
          <w:rtl/>
        </w:rPr>
        <w:t xml:space="preserve"> دیگر نمی‌توان به این اصل </w:t>
      </w:r>
      <w:r w:rsidR="00590848">
        <w:rPr>
          <w:rFonts w:hint="cs"/>
          <w:rtl/>
        </w:rPr>
        <w:t xml:space="preserve">برای اثبات استعمال رفع در معنای حقیقی </w:t>
      </w:r>
      <w:r w:rsidR="0036509E">
        <w:rPr>
          <w:rFonts w:hint="cs"/>
          <w:rtl/>
        </w:rPr>
        <w:t xml:space="preserve">تمسک کرد. </w:t>
      </w:r>
      <w:r w:rsidR="00F02C83">
        <w:rPr>
          <w:rFonts w:hint="cs"/>
          <w:rtl/>
        </w:rPr>
        <w:t xml:space="preserve">شبیه این است که وقتی معلوم است که مراد متکلم در «جئنی باسد» رجل شجاع است </w:t>
      </w:r>
      <w:r>
        <w:rPr>
          <w:rFonts w:hint="cs"/>
          <w:rtl/>
        </w:rPr>
        <w:t>دیگر ن</w:t>
      </w:r>
      <w:r w:rsidR="00427AD9">
        <w:rPr>
          <w:rFonts w:hint="cs"/>
          <w:rtl/>
        </w:rPr>
        <w:t xml:space="preserve">می‌توان اصالة الحقیقة برای اثبات </w:t>
      </w:r>
      <w:r w:rsidR="00D53CCB">
        <w:rPr>
          <w:rFonts w:hint="cs"/>
          <w:rtl/>
        </w:rPr>
        <w:t>معنای حقیقی بودن رجل شجاع برای اسد</w:t>
      </w:r>
      <w:r w:rsidR="00427AD9">
        <w:rPr>
          <w:rFonts w:hint="cs"/>
          <w:rtl/>
        </w:rPr>
        <w:t xml:space="preserve"> جاری کرد. </w:t>
      </w:r>
    </w:p>
    <w:p w:rsidR="00C93DF1" w:rsidRDefault="00D53CCB" w:rsidP="00B7126A">
      <w:pPr>
        <w:pStyle w:val="NoSpacing"/>
        <w:jc w:val="both"/>
        <w:rPr>
          <w:rtl/>
        </w:rPr>
      </w:pPr>
      <w:r>
        <w:rPr>
          <w:rFonts w:hint="cs"/>
          <w:rtl/>
        </w:rPr>
        <w:t xml:space="preserve">و اینکه گفته شود حال که معنا را می‌دانیم اصالة عدم التقدیر هم جاری نمی‌شود صحیح نیست </w:t>
      </w:r>
      <w:r w:rsidR="00590848">
        <w:rPr>
          <w:rFonts w:hint="cs"/>
          <w:rtl/>
        </w:rPr>
        <w:t xml:space="preserve">زیرا معنا برای ما معلوم نیست و اگر در </w:t>
      </w:r>
      <w:r>
        <w:rPr>
          <w:rFonts w:hint="cs"/>
          <w:rtl/>
        </w:rPr>
        <w:t xml:space="preserve">متعلق </w:t>
      </w:r>
      <w:r w:rsidR="00A35ED0">
        <w:rPr>
          <w:rFonts w:hint="cs"/>
          <w:rtl/>
        </w:rPr>
        <w:t>رفع</w:t>
      </w:r>
      <w:r>
        <w:rPr>
          <w:rFonts w:hint="cs"/>
          <w:rtl/>
        </w:rPr>
        <w:t>،</w:t>
      </w:r>
      <w:r w:rsidR="00A35ED0">
        <w:rPr>
          <w:rFonts w:hint="cs"/>
          <w:rtl/>
        </w:rPr>
        <w:t xml:space="preserve"> تقدیر </w:t>
      </w:r>
      <w:r w:rsidR="00590848">
        <w:rPr>
          <w:rFonts w:hint="cs"/>
          <w:rtl/>
        </w:rPr>
        <w:t xml:space="preserve">گرفته شود و مفاد آن «رفع اثر ما </w:t>
      </w:r>
      <w:r w:rsidR="00CD4238">
        <w:rPr>
          <w:rFonts w:hint="cs"/>
          <w:rtl/>
        </w:rPr>
        <w:t>اضطروا الیه» باشد «</w:t>
      </w:r>
      <w:r w:rsidR="00C93DF1">
        <w:rPr>
          <w:rFonts w:hint="cs"/>
          <w:rtl/>
        </w:rPr>
        <w:t>حذف متعلق»</w:t>
      </w:r>
      <w:r w:rsidR="00CD4238">
        <w:rPr>
          <w:rFonts w:hint="cs"/>
          <w:rtl/>
        </w:rPr>
        <w:t xml:space="preserve"> می‌شود که آن موجب اجمال می‌شود، </w:t>
      </w:r>
      <w:r w:rsidR="003A7E26">
        <w:rPr>
          <w:rFonts w:hint="cs"/>
          <w:rtl/>
        </w:rPr>
        <w:t>ایشان به خلاف شیخ انصاری رحمه الله معتقدند که</w:t>
      </w:r>
      <w:r w:rsidR="00CD4238">
        <w:rPr>
          <w:rFonts w:hint="cs"/>
          <w:rtl/>
        </w:rPr>
        <w:t xml:space="preserve"> </w:t>
      </w:r>
      <w:r w:rsidR="00A334C8">
        <w:rPr>
          <w:rFonts w:hint="cs"/>
          <w:rtl/>
        </w:rPr>
        <w:t>هر کجا متعلق از کلام حذف شد کلام مجمل می‌شود</w:t>
      </w:r>
      <w:r w:rsidR="00020ECD">
        <w:rPr>
          <w:rFonts w:hint="cs"/>
          <w:rtl/>
        </w:rPr>
        <w:t xml:space="preserve"> </w:t>
      </w:r>
      <w:r w:rsidR="00020ECD">
        <w:rPr>
          <w:rFonts w:ascii="Times New Roman" w:hAnsi="Times New Roman" w:cs="Times New Roman" w:hint="cs"/>
          <w:rtl/>
        </w:rPr>
        <w:t>–</w:t>
      </w:r>
      <w:r w:rsidR="00020ECD">
        <w:rPr>
          <w:rFonts w:hint="cs"/>
          <w:rtl/>
        </w:rPr>
        <w:t>که این کلام مختار ما نیز است-</w:t>
      </w:r>
      <w:r w:rsidR="00A334C8">
        <w:rPr>
          <w:rFonts w:hint="cs"/>
          <w:rtl/>
        </w:rPr>
        <w:t xml:space="preserve"> مثل «</w:t>
      </w:r>
      <w:r w:rsidR="00020ECD">
        <w:rPr>
          <w:rFonts w:hint="cs"/>
          <w:rtl/>
        </w:rPr>
        <w:t>نهی از آنیة الذهب و الفضة» با توجه به این که متعلق نهی نمی‌تواند «آنیة الذهب والفضة» باشد</w:t>
      </w:r>
      <w:r w:rsidR="004B5850">
        <w:rPr>
          <w:rFonts w:hint="cs"/>
          <w:rtl/>
        </w:rPr>
        <w:t xml:space="preserve"> نیاز به متعلق دارد و</w:t>
      </w:r>
      <w:r w:rsidR="00A334C8">
        <w:rPr>
          <w:rFonts w:hint="cs"/>
          <w:rtl/>
        </w:rPr>
        <w:t xml:space="preserve"> </w:t>
      </w:r>
      <w:r w:rsidR="00020ECD">
        <w:rPr>
          <w:rFonts w:hint="cs"/>
          <w:rtl/>
        </w:rPr>
        <w:t>اینکه متعل</w:t>
      </w:r>
      <w:r w:rsidR="004B5850">
        <w:rPr>
          <w:rFonts w:hint="cs"/>
          <w:rtl/>
        </w:rPr>
        <w:t>ق</w:t>
      </w:r>
      <w:r w:rsidR="00020ECD">
        <w:rPr>
          <w:rFonts w:hint="cs"/>
          <w:rtl/>
        </w:rPr>
        <w:t xml:space="preserve"> «أکل و شرب» است یا «تصرف» یا «انتفاع» معلوم نیست لذا </w:t>
      </w:r>
      <w:r w:rsidR="00A334C8">
        <w:rPr>
          <w:rFonts w:hint="cs"/>
          <w:rtl/>
        </w:rPr>
        <w:t xml:space="preserve">باید به قدر متیقن اکتفاء کرد که ایشان </w:t>
      </w:r>
      <w:r w:rsidR="004B5850">
        <w:rPr>
          <w:rFonts w:hint="cs"/>
          <w:rtl/>
        </w:rPr>
        <w:t xml:space="preserve">قدر متیقن را اکل و شرب می‌دانند، </w:t>
      </w:r>
      <w:r w:rsidR="005A2784">
        <w:rPr>
          <w:rFonts w:hint="cs"/>
          <w:rtl/>
        </w:rPr>
        <w:t xml:space="preserve">زیرا </w:t>
      </w:r>
      <w:r w:rsidR="00A334C8">
        <w:rPr>
          <w:rFonts w:hint="cs"/>
          <w:rtl/>
        </w:rPr>
        <w:t>مدلول تصوری</w:t>
      </w:r>
      <w:r w:rsidR="005A2784">
        <w:rPr>
          <w:rFonts w:hint="cs"/>
          <w:rtl/>
        </w:rPr>
        <w:t xml:space="preserve"> کلام ناقص است و تا مدلول تصوی آن</w:t>
      </w:r>
      <w:r w:rsidR="00A334C8">
        <w:rPr>
          <w:rFonts w:hint="cs"/>
          <w:rtl/>
        </w:rPr>
        <w:t xml:space="preserve"> کامل نشود نمی‌توان مقدمات حکمت </w:t>
      </w:r>
      <w:r w:rsidR="00A334C8">
        <w:rPr>
          <w:rFonts w:hint="cs"/>
          <w:rtl/>
        </w:rPr>
        <w:lastRenderedPageBreak/>
        <w:t xml:space="preserve">جاری کرد لذا با جریان اصالة عدم التقدیر </w:t>
      </w:r>
      <w:r w:rsidR="005A2784">
        <w:rPr>
          <w:rFonts w:hint="cs"/>
          <w:rtl/>
        </w:rPr>
        <w:t>اثبات می‌شود که</w:t>
      </w:r>
      <w:r w:rsidR="00A334C8">
        <w:rPr>
          <w:rFonts w:hint="cs"/>
          <w:rtl/>
        </w:rPr>
        <w:t xml:space="preserve"> متعلق حذف نشده است </w:t>
      </w:r>
      <w:r w:rsidR="005A2784">
        <w:rPr>
          <w:rFonts w:hint="cs"/>
          <w:rtl/>
        </w:rPr>
        <w:t>و متعلق</w:t>
      </w:r>
      <w:r w:rsidR="00F723A2">
        <w:rPr>
          <w:rFonts w:hint="cs"/>
          <w:rtl/>
        </w:rPr>
        <w:t xml:space="preserve"> خود ما اضطروا الیه </w:t>
      </w:r>
      <w:r w:rsidR="005A2784">
        <w:rPr>
          <w:rFonts w:hint="cs"/>
          <w:rtl/>
        </w:rPr>
        <w:t xml:space="preserve">و امثال آن است </w:t>
      </w:r>
      <w:r w:rsidR="00BB33C2">
        <w:rPr>
          <w:rFonts w:hint="cs"/>
          <w:rtl/>
        </w:rPr>
        <w:t xml:space="preserve">و با جریان این اصل دیگر کلام به لحاظ حذف متعلق مجمل نخواهد بود. ولی اصالة الحقیقة در رفع که اثبات رفع تکوینی از عالم تکوین می‌کند، جاری نمی‌شود تا بعد گفته شود علم اجمالی به کذب یکی از این دو اصل وجود دارد </w:t>
      </w:r>
      <w:r w:rsidR="00F723A2">
        <w:rPr>
          <w:rFonts w:hint="cs"/>
          <w:rtl/>
        </w:rPr>
        <w:t>زیرا اگر هر دو صادق باشند معنای آن این است که «خداوند متعال خبر می‌دهد که در عالم تکوین خطا نداریم»</w:t>
      </w:r>
      <w:r w:rsidR="00BB33C2">
        <w:rPr>
          <w:rFonts w:hint="cs"/>
          <w:rtl/>
        </w:rPr>
        <w:t xml:space="preserve"> و این کذب است زیرا در</w:t>
      </w:r>
      <w:r w:rsidR="00993F45">
        <w:rPr>
          <w:rFonts w:hint="cs"/>
          <w:rtl/>
        </w:rPr>
        <w:t xml:space="preserve"> عالم تکوین خطا وجود دارد پس یا اصالة عدم تقدیر کذب است و واقعا «مؤاخذه یا اثر» در تقدیر است و یا اصالة الحقیقة در رفع کذب است و استعمال آن در این کلام مجازی بوده است.</w:t>
      </w:r>
      <w:r w:rsidR="00BB33C2">
        <w:rPr>
          <w:rFonts w:hint="cs"/>
          <w:rtl/>
        </w:rPr>
        <w:t xml:space="preserve"> </w:t>
      </w:r>
      <w:r w:rsidR="00F77274">
        <w:rPr>
          <w:rFonts w:hint="cs"/>
          <w:rtl/>
        </w:rPr>
        <w:t>و با توجه به عدم جریان اصالة الحقیقة</w:t>
      </w:r>
      <w:r w:rsidR="004B5850">
        <w:rPr>
          <w:rFonts w:hint="cs"/>
          <w:rtl/>
        </w:rPr>
        <w:t>،</w:t>
      </w:r>
      <w:r w:rsidR="00F723A2">
        <w:rPr>
          <w:rFonts w:hint="cs"/>
          <w:rtl/>
        </w:rPr>
        <w:t xml:space="preserve"> اصالة ع</w:t>
      </w:r>
      <w:r w:rsidR="00F77274">
        <w:rPr>
          <w:rFonts w:hint="cs"/>
          <w:rtl/>
        </w:rPr>
        <w:t xml:space="preserve">دم </w:t>
      </w:r>
      <w:r w:rsidR="00F723A2">
        <w:rPr>
          <w:rFonts w:hint="cs"/>
          <w:rtl/>
        </w:rPr>
        <w:t>تقدیر بدون معارض جاری می‌شود و نتیجه‌ی آن رفع ما اضطروا الیه به نحو مطلق و به لحاظ جمیع آثار است</w:t>
      </w:r>
      <w:r w:rsidR="00F77274">
        <w:rPr>
          <w:rFonts w:hint="cs"/>
          <w:rtl/>
        </w:rPr>
        <w:t xml:space="preserve"> و مجمل نخواهد ب</w:t>
      </w:r>
      <w:r w:rsidR="00D63050">
        <w:rPr>
          <w:rFonts w:hint="cs"/>
          <w:rtl/>
        </w:rPr>
        <w:t>ود چه مراد احتمال سوم باشد و چه مراد احتمال چهارم باشد</w:t>
      </w:r>
      <w:r w:rsidR="00D903BE">
        <w:rPr>
          <w:rStyle w:val="FootnoteReference"/>
          <w:rtl/>
        </w:rPr>
        <w:footnoteReference w:id="10"/>
      </w:r>
      <w:r w:rsidR="00D63050">
        <w:rPr>
          <w:rFonts w:hint="cs"/>
          <w:rtl/>
        </w:rPr>
        <w:t>.</w:t>
      </w:r>
    </w:p>
    <w:p w:rsidR="003F3536" w:rsidRDefault="003F3536" w:rsidP="00B7126A">
      <w:pPr>
        <w:pStyle w:val="Heading2"/>
        <w:jc w:val="both"/>
        <w:rPr>
          <w:rtl/>
        </w:rPr>
      </w:pPr>
      <w:bookmarkStart w:id="7" w:name="_Toc179656053"/>
      <w:r>
        <w:rPr>
          <w:rFonts w:hint="cs"/>
          <w:rtl/>
        </w:rPr>
        <w:t>بررسی کلام شهید صدر رحمه الله</w:t>
      </w:r>
      <w:bookmarkEnd w:id="7"/>
    </w:p>
    <w:p w:rsidR="003F3536" w:rsidRDefault="003F3536" w:rsidP="00B7126A">
      <w:pPr>
        <w:pStyle w:val="NoSpacing"/>
        <w:jc w:val="both"/>
        <w:rPr>
          <w:rtl/>
        </w:rPr>
      </w:pPr>
      <w:r>
        <w:rPr>
          <w:rFonts w:hint="cs"/>
          <w:rtl/>
        </w:rPr>
        <w:t>به این کلام اشکالاتی وارد شده است:</w:t>
      </w:r>
    </w:p>
    <w:p w:rsidR="003F3536" w:rsidRPr="003F3536" w:rsidRDefault="003F3536" w:rsidP="00B7126A">
      <w:pPr>
        <w:pStyle w:val="Heading2"/>
        <w:jc w:val="both"/>
        <w:rPr>
          <w:rtl/>
        </w:rPr>
      </w:pPr>
      <w:bookmarkStart w:id="8" w:name="_Toc179656054"/>
      <w:r>
        <w:rPr>
          <w:rFonts w:hint="cs"/>
          <w:rtl/>
        </w:rPr>
        <w:t xml:space="preserve">اشکال اول: کلام مرحوم شاهرودی رحمه الله در </w:t>
      </w:r>
      <w:r w:rsidR="008F2FAA">
        <w:rPr>
          <w:rFonts w:hint="cs"/>
          <w:rtl/>
        </w:rPr>
        <w:t xml:space="preserve">کتاب </w:t>
      </w:r>
      <w:r>
        <w:rPr>
          <w:rFonts w:hint="cs"/>
          <w:rtl/>
        </w:rPr>
        <w:t>اضواء</w:t>
      </w:r>
      <w:r w:rsidR="008F2FAA">
        <w:rPr>
          <w:rFonts w:hint="cs"/>
          <w:rtl/>
        </w:rPr>
        <w:t xml:space="preserve"> و آراء</w:t>
      </w:r>
      <w:bookmarkEnd w:id="8"/>
    </w:p>
    <w:p w:rsidR="00F723A2" w:rsidRDefault="00F723A2" w:rsidP="00B7126A">
      <w:pPr>
        <w:pStyle w:val="NoSpacing"/>
        <w:jc w:val="both"/>
        <w:rPr>
          <w:rtl/>
        </w:rPr>
      </w:pPr>
      <w:r>
        <w:rPr>
          <w:rFonts w:hint="cs"/>
          <w:rtl/>
        </w:rPr>
        <w:t xml:space="preserve">مرحوم </w:t>
      </w:r>
      <w:r w:rsidR="003F3536">
        <w:rPr>
          <w:rFonts w:hint="cs"/>
          <w:rtl/>
        </w:rPr>
        <w:t xml:space="preserve">شاهرودی </w:t>
      </w:r>
      <w:r>
        <w:rPr>
          <w:rFonts w:hint="cs"/>
          <w:rtl/>
        </w:rPr>
        <w:t xml:space="preserve">فرموده‌اند: </w:t>
      </w:r>
      <w:r w:rsidR="00BD3B12">
        <w:rPr>
          <w:rFonts w:hint="cs"/>
          <w:rtl/>
        </w:rPr>
        <w:t>تنها اثرِ</w:t>
      </w:r>
      <w:r w:rsidR="00B8015A">
        <w:rPr>
          <w:rFonts w:hint="cs"/>
          <w:rtl/>
        </w:rPr>
        <w:t xml:space="preserve"> معارضه با اصالة عدم تقدیر برا</w:t>
      </w:r>
      <w:r w:rsidR="007C5CF7">
        <w:rPr>
          <w:rFonts w:hint="cs"/>
          <w:rtl/>
        </w:rPr>
        <w:t>ی جریان اصالة الحقیقه کافی است زیرا همان‌طور که گفته شد علم اجمالی به کذب یکی از آن دو وجود دارد</w:t>
      </w:r>
      <w:r w:rsidR="007C2CCC">
        <w:rPr>
          <w:rStyle w:val="FootnoteReference"/>
          <w:rtl/>
        </w:rPr>
        <w:footnoteReference w:id="11"/>
      </w:r>
      <w:r w:rsidR="007C5CF7">
        <w:rPr>
          <w:rFonts w:hint="cs"/>
          <w:rtl/>
        </w:rPr>
        <w:t xml:space="preserve">. </w:t>
      </w:r>
    </w:p>
    <w:p w:rsidR="00662E4A" w:rsidRDefault="00662E4A" w:rsidP="00B7126A">
      <w:pPr>
        <w:pStyle w:val="NoSpacing"/>
        <w:jc w:val="both"/>
        <w:rPr>
          <w:rtl/>
        </w:rPr>
      </w:pPr>
      <w:r>
        <w:rPr>
          <w:rFonts w:hint="cs"/>
          <w:rtl/>
        </w:rPr>
        <w:t>این کلام تمام نیست زیرا مثلا وقتی مولی فرمودند: «اکرم کل عالم» و مکلف می‌داند اکرام زید واجب نیست و شک دارد در این که اکرام او به سبب جاهل بودن</w:t>
      </w:r>
      <w:r w:rsidR="00BD3B12">
        <w:rPr>
          <w:rFonts w:hint="cs"/>
          <w:rtl/>
        </w:rPr>
        <w:t>،</w:t>
      </w:r>
      <w:r>
        <w:rPr>
          <w:rFonts w:hint="cs"/>
          <w:rtl/>
        </w:rPr>
        <w:t xml:space="preserve"> تخصصا واجب نیست و یا </w:t>
      </w:r>
      <w:r w:rsidR="00BD3B12">
        <w:rPr>
          <w:rFonts w:hint="cs"/>
          <w:rtl/>
        </w:rPr>
        <w:t xml:space="preserve">به سبب عالم بودنش، </w:t>
      </w:r>
      <w:r>
        <w:rPr>
          <w:rFonts w:hint="cs"/>
          <w:rtl/>
        </w:rPr>
        <w:t>تخصیصا از این خطاب خارج است در این جا گفته می‌شود نمی‌توان به اصالة العموم و اصالة عدم التخصیص برای اثبات جاهل بودن زید و خروج تخصصی آن از خطاب مذکور تمسک کرد.</w:t>
      </w:r>
    </w:p>
    <w:p w:rsidR="00662E4A" w:rsidRDefault="00BD3B12" w:rsidP="00B7126A">
      <w:pPr>
        <w:pStyle w:val="NoSpacing"/>
        <w:jc w:val="both"/>
        <w:rPr>
          <w:rtl/>
        </w:rPr>
      </w:pPr>
      <w:r>
        <w:rPr>
          <w:rFonts w:hint="cs"/>
          <w:rtl/>
        </w:rPr>
        <w:t xml:space="preserve">اما </w:t>
      </w:r>
      <w:r w:rsidR="00662E4A">
        <w:rPr>
          <w:rFonts w:hint="cs"/>
          <w:rtl/>
        </w:rPr>
        <w:t>در مواردی که مکلف از مولی کلامی شنید و نمی‌داند مفاد آن «لاتکرم زیدا العالم»</w:t>
      </w:r>
      <w:r w:rsidR="00662E4A">
        <w:t xml:space="preserve"> </w:t>
      </w:r>
      <w:r>
        <w:rPr>
          <w:rFonts w:hint="cs"/>
          <w:rtl/>
        </w:rPr>
        <w:t>است</w:t>
      </w:r>
      <w:r w:rsidR="00662E4A">
        <w:rPr>
          <w:rFonts w:hint="cs"/>
          <w:rtl/>
        </w:rPr>
        <w:t xml:space="preserve"> یا «لاتکرم عمرو الهاشمی» لذا علم اجمالی پیدا می‌کند به این که یا «اکرم کل عالم» نسبت به زید تخصیص خورده است یعنی زید عالم است و به تخصیص از این خطاب خارج شده است و یا «اکرم کل هاشمی» نسبت به عمرو عاشمی تخصیص خورده است، خروج عمرو هاشمی از خطاب مذکور دایر بین تخصیص و تخصص نیست زیرا </w:t>
      </w:r>
      <w:r w:rsidR="00662E4A">
        <w:rPr>
          <w:rFonts w:hint="cs"/>
          <w:rtl/>
        </w:rPr>
        <w:lastRenderedPageBreak/>
        <w:t xml:space="preserve">هاشمی بودن او معلوم است بنابراین علم اجمالی وجود دارد که یا زید عالم است و از «اکرم کل عالم» تخصیص خورده است و یا </w:t>
      </w:r>
      <w:r w:rsidR="00A620FB">
        <w:rPr>
          <w:rFonts w:hint="cs"/>
          <w:rtl/>
        </w:rPr>
        <w:t>عمرو</w:t>
      </w:r>
      <w:r w:rsidR="00662E4A">
        <w:rPr>
          <w:rFonts w:hint="cs"/>
          <w:rtl/>
        </w:rPr>
        <w:t xml:space="preserve"> هاشمی از «اکرم کل هاشمی» تخصیص خورده است.  </w:t>
      </w:r>
    </w:p>
    <w:p w:rsidR="00662E4A" w:rsidRDefault="00662E4A" w:rsidP="00B7126A">
      <w:pPr>
        <w:pStyle w:val="NoSpacing"/>
        <w:jc w:val="both"/>
        <w:rPr>
          <w:rtl/>
        </w:rPr>
      </w:pPr>
      <w:r>
        <w:rPr>
          <w:rFonts w:hint="cs"/>
          <w:rtl/>
        </w:rPr>
        <w:t xml:space="preserve">اگر خطاب «اکرم کل هاشمی» نبود گفته می‌شد زید قطعا واجب الاکرام نیست و او یا جاهل است و تخصصا خارج است ویا عالم است و تخصیص خورده است و نمی‌توان با تمسک به عموم خطاب «اکرم کل عالم» جاهل بودن زید را اثبات کرد. </w:t>
      </w:r>
    </w:p>
    <w:p w:rsidR="00662E4A" w:rsidRDefault="00662E4A" w:rsidP="00B7126A">
      <w:pPr>
        <w:pStyle w:val="NoSpacing"/>
        <w:jc w:val="both"/>
        <w:rPr>
          <w:rtl/>
        </w:rPr>
      </w:pPr>
      <w:r>
        <w:rPr>
          <w:rFonts w:hint="cs"/>
          <w:rtl/>
        </w:rPr>
        <w:t>ممکن است گفته شود این مربوط به صورتی است که خطاب «اکرم کل هاشمی» نباشد ولی با وجود این خطاب</w:t>
      </w:r>
      <w:r w:rsidR="00A620FB">
        <w:rPr>
          <w:rFonts w:hint="cs"/>
          <w:rtl/>
        </w:rPr>
        <w:t>،</w:t>
      </w:r>
      <w:r>
        <w:rPr>
          <w:rFonts w:hint="cs"/>
          <w:rtl/>
        </w:rPr>
        <w:t xml:space="preserve"> اصالة العموم در «اکرم کل عالم» که قبل از این به ‌خاطر این که اثر نداشت جاری نبود، الان دیگر اثر دارد و آن تعارض با اصالة العموم در «اکرم کل هاشمی» نسبت به عمرو است، لذا اصالة العموم در «اکرم کل عالم» جاری می‌شود و مانع از جریان اصالة العموم در «اکرم کل هاشمی» می‌شود و همین اثر برای جریان آن کافی است. </w:t>
      </w:r>
    </w:p>
    <w:p w:rsidR="00662E4A" w:rsidRDefault="00662E4A" w:rsidP="00B7126A">
      <w:pPr>
        <w:pStyle w:val="NoSpacing"/>
        <w:jc w:val="both"/>
        <w:rPr>
          <w:rtl/>
        </w:rPr>
      </w:pPr>
      <w:r>
        <w:rPr>
          <w:rFonts w:hint="cs"/>
          <w:rtl/>
        </w:rPr>
        <w:t>ولی این عقلایی نیست زیرا وقتی یک اماره و اصل فی حد نفسه اثر ندارد عقلاء آن را جاری نمی‌کنند و جریان آن به غرض معارضه با اصالة عدم التخصیص در خطاب دیگر عقلایی نیست لذا اصالة عدم تخصیص در خطاب «اکرم کل هاشمی» نسبت به عمرو هاشمی بدون معارض جاری می‌شود.</w:t>
      </w:r>
    </w:p>
    <w:p w:rsidR="00E52256" w:rsidRDefault="00E52256" w:rsidP="00B7126A">
      <w:pPr>
        <w:pStyle w:val="Heading2"/>
        <w:rPr>
          <w:rtl/>
        </w:rPr>
      </w:pPr>
      <w:bookmarkStart w:id="9" w:name="_Toc179656055"/>
      <w:r>
        <w:rPr>
          <w:rFonts w:hint="cs"/>
          <w:rtl/>
        </w:rPr>
        <w:t xml:space="preserve">اشکال </w:t>
      </w:r>
      <w:r w:rsidR="003F3536">
        <w:rPr>
          <w:rFonts w:hint="cs"/>
          <w:rtl/>
        </w:rPr>
        <w:t>دوم</w:t>
      </w:r>
      <w:bookmarkEnd w:id="9"/>
    </w:p>
    <w:p w:rsidR="00F90B4F" w:rsidRDefault="00662E4A" w:rsidP="00B7126A">
      <w:pPr>
        <w:pStyle w:val="NoSpacing"/>
        <w:jc w:val="both"/>
        <w:rPr>
          <w:rtl/>
        </w:rPr>
      </w:pPr>
      <w:r>
        <w:rPr>
          <w:rFonts w:hint="cs"/>
          <w:rtl/>
        </w:rPr>
        <w:t>کلام ایشان</w:t>
      </w:r>
      <w:r w:rsidR="00AA3DB0">
        <w:rPr>
          <w:rFonts w:hint="cs"/>
          <w:rtl/>
        </w:rPr>
        <w:t xml:space="preserve"> در موارد وجود قرینه منفصله درست است</w:t>
      </w:r>
      <w:r w:rsidR="00F90B4F">
        <w:rPr>
          <w:rFonts w:hint="cs"/>
          <w:rtl/>
        </w:rPr>
        <w:t xml:space="preserve"> زیرا در این موارد اصل ظهور منعقد شده و قرینه منفصله مانع از حجیت ظهور می‌شود و در این موارد ممکن است گفته شود </w:t>
      </w:r>
      <w:r w:rsidR="00125A65">
        <w:rPr>
          <w:rFonts w:hint="cs"/>
          <w:rtl/>
        </w:rPr>
        <w:t xml:space="preserve">اگر قرینه منفصله اجمالا مانع از حجیت این ظهور شود </w:t>
      </w:r>
      <w:r w:rsidR="00F90B4F">
        <w:rPr>
          <w:rFonts w:hint="cs"/>
          <w:rtl/>
        </w:rPr>
        <w:t xml:space="preserve">اصالة الحقیقة اثر ندارد و جاری نمی‌شود و اصالة عدم </w:t>
      </w:r>
      <w:r w:rsidR="00A6312A">
        <w:rPr>
          <w:rFonts w:hint="cs"/>
          <w:rtl/>
        </w:rPr>
        <w:t>ال</w:t>
      </w:r>
      <w:r w:rsidR="00F90B4F">
        <w:rPr>
          <w:rFonts w:hint="cs"/>
          <w:rtl/>
        </w:rPr>
        <w:t xml:space="preserve">تقدیر بلامعارض جاری می‌شود. </w:t>
      </w:r>
    </w:p>
    <w:p w:rsidR="005B1861" w:rsidRDefault="00AA3DB0" w:rsidP="00B7126A">
      <w:pPr>
        <w:pStyle w:val="NoSpacing"/>
        <w:jc w:val="both"/>
        <w:rPr>
          <w:rtl/>
        </w:rPr>
      </w:pPr>
      <w:r>
        <w:rPr>
          <w:rFonts w:hint="cs"/>
          <w:rtl/>
        </w:rPr>
        <w:t xml:space="preserve"> ولی </w:t>
      </w:r>
      <w:r w:rsidR="00F90B4F">
        <w:rPr>
          <w:rFonts w:hint="cs"/>
          <w:rtl/>
        </w:rPr>
        <w:t xml:space="preserve">این کلام </w:t>
      </w:r>
      <w:r>
        <w:rPr>
          <w:rFonts w:hint="cs"/>
          <w:rtl/>
        </w:rPr>
        <w:t>د</w:t>
      </w:r>
      <w:r w:rsidR="003F3536">
        <w:rPr>
          <w:rFonts w:hint="cs"/>
          <w:rtl/>
        </w:rPr>
        <w:t xml:space="preserve">ر </w:t>
      </w:r>
      <w:r w:rsidR="00F90B4F">
        <w:rPr>
          <w:rFonts w:hint="cs"/>
          <w:rtl/>
        </w:rPr>
        <w:t>موارد قرینه متص</w:t>
      </w:r>
      <w:r w:rsidR="003F3536">
        <w:rPr>
          <w:rFonts w:hint="cs"/>
          <w:rtl/>
        </w:rPr>
        <w:t>له</w:t>
      </w:r>
      <w:r w:rsidR="00F90B4F">
        <w:rPr>
          <w:rFonts w:hint="cs"/>
          <w:rtl/>
        </w:rPr>
        <w:t xml:space="preserve"> که آن مانع از انعقاد اصل ظهور می‌شود، </w:t>
      </w:r>
      <w:r w:rsidR="003F3536">
        <w:rPr>
          <w:rFonts w:hint="cs"/>
          <w:rtl/>
        </w:rPr>
        <w:t>درست نیست</w:t>
      </w:r>
      <w:r w:rsidR="00FC4216">
        <w:rPr>
          <w:rFonts w:hint="cs"/>
          <w:rtl/>
        </w:rPr>
        <w:t xml:space="preserve"> </w:t>
      </w:r>
      <w:r w:rsidR="00F90B4F">
        <w:rPr>
          <w:rFonts w:hint="cs"/>
          <w:rtl/>
        </w:rPr>
        <w:t>زیرا</w:t>
      </w:r>
      <w:r w:rsidR="00125A65">
        <w:rPr>
          <w:rFonts w:hint="cs"/>
          <w:rtl/>
        </w:rPr>
        <w:t xml:space="preserve"> در این موارد</w:t>
      </w:r>
      <w:r w:rsidR="00F90B4F">
        <w:rPr>
          <w:rFonts w:hint="cs"/>
          <w:rtl/>
        </w:rPr>
        <w:t xml:space="preserve"> </w:t>
      </w:r>
      <w:r w:rsidR="00621CB0">
        <w:rPr>
          <w:rFonts w:hint="cs"/>
          <w:rtl/>
        </w:rPr>
        <w:t xml:space="preserve">اجمالا </w:t>
      </w:r>
      <w:r w:rsidR="00125A65">
        <w:rPr>
          <w:rFonts w:hint="cs"/>
          <w:rtl/>
        </w:rPr>
        <w:t xml:space="preserve">معلوم است که </w:t>
      </w:r>
      <w:r w:rsidR="00BC3DDD">
        <w:rPr>
          <w:rFonts w:hint="cs"/>
          <w:rtl/>
        </w:rPr>
        <w:t>یک خلاف ظاهری</w:t>
      </w:r>
      <w:r w:rsidR="00621CB0">
        <w:rPr>
          <w:rFonts w:hint="cs"/>
          <w:rtl/>
        </w:rPr>
        <w:t xml:space="preserve"> اراده شده است و آن</w:t>
      </w:r>
      <w:r w:rsidR="00BC3DDD">
        <w:rPr>
          <w:rFonts w:hint="cs"/>
          <w:rtl/>
        </w:rPr>
        <w:t xml:space="preserve"> خلاف ظاهر یا</w:t>
      </w:r>
      <w:r w:rsidR="00621CB0">
        <w:rPr>
          <w:rFonts w:hint="cs"/>
          <w:rtl/>
        </w:rPr>
        <w:t xml:space="preserve"> تقدیر</w:t>
      </w:r>
      <w:r w:rsidR="00BC3DDD">
        <w:rPr>
          <w:rFonts w:hint="cs"/>
          <w:rtl/>
        </w:rPr>
        <w:t xml:space="preserve"> گرفتن</w:t>
      </w:r>
      <w:r w:rsidR="00621CB0">
        <w:rPr>
          <w:rFonts w:hint="cs"/>
          <w:rtl/>
        </w:rPr>
        <w:t xml:space="preserve"> «اثر» </w:t>
      </w:r>
      <w:r w:rsidR="00A6312A">
        <w:rPr>
          <w:rFonts w:hint="cs"/>
          <w:rtl/>
        </w:rPr>
        <w:t xml:space="preserve">و </w:t>
      </w:r>
      <w:r w:rsidR="00621CB0">
        <w:rPr>
          <w:rFonts w:hint="cs"/>
          <w:rtl/>
        </w:rPr>
        <w:t xml:space="preserve">یا «مؤاخذه» </w:t>
      </w:r>
      <w:r w:rsidR="00BC3DDD">
        <w:rPr>
          <w:rFonts w:hint="cs"/>
          <w:rtl/>
        </w:rPr>
        <w:t xml:space="preserve">بعد از رفع </w:t>
      </w:r>
      <w:r w:rsidR="00621CB0">
        <w:rPr>
          <w:rFonts w:hint="cs"/>
          <w:rtl/>
        </w:rPr>
        <w:t xml:space="preserve">است و یا استعمال رفع در معنای مجازی است. </w:t>
      </w:r>
      <w:r w:rsidR="00A6312A">
        <w:rPr>
          <w:rFonts w:hint="cs"/>
          <w:rtl/>
        </w:rPr>
        <w:t>و در این صورت کلام مجمل می‌شود.</w:t>
      </w:r>
    </w:p>
    <w:p w:rsidR="00357D3F" w:rsidRDefault="0090663F" w:rsidP="00B7126A">
      <w:pPr>
        <w:pStyle w:val="NoSpacing"/>
        <w:jc w:val="both"/>
        <w:rPr>
          <w:rtl/>
        </w:rPr>
      </w:pPr>
      <w:r>
        <w:rPr>
          <w:rFonts w:hint="cs"/>
          <w:rtl/>
        </w:rPr>
        <w:t xml:space="preserve">و اصالة عدم تقدیر نیز جاری نمی‌شود زیرا آن یکی از شعب اصالة الظهور است و </w:t>
      </w:r>
      <w:r w:rsidR="00F42959">
        <w:rPr>
          <w:rFonts w:hint="cs"/>
          <w:rtl/>
        </w:rPr>
        <w:t>اصلی</w:t>
      </w:r>
      <w:r w:rsidR="00621CB0">
        <w:rPr>
          <w:rFonts w:hint="cs"/>
          <w:rtl/>
        </w:rPr>
        <w:t xml:space="preserve"> تعبدی نیست</w:t>
      </w:r>
      <w:r w:rsidR="00357D3F">
        <w:rPr>
          <w:rFonts w:hint="cs"/>
          <w:rtl/>
        </w:rPr>
        <w:t>.</w:t>
      </w:r>
    </w:p>
    <w:p w:rsidR="00E52256" w:rsidRDefault="00C51A9D" w:rsidP="00B7126A">
      <w:pPr>
        <w:pStyle w:val="NoSpacing"/>
        <w:jc w:val="both"/>
        <w:rPr>
          <w:rtl/>
        </w:rPr>
      </w:pPr>
      <w:r>
        <w:rPr>
          <w:rFonts w:hint="cs"/>
          <w:rtl/>
        </w:rPr>
        <w:t xml:space="preserve">البته ما با بیان قرائنی اثبات </w:t>
      </w:r>
      <w:r w:rsidR="00357D3F">
        <w:rPr>
          <w:rFonts w:hint="cs"/>
          <w:rtl/>
        </w:rPr>
        <w:t>کردیم که ظاهر این حدیث رفع این نُ</w:t>
      </w:r>
      <w:r>
        <w:rPr>
          <w:rFonts w:hint="cs"/>
          <w:rtl/>
        </w:rPr>
        <w:t xml:space="preserve">ه </w:t>
      </w:r>
      <w:r w:rsidR="00891B8F">
        <w:rPr>
          <w:rFonts w:hint="cs"/>
          <w:rtl/>
        </w:rPr>
        <w:t xml:space="preserve">امر </w:t>
      </w:r>
      <w:r>
        <w:rPr>
          <w:rFonts w:hint="cs"/>
          <w:rtl/>
        </w:rPr>
        <w:t xml:space="preserve">از عالم مسئولیت و تبعه است. </w:t>
      </w:r>
    </w:p>
    <w:p w:rsidR="00F723A2" w:rsidRPr="00F723A2" w:rsidRDefault="00354EC8" w:rsidP="00B7126A">
      <w:pPr>
        <w:pStyle w:val="NoSpacing"/>
        <w:jc w:val="both"/>
        <w:rPr>
          <w:rtl/>
        </w:rPr>
      </w:pPr>
      <w:r>
        <w:rPr>
          <w:rFonts w:hint="cs"/>
          <w:rtl/>
        </w:rPr>
        <w:tab/>
      </w:r>
    </w:p>
    <w:p w:rsidR="002031AE" w:rsidRPr="002031AE" w:rsidRDefault="002031AE" w:rsidP="00B7126A">
      <w:pPr>
        <w:pStyle w:val="NoSpacing"/>
        <w:jc w:val="both"/>
        <w:rPr>
          <w:rtl/>
        </w:rPr>
      </w:pPr>
    </w:p>
    <w:sectPr w:rsidR="002031AE" w:rsidRPr="002031AE" w:rsidSect="00736191">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BA5" w:rsidRDefault="00D17BA5" w:rsidP="005B2DDE">
      <w:r>
        <w:separator/>
      </w:r>
    </w:p>
  </w:endnote>
  <w:endnote w:type="continuationSeparator" w:id="0">
    <w:p w:rsidR="00D17BA5" w:rsidRDefault="00D17BA5" w:rsidP="005B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orLotus">
    <w:panose1 w:val="02000400000000000000"/>
    <w:charset w:val="00"/>
    <w:family w:val="auto"/>
    <w:pitch w:val="variable"/>
    <w:sig w:usb0="80002007" w:usb1="80002000" w:usb2="00000008" w:usb3="00000000" w:csb0="00000043"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10000000000000000"/>
    <w:charset w:val="00"/>
    <w:family w:val="roman"/>
    <w:pitch w:val="variable"/>
    <w:sig w:usb0="00002003" w:usb1="80000000" w:usb2="00000008" w:usb3="00000000" w:csb0="00000041" w:csb1="00000000"/>
  </w:font>
  <w:font w:name="Scheherazade">
    <w:panose1 w:val="01000600020000020003"/>
    <w:charset w:val="00"/>
    <w:family w:val="auto"/>
    <w:pitch w:val="variable"/>
    <w:sig w:usb0="8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943" w:rsidRDefault="00D17BA5" w:rsidP="00736191">
    <w:pPr>
      <w:pStyle w:val="Footer"/>
    </w:pPr>
  </w:p>
  <w:p w:rsidR="00C00943" w:rsidRDefault="00D17BA5" w:rsidP="00736191"/>
  <w:p w:rsidR="00C00943" w:rsidRDefault="00D17BA5"/>
  <w:p w:rsidR="00C00943" w:rsidRDefault="00D17BA5"/>
  <w:p w:rsidR="00C00943" w:rsidRDefault="00D17BA5" w:rsidP="00736191">
    <w:pPr>
      <w:bid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rsidR="00C00943" w:rsidRDefault="0071092E" w:rsidP="00736191">
        <w:pPr>
          <w:pStyle w:val="Footer"/>
          <w:jc w:val="center"/>
        </w:pPr>
        <w:r>
          <w:fldChar w:fldCharType="begin"/>
        </w:r>
        <w:r>
          <w:instrText xml:space="preserve"> PAGE   \* MERGEFORMAT </w:instrText>
        </w:r>
        <w:r>
          <w:fldChar w:fldCharType="separate"/>
        </w:r>
        <w:r w:rsidR="00225748">
          <w:rPr>
            <w:noProof/>
            <w:rtl/>
          </w:rPr>
          <w:t>1</w:t>
        </w:r>
        <w:r>
          <w:rPr>
            <w:noProof/>
          </w:rPr>
          <w:fldChar w:fldCharType="end"/>
        </w:r>
      </w:p>
    </w:sdtContent>
  </w:sdt>
  <w:p w:rsidR="00C00943" w:rsidRDefault="00D17BA5"/>
  <w:p w:rsidR="00C00943" w:rsidRDefault="00D17BA5" w:rsidP="00736191">
    <w:pP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BA5" w:rsidRDefault="00D17BA5" w:rsidP="005B2DDE">
      <w:r>
        <w:separator/>
      </w:r>
    </w:p>
  </w:footnote>
  <w:footnote w:type="continuationSeparator" w:id="0">
    <w:p w:rsidR="00D17BA5" w:rsidRDefault="00D17BA5" w:rsidP="005B2DDE">
      <w:r>
        <w:continuationSeparator/>
      </w:r>
    </w:p>
  </w:footnote>
  <w:footnote w:id="1">
    <w:p w:rsidR="00446F47" w:rsidRDefault="00446F47" w:rsidP="00446F47">
      <w:pPr>
        <w:pStyle w:val="FootnoteText"/>
        <w:jc w:val="left"/>
      </w:pPr>
      <w:r>
        <w:rPr>
          <w:rStyle w:val="FootnoteReference"/>
        </w:rPr>
        <w:footnoteRef/>
      </w:r>
      <w:r>
        <w:rPr>
          <w:rtl/>
        </w:rPr>
        <w:t xml:space="preserve"> </w:t>
      </w:r>
      <w:r>
        <w:rPr>
          <w:rFonts w:hint="cs"/>
          <w:rtl/>
        </w:rPr>
        <w:t>انوار الهدایة، امام خمینی، سید روح الله، حج2، ص35.</w:t>
      </w:r>
    </w:p>
  </w:footnote>
  <w:footnote w:id="2">
    <w:p w:rsidR="00F671C6" w:rsidRDefault="00F671C6" w:rsidP="00F671C6">
      <w:pPr>
        <w:pStyle w:val="FootnoteText"/>
        <w:jc w:val="left"/>
      </w:pPr>
      <w:r>
        <w:rPr>
          <w:rStyle w:val="FootnoteReference"/>
        </w:rPr>
        <w:footnoteRef/>
      </w:r>
      <w:r>
        <w:rPr>
          <w:rtl/>
        </w:rPr>
        <w:t xml:space="preserve"> </w:t>
      </w:r>
      <w:r>
        <w:rPr>
          <w:rFonts w:hint="cs"/>
          <w:rtl/>
        </w:rPr>
        <w:t>فوائد الاصول، نایینی، محمد حسین، ج3، ص349.</w:t>
      </w:r>
    </w:p>
  </w:footnote>
  <w:footnote w:id="3">
    <w:p w:rsidR="00F671C6" w:rsidRDefault="00F671C6" w:rsidP="00F671C6">
      <w:pPr>
        <w:pStyle w:val="FootnoteText"/>
        <w:jc w:val="left"/>
      </w:pPr>
      <w:r>
        <w:rPr>
          <w:rStyle w:val="FootnoteReference"/>
        </w:rPr>
        <w:footnoteRef/>
      </w:r>
      <w:r>
        <w:rPr>
          <w:rtl/>
        </w:rPr>
        <w:t xml:space="preserve"> </w:t>
      </w:r>
      <w:r>
        <w:rPr>
          <w:rFonts w:hint="cs"/>
          <w:rtl/>
        </w:rPr>
        <w:t>الخلل فی الصلاة (طبع جدید)، خمینی، روح الله، ص16.</w:t>
      </w:r>
    </w:p>
  </w:footnote>
  <w:footnote w:id="4">
    <w:p w:rsidR="00F671C6" w:rsidRDefault="00F671C6" w:rsidP="00352DEA">
      <w:pPr>
        <w:pStyle w:val="FootnoteText"/>
        <w:jc w:val="left"/>
      </w:pPr>
      <w:r>
        <w:rPr>
          <w:rStyle w:val="FootnoteReference"/>
        </w:rPr>
        <w:footnoteRef/>
      </w:r>
      <w:r>
        <w:rPr>
          <w:rtl/>
        </w:rPr>
        <w:t xml:space="preserve"> </w:t>
      </w:r>
      <w:r w:rsidR="00352DEA">
        <w:rPr>
          <w:rFonts w:hint="cs"/>
          <w:rtl/>
        </w:rPr>
        <w:t>فوائد الاصول، نایینی، محم حسین، ج3، ص348</w:t>
      </w:r>
      <w:r>
        <w:rPr>
          <w:rFonts w:hint="cs"/>
          <w:rtl/>
        </w:rPr>
        <w:t>.</w:t>
      </w:r>
    </w:p>
  </w:footnote>
  <w:footnote w:id="5">
    <w:p w:rsidR="00F671C6" w:rsidRDefault="00F671C6" w:rsidP="00F671C6">
      <w:pPr>
        <w:pStyle w:val="FootnoteText"/>
        <w:jc w:val="left"/>
        <w:rPr>
          <w:rtl/>
        </w:rPr>
      </w:pPr>
      <w:r>
        <w:rPr>
          <w:rStyle w:val="FootnoteReference"/>
        </w:rPr>
        <w:footnoteRef/>
      </w:r>
      <w:r>
        <w:rPr>
          <w:rtl/>
        </w:rPr>
        <w:t xml:space="preserve"> </w:t>
      </w:r>
      <w:r>
        <w:rPr>
          <w:rFonts w:hint="cs"/>
          <w:rtl/>
        </w:rPr>
        <w:t>همان، ص352.</w:t>
      </w:r>
    </w:p>
  </w:footnote>
  <w:footnote w:id="6">
    <w:p w:rsidR="00782888" w:rsidRDefault="00782888" w:rsidP="00B0263F">
      <w:pPr>
        <w:pStyle w:val="FootnoteText"/>
        <w:jc w:val="left"/>
      </w:pPr>
      <w:r>
        <w:rPr>
          <w:rStyle w:val="FootnoteReference"/>
        </w:rPr>
        <w:footnoteRef/>
      </w:r>
      <w:r>
        <w:rPr>
          <w:rtl/>
        </w:rPr>
        <w:t xml:space="preserve"> </w:t>
      </w:r>
      <w:r>
        <w:rPr>
          <w:rFonts w:hint="cs"/>
          <w:rtl/>
        </w:rPr>
        <w:t>فوائد الاصول (تعلیقه)، نایینی، محم حسین، ج3، ص348.</w:t>
      </w:r>
    </w:p>
  </w:footnote>
  <w:footnote w:id="7">
    <w:p w:rsidR="00A14291" w:rsidRDefault="00A14291" w:rsidP="00A14291">
      <w:pPr>
        <w:pStyle w:val="FootnoteText"/>
        <w:jc w:val="left"/>
      </w:pPr>
      <w:r>
        <w:rPr>
          <w:rStyle w:val="FootnoteReference"/>
        </w:rPr>
        <w:footnoteRef/>
      </w:r>
      <w:r>
        <w:rPr>
          <w:rtl/>
        </w:rPr>
        <w:t xml:space="preserve"> </w:t>
      </w:r>
      <w:r>
        <w:rPr>
          <w:rFonts w:hint="cs"/>
          <w:rtl/>
        </w:rPr>
        <w:t>فوائد الاصول، نایینی، محمد بن حسین، ج3، ص348.</w:t>
      </w:r>
    </w:p>
  </w:footnote>
  <w:footnote w:id="8">
    <w:p w:rsidR="00B1415C" w:rsidRDefault="00B1415C" w:rsidP="00B1415C">
      <w:pPr>
        <w:pStyle w:val="FootnoteText"/>
        <w:jc w:val="left"/>
        <w:rPr>
          <w:rtl/>
        </w:rPr>
      </w:pPr>
      <w:r>
        <w:rPr>
          <w:rStyle w:val="FootnoteReference"/>
        </w:rPr>
        <w:footnoteRef/>
      </w:r>
      <w:r>
        <w:rPr>
          <w:rtl/>
        </w:rPr>
        <w:t xml:space="preserve"> </w:t>
      </w:r>
      <w:r w:rsidR="00BC5F82">
        <w:rPr>
          <w:rFonts w:hint="cs"/>
          <w:rtl/>
        </w:rPr>
        <w:t>الصافات:24.</w:t>
      </w:r>
    </w:p>
  </w:footnote>
  <w:footnote w:id="9">
    <w:p w:rsidR="00B1415C" w:rsidRDefault="00B1415C" w:rsidP="00B1415C">
      <w:pPr>
        <w:pStyle w:val="FootnoteText"/>
        <w:jc w:val="left"/>
        <w:rPr>
          <w:rtl/>
        </w:rPr>
      </w:pPr>
      <w:r>
        <w:rPr>
          <w:rStyle w:val="FootnoteReference"/>
        </w:rPr>
        <w:footnoteRef/>
      </w:r>
      <w:r>
        <w:rPr>
          <w:rtl/>
        </w:rPr>
        <w:t xml:space="preserve"> </w:t>
      </w:r>
      <w:r>
        <w:rPr>
          <w:rFonts w:hint="cs"/>
          <w:rtl/>
        </w:rPr>
        <w:t>الکهف:49.</w:t>
      </w:r>
    </w:p>
  </w:footnote>
  <w:footnote w:id="10">
    <w:p w:rsidR="00D903BE" w:rsidRDefault="00D903BE" w:rsidP="00A620FB">
      <w:pPr>
        <w:pStyle w:val="FootnoteText"/>
        <w:jc w:val="left"/>
        <w:rPr>
          <w:rtl/>
        </w:rPr>
      </w:pPr>
      <w:r>
        <w:rPr>
          <w:rStyle w:val="FootnoteReference"/>
        </w:rPr>
        <w:footnoteRef/>
      </w:r>
      <w:r>
        <w:rPr>
          <w:rtl/>
        </w:rPr>
        <w:t xml:space="preserve"> </w:t>
      </w:r>
      <w:r>
        <w:rPr>
          <w:rFonts w:hint="cs"/>
          <w:rtl/>
        </w:rPr>
        <w:t>بحوث فی علم الاصول، صدر، محمد باقر، ج5 ص</w:t>
      </w:r>
      <w:r w:rsidR="00A620FB">
        <w:rPr>
          <w:rFonts w:hint="cs"/>
          <w:rtl/>
        </w:rPr>
        <w:t>47-48</w:t>
      </w:r>
      <w:r w:rsidR="00423E70">
        <w:rPr>
          <w:rFonts w:hint="cs"/>
          <w:rtl/>
        </w:rPr>
        <w:t>.</w:t>
      </w:r>
    </w:p>
  </w:footnote>
  <w:footnote w:id="11">
    <w:p w:rsidR="007C2CCC" w:rsidRDefault="007C2CCC" w:rsidP="00D903BE">
      <w:pPr>
        <w:pStyle w:val="FootnoteText"/>
        <w:jc w:val="left"/>
      </w:pPr>
      <w:r>
        <w:rPr>
          <w:rStyle w:val="FootnoteReference"/>
        </w:rPr>
        <w:footnoteRef/>
      </w:r>
      <w:r>
        <w:rPr>
          <w:rtl/>
        </w:rPr>
        <w:t xml:space="preserve"> </w:t>
      </w:r>
      <w:r>
        <w:rPr>
          <w:rFonts w:hint="cs"/>
          <w:rtl/>
        </w:rPr>
        <w:t>اضواء و آراء، شاهرودی، سید محمود، ج2، ص</w:t>
      </w:r>
      <w:r w:rsidR="00423E70">
        <w:rPr>
          <w:rFonts w:hint="cs"/>
          <w:rtl/>
        </w:rPr>
        <w:t>361.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943" w:rsidRDefault="00D17BA5" w:rsidP="00736191">
    <w:pPr>
      <w:pStyle w:val="Header"/>
    </w:pPr>
  </w:p>
  <w:p w:rsidR="00C00943" w:rsidRDefault="00D17BA5" w:rsidP="00736191"/>
  <w:p w:rsidR="00C00943" w:rsidRDefault="00D17BA5"/>
  <w:p w:rsidR="00C00943" w:rsidRDefault="00D17BA5"/>
  <w:p w:rsidR="00C00943" w:rsidRDefault="00D17BA5" w:rsidP="00736191">
    <w:pPr>
      <w:bid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943" w:rsidRPr="009E10DD" w:rsidRDefault="0071092E" w:rsidP="005B2DDE">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5B2DDE">
      <w:rPr>
        <w:rFonts w:hint="cs"/>
        <w:sz w:val="18"/>
        <w:szCs w:val="18"/>
        <w:rtl/>
      </w:rPr>
      <w:t>20</w:t>
    </w:r>
    <w:r>
      <w:rPr>
        <w:sz w:val="18"/>
        <w:szCs w:val="18"/>
        <w:rtl/>
      </w:rPr>
      <w:t>(تاری</w:t>
    </w:r>
    <w:r>
      <w:rPr>
        <w:rFonts w:hint="cs"/>
        <w:sz w:val="18"/>
        <w:szCs w:val="18"/>
        <w:rtl/>
      </w:rPr>
      <w:t>خ:</w:t>
    </w:r>
    <w:r w:rsidR="005B2DDE">
      <w:rPr>
        <w:rFonts w:hint="cs"/>
        <w:sz w:val="18"/>
        <w:szCs w:val="18"/>
        <w:rtl/>
      </w:rPr>
      <w:t>21</w:t>
    </w:r>
    <w:r>
      <w:rPr>
        <w:rFonts w:hint="cs"/>
        <w:sz w:val="18"/>
        <w:szCs w:val="18"/>
        <w:rtl/>
      </w:rPr>
      <w:t>/07</w:t>
    </w:r>
    <w:r>
      <w:rPr>
        <w:sz w:val="18"/>
        <w:szCs w:val="18"/>
        <w:rtl/>
      </w:rPr>
      <w:t>/</w:t>
    </w:r>
    <w:r>
      <w:rPr>
        <w:rFonts w:hint="cs"/>
        <w:sz w:val="18"/>
        <w:szCs w:val="18"/>
        <w:rtl/>
      </w:rPr>
      <w:t>1403</w:t>
    </w:r>
    <w:r>
      <w:rPr>
        <w:sz w:val="18"/>
        <w:szCs w:val="18"/>
        <w:rtl/>
      </w:rPr>
      <w:t>)</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DDE"/>
    <w:rsid w:val="00020ECD"/>
    <w:rsid w:val="00027858"/>
    <w:rsid w:val="00031546"/>
    <w:rsid w:val="000521AB"/>
    <w:rsid w:val="00056405"/>
    <w:rsid w:val="00062264"/>
    <w:rsid w:val="000828CA"/>
    <w:rsid w:val="000A0F78"/>
    <w:rsid w:val="000B74F9"/>
    <w:rsid w:val="000C6D8C"/>
    <w:rsid w:val="000F18CA"/>
    <w:rsid w:val="000F3345"/>
    <w:rsid w:val="000F34C8"/>
    <w:rsid w:val="00125A65"/>
    <w:rsid w:val="001301EA"/>
    <w:rsid w:val="001679E3"/>
    <w:rsid w:val="00170C41"/>
    <w:rsid w:val="00180C0A"/>
    <w:rsid w:val="00182A6F"/>
    <w:rsid w:val="00194D00"/>
    <w:rsid w:val="001A0795"/>
    <w:rsid w:val="001A32A6"/>
    <w:rsid w:val="001B262D"/>
    <w:rsid w:val="001D0DE7"/>
    <w:rsid w:val="002031AE"/>
    <w:rsid w:val="00217522"/>
    <w:rsid w:val="00225748"/>
    <w:rsid w:val="00243408"/>
    <w:rsid w:val="00260996"/>
    <w:rsid w:val="00263A6C"/>
    <w:rsid w:val="00273045"/>
    <w:rsid w:val="00273C77"/>
    <w:rsid w:val="00277A3A"/>
    <w:rsid w:val="00282B91"/>
    <w:rsid w:val="002940C6"/>
    <w:rsid w:val="002B5EDF"/>
    <w:rsid w:val="002D3CA0"/>
    <w:rsid w:val="0032648F"/>
    <w:rsid w:val="00326E09"/>
    <w:rsid w:val="00337A7E"/>
    <w:rsid w:val="0034105B"/>
    <w:rsid w:val="00352DEA"/>
    <w:rsid w:val="00354EC8"/>
    <w:rsid w:val="003555EB"/>
    <w:rsid w:val="00357D3F"/>
    <w:rsid w:val="0036509E"/>
    <w:rsid w:val="003705EF"/>
    <w:rsid w:val="003A33D8"/>
    <w:rsid w:val="003A7E26"/>
    <w:rsid w:val="003C51D5"/>
    <w:rsid w:val="003F3536"/>
    <w:rsid w:val="004109CB"/>
    <w:rsid w:val="00414762"/>
    <w:rsid w:val="00423E70"/>
    <w:rsid w:val="00427AD9"/>
    <w:rsid w:val="004358FC"/>
    <w:rsid w:val="00437AF3"/>
    <w:rsid w:val="00446F47"/>
    <w:rsid w:val="00451407"/>
    <w:rsid w:val="00457938"/>
    <w:rsid w:val="004720E5"/>
    <w:rsid w:val="004751D3"/>
    <w:rsid w:val="004759DF"/>
    <w:rsid w:val="00494A8D"/>
    <w:rsid w:val="004A0ED3"/>
    <w:rsid w:val="004A3341"/>
    <w:rsid w:val="004A36CC"/>
    <w:rsid w:val="004B5850"/>
    <w:rsid w:val="004B663E"/>
    <w:rsid w:val="004C3FE6"/>
    <w:rsid w:val="004D0A3F"/>
    <w:rsid w:val="004E400C"/>
    <w:rsid w:val="004E405B"/>
    <w:rsid w:val="004F0141"/>
    <w:rsid w:val="004F0FCF"/>
    <w:rsid w:val="004F53C6"/>
    <w:rsid w:val="00502DA7"/>
    <w:rsid w:val="00524F47"/>
    <w:rsid w:val="00525C8B"/>
    <w:rsid w:val="005517D1"/>
    <w:rsid w:val="00566159"/>
    <w:rsid w:val="005712AA"/>
    <w:rsid w:val="00574774"/>
    <w:rsid w:val="0057509A"/>
    <w:rsid w:val="00575899"/>
    <w:rsid w:val="00576CC5"/>
    <w:rsid w:val="005828EA"/>
    <w:rsid w:val="00590011"/>
    <w:rsid w:val="00590848"/>
    <w:rsid w:val="005919C2"/>
    <w:rsid w:val="005A2784"/>
    <w:rsid w:val="005B1861"/>
    <w:rsid w:val="005B2DDE"/>
    <w:rsid w:val="005D1259"/>
    <w:rsid w:val="005E230A"/>
    <w:rsid w:val="005E3B35"/>
    <w:rsid w:val="005E798C"/>
    <w:rsid w:val="006113BE"/>
    <w:rsid w:val="006147F0"/>
    <w:rsid w:val="00621CB0"/>
    <w:rsid w:val="006278ED"/>
    <w:rsid w:val="006428FD"/>
    <w:rsid w:val="006627B0"/>
    <w:rsid w:val="00662E4A"/>
    <w:rsid w:val="00665FA7"/>
    <w:rsid w:val="00673268"/>
    <w:rsid w:val="0067390C"/>
    <w:rsid w:val="006B2ED8"/>
    <w:rsid w:val="006C6BCE"/>
    <w:rsid w:val="006D4832"/>
    <w:rsid w:val="006F6F1D"/>
    <w:rsid w:val="0071092E"/>
    <w:rsid w:val="00782888"/>
    <w:rsid w:val="0079144A"/>
    <w:rsid w:val="007A41F7"/>
    <w:rsid w:val="007B0080"/>
    <w:rsid w:val="007C2CCC"/>
    <w:rsid w:val="007C5078"/>
    <w:rsid w:val="007C5CF7"/>
    <w:rsid w:val="007E1433"/>
    <w:rsid w:val="007F7334"/>
    <w:rsid w:val="00817423"/>
    <w:rsid w:val="00832D4B"/>
    <w:rsid w:val="00834D9E"/>
    <w:rsid w:val="00891520"/>
    <w:rsid w:val="00891B8F"/>
    <w:rsid w:val="008A023C"/>
    <w:rsid w:val="008A36E0"/>
    <w:rsid w:val="008C4B02"/>
    <w:rsid w:val="008C4F94"/>
    <w:rsid w:val="008F2FAA"/>
    <w:rsid w:val="008F50A4"/>
    <w:rsid w:val="0090663F"/>
    <w:rsid w:val="0090687E"/>
    <w:rsid w:val="00935855"/>
    <w:rsid w:val="009408FD"/>
    <w:rsid w:val="00945E7F"/>
    <w:rsid w:val="00955023"/>
    <w:rsid w:val="009627F0"/>
    <w:rsid w:val="00993F45"/>
    <w:rsid w:val="009B26C4"/>
    <w:rsid w:val="009B739F"/>
    <w:rsid w:val="009C08B9"/>
    <w:rsid w:val="009C25AA"/>
    <w:rsid w:val="009E77F1"/>
    <w:rsid w:val="00A0016C"/>
    <w:rsid w:val="00A122F2"/>
    <w:rsid w:val="00A14291"/>
    <w:rsid w:val="00A334C8"/>
    <w:rsid w:val="00A34C7D"/>
    <w:rsid w:val="00A35ED0"/>
    <w:rsid w:val="00A4589C"/>
    <w:rsid w:val="00A620FB"/>
    <w:rsid w:val="00A6312A"/>
    <w:rsid w:val="00A73F4D"/>
    <w:rsid w:val="00A7768E"/>
    <w:rsid w:val="00A841D5"/>
    <w:rsid w:val="00A936E2"/>
    <w:rsid w:val="00AA1F8A"/>
    <w:rsid w:val="00AA3DB0"/>
    <w:rsid w:val="00AD4944"/>
    <w:rsid w:val="00AD6A62"/>
    <w:rsid w:val="00AE1511"/>
    <w:rsid w:val="00B0263F"/>
    <w:rsid w:val="00B1415C"/>
    <w:rsid w:val="00B14365"/>
    <w:rsid w:val="00B26DEC"/>
    <w:rsid w:val="00B30A83"/>
    <w:rsid w:val="00B349C7"/>
    <w:rsid w:val="00B525DD"/>
    <w:rsid w:val="00B7126A"/>
    <w:rsid w:val="00B72F1A"/>
    <w:rsid w:val="00B8015A"/>
    <w:rsid w:val="00BB28DB"/>
    <w:rsid w:val="00BB33C2"/>
    <w:rsid w:val="00BC3DDD"/>
    <w:rsid w:val="00BC4CA7"/>
    <w:rsid w:val="00BC5F82"/>
    <w:rsid w:val="00BD3B12"/>
    <w:rsid w:val="00BF3774"/>
    <w:rsid w:val="00C14DF2"/>
    <w:rsid w:val="00C316E8"/>
    <w:rsid w:val="00C51A9D"/>
    <w:rsid w:val="00C56BD8"/>
    <w:rsid w:val="00C827F6"/>
    <w:rsid w:val="00C8734C"/>
    <w:rsid w:val="00C87411"/>
    <w:rsid w:val="00C93DF1"/>
    <w:rsid w:val="00C94819"/>
    <w:rsid w:val="00CB184A"/>
    <w:rsid w:val="00CB4356"/>
    <w:rsid w:val="00CB4A3A"/>
    <w:rsid w:val="00CD4238"/>
    <w:rsid w:val="00CF16AB"/>
    <w:rsid w:val="00CF7A31"/>
    <w:rsid w:val="00D03DBF"/>
    <w:rsid w:val="00D051A8"/>
    <w:rsid w:val="00D17BA5"/>
    <w:rsid w:val="00D30CB8"/>
    <w:rsid w:val="00D34C49"/>
    <w:rsid w:val="00D404E3"/>
    <w:rsid w:val="00D4548A"/>
    <w:rsid w:val="00D53CCB"/>
    <w:rsid w:val="00D6071A"/>
    <w:rsid w:val="00D63050"/>
    <w:rsid w:val="00D667E5"/>
    <w:rsid w:val="00D903BE"/>
    <w:rsid w:val="00D975F1"/>
    <w:rsid w:val="00DB4C75"/>
    <w:rsid w:val="00DC4220"/>
    <w:rsid w:val="00DD03D8"/>
    <w:rsid w:val="00DD4AD8"/>
    <w:rsid w:val="00DD69DA"/>
    <w:rsid w:val="00DE3873"/>
    <w:rsid w:val="00DE529F"/>
    <w:rsid w:val="00E03AF3"/>
    <w:rsid w:val="00E15FA8"/>
    <w:rsid w:val="00E16D28"/>
    <w:rsid w:val="00E20F07"/>
    <w:rsid w:val="00E2348F"/>
    <w:rsid w:val="00E33CC4"/>
    <w:rsid w:val="00E44FE6"/>
    <w:rsid w:val="00E52256"/>
    <w:rsid w:val="00E64AD4"/>
    <w:rsid w:val="00E6747D"/>
    <w:rsid w:val="00EA4CE8"/>
    <w:rsid w:val="00EE6991"/>
    <w:rsid w:val="00F02C83"/>
    <w:rsid w:val="00F1016F"/>
    <w:rsid w:val="00F42959"/>
    <w:rsid w:val="00F429A5"/>
    <w:rsid w:val="00F60AEC"/>
    <w:rsid w:val="00F649AD"/>
    <w:rsid w:val="00F6605D"/>
    <w:rsid w:val="00F671C6"/>
    <w:rsid w:val="00F71870"/>
    <w:rsid w:val="00F723A2"/>
    <w:rsid w:val="00F77274"/>
    <w:rsid w:val="00F90B4F"/>
    <w:rsid w:val="00FA1442"/>
    <w:rsid w:val="00FC42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DB66B8-87CE-4776-A0EC-D8AB15C8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48F"/>
    <w:pPr>
      <w:spacing w:after="0" w:line="240" w:lineRule="auto"/>
      <w:jc w:val="right"/>
    </w:pPr>
    <w:rPr>
      <w:rFonts w:ascii="NoorLotus" w:eastAsia="Times New Roman" w:hAnsi="NoorLotus" w:cs="NoorLotus"/>
      <w:sz w:val="28"/>
      <w:szCs w:val="28"/>
    </w:rPr>
  </w:style>
  <w:style w:type="paragraph" w:styleId="Heading1">
    <w:name w:val="heading 1"/>
    <w:basedOn w:val="Normal"/>
    <w:next w:val="Normal"/>
    <w:link w:val="Heading1Char"/>
    <w:uiPriority w:val="9"/>
    <w:qFormat/>
    <w:rsid w:val="006627B0"/>
    <w:pPr>
      <w:keepNext/>
      <w:keepLines/>
      <w:bidi/>
      <w:spacing w:before="480"/>
      <w:ind w:firstLine="227"/>
      <w:jc w:val="left"/>
      <w:outlineLvl w:val="0"/>
    </w:pPr>
    <w:rPr>
      <w:rFonts w:asciiTheme="majorHAnsi" w:eastAsiaTheme="majorEastAsia" w:hAnsiTheme="majorHAnsi"/>
      <w:b/>
      <w:bCs/>
      <w:lang w:bidi="fa-IR"/>
    </w:rPr>
  </w:style>
  <w:style w:type="paragraph" w:styleId="Heading2">
    <w:name w:val="heading 2"/>
    <w:basedOn w:val="Normal"/>
    <w:next w:val="Normal"/>
    <w:link w:val="Heading2Char"/>
    <w:uiPriority w:val="9"/>
    <w:unhideWhenUsed/>
    <w:qFormat/>
    <w:rsid w:val="005D1259"/>
    <w:pPr>
      <w:keepNext/>
      <w:keepLines/>
      <w:bidi/>
      <w:spacing w:before="200"/>
      <w:ind w:firstLine="227"/>
      <w:jc w:val="left"/>
      <w:outlineLvl w:val="1"/>
    </w:pPr>
    <w:rPr>
      <w:rFonts w:eastAsiaTheme="majorEastAsia"/>
      <w:b/>
      <w:bCs/>
      <w:lang w:bidi="fa-IR"/>
    </w:rPr>
  </w:style>
  <w:style w:type="paragraph" w:styleId="Heading3">
    <w:name w:val="heading 3"/>
    <w:basedOn w:val="Normal"/>
    <w:next w:val="Normal"/>
    <w:link w:val="Heading3Char"/>
    <w:uiPriority w:val="9"/>
    <w:unhideWhenUsed/>
    <w:qFormat/>
    <w:rsid w:val="006627B0"/>
    <w:pPr>
      <w:keepNext/>
      <w:keepLines/>
      <w:spacing w:before="40"/>
      <w:outlineLvl w:val="2"/>
    </w:pPr>
    <w:rPr>
      <w:rFonts w:asciiTheme="majorHAnsi" w:eastAsiaTheme="majorEastAsia" w:hAnsiTheme="majorHAnsi"/>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7B0"/>
    <w:rPr>
      <w:rFonts w:asciiTheme="majorHAnsi" w:eastAsiaTheme="majorEastAsia" w:hAnsiTheme="majorHAnsi" w:cs="NoorLotus"/>
      <w:b/>
      <w:bCs/>
      <w:sz w:val="28"/>
      <w:szCs w:val="28"/>
      <w:lang w:bidi="fa-IR"/>
    </w:rPr>
  </w:style>
  <w:style w:type="character" w:customStyle="1" w:styleId="Heading2Char">
    <w:name w:val="Heading 2 Char"/>
    <w:basedOn w:val="DefaultParagraphFont"/>
    <w:link w:val="Heading2"/>
    <w:uiPriority w:val="9"/>
    <w:rsid w:val="005D1259"/>
    <w:rPr>
      <w:rFonts w:ascii="NoorLotus" w:eastAsiaTheme="majorEastAsia" w:hAnsi="NoorLotus" w:cs="NoorLotus"/>
      <w:b/>
      <w:bCs/>
      <w:sz w:val="28"/>
      <w:szCs w:val="28"/>
      <w:lang w:bidi="fa-IR"/>
    </w:rPr>
  </w:style>
  <w:style w:type="paragraph" w:styleId="NoSpacing">
    <w:name w:val="No Spacing"/>
    <w:uiPriority w:val="1"/>
    <w:qFormat/>
    <w:rsid w:val="005D1259"/>
    <w:pPr>
      <w:bidi/>
      <w:spacing w:after="0" w:line="240" w:lineRule="auto"/>
      <w:ind w:firstLine="227"/>
    </w:pPr>
    <w:rPr>
      <w:rFonts w:ascii="NoorLotus" w:hAnsi="NoorLotus" w:cs="NoorLotus"/>
      <w:sz w:val="28"/>
      <w:szCs w:val="28"/>
      <w:lang w:bidi="fa-IR"/>
    </w:rPr>
  </w:style>
  <w:style w:type="paragraph" w:styleId="TOCHeading">
    <w:name w:val="TOC Heading"/>
    <w:basedOn w:val="Heading1"/>
    <w:next w:val="Normal"/>
    <w:uiPriority w:val="39"/>
    <w:semiHidden/>
    <w:unhideWhenUsed/>
    <w:qFormat/>
    <w:rsid w:val="005D1259"/>
    <w:pPr>
      <w:bidi w:val="0"/>
      <w:spacing w:line="276" w:lineRule="auto"/>
      <w:ind w:firstLine="0"/>
      <w:outlineLvl w:val="9"/>
    </w:pPr>
    <w:rPr>
      <w:lang w:eastAsia="ja-JP" w:bidi="ar-SA"/>
    </w:rPr>
  </w:style>
  <w:style w:type="paragraph" w:styleId="Header">
    <w:name w:val="header"/>
    <w:basedOn w:val="Normal"/>
    <w:link w:val="HeaderChar"/>
    <w:uiPriority w:val="99"/>
    <w:unhideWhenUsed/>
    <w:rsid w:val="005B2DDE"/>
    <w:pPr>
      <w:tabs>
        <w:tab w:val="center" w:pos="4680"/>
        <w:tab w:val="right" w:pos="9360"/>
      </w:tabs>
      <w:bidi/>
    </w:pPr>
    <w:rPr>
      <w:rFonts w:eastAsia="Calibri"/>
      <w:b/>
      <w:bCs/>
      <w:lang w:bidi="fa-IR"/>
    </w:rPr>
  </w:style>
  <w:style w:type="character" w:customStyle="1" w:styleId="HeaderChar">
    <w:name w:val="Header Char"/>
    <w:basedOn w:val="DefaultParagraphFont"/>
    <w:link w:val="Header"/>
    <w:uiPriority w:val="99"/>
    <w:rsid w:val="005B2DDE"/>
    <w:rPr>
      <w:rFonts w:ascii="NoorLotus" w:hAnsi="NoorLotus" w:cs="NoorLotus"/>
      <w:b/>
      <w:bCs/>
      <w:sz w:val="28"/>
      <w:szCs w:val="28"/>
      <w:lang w:bidi="fa-IR"/>
    </w:rPr>
  </w:style>
  <w:style w:type="paragraph" w:styleId="Footer">
    <w:name w:val="footer"/>
    <w:basedOn w:val="Normal"/>
    <w:link w:val="FooterChar"/>
    <w:uiPriority w:val="99"/>
    <w:unhideWhenUsed/>
    <w:rsid w:val="005B2DDE"/>
    <w:pPr>
      <w:tabs>
        <w:tab w:val="center" w:pos="4680"/>
        <w:tab w:val="right" w:pos="9360"/>
      </w:tabs>
      <w:bidi/>
    </w:pPr>
    <w:rPr>
      <w:rFonts w:eastAsia="Calibri"/>
      <w:b/>
      <w:bCs/>
      <w:lang w:bidi="fa-IR"/>
    </w:rPr>
  </w:style>
  <w:style w:type="character" w:customStyle="1" w:styleId="FooterChar">
    <w:name w:val="Footer Char"/>
    <w:basedOn w:val="DefaultParagraphFont"/>
    <w:link w:val="Footer"/>
    <w:uiPriority w:val="99"/>
    <w:rsid w:val="005B2DDE"/>
    <w:rPr>
      <w:rFonts w:ascii="NoorLotus" w:hAnsi="NoorLotus" w:cs="NoorLotus"/>
      <w:b/>
      <w:bCs/>
      <w:sz w:val="28"/>
      <w:szCs w:val="28"/>
      <w:lang w:bidi="fa-IR"/>
    </w:rPr>
  </w:style>
  <w:style w:type="paragraph" w:styleId="FootnoteText">
    <w:name w:val="footnote text"/>
    <w:basedOn w:val="Normal"/>
    <w:link w:val="FootnoteTextChar"/>
    <w:uiPriority w:val="99"/>
    <w:unhideWhenUsed/>
    <w:rsid w:val="005B2DDE"/>
    <w:pPr>
      <w:bidi/>
      <w:ind w:firstLine="227"/>
    </w:pPr>
    <w:rPr>
      <w:rFonts w:eastAsia="Calibri"/>
      <w:sz w:val="20"/>
      <w:szCs w:val="20"/>
      <w:lang w:bidi="fa-IR"/>
    </w:rPr>
  </w:style>
  <w:style w:type="character" w:customStyle="1" w:styleId="FootnoteTextChar">
    <w:name w:val="Footnote Text Char"/>
    <w:basedOn w:val="DefaultParagraphFont"/>
    <w:link w:val="FootnoteText"/>
    <w:uiPriority w:val="99"/>
    <w:rsid w:val="005B2DDE"/>
    <w:rPr>
      <w:rFonts w:ascii="NoorLotus" w:hAnsi="NoorLotus" w:cs="NoorLotus"/>
      <w:sz w:val="20"/>
      <w:szCs w:val="20"/>
      <w:lang w:bidi="fa-IR"/>
    </w:rPr>
  </w:style>
  <w:style w:type="character" w:styleId="FootnoteReference">
    <w:name w:val="footnote reference"/>
    <w:basedOn w:val="DefaultParagraphFont"/>
    <w:uiPriority w:val="99"/>
    <w:unhideWhenUsed/>
    <w:rsid w:val="005B2DDE"/>
    <w:rPr>
      <w:vertAlign w:val="superscript"/>
    </w:rPr>
  </w:style>
  <w:style w:type="paragraph" w:styleId="TOC1">
    <w:name w:val="toc 1"/>
    <w:basedOn w:val="Normal"/>
    <w:next w:val="Normal"/>
    <w:autoRedefine/>
    <w:uiPriority w:val="39"/>
    <w:unhideWhenUsed/>
    <w:rsid w:val="005B2DDE"/>
    <w:pPr>
      <w:spacing w:after="100"/>
    </w:pPr>
  </w:style>
  <w:style w:type="paragraph" w:styleId="TOC2">
    <w:name w:val="toc 2"/>
    <w:basedOn w:val="Normal"/>
    <w:next w:val="Normal"/>
    <w:autoRedefine/>
    <w:uiPriority w:val="39"/>
    <w:unhideWhenUsed/>
    <w:rsid w:val="005B2DDE"/>
    <w:pPr>
      <w:spacing w:after="100"/>
      <w:ind w:left="280"/>
    </w:pPr>
  </w:style>
  <w:style w:type="character" w:styleId="Hyperlink">
    <w:name w:val="Hyperlink"/>
    <w:basedOn w:val="DefaultParagraphFont"/>
    <w:uiPriority w:val="99"/>
    <w:unhideWhenUsed/>
    <w:rsid w:val="005B2DDE"/>
    <w:rPr>
      <w:color w:val="0000FF" w:themeColor="hyperlink"/>
      <w:u w:val="single"/>
    </w:rPr>
  </w:style>
  <w:style w:type="paragraph" w:styleId="BalloonText">
    <w:name w:val="Balloon Text"/>
    <w:basedOn w:val="Normal"/>
    <w:link w:val="BalloonTextChar"/>
    <w:uiPriority w:val="99"/>
    <w:semiHidden/>
    <w:unhideWhenUsed/>
    <w:rsid w:val="005B2DDE"/>
    <w:rPr>
      <w:rFonts w:ascii="Tahoma" w:hAnsi="Tahoma" w:cs="Tahoma"/>
      <w:sz w:val="16"/>
      <w:szCs w:val="16"/>
    </w:rPr>
  </w:style>
  <w:style w:type="character" w:customStyle="1" w:styleId="BalloonTextChar">
    <w:name w:val="Balloon Text Char"/>
    <w:basedOn w:val="DefaultParagraphFont"/>
    <w:link w:val="BalloonText"/>
    <w:uiPriority w:val="99"/>
    <w:semiHidden/>
    <w:rsid w:val="005B2DDE"/>
    <w:rPr>
      <w:rFonts w:ascii="Tahoma" w:eastAsia="Times New Roman" w:hAnsi="Tahoma" w:cs="Tahoma"/>
      <w:sz w:val="16"/>
      <w:szCs w:val="16"/>
    </w:rPr>
  </w:style>
  <w:style w:type="paragraph" w:styleId="NormalWeb">
    <w:name w:val="Normal (Web)"/>
    <w:basedOn w:val="Normal"/>
    <w:uiPriority w:val="99"/>
    <w:unhideWhenUsed/>
    <w:rsid w:val="000F34C8"/>
    <w:pPr>
      <w:spacing w:before="100" w:beforeAutospacing="1" w:after="100" w:afterAutospacing="1"/>
      <w:jc w:val="left"/>
    </w:pPr>
    <w:rPr>
      <w:rFonts w:ascii="Times New Roman" w:hAnsi="Times New Roman"/>
      <w:sz w:val="24"/>
    </w:rPr>
  </w:style>
  <w:style w:type="character" w:customStyle="1" w:styleId="Heading3Char">
    <w:name w:val="Heading 3 Char"/>
    <w:basedOn w:val="DefaultParagraphFont"/>
    <w:link w:val="Heading3"/>
    <w:uiPriority w:val="9"/>
    <w:rsid w:val="006627B0"/>
    <w:rPr>
      <w:rFonts w:asciiTheme="majorHAnsi" w:eastAsiaTheme="majorEastAsia" w:hAnsiTheme="majorHAnsi" w:cs="NoorLotus"/>
      <w:bCs/>
      <w:sz w:val="24"/>
      <w:szCs w:val="28"/>
    </w:rPr>
  </w:style>
  <w:style w:type="paragraph" w:styleId="TOC3">
    <w:name w:val="toc 3"/>
    <w:basedOn w:val="Normal"/>
    <w:next w:val="Normal"/>
    <w:autoRedefine/>
    <w:uiPriority w:val="39"/>
    <w:unhideWhenUsed/>
    <w:rsid w:val="00B7126A"/>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78011">
      <w:bodyDiv w:val="1"/>
      <w:marLeft w:val="0"/>
      <w:marRight w:val="0"/>
      <w:marTop w:val="0"/>
      <w:marBottom w:val="0"/>
      <w:divBdr>
        <w:top w:val="none" w:sz="0" w:space="0" w:color="auto"/>
        <w:left w:val="none" w:sz="0" w:space="0" w:color="auto"/>
        <w:bottom w:val="none" w:sz="0" w:space="0" w:color="auto"/>
        <w:right w:val="none" w:sz="0" w:space="0" w:color="auto"/>
      </w:divBdr>
    </w:div>
    <w:div w:id="145246456">
      <w:bodyDiv w:val="1"/>
      <w:marLeft w:val="0"/>
      <w:marRight w:val="0"/>
      <w:marTop w:val="0"/>
      <w:marBottom w:val="0"/>
      <w:divBdr>
        <w:top w:val="none" w:sz="0" w:space="0" w:color="auto"/>
        <w:left w:val="none" w:sz="0" w:space="0" w:color="auto"/>
        <w:bottom w:val="none" w:sz="0" w:space="0" w:color="auto"/>
        <w:right w:val="none" w:sz="0" w:space="0" w:color="auto"/>
      </w:divBdr>
    </w:div>
    <w:div w:id="611129224">
      <w:bodyDiv w:val="1"/>
      <w:marLeft w:val="0"/>
      <w:marRight w:val="0"/>
      <w:marTop w:val="0"/>
      <w:marBottom w:val="0"/>
      <w:divBdr>
        <w:top w:val="none" w:sz="0" w:space="0" w:color="auto"/>
        <w:left w:val="none" w:sz="0" w:space="0" w:color="auto"/>
        <w:bottom w:val="none" w:sz="0" w:space="0" w:color="auto"/>
        <w:right w:val="none" w:sz="0" w:space="0" w:color="auto"/>
      </w:divBdr>
    </w:div>
    <w:div w:id="751975232">
      <w:bodyDiv w:val="1"/>
      <w:marLeft w:val="0"/>
      <w:marRight w:val="0"/>
      <w:marTop w:val="0"/>
      <w:marBottom w:val="0"/>
      <w:divBdr>
        <w:top w:val="none" w:sz="0" w:space="0" w:color="auto"/>
        <w:left w:val="none" w:sz="0" w:space="0" w:color="auto"/>
        <w:bottom w:val="none" w:sz="0" w:space="0" w:color="auto"/>
        <w:right w:val="none" w:sz="0" w:space="0" w:color="auto"/>
      </w:divBdr>
    </w:div>
    <w:div w:id="1345016872">
      <w:bodyDiv w:val="1"/>
      <w:marLeft w:val="0"/>
      <w:marRight w:val="0"/>
      <w:marTop w:val="0"/>
      <w:marBottom w:val="0"/>
      <w:divBdr>
        <w:top w:val="none" w:sz="0" w:space="0" w:color="auto"/>
        <w:left w:val="none" w:sz="0" w:space="0" w:color="auto"/>
        <w:bottom w:val="none" w:sz="0" w:space="0" w:color="auto"/>
        <w:right w:val="none" w:sz="0" w:space="0" w:color="auto"/>
      </w:divBdr>
    </w:div>
    <w:div w:id="1375889589">
      <w:bodyDiv w:val="1"/>
      <w:marLeft w:val="0"/>
      <w:marRight w:val="0"/>
      <w:marTop w:val="0"/>
      <w:marBottom w:val="0"/>
      <w:divBdr>
        <w:top w:val="none" w:sz="0" w:space="0" w:color="auto"/>
        <w:left w:val="none" w:sz="0" w:space="0" w:color="auto"/>
        <w:bottom w:val="none" w:sz="0" w:space="0" w:color="auto"/>
        <w:right w:val="none" w:sz="0" w:space="0" w:color="auto"/>
      </w:divBdr>
    </w:div>
    <w:div w:id="149803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9EA8C-6EA0-4941-B663-29D6BAB93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8</Pages>
  <Words>2181</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zeynabsalar</cp:lastModifiedBy>
  <cp:revision>210</cp:revision>
  <cp:lastPrinted>2024-10-13T03:07:00Z</cp:lastPrinted>
  <dcterms:created xsi:type="dcterms:W3CDTF">2024-10-12T04:02:00Z</dcterms:created>
  <dcterms:modified xsi:type="dcterms:W3CDTF">2024-10-13T03:07:00Z</dcterms:modified>
</cp:coreProperties>
</file>