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C4C1" w14:textId="38D3CF15" w:rsidR="00320A2E" w:rsidRDefault="00777BFC" w:rsidP="00777BFC">
      <w:pPr>
        <w:pStyle w:val="TOCHeading"/>
        <w:bidi/>
        <w:rPr>
          <w:b w:val="0"/>
          <w:bCs w:val="0"/>
          <w:kern w:val="2"/>
          <w:rtl/>
          <w:lang w:val="fa-IR"/>
          <w14:ligatures w14:val="standardContextual"/>
        </w:rPr>
      </w:pPr>
      <w:r>
        <w:rPr>
          <w:rFonts w:hint="cs"/>
          <w:b w:val="0"/>
          <w:bCs w:val="0"/>
          <w:kern w:val="2"/>
          <w:rtl/>
          <w:lang w:val="fa-IR"/>
          <w14:ligatures w14:val="standardContextual"/>
        </w:rPr>
        <w:t>بسمه تعالی</w:t>
      </w:r>
    </w:p>
    <w:p w14:paraId="3DD223D0" w14:textId="3C91B248" w:rsidR="00777BFC" w:rsidRDefault="00777BFC" w:rsidP="00777BFC">
      <w:pPr>
        <w:rPr>
          <w:rtl/>
          <w:lang w:val="fa-IR"/>
        </w:rPr>
      </w:pPr>
      <w:r w:rsidRPr="00D63263">
        <w:rPr>
          <w:rFonts w:hint="cs"/>
          <w:color w:val="FF0000"/>
          <w:rtl/>
          <w:lang w:val="fa-IR"/>
        </w:rPr>
        <w:t>موضوع:</w:t>
      </w:r>
      <w:r w:rsidRPr="00D63263">
        <w:rPr>
          <w:color w:val="FF0000"/>
          <w:rtl/>
        </w:rPr>
        <w:t xml:space="preserve"> </w:t>
      </w:r>
      <w:r w:rsidRPr="00777BFC">
        <w:rPr>
          <w:rtl/>
          <w:lang w:val="fa-IR"/>
        </w:rPr>
        <w:t>ادله وجوب سلام</w:t>
      </w:r>
      <w:r>
        <w:rPr>
          <w:rFonts w:hint="cs"/>
          <w:rtl/>
          <w:lang w:val="fa-IR"/>
        </w:rPr>
        <w:t>/ سلام/ واجبات نماز</w:t>
      </w:r>
    </w:p>
    <w:p w14:paraId="5ED9BF4E" w14:textId="77777777" w:rsidR="00777BFC" w:rsidRDefault="00777BFC" w:rsidP="00777BFC">
      <w:pPr>
        <w:rPr>
          <w:rtl/>
          <w:lang w:val="fa-IR"/>
        </w:rPr>
      </w:pPr>
    </w:p>
    <w:p w14:paraId="61D90913" w14:textId="77777777" w:rsidR="00777BFC" w:rsidRPr="00D63263" w:rsidRDefault="00777BFC" w:rsidP="00777BFC">
      <w:pPr>
        <w:rPr>
          <w:color w:val="FF0000"/>
          <w:rtl/>
          <w:lang w:val="fa-IR"/>
        </w:rPr>
      </w:pPr>
      <w:r w:rsidRPr="00D63263">
        <w:rPr>
          <w:rFonts w:hint="cs"/>
          <w:color w:val="FF0000"/>
          <w:rtl/>
          <w:lang w:val="fa-IR"/>
        </w:rPr>
        <w:t>فهرست مطالب:</w:t>
      </w:r>
    </w:p>
    <w:sdt>
      <w:sdtPr>
        <w:rPr>
          <w:b w:val="0"/>
          <w:bCs w:val="0"/>
          <w:kern w:val="2"/>
          <w:rtl/>
          <w14:ligatures w14:val="standardContextual"/>
        </w:rPr>
        <w:id w:val="-1980762656"/>
        <w:docPartObj>
          <w:docPartGallery w:val="Table of Contents"/>
          <w:docPartUnique/>
        </w:docPartObj>
      </w:sdtPr>
      <w:sdtEndPr>
        <w:rPr>
          <w:noProof/>
        </w:rPr>
      </w:sdtEndPr>
      <w:sdtContent>
        <w:p w14:paraId="5E3E0C58" w14:textId="4106BEEE" w:rsidR="00777BFC" w:rsidRDefault="00777BFC" w:rsidP="00777BFC">
          <w:pPr>
            <w:pStyle w:val="TOCHeading"/>
            <w:bidi/>
            <w:rPr>
              <w:rtl/>
            </w:rPr>
          </w:pPr>
          <w:r>
            <w:rPr>
              <w:rFonts w:hint="cs"/>
              <w:rtl/>
            </w:rPr>
            <w:t>التسلیم</w:t>
          </w:r>
        </w:p>
        <w:p w14:paraId="277E4674" w14:textId="4607055B" w:rsidR="00777BFC" w:rsidRDefault="00777BFC" w:rsidP="00777BF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288088" w:history="1">
            <w:r w:rsidRPr="0075186D">
              <w:rPr>
                <w:rStyle w:val="Hyperlink"/>
                <w:noProof/>
                <w:rtl/>
              </w:rPr>
              <w:t>وجوب تسل</w:t>
            </w:r>
            <w:r w:rsidRPr="0075186D">
              <w:rPr>
                <w:rStyle w:val="Hyperlink"/>
                <w:rFonts w:hint="cs"/>
                <w:noProof/>
                <w:rtl/>
              </w:rPr>
              <w:t>ی</w:t>
            </w:r>
            <w:r w:rsidRPr="0075186D">
              <w:rPr>
                <w:rStyle w:val="Hyperlink"/>
                <w:rFonts w:hint="eastAsia"/>
                <w:noProof/>
                <w:rtl/>
              </w:rPr>
              <w:t>م</w:t>
            </w:r>
            <w:r>
              <w:rPr>
                <w:noProof/>
                <w:webHidden/>
              </w:rPr>
              <w:tab/>
            </w:r>
            <w:r>
              <w:rPr>
                <w:noProof/>
                <w:webHidden/>
              </w:rPr>
              <w:fldChar w:fldCharType="begin"/>
            </w:r>
            <w:r>
              <w:rPr>
                <w:noProof/>
                <w:webHidden/>
              </w:rPr>
              <w:instrText xml:space="preserve"> PAGEREF _Toc179288088 \h </w:instrText>
            </w:r>
            <w:r>
              <w:rPr>
                <w:noProof/>
                <w:webHidden/>
              </w:rPr>
            </w:r>
            <w:r>
              <w:rPr>
                <w:noProof/>
                <w:webHidden/>
              </w:rPr>
              <w:fldChar w:fldCharType="separate"/>
            </w:r>
            <w:r>
              <w:rPr>
                <w:noProof/>
                <w:webHidden/>
              </w:rPr>
              <w:t>1</w:t>
            </w:r>
            <w:r>
              <w:rPr>
                <w:noProof/>
                <w:webHidden/>
              </w:rPr>
              <w:fldChar w:fldCharType="end"/>
            </w:r>
          </w:hyperlink>
        </w:p>
        <w:p w14:paraId="3261900E" w14:textId="16FE8469" w:rsidR="00777BFC" w:rsidRDefault="00777BFC" w:rsidP="00777BFC">
          <w:pPr>
            <w:pStyle w:val="TOC2"/>
            <w:rPr>
              <w:rFonts w:asciiTheme="minorHAnsi" w:eastAsiaTheme="minorEastAsia" w:hAnsiTheme="minorHAnsi" w:cstheme="minorBidi"/>
              <w:noProof/>
              <w:sz w:val="22"/>
              <w:szCs w:val="22"/>
            </w:rPr>
          </w:pPr>
          <w:hyperlink w:anchor="_Toc179288089" w:history="1">
            <w:r w:rsidRPr="0075186D">
              <w:rPr>
                <w:rStyle w:val="Hyperlink"/>
                <w:noProof/>
                <w:rtl/>
              </w:rPr>
              <w:t>قول مشهور</w:t>
            </w:r>
            <w:r>
              <w:rPr>
                <w:noProof/>
                <w:webHidden/>
              </w:rPr>
              <w:tab/>
            </w:r>
            <w:r>
              <w:rPr>
                <w:noProof/>
                <w:webHidden/>
              </w:rPr>
              <w:fldChar w:fldCharType="begin"/>
            </w:r>
            <w:r>
              <w:rPr>
                <w:noProof/>
                <w:webHidden/>
              </w:rPr>
              <w:instrText xml:space="preserve"> PAGEREF _Toc179288089 \h </w:instrText>
            </w:r>
            <w:r>
              <w:rPr>
                <w:noProof/>
                <w:webHidden/>
              </w:rPr>
            </w:r>
            <w:r>
              <w:rPr>
                <w:noProof/>
                <w:webHidden/>
              </w:rPr>
              <w:fldChar w:fldCharType="separate"/>
            </w:r>
            <w:r>
              <w:rPr>
                <w:noProof/>
                <w:webHidden/>
              </w:rPr>
              <w:t>1</w:t>
            </w:r>
            <w:r>
              <w:rPr>
                <w:noProof/>
                <w:webHidden/>
              </w:rPr>
              <w:fldChar w:fldCharType="end"/>
            </w:r>
          </w:hyperlink>
        </w:p>
        <w:p w14:paraId="63E0409A" w14:textId="0E8F7A5B" w:rsidR="00777BFC" w:rsidRDefault="00777BFC" w:rsidP="00777BFC">
          <w:pPr>
            <w:pStyle w:val="TOC2"/>
            <w:rPr>
              <w:rFonts w:asciiTheme="minorHAnsi" w:eastAsiaTheme="minorEastAsia" w:hAnsiTheme="minorHAnsi" w:cstheme="minorBidi"/>
              <w:noProof/>
              <w:sz w:val="22"/>
              <w:szCs w:val="22"/>
            </w:rPr>
          </w:pPr>
          <w:hyperlink w:anchor="_Toc179288090" w:history="1">
            <w:r w:rsidRPr="0075186D">
              <w:rPr>
                <w:rStyle w:val="Hyperlink"/>
                <w:noProof/>
                <w:rtl/>
              </w:rPr>
              <w:t>بررس</w:t>
            </w:r>
            <w:r w:rsidRPr="0075186D">
              <w:rPr>
                <w:rStyle w:val="Hyperlink"/>
                <w:rFonts w:hint="cs"/>
                <w:noProof/>
                <w:rtl/>
              </w:rPr>
              <w:t>ی</w:t>
            </w:r>
            <w:r w:rsidRPr="0075186D">
              <w:rPr>
                <w:rStyle w:val="Hyperlink"/>
                <w:noProof/>
                <w:rtl/>
              </w:rPr>
              <w:t xml:space="preserve"> ادله</w:t>
            </w:r>
            <w:r>
              <w:rPr>
                <w:noProof/>
                <w:webHidden/>
              </w:rPr>
              <w:tab/>
            </w:r>
            <w:r>
              <w:rPr>
                <w:noProof/>
                <w:webHidden/>
              </w:rPr>
              <w:fldChar w:fldCharType="begin"/>
            </w:r>
            <w:r>
              <w:rPr>
                <w:noProof/>
                <w:webHidden/>
              </w:rPr>
              <w:instrText xml:space="preserve"> PAGEREF _Toc179288090 \h </w:instrText>
            </w:r>
            <w:r>
              <w:rPr>
                <w:noProof/>
                <w:webHidden/>
              </w:rPr>
            </w:r>
            <w:r>
              <w:rPr>
                <w:noProof/>
                <w:webHidden/>
              </w:rPr>
              <w:fldChar w:fldCharType="separate"/>
            </w:r>
            <w:r>
              <w:rPr>
                <w:noProof/>
                <w:webHidden/>
              </w:rPr>
              <w:t>1</w:t>
            </w:r>
            <w:r>
              <w:rPr>
                <w:noProof/>
                <w:webHidden/>
              </w:rPr>
              <w:fldChar w:fldCharType="end"/>
            </w:r>
          </w:hyperlink>
        </w:p>
        <w:p w14:paraId="2D1B33C8" w14:textId="5C464D98" w:rsidR="00777BFC" w:rsidRDefault="00777BFC" w:rsidP="00777BFC">
          <w:pPr>
            <w:pStyle w:val="TOC2"/>
            <w:rPr>
              <w:rFonts w:asciiTheme="minorHAnsi" w:eastAsiaTheme="minorEastAsia" w:hAnsiTheme="minorHAnsi" w:cstheme="minorBidi"/>
              <w:noProof/>
              <w:sz w:val="22"/>
              <w:szCs w:val="22"/>
            </w:rPr>
          </w:pPr>
          <w:hyperlink w:anchor="_Toc179288091" w:history="1">
            <w:r w:rsidRPr="0075186D">
              <w:rPr>
                <w:rStyle w:val="Hyperlink"/>
                <w:noProof/>
                <w:rtl/>
              </w:rPr>
              <w:t>ادله وجوب سلام</w:t>
            </w:r>
            <w:r>
              <w:rPr>
                <w:noProof/>
                <w:webHidden/>
              </w:rPr>
              <w:tab/>
            </w:r>
            <w:r>
              <w:rPr>
                <w:noProof/>
                <w:webHidden/>
              </w:rPr>
              <w:fldChar w:fldCharType="begin"/>
            </w:r>
            <w:r>
              <w:rPr>
                <w:noProof/>
                <w:webHidden/>
              </w:rPr>
              <w:instrText xml:space="preserve"> PAGEREF _Toc179288091 \h </w:instrText>
            </w:r>
            <w:r>
              <w:rPr>
                <w:noProof/>
                <w:webHidden/>
              </w:rPr>
            </w:r>
            <w:r>
              <w:rPr>
                <w:noProof/>
                <w:webHidden/>
              </w:rPr>
              <w:fldChar w:fldCharType="separate"/>
            </w:r>
            <w:r>
              <w:rPr>
                <w:noProof/>
                <w:webHidden/>
              </w:rPr>
              <w:t>1</w:t>
            </w:r>
            <w:r>
              <w:rPr>
                <w:noProof/>
                <w:webHidden/>
              </w:rPr>
              <w:fldChar w:fldCharType="end"/>
            </w:r>
          </w:hyperlink>
        </w:p>
        <w:p w14:paraId="079E3F59" w14:textId="3C713652" w:rsidR="00777BFC" w:rsidRDefault="00777BFC" w:rsidP="00777BFC">
          <w:pPr>
            <w:pStyle w:val="TOC3"/>
            <w:tabs>
              <w:tab w:val="right" w:leader="dot" w:pos="9016"/>
            </w:tabs>
            <w:rPr>
              <w:rFonts w:asciiTheme="minorHAnsi" w:eastAsiaTheme="minorEastAsia" w:hAnsiTheme="minorHAnsi" w:cstheme="minorBidi"/>
              <w:noProof/>
              <w:sz w:val="22"/>
              <w:szCs w:val="22"/>
            </w:rPr>
          </w:pPr>
          <w:hyperlink w:anchor="_Toc179288092" w:history="1">
            <w:r w:rsidRPr="0075186D">
              <w:rPr>
                <w:rStyle w:val="Hyperlink"/>
                <w:noProof/>
                <w:rtl/>
                <w:lang w:bidi="ar-SA"/>
              </w:rPr>
              <w:t>دل</w:t>
            </w:r>
            <w:r w:rsidRPr="0075186D">
              <w:rPr>
                <w:rStyle w:val="Hyperlink"/>
                <w:rFonts w:hint="cs"/>
                <w:noProof/>
                <w:rtl/>
                <w:lang w:bidi="ar-SA"/>
              </w:rPr>
              <w:t>ی</w:t>
            </w:r>
            <w:r w:rsidRPr="0075186D">
              <w:rPr>
                <w:rStyle w:val="Hyperlink"/>
                <w:rFonts w:hint="eastAsia"/>
                <w:noProof/>
                <w:rtl/>
                <w:lang w:bidi="ar-SA"/>
              </w:rPr>
              <w:t>ل</w:t>
            </w:r>
            <w:r w:rsidRPr="0075186D">
              <w:rPr>
                <w:rStyle w:val="Hyperlink"/>
                <w:noProof/>
                <w:rtl/>
                <w:lang w:bidi="ar-SA"/>
              </w:rPr>
              <w:t xml:space="preserve"> اول</w:t>
            </w:r>
          </w:hyperlink>
        </w:p>
        <w:p w14:paraId="0D6C8222" w14:textId="0C3847C2" w:rsidR="00777BFC" w:rsidRDefault="00777BFC" w:rsidP="00777BFC">
          <w:r>
            <w:rPr>
              <w:b/>
              <w:bCs/>
              <w:noProof/>
            </w:rPr>
            <w:fldChar w:fldCharType="end"/>
          </w:r>
        </w:p>
      </w:sdtContent>
    </w:sdt>
    <w:p w14:paraId="534E4AB3" w14:textId="3CD566E4" w:rsidR="00777BFC" w:rsidRPr="00777BFC" w:rsidRDefault="00777BFC" w:rsidP="00777BFC">
      <w:pPr>
        <w:rPr>
          <w:rFonts w:hint="cs"/>
          <w:rtl/>
          <w:lang w:val="fa-IR"/>
        </w:rPr>
      </w:pPr>
    </w:p>
    <w:p w14:paraId="3E5BE213" w14:textId="77777777" w:rsidR="00577023" w:rsidRPr="00577023" w:rsidRDefault="00577023" w:rsidP="00577023">
      <w:pPr>
        <w:jc w:val="center"/>
        <w:rPr>
          <w:color w:val="00B050"/>
          <w:rtl/>
        </w:rPr>
      </w:pPr>
      <w:r w:rsidRPr="00577023">
        <w:rPr>
          <w:rFonts w:hint="cs"/>
          <w:color w:val="00B050"/>
          <w:rtl/>
        </w:rPr>
        <w:t>بسم الله الرحمن الرحیم</w:t>
      </w:r>
    </w:p>
    <w:p w14:paraId="2AFA4CB8" w14:textId="77777777" w:rsidR="00577023" w:rsidRDefault="00577023" w:rsidP="00777BFC">
      <w:pPr>
        <w:rPr>
          <w:rtl/>
        </w:rPr>
      </w:pPr>
    </w:p>
    <w:p w14:paraId="6BB824D5" w14:textId="65FCB6B6" w:rsidR="00260169" w:rsidRDefault="00260169" w:rsidP="00777BFC">
      <w:pPr>
        <w:rPr>
          <w:rtl/>
        </w:rPr>
      </w:pPr>
      <w:r>
        <w:rPr>
          <w:rtl/>
        </w:rPr>
        <w:t>فصل في التسليم</w:t>
      </w:r>
      <w:r>
        <w:t xml:space="preserve"> </w:t>
      </w:r>
      <w:r>
        <w:rPr>
          <w:rtl/>
        </w:rPr>
        <w:t>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w:t>
      </w:r>
      <w:r>
        <w:rPr>
          <w:rStyle w:val="FootnoteReference"/>
          <w:rtl/>
        </w:rPr>
        <w:footnoteReference w:id="2"/>
      </w:r>
      <w:r>
        <w:rPr>
          <w:rtl/>
        </w:rPr>
        <w:t xml:space="preserve"> </w:t>
      </w:r>
    </w:p>
    <w:p w14:paraId="1269F252" w14:textId="77777777" w:rsidR="00260169" w:rsidRDefault="00260169" w:rsidP="00777BFC">
      <w:pPr>
        <w:pStyle w:val="Heading1"/>
        <w:rPr>
          <w:rtl/>
        </w:rPr>
      </w:pPr>
      <w:bookmarkStart w:id="0" w:name="_Toc176726640"/>
      <w:bookmarkStart w:id="1" w:name="_Toc179288088"/>
      <w:r>
        <w:rPr>
          <w:rFonts w:hint="cs"/>
          <w:rtl/>
        </w:rPr>
        <w:t>وجوب تسلیم</w:t>
      </w:r>
      <w:bookmarkEnd w:id="0"/>
      <w:bookmarkEnd w:id="1"/>
    </w:p>
    <w:p w14:paraId="0581FFD8" w14:textId="77777777" w:rsidR="00260169" w:rsidRPr="008C40B9" w:rsidRDefault="00260169" w:rsidP="00777BFC">
      <w:pPr>
        <w:pStyle w:val="Heading2"/>
      </w:pPr>
      <w:bookmarkStart w:id="2" w:name="_Toc176726641"/>
      <w:bookmarkStart w:id="3" w:name="_Toc179288089"/>
      <w:r>
        <w:rPr>
          <w:rFonts w:hint="cs"/>
          <w:rtl/>
        </w:rPr>
        <w:t>قول مشهور</w:t>
      </w:r>
      <w:bookmarkEnd w:id="2"/>
      <w:bookmarkEnd w:id="3"/>
    </w:p>
    <w:p w14:paraId="6740C2F4" w14:textId="443EB68E" w:rsidR="00260169" w:rsidRDefault="00260169" w:rsidP="00777BFC">
      <w:pPr>
        <w:rPr>
          <w:rtl/>
        </w:rPr>
      </w:pPr>
      <w:r>
        <w:rPr>
          <w:rFonts w:hint="cs"/>
          <w:rtl/>
        </w:rPr>
        <w:t>منسوب به مشهور این است که آخرین جزء نماز</w:t>
      </w:r>
      <w:r w:rsidR="000D25C1">
        <w:rPr>
          <w:rFonts w:hint="cs"/>
          <w:rtl/>
        </w:rPr>
        <w:t>،</w:t>
      </w:r>
      <w:r>
        <w:rPr>
          <w:rFonts w:hint="cs"/>
          <w:rtl/>
        </w:rPr>
        <w:t xml:space="preserve"> سلام است</w:t>
      </w:r>
      <w:r w:rsidR="000D25C1">
        <w:rPr>
          <w:rFonts w:hint="cs"/>
          <w:rtl/>
        </w:rPr>
        <w:t>؛</w:t>
      </w:r>
      <w:r>
        <w:rPr>
          <w:rFonts w:hint="cs"/>
          <w:rtl/>
        </w:rPr>
        <w:t xml:space="preserve"> بلکه در جواهر متمایل به ادعای اجماع است</w:t>
      </w:r>
      <w:r>
        <w:rPr>
          <w:rStyle w:val="FootnoteReference"/>
          <w:rtl/>
        </w:rPr>
        <w:footnoteReference w:id="3"/>
      </w:r>
      <w:r>
        <w:rPr>
          <w:rFonts w:hint="cs"/>
          <w:rtl/>
        </w:rPr>
        <w:t xml:space="preserve">. سید مرتضی در المسائل الناصریات از جد مادری‌اش ناصر </w:t>
      </w:r>
      <w:r w:rsidR="000D25C1">
        <w:rPr>
          <w:rFonts w:hint="cs"/>
          <w:rtl/>
        </w:rPr>
        <w:t>-</w:t>
      </w:r>
      <w:r>
        <w:rPr>
          <w:rFonts w:hint="cs"/>
          <w:rtl/>
        </w:rPr>
        <w:t>که متن از او است</w:t>
      </w:r>
      <w:r w:rsidR="000D25C1">
        <w:rPr>
          <w:rFonts w:hint="cs"/>
          <w:rtl/>
        </w:rPr>
        <w:t>-</w:t>
      </w:r>
      <w:r>
        <w:rPr>
          <w:rFonts w:hint="cs"/>
          <w:rtl/>
        </w:rPr>
        <w:t xml:space="preserve"> نقل</w:t>
      </w:r>
      <w:r w:rsidR="000D25C1">
        <w:rPr>
          <w:rFonts w:hint="cs"/>
          <w:rtl/>
        </w:rPr>
        <w:t xml:space="preserve"> می‌ک</w:t>
      </w:r>
      <w:r>
        <w:rPr>
          <w:rFonts w:hint="cs"/>
          <w:rtl/>
        </w:rPr>
        <w:t>ند که : «</w:t>
      </w:r>
      <w:r w:rsidRPr="00572CE2">
        <w:rPr>
          <w:rtl/>
        </w:rPr>
        <w:t>تكبيرة الافتتاح من الصلاة و التسليم ليس منها</w:t>
      </w:r>
      <w:r>
        <w:rPr>
          <w:rFonts w:hint="cs"/>
          <w:rtl/>
        </w:rPr>
        <w:t>». نظر سید مرتضی این است که «</w:t>
      </w:r>
      <w:r>
        <w:rPr>
          <w:rtl/>
        </w:rPr>
        <w:t>و يقوى في نفسي أن تكبيرة الافتتاح من الصلاة، و أن التسليم أيضا من جملة الصلاة، و هو ركن من أركانها، و هو مذهب الشافعي و وجدت بعض أصحابنا يقول في كتاب له: إن السلام سنة: غير مفروض و من تركه متعمدا لا شيء عليه و قال أبو حنيفة: تكبيرة الافتتاح ليس من الصلاة، و التسليم ليس بواجب و لا هو من الصلاة، و إذا قعد قدر التشهد خرج من الصلاة بالسلام و الكلام و غيرهما</w:t>
      </w:r>
      <w:r>
        <w:rPr>
          <w:rFonts w:hint="cs"/>
          <w:rtl/>
        </w:rPr>
        <w:t>»</w:t>
      </w:r>
      <w:r>
        <w:rPr>
          <w:rStyle w:val="FootnoteReference"/>
          <w:rtl/>
        </w:rPr>
        <w:footnoteReference w:id="4"/>
      </w:r>
      <w:r>
        <w:rPr>
          <w:rFonts w:hint="cs"/>
          <w:rtl/>
        </w:rPr>
        <w:t>.</w:t>
      </w:r>
    </w:p>
    <w:p w14:paraId="3A840167" w14:textId="637BF6DD" w:rsidR="00260169" w:rsidRPr="002F180F" w:rsidRDefault="002F180F" w:rsidP="00777BFC">
      <w:pPr>
        <w:rPr>
          <w:rtl/>
        </w:rPr>
      </w:pPr>
      <w:r w:rsidRPr="002F180F">
        <w:rPr>
          <w:rtl/>
        </w:rPr>
        <w:t>با وجود ا</w:t>
      </w:r>
      <w:r w:rsidRPr="002F180F">
        <w:rPr>
          <w:rFonts w:hint="cs"/>
          <w:rtl/>
        </w:rPr>
        <w:t>ی</w:t>
      </w:r>
      <w:r w:rsidRPr="002F180F">
        <w:rPr>
          <w:rFonts w:hint="eastAsia"/>
          <w:rtl/>
        </w:rPr>
        <w:t>نکه</w:t>
      </w:r>
      <w:r w:rsidRPr="002F180F">
        <w:rPr>
          <w:rtl/>
        </w:rPr>
        <w:t xml:space="preserve"> نظر ا</w:t>
      </w:r>
      <w:r w:rsidRPr="002F180F">
        <w:rPr>
          <w:rFonts w:hint="cs"/>
          <w:rtl/>
        </w:rPr>
        <w:t>ی</w:t>
      </w:r>
      <w:r w:rsidRPr="002F180F">
        <w:rPr>
          <w:rFonts w:hint="eastAsia"/>
          <w:rtl/>
        </w:rPr>
        <w:t>شان</w:t>
      </w:r>
      <w:r w:rsidRPr="002F180F">
        <w:rPr>
          <w:rtl/>
        </w:rPr>
        <w:t xml:space="preserve"> بر جزئ</w:t>
      </w:r>
      <w:r w:rsidRPr="002F180F">
        <w:rPr>
          <w:rFonts w:hint="cs"/>
          <w:rtl/>
        </w:rPr>
        <w:t>ی</w:t>
      </w:r>
      <w:r w:rsidRPr="002F180F">
        <w:rPr>
          <w:rFonts w:hint="eastAsia"/>
          <w:rtl/>
        </w:rPr>
        <w:t>ت</w:t>
      </w:r>
      <w:r w:rsidRPr="002F180F">
        <w:rPr>
          <w:rtl/>
        </w:rPr>
        <w:t xml:space="preserve"> سلام برا</w:t>
      </w:r>
      <w:r w:rsidRPr="002F180F">
        <w:rPr>
          <w:rFonts w:hint="cs"/>
          <w:rtl/>
        </w:rPr>
        <w:t>ی</w:t>
      </w:r>
      <w:r w:rsidRPr="002F180F">
        <w:rPr>
          <w:rtl/>
        </w:rPr>
        <w:t xml:space="preserve"> نماز است اما از عبارت «لم أجد لأصحابنا الى هذه الغاية نصا في هاتين المسألتين</w:t>
      </w:r>
      <w:r w:rsidR="00525B97">
        <w:rPr>
          <w:rFonts w:hint="cs"/>
          <w:rtl/>
        </w:rPr>
        <w:t>»</w:t>
      </w:r>
      <w:r w:rsidRPr="002F180F">
        <w:rPr>
          <w:rtl/>
        </w:rPr>
        <w:t xml:space="preserve"> استفاده</w:t>
      </w:r>
      <w:r w:rsidR="000D25C1">
        <w:rPr>
          <w:rtl/>
        </w:rPr>
        <w:t xml:space="preserve"> می‌ش</w:t>
      </w:r>
      <w:r w:rsidRPr="002F180F">
        <w:rPr>
          <w:rtl/>
        </w:rPr>
        <w:t xml:space="preserve">ود که </w:t>
      </w:r>
      <w:r w:rsidR="00525B97">
        <w:rPr>
          <w:rFonts w:hint="cs"/>
          <w:rtl/>
        </w:rPr>
        <w:t>این قول</w:t>
      </w:r>
      <w:r w:rsidRPr="002F180F">
        <w:rPr>
          <w:rtl/>
        </w:rPr>
        <w:t xml:space="preserve"> مشهور </w:t>
      </w:r>
      <w:r w:rsidR="00525B97">
        <w:rPr>
          <w:rFonts w:hint="cs"/>
          <w:rtl/>
        </w:rPr>
        <w:t xml:space="preserve">میان اصحاب </w:t>
      </w:r>
      <w:r w:rsidRPr="002F180F">
        <w:rPr>
          <w:rtl/>
        </w:rPr>
        <w:t>نبوده و در نت</w:t>
      </w:r>
      <w:r w:rsidRPr="002F180F">
        <w:rPr>
          <w:rFonts w:hint="cs"/>
          <w:rtl/>
        </w:rPr>
        <w:t>ی</w:t>
      </w:r>
      <w:r w:rsidRPr="002F180F">
        <w:rPr>
          <w:rFonts w:hint="eastAsia"/>
          <w:rtl/>
        </w:rPr>
        <w:t>جه</w:t>
      </w:r>
      <w:r w:rsidRPr="002F180F">
        <w:rPr>
          <w:rtl/>
        </w:rPr>
        <w:t xml:space="preserve"> نسبت به </w:t>
      </w:r>
      <w:r w:rsidR="00525B97">
        <w:rPr>
          <w:rFonts w:hint="cs"/>
          <w:rtl/>
        </w:rPr>
        <w:t>ا</w:t>
      </w:r>
      <w:r w:rsidRPr="002F180F">
        <w:rPr>
          <w:rtl/>
        </w:rPr>
        <w:t>دعا</w:t>
      </w:r>
      <w:r w:rsidRPr="002F180F">
        <w:rPr>
          <w:rFonts w:hint="cs"/>
          <w:rtl/>
        </w:rPr>
        <w:t>ی</w:t>
      </w:r>
      <w:r w:rsidRPr="002F180F">
        <w:rPr>
          <w:rtl/>
        </w:rPr>
        <w:t xml:space="preserve"> شهرت تشک</w:t>
      </w:r>
      <w:r w:rsidRPr="002F180F">
        <w:rPr>
          <w:rFonts w:hint="cs"/>
          <w:rtl/>
        </w:rPr>
        <w:t>ی</w:t>
      </w:r>
      <w:r w:rsidRPr="002F180F">
        <w:rPr>
          <w:rFonts w:hint="eastAsia"/>
          <w:rtl/>
        </w:rPr>
        <w:t>ک</w:t>
      </w:r>
      <w:r w:rsidR="000D25C1">
        <w:rPr>
          <w:rtl/>
        </w:rPr>
        <w:t xml:space="preserve"> می‌ش</w:t>
      </w:r>
      <w:r w:rsidRPr="002F180F">
        <w:rPr>
          <w:rtl/>
        </w:rPr>
        <w:t>ود.</w:t>
      </w:r>
    </w:p>
    <w:p w14:paraId="4C026A3E" w14:textId="12C0738E" w:rsidR="00260169" w:rsidRDefault="00260169" w:rsidP="00777BFC">
      <w:pPr>
        <w:rPr>
          <w:rtl/>
        </w:rPr>
      </w:pPr>
      <w:r>
        <w:rPr>
          <w:rFonts w:hint="cs"/>
          <w:rtl/>
        </w:rPr>
        <w:t>علامه حلی در قواعد</w:t>
      </w:r>
      <w:r w:rsidR="000D25C1">
        <w:rPr>
          <w:rFonts w:hint="cs"/>
          <w:rtl/>
        </w:rPr>
        <w:t xml:space="preserve"> می‌ف</w:t>
      </w:r>
      <w:r>
        <w:rPr>
          <w:rFonts w:hint="cs"/>
          <w:rtl/>
        </w:rPr>
        <w:t>رماید: «</w:t>
      </w:r>
      <w:r>
        <w:rPr>
          <w:rtl/>
        </w:rPr>
        <w:t>الأقوى عندي استحباب التسليم بعد التشهد</w:t>
      </w:r>
      <w:r>
        <w:rPr>
          <w:rFonts w:hint="cs"/>
          <w:rtl/>
        </w:rPr>
        <w:t>»</w:t>
      </w:r>
      <w:r w:rsidR="00C71ADE">
        <w:rPr>
          <w:rStyle w:val="FootnoteReference"/>
          <w:rtl/>
        </w:rPr>
        <w:footnoteReference w:id="5"/>
      </w:r>
      <w:r>
        <w:rPr>
          <w:rFonts w:hint="cs"/>
          <w:rtl/>
        </w:rPr>
        <w:t>، محقق کرکی در ذیل کلام ایشان صریحا اشکال کرده و فرموده : «</w:t>
      </w:r>
      <w:r>
        <w:rPr>
          <w:rtl/>
        </w:rPr>
        <w:t>اختلف الأصحاب في التّسليم، هل هو واجب، أو مستحبّ؟ فقال المرتضى ، و أبو الصّلاح ، و جمع من الأصحاب بالوجوب ، بل صرح السيّد بأنّه ركن، و قال الشيخان</w:t>
      </w:r>
      <w:r>
        <w:rPr>
          <w:rStyle w:val="FootnoteReference"/>
          <w:rtl/>
        </w:rPr>
        <w:footnoteReference w:id="6"/>
      </w:r>
      <w:r>
        <w:rPr>
          <w:rtl/>
        </w:rPr>
        <w:t xml:space="preserve"> ، و ابن البرّاج ، و ابن إدريس بالاستحباب، و اختاره المصنّف هنا، و في أكثر كتبه، و اختار في المنتهى الأوّل</w:t>
      </w:r>
      <w:r>
        <w:rPr>
          <w:rFonts w:hint="cs"/>
          <w:rtl/>
        </w:rPr>
        <w:t>»</w:t>
      </w:r>
      <w:r>
        <w:rPr>
          <w:rStyle w:val="FootnoteReference"/>
          <w:rtl/>
        </w:rPr>
        <w:footnoteReference w:id="7"/>
      </w:r>
      <w:r>
        <w:rPr>
          <w:rFonts w:hint="cs"/>
          <w:rtl/>
        </w:rPr>
        <w:t>» در انتها صاحب جامع المقاصد فرموده: «</w:t>
      </w:r>
      <w:r w:rsidRPr="003077CA">
        <w:rPr>
          <w:rtl/>
        </w:rPr>
        <w:t>القول بالاستحباب أرجح، و إن كان القول بالوجوب أحوط</w:t>
      </w:r>
      <w:r>
        <w:rPr>
          <w:rFonts w:hint="cs"/>
          <w:rtl/>
        </w:rPr>
        <w:t>»</w:t>
      </w:r>
      <w:r>
        <w:rPr>
          <w:rStyle w:val="FootnoteReference"/>
          <w:rtl/>
        </w:rPr>
        <w:footnoteReference w:id="8"/>
      </w:r>
      <w:r>
        <w:rPr>
          <w:rFonts w:hint="cs"/>
          <w:rtl/>
        </w:rPr>
        <w:t>.</w:t>
      </w:r>
    </w:p>
    <w:p w14:paraId="13B2B859" w14:textId="77777777" w:rsidR="00260169" w:rsidRDefault="00260169" w:rsidP="00777BFC">
      <w:r>
        <w:rPr>
          <w:rFonts w:hint="cs"/>
          <w:rtl/>
        </w:rPr>
        <w:t>صاحب مدارک فرموده: «</w:t>
      </w:r>
      <w:r w:rsidRPr="003077CA">
        <w:rPr>
          <w:rtl/>
        </w:rPr>
        <w:t>و قال الشيخان و ابن البراج و ابن إدريس و أكثر المتأخرين</w:t>
      </w:r>
      <w:r>
        <w:rPr>
          <w:rFonts w:hint="cs"/>
          <w:rtl/>
        </w:rPr>
        <w:t xml:space="preserve"> </w:t>
      </w:r>
      <w:r w:rsidRPr="003077CA">
        <w:rPr>
          <w:rtl/>
        </w:rPr>
        <w:t>بالاستحباب، و هو المعتمد.</w:t>
      </w:r>
      <w:r>
        <w:rPr>
          <w:rFonts w:hint="cs"/>
          <w:rtl/>
        </w:rPr>
        <w:t>»</w:t>
      </w:r>
      <w:r>
        <w:rPr>
          <w:rStyle w:val="FootnoteReference"/>
          <w:rtl/>
        </w:rPr>
        <w:footnoteReference w:id="9"/>
      </w:r>
    </w:p>
    <w:p w14:paraId="4A56F06B" w14:textId="77777777" w:rsidR="00260169" w:rsidRDefault="00260169" w:rsidP="00777BFC">
      <w:pPr>
        <w:rPr>
          <w:rtl/>
        </w:rPr>
      </w:pPr>
      <w:r>
        <w:rPr>
          <w:rFonts w:hint="cs"/>
          <w:rtl/>
        </w:rPr>
        <w:t>شیخ مفید در مقنعه فرموده «</w:t>
      </w:r>
      <w:r w:rsidRPr="003077CA">
        <w:rPr>
          <w:rtl/>
        </w:rPr>
        <w:t xml:space="preserve"> و السلام في الصلاة سنة و ليس بفرض تفسد بتركه الصلاة</w:t>
      </w:r>
      <w:r>
        <w:rPr>
          <w:rFonts w:hint="cs"/>
          <w:rtl/>
        </w:rPr>
        <w:t>»</w:t>
      </w:r>
      <w:r>
        <w:rPr>
          <w:rStyle w:val="FootnoteReference"/>
          <w:rtl/>
        </w:rPr>
        <w:footnoteReference w:id="10"/>
      </w:r>
      <w:r>
        <w:rPr>
          <w:rFonts w:hint="cs"/>
          <w:rtl/>
        </w:rPr>
        <w:t>.</w:t>
      </w:r>
    </w:p>
    <w:p w14:paraId="04521AA8" w14:textId="0FED81AE" w:rsidR="00260169" w:rsidRDefault="00260169" w:rsidP="00777BFC">
      <w:pPr>
        <w:rPr>
          <w:rtl/>
        </w:rPr>
      </w:pPr>
      <w:r>
        <w:rPr>
          <w:rFonts w:hint="cs"/>
          <w:rtl/>
        </w:rPr>
        <w:t>شیخ طوسی در تهذیب</w:t>
      </w:r>
      <w:r>
        <w:rPr>
          <w:rStyle w:val="FootnoteReference"/>
          <w:rtl/>
        </w:rPr>
        <w:footnoteReference w:id="11"/>
      </w:r>
      <w:r>
        <w:rPr>
          <w:rFonts w:hint="cs"/>
          <w:rtl/>
        </w:rPr>
        <w:t xml:space="preserve"> و </w:t>
      </w:r>
      <w:r w:rsidR="00AC3D02">
        <w:rPr>
          <w:rFonts w:hint="cs"/>
          <w:rtl/>
        </w:rPr>
        <w:t xml:space="preserve">در </w:t>
      </w:r>
      <w:r>
        <w:rPr>
          <w:rFonts w:hint="cs"/>
          <w:rtl/>
        </w:rPr>
        <w:t>استبصار</w:t>
      </w:r>
      <w:r w:rsidR="00BB2C86">
        <w:rPr>
          <w:rFonts w:hint="cs"/>
          <w:rtl/>
        </w:rPr>
        <w:t xml:space="preserve"> که فرموده «</w:t>
      </w:r>
      <w:r w:rsidR="00BB2C86" w:rsidRPr="003077CA">
        <w:rPr>
          <w:rtl/>
        </w:rPr>
        <w:t>بَابُ‌ أَنَّ‌ التَّسْلِيمَ‌ لَيْسَ‌ بِفَرْض</w:t>
      </w:r>
      <w:r w:rsidR="00BB2C86">
        <w:rPr>
          <w:rFonts w:hint="cs"/>
          <w:rtl/>
        </w:rPr>
        <w:t>»</w:t>
      </w:r>
      <w:r>
        <w:rPr>
          <w:rStyle w:val="FootnoteReference"/>
          <w:rtl/>
        </w:rPr>
        <w:footnoteReference w:id="12"/>
      </w:r>
      <w:r>
        <w:rPr>
          <w:rFonts w:hint="cs"/>
          <w:rtl/>
        </w:rPr>
        <w:t xml:space="preserve"> همین نظر را اختیار کرده و در نهایه نیز فرموده «</w:t>
      </w:r>
      <w:r w:rsidRPr="00546B2D">
        <w:rPr>
          <w:rtl/>
        </w:rPr>
        <w:t>و التّسليم سنّة ليس بفرض. من تركه متعمّدا، كان مضيّعا فضيلة، و لم تفسد صلاته</w:t>
      </w:r>
      <w:r>
        <w:rPr>
          <w:rFonts w:hint="cs"/>
          <w:rtl/>
        </w:rPr>
        <w:t>»</w:t>
      </w:r>
      <w:r>
        <w:rPr>
          <w:rStyle w:val="FootnoteReference"/>
          <w:rtl/>
        </w:rPr>
        <w:footnoteReference w:id="13"/>
      </w:r>
      <w:r>
        <w:rPr>
          <w:rFonts w:hint="cs"/>
          <w:rtl/>
        </w:rPr>
        <w:t xml:space="preserve"> اگر کسی عمدا سلام آخر نماز را ترک کند فضیلتی را از دست داده و نمازش باطل نیست</w:t>
      </w:r>
      <w:r w:rsidR="00BB2C86">
        <w:rPr>
          <w:rFonts w:hint="cs"/>
          <w:rtl/>
        </w:rPr>
        <w:t>.</w:t>
      </w:r>
    </w:p>
    <w:p w14:paraId="5CD55414" w14:textId="77777777" w:rsidR="00260169" w:rsidRDefault="00260169" w:rsidP="00777BFC">
      <w:pPr>
        <w:rPr>
          <w:rtl/>
        </w:rPr>
      </w:pPr>
      <w:r>
        <w:rPr>
          <w:rFonts w:hint="cs"/>
          <w:rtl/>
        </w:rPr>
        <w:t>در سرائر نیز فرموده : «</w:t>
      </w:r>
      <w:r>
        <w:rPr>
          <w:rtl/>
        </w:rPr>
        <w:t>الكلام في التسليم و هو سنة و ليس بفرض‏</w:t>
      </w:r>
      <w:r>
        <w:rPr>
          <w:rFonts w:hint="cs"/>
          <w:rtl/>
        </w:rPr>
        <w:t xml:space="preserve"> </w:t>
      </w:r>
      <w:r>
        <w:rPr>
          <w:rtl/>
        </w:rPr>
        <w:t>على ما قدّمناه من تركه متعمّدا لا تبطل صلاته.</w:t>
      </w:r>
      <w:r>
        <w:rPr>
          <w:rFonts w:hint="cs"/>
          <w:rtl/>
        </w:rPr>
        <w:t>»</w:t>
      </w:r>
      <w:r>
        <w:rPr>
          <w:rStyle w:val="FootnoteReference"/>
          <w:rtl/>
        </w:rPr>
        <w:footnoteReference w:id="14"/>
      </w:r>
    </w:p>
    <w:p w14:paraId="7F07742E" w14:textId="26B8033C" w:rsidR="00260169" w:rsidRDefault="00260169" w:rsidP="00777BFC">
      <w:pPr>
        <w:rPr>
          <w:rtl/>
        </w:rPr>
      </w:pPr>
      <w:r>
        <w:rPr>
          <w:rFonts w:hint="cs"/>
          <w:rtl/>
        </w:rPr>
        <w:t>بنابراین این ادعای صاحب جواهر که قصد تقویت اجماع در مس</w:t>
      </w:r>
      <w:r w:rsidR="00BB2C86">
        <w:rPr>
          <w:rFonts w:hint="cs"/>
          <w:rtl/>
        </w:rPr>
        <w:t>أ</w:t>
      </w:r>
      <w:r>
        <w:rPr>
          <w:rFonts w:hint="cs"/>
          <w:rtl/>
        </w:rPr>
        <w:t>له را دارد</w:t>
      </w:r>
      <w:r w:rsidR="00BB2C86">
        <w:rPr>
          <w:rFonts w:hint="cs"/>
          <w:rtl/>
        </w:rPr>
        <w:t>،</w:t>
      </w:r>
      <w:r>
        <w:rPr>
          <w:rFonts w:hint="cs"/>
          <w:rtl/>
        </w:rPr>
        <w:t xml:space="preserve"> درست نیست.</w:t>
      </w:r>
    </w:p>
    <w:p w14:paraId="5C00FEA6" w14:textId="37F7BD37" w:rsidR="00260169" w:rsidRDefault="00260169" w:rsidP="00777BFC">
      <w:pPr>
        <w:rPr>
          <w:rtl/>
        </w:rPr>
      </w:pPr>
      <w:r>
        <w:rPr>
          <w:rFonts w:hint="cs"/>
          <w:rtl/>
        </w:rPr>
        <w:t xml:space="preserve">محقق همدانی در توجیه </w:t>
      </w:r>
      <w:r w:rsidR="00B42ADB">
        <w:rPr>
          <w:rFonts w:hint="cs"/>
          <w:rtl/>
        </w:rPr>
        <w:t xml:space="preserve">ادعای اجماع </w:t>
      </w:r>
      <w:r>
        <w:rPr>
          <w:rFonts w:hint="cs"/>
          <w:rtl/>
        </w:rPr>
        <w:t>فرموده: اجماع بر وجوب تسلیم بوده و اختلاف در این بوده که آیا «السلام علیکم» واجب است یا مخیر هستیم بین «السلام علیکم» و «السلام علینا». کسانی که قائل به استحباب سلام بودند</w:t>
      </w:r>
      <w:r w:rsidR="00BB2C86">
        <w:rPr>
          <w:rFonts w:hint="cs"/>
          <w:rtl/>
        </w:rPr>
        <w:t xml:space="preserve"> می‌گ</w:t>
      </w:r>
      <w:r>
        <w:rPr>
          <w:rFonts w:hint="cs"/>
          <w:rtl/>
        </w:rPr>
        <w:t>فتند که «السلام علینا» از مکملات تشهد بوده و اگر گفتید دیگر «السلام علیکم» لازم نیست بگویید و</w:t>
      </w:r>
      <w:r w:rsidR="00B42ADB">
        <w:rPr>
          <w:rFonts w:hint="cs"/>
          <w:rtl/>
        </w:rPr>
        <w:t xml:space="preserve"> مستحب است</w:t>
      </w:r>
      <w:r>
        <w:rPr>
          <w:rFonts w:hint="cs"/>
          <w:rtl/>
        </w:rPr>
        <w:t xml:space="preserve"> این طور نبوده که نظرشان این باشد که</w:t>
      </w:r>
      <w:r w:rsidR="00037FD3">
        <w:rPr>
          <w:rFonts w:hint="cs"/>
          <w:rtl/>
        </w:rPr>
        <w:t xml:space="preserve"> می‌ت</w:t>
      </w:r>
      <w:r>
        <w:rPr>
          <w:rFonts w:hint="cs"/>
          <w:rtl/>
        </w:rPr>
        <w:t>وانید چیزی نگویید. اما قائلین به وجوب سلام</w:t>
      </w:r>
      <w:r w:rsidR="00BB2C86">
        <w:rPr>
          <w:rFonts w:hint="cs"/>
          <w:rtl/>
        </w:rPr>
        <w:t xml:space="preserve"> می‌گ</w:t>
      </w:r>
      <w:r>
        <w:rPr>
          <w:rFonts w:hint="cs"/>
          <w:rtl/>
        </w:rPr>
        <w:t>فتند که «السلام علینا» مستحب است و در هر صورت باید «السلام علیکم» باید گفته شود.</w:t>
      </w:r>
    </w:p>
    <w:p w14:paraId="2D35FC8C" w14:textId="40ED8FD9" w:rsidR="00260169" w:rsidRDefault="00260169" w:rsidP="00777BFC">
      <w:pPr>
        <w:rPr>
          <w:rtl/>
        </w:rPr>
      </w:pPr>
      <w:r>
        <w:rPr>
          <w:rFonts w:hint="cs"/>
          <w:rtl/>
        </w:rPr>
        <w:t>توجیه ایشان صحیح نیست. علامه در قواعد تصریح</w:t>
      </w:r>
      <w:r w:rsidR="000D25C1">
        <w:rPr>
          <w:rFonts w:hint="cs"/>
          <w:rtl/>
        </w:rPr>
        <w:t xml:space="preserve"> می‌ک</w:t>
      </w:r>
      <w:r>
        <w:rPr>
          <w:rFonts w:hint="cs"/>
          <w:rtl/>
        </w:rPr>
        <w:t>ند که اصل سلام مستحب است و صیغه سلام یا «</w:t>
      </w:r>
      <w:r w:rsidRPr="009666A2">
        <w:rPr>
          <w:rtl/>
        </w:rPr>
        <w:t xml:space="preserve">السلام عليكم و رحمة الله و بركاته» </w:t>
      </w:r>
      <w:r>
        <w:rPr>
          <w:rFonts w:hint="cs"/>
          <w:rtl/>
        </w:rPr>
        <w:t xml:space="preserve">و یا </w:t>
      </w:r>
      <w:r w:rsidRPr="009666A2">
        <w:rPr>
          <w:rtl/>
        </w:rPr>
        <w:t>«السلام علينا و على عباد الله الصالحين»</w:t>
      </w:r>
      <w:r>
        <w:rPr>
          <w:rFonts w:hint="cs"/>
          <w:rtl/>
        </w:rPr>
        <w:t xml:space="preserve"> است و</w:t>
      </w:r>
      <w:r w:rsidR="002D5D76">
        <w:rPr>
          <w:rFonts w:hint="cs"/>
          <w:rtl/>
        </w:rPr>
        <w:t xml:space="preserve"> </w:t>
      </w:r>
      <w:r>
        <w:rPr>
          <w:rFonts w:hint="cs"/>
          <w:rtl/>
        </w:rPr>
        <w:t>جمع اولی است</w:t>
      </w:r>
      <w:r>
        <w:rPr>
          <w:rStyle w:val="FootnoteReference"/>
          <w:rtl/>
        </w:rPr>
        <w:footnoteReference w:id="15"/>
      </w:r>
      <w:r>
        <w:rPr>
          <w:rFonts w:hint="cs"/>
          <w:rtl/>
        </w:rPr>
        <w:t>. کلام علامه قابل توجیه به نحوی که محقق همدانی فرمودند نیست. همچنین توجیه محقق همدانی خلاف استدلالاتی است که شیخ طوسی در تهذیب و استبصار بیان کرده است. ایشان به روایاتی استدلال کرده که ظاهرش این است که اگر تشهد خواندید نماز تمام است و دیگر نیازی به چیزی نیست.</w:t>
      </w:r>
    </w:p>
    <w:p w14:paraId="0B266353" w14:textId="77777777" w:rsidR="00260169" w:rsidRDefault="00260169" w:rsidP="00777BFC">
      <w:pPr>
        <w:rPr>
          <w:rtl/>
        </w:rPr>
      </w:pPr>
      <w:r>
        <w:rPr>
          <w:rFonts w:hint="cs"/>
          <w:rtl/>
        </w:rPr>
        <w:t>در نتیجه ادعای اینکه مشهور قائل به وجوب سلام هستند، ثابت نیست.</w:t>
      </w:r>
    </w:p>
    <w:p w14:paraId="018BE4CF" w14:textId="610E420F" w:rsidR="00C71ADE" w:rsidRDefault="00C71ADE" w:rsidP="00777BFC">
      <w:pPr>
        <w:pStyle w:val="Heading2"/>
        <w:rPr>
          <w:rtl/>
        </w:rPr>
      </w:pPr>
      <w:bookmarkStart w:id="4" w:name="_Toc179288090"/>
      <w:r>
        <w:rPr>
          <w:rFonts w:hint="cs"/>
          <w:rtl/>
        </w:rPr>
        <w:t>بررسی ادله</w:t>
      </w:r>
      <w:bookmarkEnd w:id="4"/>
    </w:p>
    <w:p w14:paraId="24B34C0F" w14:textId="23437DE9" w:rsidR="00C71ADE" w:rsidRDefault="00C71ADE" w:rsidP="00777BFC">
      <w:pPr>
        <w:rPr>
          <w:rtl/>
        </w:rPr>
      </w:pPr>
      <w:r>
        <w:rPr>
          <w:rFonts w:hint="cs"/>
          <w:rtl/>
        </w:rPr>
        <w:t xml:space="preserve">ابتدا ادله وجوب سلام و اینکه </w:t>
      </w:r>
      <w:r w:rsidR="00280690">
        <w:rPr>
          <w:rFonts w:hint="cs"/>
          <w:rtl/>
        </w:rPr>
        <w:t>آ</w:t>
      </w:r>
      <w:r>
        <w:rPr>
          <w:rFonts w:hint="cs"/>
          <w:rtl/>
        </w:rPr>
        <w:t>خرین جزء نماز است را بررسی کرده و سپس به بررسی ادله قائلین به عدم وجوب سلام می</w:t>
      </w:r>
      <w:r w:rsidR="00280690">
        <w:rPr>
          <w:rFonts w:hint="cs"/>
          <w:rtl/>
        </w:rPr>
        <w:t>‌</w:t>
      </w:r>
      <w:r>
        <w:rPr>
          <w:rFonts w:hint="cs"/>
          <w:rtl/>
        </w:rPr>
        <w:t>پردازیم.</w:t>
      </w:r>
    </w:p>
    <w:p w14:paraId="5ABD202C" w14:textId="77777777" w:rsidR="00260169" w:rsidRDefault="00260169" w:rsidP="00777BFC">
      <w:pPr>
        <w:pStyle w:val="Heading2"/>
        <w:rPr>
          <w:rtl/>
        </w:rPr>
      </w:pPr>
      <w:bookmarkStart w:id="5" w:name="_Toc176726642"/>
      <w:bookmarkStart w:id="6" w:name="_Toc179288091"/>
      <w:r>
        <w:rPr>
          <w:rFonts w:hint="cs"/>
          <w:rtl/>
        </w:rPr>
        <w:t>ادله وجوب سلام</w:t>
      </w:r>
      <w:bookmarkEnd w:id="5"/>
      <w:bookmarkEnd w:id="6"/>
    </w:p>
    <w:p w14:paraId="24881A98" w14:textId="77777777" w:rsidR="00260169" w:rsidRPr="008C40B9" w:rsidRDefault="00260169" w:rsidP="00777BFC">
      <w:pPr>
        <w:pStyle w:val="Heading3"/>
        <w:rPr>
          <w:rtl/>
        </w:rPr>
      </w:pPr>
      <w:bookmarkStart w:id="7" w:name="_Toc176726643"/>
      <w:bookmarkStart w:id="8" w:name="_Toc179288092"/>
      <w:r>
        <w:rPr>
          <w:rFonts w:hint="cs"/>
          <w:rtl/>
        </w:rPr>
        <w:t>دلیل اول:</w:t>
      </w:r>
      <w:bookmarkEnd w:id="7"/>
      <w:bookmarkEnd w:id="8"/>
      <w:r>
        <w:rPr>
          <w:rFonts w:hint="cs"/>
          <w:rtl/>
        </w:rPr>
        <w:t xml:space="preserve"> </w:t>
      </w:r>
    </w:p>
    <w:p w14:paraId="1470EE32" w14:textId="22FD8C69" w:rsidR="00260169" w:rsidRDefault="00260169" w:rsidP="00777BFC">
      <w:pPr>
        <w:rPr>
          <w:rtl/>
          <w:lang w:bidi="ar-SA"/>
        </w:rPr>
      </w:pPr>
      <w:r>
        <w:rPr>
          <w:rFonts w:hint="cs"/>
          <w:rtl/>
          <w:lang w:bidi="ar-SA"/>
        </w:rPr>
        <w:t>تمسک به روایاتی که مفادشان این است که «الصلاة تحریمها التکبیر و تحلیلها التسلیم». ادعا شده که این حدیث سند صحیح دارد یا مستفیض بلکه متواتر است. مفاد حدیث این است که  با تکبیر الاحرام اموری بر نمازگزار حرام</w:t>
      </w:r>
      <w:r w:rsidR="000D25C1">
        <w:rPr>
          <w:rFonts w:hint="cs"/>
          <w:rtl/>
          <w:lang w:bidi="ar-SA"/>
        </w:rPr>
        <w:t xml:space="preserve"> می‌ش</w:t>
      </w:r>
      <w:r>
        <w:rPr>
          <w:rFonts w:hint="cs"/>
          <w:rtl/>
          <w:lang w:bidi="ar-SA"/>
        </w:rPr>
        <w:t>ود و با تسلیم آن محرمات، حلال</w:t>
      </w:r>
      <w:r w:rsidR="000D25C1">
        <w:rPr>
          <w:rFonts w:hint="cs"/>
          <w:rtl/>
          <w:lang w:bidi="ar-SA"/>
        </w:rPr>
        <w:t xml:space="preserve"> می‌ش</w:t>
      </w:r>
      <w:r>
        <w:rPr>
          <w:rFonts w:hint="cs"/>
          <w:rtl/>
          <w:lang w:bidi="ar-SA"/>
        </w:rPr>
        <w:t>ود</w:t>
      </w:r>
      <w:r w:rsidR="00280690">
        <w:rPr>
          <w:rFonts w:hint="cs"/>
          <w:rtl/>
        </w:rPr>
        <w:t>.</w:t>
      </w:r>
      <w:r w:rsidR="00411206">
        <w:rPr>
          <w:rFonts w:hint="cs"/>
          <w:rtl/>
          <w:lang w:bidi="ar-SA"/>
        </w:rPr>
        <w:t xml:space="preserve"> </w:t>
      </w:r>
      <w:r w:rsidR="00411206">
        <w:rPr>
          <w:rFonts w:hint="cs"/>
          <w:rtl/>
        </w:rPr>
        <w:t>«تحلیلیها التسلیم» یعنی</w:t>
      </w:r>
      <w:r>
        <w:rPr>
          <w:rFonts w:hint="cs"/>
          <w:rtl/>
          <w:lang w:bidi="ar-SA"/>
        </w:rPr>
        <w:t xml:space="preserve"> «محللها التسلیم» و اطلاق</w:t>
      </w:r>
      <w:r w:rsidR="00411206">
        <w:rPr>
          <w:rFonts w:hint="cs"/>
          <w:rtl/>
          <w:lang w:bidi="ar-SA"/>
        </w:rPr>
        <w:t xml:space="preserve"> </w:t>
      </w:r>
      <w:r w:rsidR="00280690">
        <w:rPr>
          <w:rFonts w:hint="cs"/>
          <w:rtl/>
        </w:rPr>
        <w:t>آ</w:t>
      </w:r>
      <w:r w:rsidR="00411206">
        <w:rPr>
          <w:rFonts w:hint="cs"/>
          <w:rtl/>
          <w:lang w:bidi="ar-SA"/>
        </w:rPr>
        <w:t>ن</w:t>
      </w:r>
      <w:r>
        <w:rPr>
          <w:rFonts w:hint="cs"/>
          <w:rtl/>
          <w:lang w:bidi="ar-SA"/>
        </w:rPr>
        <w:t xml:space="preserve"> اقتضا می</w:t>
      </w:r>
      <w:r w:rsidR="00411206">
        <w:rPr>
          <w:rFonts w:hint="cs"/>
          <w:rtl/>
          <w:lang w:bidi="ar-SA"/>
        </w:rPr>
        <w:t>‌</w:t>
      </w:r>
      <w:r>
        <w:rPr>
          <w:rFonts w:hint="cs"/>
          <w:rtl/>
          <w:lang w:bidi="ar-SA"/>
        </w:rPr>
        <w:t>کند که چیز دیگری قائم مقام تسلیم نمی</w:t>
      </w:r>
      <w:r w:rsidR="00411206">
        <w:rPr>
          <w:rFonts w:hint="cs"/>
          <w:rtl/>
          <w:lang w:bidi="ar-SA"/>
        </w:rPr>
        <w:t>‌</w:t>
      </w:r>
      <w:r>
        <w:rPr>
          <w:rFonts w:hint="cs"/>
          <w:rtl/>
          <w:lang w:bidi="ar-SA"/>
        </w:rPr>
        <w:t>شود.</w:t>
      </w:r>
    </w:p>
    <w:p w14:paraId="4B6EB7C0" w14:textId="1DBE8C89" w:rsidR="00260169" w:rsidRDefault="00260169" w:rsidP="00777BFC">
      <w:pPr>
        <w:rPr>
          <w:rtl/>
          <w:lang w:bidi="ar-SA"/>
        </w:rPr>
      </w:pPr>
      <w:r>
        <w:rPr>
          <w:rFonts w:hint="cs"/>
          <w:rtl/>
          <w:lang w:bidi="ar-SA"/>
        </w:rPr>
        <w:t>مقدس اردبیلی</w:t>
      </w:r>
      <w:r>
        <w:rPr>
          <w:rStyle w:val="FootnoteReference"/>
          <w:rtl/>
          <w:lang w:bidi="ar-SA"/>
        </w:rPr>
        <w:footnoteReference w:id="16"/>
      </w:r>
      <w:r>
        <w:rPr>
          <w:rFonts w:hint="cs"/>
          <w:rtl/>
          <w:lang w:bidi="ar-SA"/>
        </w:rPr>
        <w:t xml:space="preserve"> و صاحب مدارک</w:t>
      </w:r>
      <w:r>
        <w:rPr>
          <w:rStyle w:val="FootnoteReference"/>
          <w:rtl/>
          <w:lang w:bidi="ar-SA"/>
        </w:rPr>
        <w:footnoteReference w:id="17"/>
      </w:r>
      <w:r>
        <w:rPr>
          <w:rFonts w:hint="cs"/>
          <w:rtl/>
          <w:lang w:bidi="ar-SA"/>
        </w:rPr>
        <w:t xml:space="preserve"> سند روایات را ضعیف دانسته و آقای خویی</w:t>
      </w:r>
      <w:r>
        <w:rPr>
          <w:rStyle w:val="FootnoteReference"/>
          <w:rtl/>
          <w:lang w:bidi="ar-SA"/>
        </w:rPr>
        <w:footnoteReference w:id="18"/>
      </w:r>
      <w:r>
        <w:rPr>
          <w:rFonts w:hint="cs"/>
          <w:rtl/>
          <w:lang w:bidi="ar-SA"/>
        </w:rPr>
        <w:t xml:space="preserve"> نیز این اشکال را ت</w:t>
      </w:r>
      <w:r w:rsidR="00411206">
        <w:rPr>
          <w:rFonts w:hint="cs"/>
          <w:rtl/>
        </w:rPr>
        <w:t>أی</w:t>
      </w:r>
      <w:r>
        <w:rPr>
          <w:rFonts w:hint="cs"/>
          <w:rtl/>
          <w:lang w:bidi="ar-SA"/>
        </w:rPr>
        <w:t>ید کرده</w:t>
      </w:r>
      <w:r w:rsidR="00411206">
        <w:rPr>
          <w:rFonts w:hint="cs"/>
          <w:rtl/>
          <w:lang w:bidi="ar-SA"/>
        </w:rPr>
        <w:t>‌</w:t>
      </w:r>
      <w:r>
        <w:rPr>
          <w:rFonts w:hint="cs"/>
          <w:rtl/>
          <w:lang w:bidi="ar-SA"/>
        </w:rPr>
        <w:t xml:space="preserve">اند. </w:t>
      </w:r>
    </w:p>
    <w:p w14:paraId="718C1471" w14:textId="20F00015" w:rsidR="00260169" w:rsidRDefault="00260169" w:rsidP="00777BFC">
      <w:pPr>
        <w:rPr>
          <w:rtl/>
          <w:lang w:bidi="ar-SA"/>
        </w:rPr>
      </w:pPr>
      <w:r>
        <w:rPr>
          <w:rFonts w:hint="cs"/>
          <w:rtl/>
          <w:lang w:bidi="ar-SA"/>
        </w:rPr>
        <w:t>در حدود هفت</w:t>
      </w:r>
      <w:r w:rsidR="00323D73">
        <w:rPr>
          <w:rFonts w:hint="cs"/>
          <w:rtl/>
          <w:lang w:bidi="ar-SA"/>
        </w:rPr>
        <w:t xml:space="preserve"> يا هشت</w:t>
      </w:r>
      <w:r>
        <w:rPr>
          <w:rFonts w:hint="cs"/>
          <w:rtl/>
          <w:lang w:bidi="ar-SA"/>
        </w:rPr>
        <w:t xml:space="preserve"> مورد این تعبیر آمده است.</w:t>
      </w:r>
    </w:p>
    <w:p w14:paraId="25F92F22" w14:textId="77777777" w:rsidR="00260169" w:rsidRDefault="00260169" w:rsidP="00777BFC">
      <w:pPr>
        <w:rPr>
          <w:rtl/>
          <w:lang w:bidi="ar-SA"/>
        </w:rPr>
      </w:pPr>
      <w:r w:rsidRPr="0020575F">
        <w:rPr>
          <w:rFonts w:hint="cs"/>
          <w:b/>
          <w:bCs/>
          <w:rtl/>
          <w:lang w:bidi="ar-SA"/>
        </w:rPr>
        <w:t>روایت اول</w:t>
      </w:r>
      <w:r>
        <w:rPr>
          <w:rFonts w:hint="cs"/>
          <w:rtl/>
          <w:lang w:bidi="ar-SA"/>
        </w:rPr>
        <w:t xml:space="preserve">: </w:t>
      </w:r>
      <w:r w:rsidRPr="001E77C1">
        <w:rPr>
          <w:rtl/>
          <w:lang w:bidi="ar-SA"/>
        </w:rPr>
        <w:t>عَلِيُّ بْنُ مُحَمَّدٍ عَنْ سَهْلِ بْنِ زِيَادٍ عَنْ جَعْفَرِ بْنِ مُحَمَّدٍ الْأَشْعَرِيِّ عَنِ الْقَدَّاحِ عَنْ أَبِي عَبْدِ اللَّهِ ع قَالَ قَالَ رَسُولُ اللَّهِ ص افْتِتَاحُ الصَّلَاةِ الْوُضُوءُ وَ تَحْرِيمُهَا التَّكْبِيرُ وَ تَحْلِيلُهَا التَّسْلِيمُ.</w:t>
      </w:r>
      <w:r>
        <w:rPr>
          <w:rStyle w:val="FootnoteReference"/>
          <w:rtl/>
          <w:lang w:bidi="ar-SA"/>
        </w:rPr>
        <w:footnoteReference w:id="19"/>
      </w:r>
    </w:p>
    <w:p w14:paraId="6391FD65" w14:textId="77777777" w:rsidR="00260169" w:rsidRDefault="00260169" w:rsidP="00777BFC">
      <w:pPr>
        <w:rPr>
          <w:lang w:bidi="ar-SA"/>
        </w:rPr>
      </w:pPr>
      <w:r>
        <w:rPr>
          <w:rFonts w:hint="cs"/>
          <w:rtl/>
          <w:lang w:bidi="ar-SA"/>
        </w:rPr>
        <w:t>این روایت در کافی نقل شده است.</w:t>
      </w:r>
    </w:p>
    <w:p w14:paraId="72B307EB" w14:textId="038D8257" w:rsidR="00260169" w:rsidRDefault="00E21FEA" w:rsidP="00777BFC">
      <w:pPr>
        <w:rPr>
          <w:rtl/>
        </w:rPr>
      </w:pPr>
      <w:r>
        <w:rPr>
          <w:rFonts w:hint="cs"/>
          <w:rtl/>
        </w:rPr>
        <w:t xml:space="preserve">علی بن محمد در ابتدای سند همان </w:t>
      </w:r>
      <w:r w:rsidR="00260169">
        <w:rPr>
          <w:rFonts w:hint="cs"/>
          <w:rtl/>
        </w:rPr>
        <w:t>علی بن محمد بندار از مشایخ کلینی است</w:t>
      </w:r>
      <w:r>
        <w:rPr>
          <w:rStyle w:val="FootnoteReference"/>
          <w:rtl/>
        </w:rPr>
        <w:footnoteReference w:id="20"/>
      </w:r>
      <w:r w:rsidR="00260169">
        <w:rPr>
          <w:rFonts w:hint="cs"/>
          <w:rtl/>
        </w:rPr>
        <w:t xml:space="preserve"> و گاهی تعبیر علی بن محمد بن عبدالله تعبیر</w:t>
      </w:r>
      <w:r w:rsidR="000D25C1">
        <w:rPr>
          <w:rFonts w:hint="cs"/>
          <w:rtl/>
        </w:rPr>
        <w:t xml:space="preserve"> می‌ش</w:t>
      </w:r>
      <w:r w:rsidR="00260169">
        <w:rPr>
          <w:rFonts w:hint="cs"/>
          <w:rtl/>
        </w:rPr>
        <w:t xml:space="preserve">ود یا علی بن عبدالله بن ابی القاسم که شخص جلیل القدری است و نیاز به بررسی رجالی ندارد. </w:t>
      </w:r>
      <w:r>
        <w:rPr>
          <w:rFonts w:hint="cs"/>
          <w:rtl/>
        </w:rPr>
        <w:t xml:space="preserve">قرائنی </w:t>
      </w:r>
      <w:r w:rsidR="005F5986">
        <w:rPr>
          <w:rFonts w:hint="cs"/>
          <w:rtl/>
        </w:rPr>
        <w:t>وجود دارد</w:t>
      </w:r>
      <w:r>
        <w:rPr>
          <w:rFonts w:hint="cs"/>
          <w:rtl/>
        </w:rPr>
        <w:t xml:space="preserve"> که </w:t>
      </w:r>
      <w:r w:rsidR="00260169">
        <w:rPr>
          <w:rFonts w:hint="cs"/>
          <w:rtl/>
        </w:rPr>
        <w:t xml:space="preserve">نجاشی </w:t>
      </w:r>
      <w:r>
        <w:rPr>
          <w:rFonts w:hint="cs"/>
          <w:rtl/>
        </w:rPr>
        <w:t>ذیل</w:t>
      </w:r>
      <w:r w:rsidR="00260169">
        <w:rPr>
          <w:rFonts w:hint="cs"/>
          <w:rtl/>
        </w:rPr>
        <w:t xml:space="preserve"> عنوان «</w:t>
      </w:r>
      <w:r w:rsidR="00260169" w:rsidRPr="00147EFB">
        <w:rPr>
          <w:rtl/>
        </w:rPr>
        <w:t>محمد بن أبي القاسم عبيد الله بن عمران‏</w:t>
      </w:r>
      <w:r w:rsidR="00260169">
        <w:rPr>
          <w:rFonts w:hint="cs"/>
          <w:rtl/>
        </w:rPr>
        <w:t>»، علی بن محمد را توثیق کرده است</w:t>
      </w:r>
      <w:r w:rsidR="00260169">
        <w:rPr>
          <w:rStyle w:val="FootnoteReference"/>
          <w:rtl/>
        </w:rPr>
        <w:footnoteReference w:id="21"/>
      </w:r>
      <w:r w:rsidR="00260169">
        <w:rPr>
          <w:rFonts w:hint="cs"/>
          <w:rtl/>
        </w:rPr>
        <w:t>.</w:t>
      </w:r>
    </w:p>
    <w:p w14:paraId="5943C8B7" w14:textId="0C689D7B" w:rsidR="00260169" w:rsidRDefault="00260169" w:rsidP="00777BFC">
      <w:pPr>
        <w:rPr>
          <w:rtl/>
        </w:rPr>
      </w:pPr>
      <w:r>
        <w:rPr>
          <w:rFonts w:hint="cs"/>
          <w:rtl/>
        </w:rPr>
        <w:t>در موررد سهل بن زیاد نزاع معروفی است که « الامر فی سهل سهلٌ» یا «الامر فی سهل لیس بسهل». بزرگانی مانند مرحوم امام و آقای زنجانی قبول دارند که سهل ثقه است زیرا مرحوم کلینی بیش از دو هزار روایت با واسطه عدة من اصحابنا و امثال آن دارد که نشان</w:t>
      </w:r>
      <w:r w:rsidR="00440731">
        <w:rPr>
          <w:rFonts w:hint="cs"/>
          <w:rtl/>
        </w:rPr>
        <w:t xml:space="preserve"> می‌د</w:t>
      </w:r>
      <w:r>
        <w:rPr>
          <w:rFonts w:hint="cs"/>
          <w:rtl/>
        </w:rPr>
        <w:t>هد که شخص جلیل القدری بوده که مرحوم کلینی به او اعتماد کرده است همچنین گفته شده که متن روایاتش نیز خوب است که در روایات صحیح قرار دارد و این متن شناسی را بعضی علامت وثاقت قرار</w:t>
      </w:r>
      <w:r w:rsidR="00440731">
        <w:rPr>
          <w:rFonts w:hint="cs"/>
          <w:rtl/>
        </w:rPr>
        <w:t xml:space="preserve"> می‌د</w:t>
      </w:r>
      <w:r>
        <w:rPr>
          <w:rFonts w:hint="cs"/>
          <w:rtl/>
        </w:rPr>
        <w:t>هند و</w:t>
      </w:r>
      <w:r w:rsidR="00BB2C86">
        <w:rPr>
          <w:rFonts w:hint="cs"/>
          <w:rtl/>
        </w:rPr>
        <w:t xml:space="preserve"> می‌گ</w:t>
      </w:r>
      <w:r>
        <w:rPr>
          <w:rFonts w:hint="cs"/>
          <w:rtl/>
        </w:rPr>
        <w:t xml:space="preserve">ویند: وقتی متن </w:t>
      </w:r>
      <w:r w:rsidR="005F5986">
        <w:rPr>
          <w:rFonts w:hint="cs"/>
          <w:rtl/>
        </w:rPr>
        <w:t>روایات</w:t>
      </w:r>
      <w:r>
        <w:rPr>
          <w:rFonts w:hint="cs"/>
          <w:rtl/>
        </w:rPr>
        <w:t xml:space="preserve"> یک راوی اکثرا مطابق با متن های صحیح است، وثوق پیدا</w:t>
      </w:r>
      <w:r w:rsidR="000D25C1">
        <w:rPr>
          <w:rFonts w:hint="cs"/>
          <w:rtl/>
        </w:rPr>
        <w:t xml:space="preserve"> می‌ک</w:t>
      </w:r>
      <w:r>
        <w:rPr>
          <w:rFonts w:hint="cs"/>
          <w:rtl/>
        </w:rPr>
        <w:t>نیم که این شخص، شخص ثقه ای بوده است.</w:t>
      </w:r>
    </w:p>
    <w:p w14:paraId="282695ED" w14:textId="1F6AF1CD" w:rsidR="00B65361" w:rsidRDefault="00260169" w:rsidP="00777BFC">
      <w:pPr>
        <w:rPr>
          <w:rtl/>
        </w:rPr>
      </w:pPr>
      <w:r>
        <w:rPr>
          <w:rFonts w:hint="cs"/>
          <w:rtl/>
        </w:rPr>
        <w:t>در مقابل کسانی مانند آقای خویی و آقای سیستانی</w:t>
      </w:r>
      <w:r w:rsidR="000D25C1">
        <w:rPr>
          <w:rFonts w:hint="cs"/>
          <w:rtl/>
        </w:rPr>
        <w:t xml:space="preserve"> می‌ف</w:t>
      </w:r>
      <w:r>
        <w:rPr>
          <w:rFonts w:hint="cs"/>
          <w:rtl/>
        </w:rPr>
        <w:t xml:space="preserve">رمایند: ممکن است که از راه هایی اثبات شود که سهل بن زیاد دلیل وثاقت دارد ولی این دلیل معارض با تضعیف امثال فضل بن شاذان است. </w:t>
      </w:r>
    </w:p>
    <w:p w14:paraId="4FECA432" w14:textId="5DDBD23C" w:rsidR="00260169" w:rsidRDefault="00260169" w:rsidP="00777BFC">
      <w:pPr>
        <w:rPr>
          <w:rtl/>
        </w:rPr>
      </w:pPr>
      <w:r>
        <w:rPr>
          <w:rFonts w:hint="cs"/>
          <w:rtl/>
        </w:rPr>
        <w:t>ما در مورد سهل بن زیاد شبهه تعارض را قوی</w:t>
      </w:r>
      <w:r w:rsidR="00440731">
        <w:rPr>
          <w:rFonts w:hint="cs"/>
          <w:rtl/>
        </w:rPr>
        <w:t xml:space="preserve"> می‌د</w:t>
      </w:r>
      <w:r>
        <w:rPr>
          <w:rFonts w:hint="cs"/>
          <w:rtl/>
        </w:rPr>
        <w:t>انیم</w:t>
      </w:r>
      <w:r w:rsidR="00B65361">
        <w:rPr>
          <w:rFonts w:hint="cs"/>
          <w:rtl/>
        </w:rPr>
        <w:t xml:space="preserve"> و اینکه </w:t>
      </w:r>
      <w:r>
        <w:rPr>
          <w:rFonts w:hint="cs"/>
          <w:rtl/>
        </w:rPr>
        <w:t>آقای زنجانی</w:t>
      </w:r>
      <w:r w:rsidR="000D25C1">
        <w:rPr>
          <w:rFonts w:hint="cs"/>
          <w:rtl/>
        </w:rPr>
        <w:t xml:space="preserve"> می‌ف</w:t>
      </w:r>
      <w:r>
        <w:rPr>
          <w:rFonts w:hint="cs"/>
          <w:rtl/>
        </w:rPr>
        <w:t>رمایند: « ممکن است که ضعف</w:t>
      </w:r>
      <w:r w:rsidR="00B65361">
        <w:rPr>
          <w:rFonts w:hint="cs"/>
          <w:rtl/>
        </w:rPr>
        <w:t xml:space="preserve"> او</w:t>
      </w:r>
      <w:r>
        <w:rPr>
          <w:rFonts w:hint="cs"/>
          <w:rtl/>
        </w:rPr>
        <w:t xml:space="preserve"> به این دلیل باشد که فکر</w:t>
      </w:r>
      <w:r w:rsidR="000D25C1">
        <w:rPr>
          <w:rFonts w:hint="cs"/>
          <w:rtl/>
        </w:rPr>
        <w:t xml:space="preserve"> می‌ک</w:t>
      </w:r>
      <w:r>
        <w:rPr>
          <w:rFonts w:hint="cs"/>
          <w:rtl/>
        </w:rPr>
        <w:t>رده</w:t>
      </w:r>
      <w:r w:rsidR="00440731">
        <w:rPr>
          <w:rFonts w:hint="cs"/>
          <w:rtl/>
        </w:rPr>
        <w:t>‌</w:t>
      </w:r>
      <w:r>
        <w:rPr>
          <w:rFonts w:hint="cs"/>
          <w:rtl/>
        </w:rPr>
        <w:t>اند که تفکر غلو آمیز در مورد ائمه دارد»</w:t>
      </w:r>
      <w:r w:rsidR="00B65361">
        <w:rPr>
          <w:rFonts w:hint="cs"/>
          <w:rtl/>
        </w:rPr>
        <w:t>،</w:t>
      </w:r>
      <w:r>
        <w:rPr>
          <w:rFonts w:hint="cs"/>
          <w:rtl/>
        </w:rPr>
        <w:t xml:space="preserve"> مشکل است که همه تضعیف ها را به این شکل جواب بدهیم. عرف </w:t>
      </w:r>
      <w:r w:rsidR="00B65361">
        <w:rPr>
          <w:rFonts w:hint="cs"/>
          <w:rtl/>
        </w:rPr>
        <w:t>تعبیر «</w:t>
      </w:r>
      <w:r>
        <w:rPr>
          <w:rFonts w:hint="cs"/>
          <w:rtl/>
        </w:rPr>
        <w:t>ثق</w:t>
      </w:r>
      <w:r w:rsidR="00B65361">
        <w:rPr>
          <w:rFonts w:hint="cs"/>
          <w:rtl/>
        </w:rPr>
        <w:t>ةٌ»</w:t>
      </w:r>
      <w:r>
        <w:rPr>
          <w:rFonts w:hint="cs"/>
          <w:rtl/>
        </w:rPr>
        <w:t xml:space="preserve"> را با </w:t>
      </w:r>
      <w:r w:rsidR="00B65361">
        <w:rPr>
          <w:rFonts w:hint="cs"/>
          <w:rtl/>
        </w:rPr>
        <w:t>«</w:t>
      </w:r>
      <w:r>
        <w:rPr>
          <w:rFonts w:hint="cs"/>
          <w:rtl/>
        </w:rPr>
        <w:t>ضعیف</w:t>
      </w:r>
      <w:r w:rsidR="00B65361">
        <w:rPr>
          <w:rFonts w:hint="cs"/>
          <w:rtl/>
        </w:rPr>
        <w:t>ٌ»</w:t>
      </w:r>
      <w:r>
        <w:rPr>
          <w:rFonts w:hint="cs"/>
          <w:rtl/>
        </w:rPr>
        <w:t xml:space="preserve"> معارض</w:t>
      </w:r>
      <w:r w:rsidR="00440731">
        <w:rPr>
          <w:rFonts w:hint="cs"/>
          <w:rtl/>
        </w:rPr>
        <w:t xml:space="preserve"> می‌د</w:t>
      </w:r>
      <w:r>
        <w:rPr>
          <w:rFonts w:hint="cs"/>
          <w:rtl/>
        </w:rPr>
        <w:t xml:space="preserve">اند. </w:t>
      </w:r>
    </w:p>
    <w:p w14:paraId="4463FAFD" w14:textId="648459D6" w:rsidR="00260169" w:rsidRDefault="00260169" w:rsidP="00777BFC">
      <w:pPr>
        <w:rPr>
          <w:rtl/>
        </w:rPr>
      </w:pPr>
      <w:r>
        <w:rPr>
          <w:rFonts w:hint="cs"/>
          <w:rtl/>
        </w:rPr>
        <w:t xml:space="preserve">جعفر بن محمد اشعری توثیق ندارد. مگر اینکه مانند نظر اول آقای خویی </w:t>
      </w:r>
      <w:r w:rsidR="008E0443">
        <w:rPr>
          <w:rFonts w:hint="cs"/>
          <w:rtl/>
        </w:rPr>
        <w:t>وجود او در اسناد کامل الزیارات را برای اثبات وثاقت بدانیم</w:t>
      </w:r>
      <w:r>
        <w:rPr>
          <w:rFonts w:hint="cs"/>
          <w:rtl/>
        </w:rPr>
        <w:t xml:space="preserve"> زیرا ابن قولویه در مقدمه کامل الزیارات</w:t>
      </w:r>
      <w:r w:rsidR="00BB2C86">
        <w:rPr>
          <w:rFonts w:hint="cs"/>
          <w:rtl/>
        </w:rPr>
        <w:t xml:space="preserve"> می‌گ</w:t>
      </w:r>
      <w:r>
        <w:rPr>
          <w:rFonts w:hint="cs"/>
          <w:rtl/>
        </w:rPr>
        <w:t>وید: «</w:t>
      </w:r>
      <w:r w:rsidRPr="004E702F">
        <w:rPr>
          <w:rtl/>
        </w:rPr>
        <w:t>و قد علمنا أنا لا نحيط بجميع ما روي عنهم في هذا المعنى و لا في غيره لكن ما وقع لنا من جهة الثقات من أصحابنا رحمهم الله برحمته</w:t>
      </w:r>
      <w:r>
        <w:rPr>
          <w:rFonts w:hint="cs"/>
          <w:rtl/>
        </w:rPr>
        <w:t>»</w:t>
      </w:r>
      <w:r>
        <w:rPr>
          <w:rStyle w:val="FootnoteReference"/>
          <w:rtl/>
        </w:rPr>
        <w:footnoteReference w:id="22"/>
      </w:r>
      <w:r>
        <w:rPr>
          <w:rFonts w:hint="cs"/>
          <w:rtl/>
        </w:rPr>
        <w:t>. آقای خویی بعدا از این نظر برگشت و تنها روات بلاواسطه کتاب کامل الزیارات را ثقه</w:t>
      </w:r>
      <w:r w:rsidR="00440731">
        <w:rPr>
          <w:rFonts w:hint="cs"/>
          <w:rtl/>
        </w:rPr>
        <w:t xml:space="preserve"> می‌د</w:t>
      </w:r>
      <w:r>
        <w:rPr>
          <w:rFonts w:hint="cs"/>
          <w:rtl/>
        </w:rPr>
        <w:t>ان</w:t>
      </w:r>
      <w:r w:rsidR="008E0443">
        <w:rPr>
          <w:rFonts w:hint="cs"/>
          <w:rtl/>
        </w:rPr>
        <w:t>ست</w:t>
      </w:r>
      <w:r>
        <w:rPr>
          <w:rFonts w:hint="cs"/>
          <w:rtl/>
        </w:rPr>
        <w:t xml:space="preserve">ند. </w:t>
      </w:r>
    </w:p>
    <w:p w14:paraId="4AA09A2B" w14:textId="77777777" w:rsidR="00260169" w:rsidRDefault="00260169" w:rsidP="00777BFC">
      <w:pPr>
        <w:rPr>
          <w:rtl/>
        </w:rPr>
      </w:pPr>
      <w:r>
        <w:rPr>
          <w:rFonts w:hint="cs"/>
          <w:rtl/>
        </w:rPr>
        <w:t xml:space="preserve">جعفر بن محمد اشعری در رجال نوادر الحکمه است. اما به نظر ما استثنا نکردن ابن ولید از رجال نوادر الحکمه، دلیل بر توثیق نیست. </w:t>
      </w:r>
    </w:p>
    <w:p w14:paraId="0E4750CC" w14:textId="77777777" w:rsidR="00260169" w:rsidRDefault="00260169" w:rsidP="00777BFC">
      <w:pPr>
        <w:rPr>
          <w:rtl/>
        </w:rPr>
      </w:pPr>
      <w:r>
        <w:rPr>
          <w:rFonts w:hint="cs"/>
          <w:rtl/>
        </w:rPr>
        <w:t>عبدالله بن میمون قداح از اجلا است.</w:t>
      </w:r>
    </w:p>
    <w:p w14:paraId="60F3482C" w14:textId="77777777" w:rsidR="00260169" w:rsidRDefault="00260169" w:rsidP="00777BFC">
      <w:r w:rsidRPr="0003270D">
        <w:rPr>
          <w:rFonts w:hint="cs"/>
          <w:b/>
          <w:bCs/>
          <w:rtl/>
        </w:rPr>
        <w:t>روایت دوم</w:t>
      </w:r>
      <w:r>
        <w:rPr>
          <w:rFonts w:hint="cs"/>
          <w:rtl/>
        </w:rPr>
        <w:t xml:space="preserve">: </w:t>
      </w:r>
      <w:r w:rsidRPr="00E46091">
        <w:rPr>
          <w:rtl/>
        </w:rPr>
        <w:t>قَالَ أَمِيرُ الْمُؤْمِنِينَ عَلِيٌّ ع- افْتِتَاحُ الصَّلَاةِ الْوُضُوءُ وَ تَحْرِيمُهَا التَّكْبِيرُ وَ تَحْلِيلُهَا التَّسْلِيمُ.</w:t>
      </w:r>
      <w:r>
        <w:rPr>
          <w:rStyle w:val="FootnoteReference"/>
          <w:rtl/>
        </w:rPr>
        <w:footnoteReference w:id="23"/>
      </w:r>
    </w:p>
    <w:p w14:paraId="7024A450" w14:textId="77777777" w:rsidR="00260169" w:rsidRDefault="00260169" w:rsidP="00777BFC">
      <w:pPr>
        <w:rPr>
          <w:rtl/>
        </w:rPr>
      </w:pPr>
      <w:r>
        <w:rPr>
          <w:rFonts w:hint="cs"/>
          <w:rtl/>
        </w:rPr>
        <w:t xml:space="preserve">این روایت از مرسلات جزمیه صدوق است. </w:t>
      </w:r>
    </w:p>
    <w:p w14:paraId="48C07338" w14:textId="14EB152E" w:rsidR="00260169" w:rsidRDefault="00260169" w:rsidP="00777BFC">
      <w:pPr>
        <w:rPr>
          <w:rtl/>
        </w:rPr>
      </w:pPr>
      <w:r>
        <w:rPr>
          <w:rFonts w:hint="cs"/>
          <w:rtl/>
        </w:rPr>
        <w:t>آقای خویی در دوره</w:t>
      </w:r>
      <w:r w:rsidR="008E0443">
        <w:rPr>
          <w:rFonts w:hint="cs"/>
          <w:rtl/>
        </w:rPr>
        <w:t>‌</w:t>
      </w:r>
      <w:r>
        <w:rPr>
          <w:rFonts w:hint="cs"/>
          <w:rtl/>
        </w:rPr>
        <w:t>ای که آقای سید علی شاهرودی تقریر اصول ایشان را نوشته اند، در قاعده لاضرر این  مبنا را قائل بودند که مرسلاتی را که شیخ صدوق جزما به امام ع نسبت</w:t>
      </w:r>
      <w:r w:rsidR="00440731">
        <w:rPr>
          <w:rFonts w:hint="cs"/>
          <w:rtl/>
        </w:rPr>
        <w:t xml:space="preserve"> می‌د</w:t>
      </w:r>
      <w:r>
        <w:rPr>
          <w:rFonts w:hint="cs"/>
          <w:rtl/>
        </w:rPr>
        <w:t>هد معتبر است اما در دوره های بعد که مصباح الاصول نوشته شده از این مبنا برگشتند</w:t>
      </w:r>
      <w:r w:rsidR="009A1EC7">
        <w:rPr>
          <w:rFonts w:hint="cs"/>
          <w:rtl/>
        </w:rPr>
        <w:t>.</w:t>
      </w:r>
      <w:r>
        <w:rPr>
          <w:rFonts w:hint="cs"/>
          <w:rtl/>
        </w:rPr>
        <w:t xml:space="preserve"> اما مرحوم امام ظاهرا تا آخر قائل بودند</w:t>
      </w:r>
      <w:r w:rsidR="008E0443">
        <w:rPr>
          <w:rFonts w:hint="cs"/>
          <w:rtl/>
        </w:rPr>
        <w:t xml:space="preserve"> ولی</w:t>
      </w:r>
      <w:r>
        <w:rPr>
          <w:rFonts w:hint="cs"/>
          <w:rtl/>
        </w:rPr>
        <w:t xml:space="preserve"> </w:t>
      </w:r>
      <w:r w:rsidR="008E0443">
        <w:rPr>
          <w:rFonts w:hint="cs"/>
          <w:rtl/>
        </w:rPr>
        <w:t xml:space="preserve">نه به خاطر </w:t>
      </w:r>
      <w:r>
        <w:rPr>
          <w:rFonts w:hint="cs"/>
          <w:rtl/>
        </w:rPr>
        <w:t>تعبیر ابتدایی من لا یحضره الفقیه که فرموده که من تنها روایاتی را مطرح</w:t>
      </w:r>
      <w:r w:rsidR="000D25C1">
        <w:rPr>
          <w:rFonts w:hint="cs"/>
          <w:rtl/>
        </w:rPr>
        <w:t xml:space="preserve"> می‌ک</w:t>
      </w:r>
      <w:r>
        <w:rPr>
          <w:rFonts w:hint="cs"/>
          <w:rtl/>
        </w:rPr>
        <w:t>ند که حجت بین خودم و خدای خودم است</w:t>
      </w:r>
      <w:r w:rsidR="008E0443">
        <w:rPr>
          <w:rFonts w:hint="cs"/>
          <w:rtl/>
        </w:rPr>
        <w:t xml:space="preserve">؛ </w:t>
      </w:r>
      <w:r>
        <w:rPr>
          <w:rFonts w:hint="cs"/>
          <w:rtl/>
        </w:rPr>
        <w:t xml:space="preserve">زیرا حجت </w:t>
      </w:r>
      <w:r w:rsidR="008E0443">
        <w:rPr>
          <w:rFonts w:hint="cs"/>
          <w:rtl/>
        </w:rPr>
        <w:t xml:space="preserve">برای </w:t>
      </w:r>
      <w:r>
        <w:rPr>
          <w:rFonts w:hint="cs"/>
          <w:rtl/>
        </w:rPr>
        <w:t xml:space="preserve">شیخ صدوق است </w:t>
      </w:r>
      <w:r w:rsidR="008E0443">
        <w:rPr>
          <w:rFonts w:hint="cs"/>
          <w:rtl/>
        </w:rPr>
        <w:t xml:space="preserve">و </w:t>
      </w:r>
      <w:r>
        <w:rPr>
          <w:rFonts w:hint="cs"/>
          <w:rtl/>
        </w:rPr>
        <w:t>دلیل</w:t>
      </w:r>
      <w:r w:rsidR="000D25C1">
        <w:rPr>
          <w:rFonts w:hint="cs"/>
          <w:rtl/>
        </w:rPr>
        <w:t xml:space="preserve"> نمی‌ش</w:t>
      </w:r>
      <w:r>
        <w:rPr>
          <w:rFonts w:hint="cs"/>
          <w:rtl/>
        </w:rPr>
        <w:t xml:space="preserve">ود که برای ما حجت باشد. لذا </w:t>
      </w:r>
      <w:r w:rsidR="008E0443">
        <w:rPr>
          <w:rFonts w:hint="cs"/>
          <w:rtl/>
        </w:rPr>
        <w:t xml:space="preserve">مرحوم امام مرسلات با تعبیر «روی» را </w:t>
      </w:r>
      <w:r>
        <w:rPr>
          <w:rFonts w:hint="cs"/>
          <w:rtl/>
        </w:rPr>
        <w:t>قبول نداشتند اما اگر بگوید «قال علی ع» یعنی شیخ صدوق علم دارد که امام ع این را فرموده است و الا قول به غیر علم حرام است. اگر شیخ صدوق</w:t>
      </w:r>
      <w:r w:rsidR="00440731">
        <w:rPr>
          <w:rFonts w:hint="cs"/>
          <w:rtl/>
        </w:rPr>
        <w:t xml:space="preserve"> نمی‌د</w:t>
      </w:r>
      <w:r>
        <w:rPr>
          <w:rFonts w:hint="cs"/>
          <w:rtl/>
        </w:rPr>
        <w:t>اند که امام ع این را فرموده و با این حال</w:t>
      </w:r>
      <w:r w:rsidR="00BB2C86">
        <w:rPr>
          <w:rFonts w:hint="cs"/>
          <w:rtl/>
        </w:rPr>
        <w:t xml:space="preserve"> می‌گ</w:t>
      </w:r>
      <w:r>
        <w:rPr>
          <w:rFonts w:hint="cs"/>
          <w:rtl/>
        </w:rPr>
        <w:t>وید :«قال علی ع» خلاف تدین است. وقتی اسناد جزمی</w:t>
      </w:r>
      <w:r w:rsidR="00440731">
        <w:rPr>
          <w:rFonts w:hint="cs"/>
          <w:rtl/>
        </w:rPr>
        <w:t xml:space="preserve"> می‌د</w:t>
      </w:r>
      <w:r>
        <w:rPr>
          <w:rFonts w:hint="cs"/>
          <w:rtl/>
        </w:rPr>
        <w:t>هد ما احتمال</w:t>
      </w:r>
      <w:r w:rsidR="00440731">
        <w:rPr>
          <w:rFonts w:hint="cs"/>
          <w:rtl/>
        </w:rPr>
        <w:t xml:space="preserve"> می‌د</w:t>
      </w:r>
      <w:r>
        <w:rPr>
          <w:rFonts w:hint="cs"/>
          <w:rtl/>
        </w:rPr>
        <w:t>هیم که به طریق معتبر به دست شیخ صدوق رسیده است و حکم به اعتبارش</w:t>
      </w:r>
      <w:r w:rsidR="000D25C1">
        <w:rPr>
          <w:rFonts w:hint="cs"/>
          <w:rtl/>
        </w:rPr>
        <w:t xml:space="preserve"> می‌ک</w:t>
      </w:r>
      <w:r>
        <w:rPr>
          <w:rFonts w:hint="cs"/>
          <w:rtl/>
        </w:rPr>
        <w:t xml:space="preserve">نند. </w:t>
      </w:r>
    </w:p>
    <w:p w14:paraId="1A110363" w14:textId="0B42D949" w:rsidR="00260169" w:rsidRDefault="00260169" w:rsidP="00777BFC">
      <w:pPr>
        <w:rPr>
          <w:rtl/>
        </w:rPr>
      </w:pPr>
      <w:r>
        <w:rPr>
          <w:rFonts w:hint="cs"/>
          <w:rtl/>
        </w:rPr>
        <w:t xml:space="preserve">ما این مبنا را قبول نداریم. برای ما روشن نیست که در آن زمان این آقایان بین </w:t>
      </w:r>
      <w:r w:rsidR="00196261">
        <w:rPr>
          <w:rFonts w:hint="cs"/>
          <w:rtl/>
        </w:rPr>
        <w:t>«</w:t>
      </w:r>
      <w:r>
        <w:rPr>
          <w:rFonts w:hint="cs"/>
          <w:rtl/>
        </w:rPr>
        <w:t>قال</w:t>
      </w:r>
      <w:r w:rsidR="00196261">
        <w:rPr>
          <w:rFonts w:hint="cs"/>
          <w:rtl/>
        </w:rPr>
        <w:t>»</w:t>
      </w:r>
      <w:r>
        <w:rPr>
          <w:rFonts w:hint="cs"/>
          <w:rtl/>
        </w:rPr>
        <w:t xml:space="preserve"> و </w:t>
      </w:r>
      <w:r w:rsidR="00196261">
        <w:rPr>
          <w:rFonts w:hint="cs"/>
          <w:rtl/>
        </w:rPr>
        <w:t>«</w:t>
      </w:r>
      <w:r>
        <w:rPr>
          <w:rFonts w:hint="cs"/>
          <w:rtl/>
        </w:rPr>
        <w:t>روی</w:t>
      </w:r>
      <w:r w:rsidR="00196261">
        <w:rPr>
          <w:rFonts w:hint="cs"/>
          <w:rtl/>
        </w:rPr>
        <w:t>»</w:t>
      </w:r>
      <w:r>
        <w:rPr>
          <w:rFonts w:hint="cs"/>
          <w:rtl/>
        </w:rPr>
        <w:t xml:space="preserve"> فرق</w:t>
      </w:r>
      <w:r w:rsidR="00BB2C86">
        <w:rPr>
          <w:rFonts w:hint="cs"/>
          <w:rtl/>
        </w:rPr>
        <w:t xml:space="preserve"> می‌گ</w:t>
      </w:r>
      <w:r>
        <w:rPr>
          <w:rFonts w:hint="cs"/>
          <w:rtl/>
        </w:rPr>
        <w:t>ذاشته اند. ممکن است که یک قرینه لبیه عامه بوده که وقتی</w:t>
      </w:r>
      <w:r w:rsidR="00BB2C86">
        <w:rPr>
          <w:rFonts w:hint="cs"/>
          <w:rtl/>
        </w:rPr>
        <w:t xml:space="preserve"> می‌گ</w:t>
      </w:r>
      <w:r>
        <w:rPr>
          <w:rFonts w:hint="cs"/>
          <w:rtl/>
        </w:rPr>
        <w:t>فتند «قال» یعنی «علی ما فی الکتب».</w:t>
      </w:r>
      <w:r w:rsidR="004A3A49">
        <w:rPr>
          <w:rFonts w:hint="cs"/>
          <w:rtl/>
        </w:rPr>
        <w:t xml:space="preserve"> تعبیر «قال» زیاد دیده</w:t>
      </w:r>
      <w:r w:rsidR="000D25C1">
        <w:rPr>
          <w:rFonts w:hint="cs"/>
          <w:rtl/>
        </w:rPr>
        <w:t xml:space="preserve"> می‌ش</w:t>
      </w:r>
      <w:r w:rsidR="004A3A49">
        <w:rPr>
          <w:rFonts w:hint="cs"/>
          <w:rtl/>
        </w:rPr>
        <w:t>ود؛</w:t>
      </w:r>
      <w:r>
        <w:rPr>
          <w:rFonts w:hint="cs"/>
          <w:rtl/>
        </w:rPr>
        <w:t xml:space="preserve"> در نهج البلاغه مکررا فرموده «و من قوله» «ومن خطبته» «و من کتاب له» و قطعا به همه این موارد سند معتبر نداشته اند. اصلا در سیره عقلائیه این طور نیست که اگر ثقه ای که زمان شیخ انصاری را درک نکرده بگوید: «قال </w:t>
      </w:r>
      <w:r w:rsidR="004A3A49">
        <w:rPr>
          <w:rFonts w:hint="cs"/>
          <w:rtl/>
        </w:rPr>
        <w:t>ال</w:t>
      </w:r>
      <w:r>
        <w:rPr>
          <w:rFonts w:hint="cs"/>
          <w:rtl/>
        </w:rPr>
        <w:t>شیخ الانصاری»، گفته او پذیرفته شود بلکه</w:t>
      </w:r>
      <w:r w:rsidR="00BB2C86">
        <w:rPr>
          <w:rFonts w:hint="cs"/>
          <w:rtl/>
        </w:rPr>
        <w:t xml:space="preserve"> می‌گ</w:t>
      </w:r>
      <w:r>
        <w:rPr>
          <w:rFonts w:hint="cs"/>
          <w:rtl/>
        </w:rPr>
        <w:t xml:space="preserve">ویند که باید طریق او به شیخ انصاری بررسی شود. مفاد صحیحه حمیری که فرمود «ما </w:t>
      </w:r>
      <w:r w:rsidR="00683745">
        <w:rPr>
          <w:rFonts w:hint="cs"/>
          <w:rtl/>
        </w:rPr>
        <w:t>أ</w:t>
      </w:r>
      <w:r>
        <w:rPr>
          <w:rFonts w:hint="cs"/>
          <w:rtl/>
        </w:rPr>
        <w:t>دی الیک عنی فعنی ی</w:t>
      </w:r>
      <w:r w:rsidR="00683745">
        <w:rPr>
          <w:rFonts w:hint="cs"/>
          <w:rtl/>
        </w:rPr>
        <w:t>ؤ</w:t>
      </w:r>
      <w:r>
        <w:rPr>
          <w:rFonts w:hint="cs"/>
          <w:rtl/>
        </w:rPr>
        <w:t>دی» نیز این بود که عمری اگر از من نقل کند که ظاهرش این است که بلاواسطه نقل کند</w:t>
      </w:r>
      <w:r w:rsidR="00196261">
        <w:rPr>
          <w:rFonts w:hint="cs"/>
          <w:rtl/>
        </w:rPr>
        <w:t>؛</w:t>
      </w:r>
      <w:r>
        <w:rPr>
          <w:rFonts w:hint="cs"/>
          <w:rtl/>
        </w:rPr>
        <w:t xml:space="preserve"> نه اینکه «ما </w:t>
      </w:r>
      <w:r w:rsidR="00683745">
        <w:rPr>
          <w:rFonts w:hint="cs"/>
          <w:rtl/>
        </w:rPr>
        <w:t>أ</w:t>
      </w:r>
      <w:r>
        <w:rPr>
          <w:rFonts w:hint="cs"/>
          <w:rtl/>
        </w:rPr>
        <w:t xml:space="preserve">دی </w:t>
      </w:r>
      <w:r w:rsidR="00683745">
        <w:rPr>
          <w:rFonts w:hint="cs"/>
          <w:rtl/>
        </w:rPr>
        <w:t>إ</w:t>
      </w:r>
      <w:r>
        <w:rPr>
          <w:rFonts w:hint="cs"/>
          <w:rtl/>
        </w:rPr>
        <w:t xml:space="preserve">لیک عن </w:t>
      </w:r>
      <w:r w:rsidR="00683745">
        <w:rPr>
          <w:rFonts w:hint="cs"/>
          <w:rtl/>
        </w:rPr>
        <w:t>أ</w:t>
      </w:r>
      <w:r>
        <w:rPr>
          <w:rFonts w:hint="cs"/>
          <w:rtl/>
        </w:rPr>
        <w:t>میرالم</w:t>
      </w:r>
      <w:r w:rsidR="00683745">
        <w:rPr>
          <w:rFonts w:hint="cs"/>
          <w:rtl/>
        </w:rPr>
        <w:t>ؤ</w:t>
      </w:r>
      <w:r>
        <w:rPr>
          <w:rFonts w:hint="cs"/>
          <w:rtl/>
        </w:rPr>
        <w:t xml:space="preserve">منین فعن </w:t>
      </w:r>
      <w:r w:rsidR="00683745">
        <w:rPr>
          <w:rFonts w:hint="cs"/>
          <w:rtl/>
        </w:rPr>
        <w:t>أ</w:t>
      </w:r>
      <w:r>
        <w:rPr>
          <w:rFonts w:hint="cs"/>
          <w:rtl/>
        </w:rPr>
        <w:t>میرالم</w:t>
      </w:r>
      <w:r w:rsidR="00683745">
        <w:rPr>
          <w:rFonts w:hint="cs"/>
          <w:rtl/>
        </w:rPr>
        <w:t>ؤ</w:t>
      </w:r>
      <w:r>
        <w:rPr>
          <w:rFonts w:hint="cs"/>
          <w:rtl/>
        </w:rPr>
        <w:t>منین</w:t>
      </w:r>
      <w:r>
        <w:t xml:space="preserve"> </w:t>
      </w:r>
      <w:r>
        <w:rPr>
          <w:rFonts w:hint="cs"/>
          <w:rtl/>
        </w:rPr>
        <w:t>ی</w:t>
      </w:r>
      <w:r w:rsidR="00683745">
        <w:rPr>
          <w:rFonts w:hint="cs"/>
          <w:rtl/>
        </w:rPr>
        <w:t>ؤ</w:t>
      </w:r>
      <w:r>
        <w:rPr>
          <w:rFonts w:hint="cs"/>
          <w:rtl/>
        </w:rPr>
        <w:t>دی».</w:t>
      </w:r>
    </w:p>
    <w:p w14:paraId="19BBB0DA" w14:textId="61B7B0B5" w:rsidR="00260169" w:rsidRDefault="00196261" w:rsidP="00777BFC">
      <w:pPr>
        <w:rPr>
          <w:rtl/>
        </w:rPr>
      </w:pPr>
      <w:r>
        <w:rPr>
          <w:rFonts w:hint="cs"/>
          <w:rtl/>
        </w:rPr>
        <w:t xml:space="preserve">نظیر این روایت را </w:t>
      </w:r>
      <w:r w:rsidR="00260169">
        <w:rPr>
          <w:rFonts w:hint="cs"/>
          <w:rtl/>
        </w:rPr>
        <w:t>شیخ صدوق در الهدایه</w:t>
      </w:r>
      <w:r w:rsidR="000D25C1">
        <w:rPr>
          <w:rFonts w:hint="cs"/>
          <w:rtl/>
        </w:rPr>
        <w:t xml:space="preserve"> </w:t>
      </w:r>
      <w:r>
        <w:rPr>
          <w:rFonts w:hint="cs"/>
          <w:rtl/>
        </w:rPr>
        <w:t xml:space="preserve">نقل کرده و </w:t>
      </w:r>
      <w:r w:rsidR="000D25C1">
        <w:rPr>
          <w:rFonts w:hint="cs"/>
          <w:rtl/>
        </w:rPr>
        <w:t>می‌ف</w:t>
      </w:r>
      <w:r w:rsidR="00260169">
        <w:rPr>
          <w:rFonts w:hint="cs"/>
          <w:rtl/>
        </w:rPr>
        <w:t>رماید</w:t>
      </w:r>
      <w:r>
        <w:rPr>
          <w:rFonts w:hint="cs"/>
          <w:rtl/>
        </w:rPr>
        <w:t>:</w:t>
      </w:r>
      <w:r w:rsidR="00260169">
        <w:rPr>
          <w:rFonts w:hint="cs"/>
          <w:rtl/>
        </w:rPr>
        <w:t xml:space="preserve"> «</w:t>
      </w:r>
      <w:r w:rsidR="00260169" w:rsidRPr="00D7370E">
        <w:rPr>
          <w:rtl/>
        </w:rPr>
        <w:t>قال الصادق عليه السلام: (تحريم الصلاة)  التكبير، و تحليلها التسليم</w:t>
      </w:r>
      <w:r w:rsidR="00260169">
        <w:rPr>
          <w:rFonts w:hint="cs"/>
          <w:rtl/>
        </w:rPr>
        <w:t>»</w:t>
      </w:r>
      <w:r w:rsidR="00260169">
        <w:rPr>
          <w:rStyle w:val="FootnoteReference"/>
          <w:rtl/>
        </w:rPr>
        <w:footnoteReference w:id="24"/>
      </w:r>
      <w:r w:rsidR="00260169">
        <w:rPr>
          <w:rFonts w:hint="cs"/>
          <w:rtl/>
        </w:rPr>
        <w:t xml:space="preserve"> اما این روایت ممکن است</w:t>
      </w:r>
      <w:r>
        <w:rPr>
          <w:rFonts w:hint="cs"/>
          <w:rtl/>
        </w:rPr>
        <w:t xml:space="preserve"> </w:t>
      </w:r>
      <w:r w:rsidR="00260169">
        <w:rPr>
          <w:rFonts w:hint="cs"/>
          <w:rtl/>
        </w:rPr>
        <w:t>تکرار روایت اول باشد</w:t>
      </w:r>
      <w:r w:rsidR="00683745">
        <w:rPr>
          <w:rFonts w:hint="cs"/>
          <w:rtl/>
        </w:rPr>
        <w:t xml:space="preserve"> که از امام صادق ع از پیامبر اکرم ص نقل</w:t>
      </w:r>
      <w:r w:rsidR="000D25C1">
        <w:rPr>
          <w:rFonts w:hint="cs"/>
          <w:rtl/>
        </w:rPr>
        <w:t xml:space="preserve"> می‌ک</w:t>
      </w:r>
      <w:r w:rsidR="00683745">
        <w:rPr>
          <w:rFonts w:hint="cs"/>
          <w:rtl/>
        </w:rPr>
        <w:t>رد</w:t>
      </w:r>
      <w:r w:rsidR="00260169">
        <w:rPr>
          <w:rFonts w:hint="cs"/>
          <w:rtl/>
        </w:rPr>
        <w:t>.</w:t>
      </w:r>
    </w:p>
    <w:p w14:paraId="507C6466" w14:textId="77777777" w:rsidR="00260169" w:rsidRDefault="00260169" w:rsidP="00777BFC">
      <w:r w:rsidRPr="00D7370E">
        <w:rPr>
          <w:rFonts w:hint="cs"/>
          <w:b/>
          <w:bCs/>
          <w:rtl/>
        </w:rPr>
        <w:t xml:space="preserve">روایت سوم </w:t>
      </w:r>
      <w:r>
        <w:rPr>
          <w:rFonts w:hint="cs"/>
          <w:b/>
          <w:bCs/>
          <w:rtl/>
        </w:rPr>
        <w:t xml:space="preserve">: </w:t>
      </w:r>
      <w:r w:rsidRPr="00E46091">
        <w:rPr>
          <w:rtl/>
        </w:rPr>
        <w:t xml:space="preserve">أَبُو حَازِمٍ فِي خَبَرٍ قَالَ رَجُلٌ لِزَيْنِ الْعَابِدِينَ ع </w:t>
      </w:r>
      <w:r>
        <w:rPr>
          <w:rFonts w:hint="cs"/>
          <w:rtl/>
        </w:rPr>
        <w:t>...</w:t>
      </w:r>
      <w:r w:rsidRPr="00E46091">
        <w:rPr>
          <w:rtl/>
        </w:rPr>
        <w:t xml:space="preserve"> حَتَّى بَلَغَ قَوْلَهُ مَا افْتِتَاحُهَا قَالَ التَّكْبِيرُ </w:t>
      </w:r>
      <w:r>
        <w:rPr>
          <w:rFonts w:hint="cs"/>
          <w:rtl/>
        </w:rPr>
        <w:t>...</w:t>
      </w:r>
      <w:r w:rsidRPr="00E46091">
        <w:rPr>
          <w:rtl/>
        </w:rPr>
        <w:t xml:space="preserve"> قَالَ مَا تَحْرِيمُهَا قَالَ التَّكْبِيرُ قَالَ مَا تَحْلِيلُهَا قَالَ التَّسْلِيمُ</w:t>
      </w:r>
      <w:r>
        <w:rPr>
          <w:rFonts w:hint="cs"/>
          <w:rtl/>
        </w:rPr>
        <w:t>...</w:t>
      </w:r>
      <w:r>
        <w:rPr>
          <w:rStyle w:val="FootnoteReference"/>
          <w:rtl/>
        </w:rPr>
        <w:footnoteReference w:id="25"/>
      </w:r>
    </w:p>
    <w:p w14:paraId="4F2488A7" w14:textId="77777777" w:rsidR="00260169" w:rsidRDefault="00260169" w:rsidP="00777BFC">
      <w:r>
        <w:rPr>
          <w:rFonts w:hint="cs"/>
          <w:rtl/>
        </w:rPr>
        <w:t>این روایت که در مناقب ابن شهر آشوب نقل شده مرسل است.</w:t>
      </w:r>
    </w:p>
    <w:p w14:paraId="479B4236" w14:textId="77777777" w:rsidR="00260169" w:rsidRDefault="00260169" w:rsidP="00777BFC">
      <w:r w:rsidRPr="00780AEC">
        <w:rPr>
          <w:rFonts w:hint="cs"/>
          <w:b/>
          <w:bCs/>
          <w:rtl/>
        </w:rPr>
        <w:t>روایت چهارم</w:t>
      </w:r>
      <w:r>
        <w:rPr>
          <w:rFonts w:hint="cs"/>
          <w:b/>
          <w:bCs/>
          <w:rtl/>
        </w:rPr>
        <w:t xml:space="preserve">: </w:t>
      </w:r>
      <w:r>
        <w:rPr>
          <w:rtl/>
        </w:rPr>
        <w:t>قَالَ فَلِمَ جُعِلَ التَّسْلِيمُ تَحْلِيلَ الصَّلَاةِ وَ لَمْ يُجْعَلْ بَدَلُهُ تَكْبِيراً أَوْ تَسْبِيحاً أَوْ ضَرْباً آخَرَ قِيلَ لِأَنَّهُ لَمَّا كَانَ فِي الدُّخُولِ فِي الصَّلَاةِ تَحْرِيمُ الْكَلَامِ لِلْمَخْلُوقِينَ وَ التَّوَجُّهُ</w:t>
      </w:r>
      <w:r>
        <w:rPr>
          <w:rFonts w:hint="cs"/>
          <w:rtl/>
        </w:rPr>
        <w:t xml:space="preserve"> </w:t>
      </w:r>
      <w:r>
        <w:rPr>
          <w:rtl/>
        </w:rPr>
        <w:t>إِلَى الْخَالِقِ كَانَ تَحْلِيلُهَا كَلَامَ الْمَخْلُوقِينَ وَ الِانْتِقَالَ عَنْهَا وَ ابْتِدَاءُ الْمَخْلُوقِينَ فِي الْكَلَامِ إِنَّمَا هُوَ بِالتَّسْلِيمِ</w:t>
      </w:r>
      <w:r>
        <w:rPr>
          <w:rFonts w:hint="cs"/>
          <w:rtl/>
        </w:rPr>
        <w:t>»</w:t>
      </w:r>
      <w:r>
        <w:rPr>
          <w:rStyle w:val="FootnoteReference"/>
          <w:rtl/>
        </w:rPr>
        <w:footnoteReference w:id="26"/>
      </w:r>
      <w:r>
        <w:rPr>
          <w:rFonts w:hint="cs"/>
          <w:rtl/>
        </w:rPr>
        <w:t>.</w:t>
      </w:r>
    </w:p>
    <w:p w14:paraId="2A47FFC3" w14:textId="77777777" w:rsidR="00260169" w:rsidRDefault="00260169" w:rsidP="00777BFC">
      <w:r>
        <w:rPr>
          <w:rFonts w:hint="cs"/>
          <w:rtl/>
        </w:rPr>
        <w:t>سند این حدیث سند معروفی است: «</w:t>
      </w:r>
      <w:r w:rsidRPr="00780AEC">
        <w:rPr>
          <w:rtl/>
        </w:rPr>
        <w:t>حَدَّثَنِي عَبْدُ الْوَاحِدِ بْنُ مُحَمَّدِ بْنِ عُبْدُوسٍ النَّيْسَابُورِيُّ الْعَطَّارُ قَالَ حَدَّثَنِي أَبُو الْحَسَنِ عَلِيُّ بْنُ مُحَمَّدِ بْنِ قُتَيْبَةَ النَّيْسَابُورِيُّ قَالَ قَالَ أَبُو مُحَمَّدٍ الْفَضْلُ بْنُ شَاذَانَ النَّيْسَابُورِيُّ</w:t>
      </w:r>
      <w:r>
        <w:rPr>
          <w:rFonts w:hint="cs"/>
          <w:rtl/>
        </w:rPr>
        <w:t>»</w:t>
      </w:r>
      <w:r>
        <w:rPr>
          <w:rStyle w:val="FootnoteReference"/>
          <w:rtl/>
        </w:rPr>
        <w:footnoteReference w:id="27"/>
      </w:r>
    </w:p>
    <w:p w14:paraId="272BB621" w14:textId="3200141A" w:rsidR="00260169" w:rsidRDefault="00260169" w:rsidP="00777BFC">
      <w:r>
        <w:rPr>
          <w:rFonts w:hint="cs"/>
          <w:rtl/>
        </w:rPr>
        <w:t>آقای زنجانی این روایت را قبول دارند. محقق همدانی نیز فرموده :«اسناده الحسن کالصحیح». در جواهر نیز فرموده: «</w:t>
      </w:r>
      <w:r w:rsidRPr="00136A52">
        <w:rPr>
          <w:rtl/>
        </w:rPr>
        <w:t xml:space="preserve"> بإسناده الذي قيل:</w:t>
      </w:r>
      <w:r>
        <w:t xml:space="preserve"> </w:t>
      </w:r>
      <w:r w:rsidRPr="00136A52">
        <w:rPr>
          <w:rtl/>
        </w:rPr>
        <w:t>إنه لا يقصر عن الصحيح</w:t>
      </w:r>
      <w:r>
        <w:rPr>
          <w:rFonts w:hint="cs"/>
          <w:rtl/>
        </w:rPr>
        <w:t>»</w:t>
      </w:r>
      <w:r>
        <w:rPr>
          <w:rStyle w:val="FootnoteReference"/>
          <w:rtl/>
        </w:rPr>
        <w:footnoteReference w:id="28"/>
      </w:r>
    </w:p>
    <w:p w14:paraId="52F6E51B" w14:textId="77777777" w:rsidR="00260169" w:rsidRDefault="00260169" w:rsidP="00777BFC">
      <w:pPr>
        <w:rPr>
          <w:rtl/>
        </w:rPr>
      </w:pPr>
      <w:r>
        <w:rPr>
          <w:rFonts w:hint="cs"/>
          <w:rtl/>
        </w:rPr>
        <w:t xml:space="preserve">دو اشکال مهم در اینجا وجود دارد. آقای خویی اشکال کرده که برای عبدالواحد بن عبدوس و علی بن محمد بن قتیبه توثیقی ثابت نیست. </w:t>
      </w:r>
    </w:p>
    <w:p w14:paraId="64C023D5" w14:textId="6D09AE5A" w:rsidR="00260169" w:rsidRDefault="00260169" w:rsidP="00777BFC">
      <w:pPr>
        <w:rPr>
          <w:rtl/>
        </w:rPr>
      </w:pPr>
      <w:r>
        <w:rPr>
          <w:rFonts w:hint="cs"/>
          <w:rtl/>
        </w:rPr>
        <w:t>اشکال دوم اشکال آقای سیستانی است که کتاب علل فضل بن شاذان کتاب حدیث نبوده و کتاب تصنیف بوده است زیرا ایشان در سنی نبوده که این مقدار مطالب را از امام رضا ع دریافت کند و براسا</w:t>
      </w:r>
      <w:r w:rsidR="0008266C">
        <w:rPr>
          <w:rFonts w:hint="cs"/>
          <w:rtl/>
        </w:rPr>
        <w:t>س</w:t>
      </w:r>
      <w:r>
        <w:rPr>
          <w:rFonts w:hint="cs"/>
          <w:rtl/>
        </w:rPr>
        <w:t xml:space="preserve"> آن کتاب حدیث بنویسد. این کتاب مجعول بر فضل بن شاذان است از این جهت که کتاب ایشان را به عنوان کتاب حدیث به او نسبت داده‌اند. اگر فضل بن شاذان این کتاب را ت</w:t>
      </w:r>
      <w:r w:rsidR="0008266C">
        <w:rPr>
          <w:rFonts w:hint="cs"/>
          <w:rtl/>
        </w:rPr>
        <w:t>أ</w:t>
      </w:r>
      <w:r>
        <w:rPr>
          <w:rFonts w:hint="cs"/>
          <w:rtl/>
        </w:rPr>
        <w:t>لیف کرده، کتاب تصنیف و تحقیقی است.  به لحاظ متن کتاب نیز قرائنی داریم که امام رضا ع این مطالب را نفرموده است و شخص فضل بن شاذان نیز جلیل القدر است در نتیجه کسی که از او نقل کرده است که: «</w:t>
      </w:r>
      <w:r>
        <w:rPr>
          <w:rtl/>
        </w:rPr>
        <w:t>سَمِعْنَا مِنْ مَوْلَايَ أَبِي الْحَسَنِ عَلِيِّ بْنِ مُوسَى الرِّضَا ع مَرَّةً بَعْدَ مَرَّةٍ‏</w:t>
      </w:r>
      <w:r>
        <w:rPr>
          <w:rFonts w:hint="cs"/>
          <w:rtl/>
        </w:rPr>
        <w:t>»</w:t>
      </w:r>
      <w:r>
        <w:rPr>
          <w:rStyle w:val="FootnoteReference"/>
          <w:rtl/>
        </w:rPr>
        <w:footnoteReference w:id="29"/>
      </w:r>
      <w:r>
        <w:rPr>
          <w:rFonts w:hint="cs"/>
          <w:rtl/>
        </w:rPr>
        <w:t xml:space="preserve"> به او دروغ بسته و حمل ب</w:t>
      </w:r>
      <w:r w:rsidR="00C101ED">
        <w:rPr>
          <w:rFonts w:hint="cs"/>
          <w:rtl/>
        </w:rPr>
        <w:t>ر</w:t>
      </w:r>
      <w:r>
        <w:rPr>
          <w:rFonts w:hint="cs"/>
          <w:rtl/>
        </w:rPr>
        <w:t xml:space="preserve"> صحتش این است که بگوییم که اشتباه کرده است. در این کتاب مطالبی گفته شده که از امام ع این مطالب صادر</w:t>
      </w:r>
      <w:r w:rsidR="000D25C1">
        <w:rPr>
          <w:rFonts w:hint="cs"/>
          <w:rtl/>
        </w:rPr>
        <w:t xml:space="preserve"> نمی‌ش</w:t>
      </w:r>
      <w:r>
        <w:rPr>
          <w:rFonts w:hint="cs"/>
          <w:rtl/>
        </w:rPr>
        <w:t xml:space="preserve">ود مثلا در مورد اینکه چرا مس پرنده غسل مس میت ندارد گفته شده که چون پرنده پر دارد و گوشت </w:t>
      </w:r>
      <w:r w:rsidR="0008266C">
        <w:rPr>
          <w:rFonts w:hint="cs"/>
          <w:rtl/>
        </w:rPr>
        <w:t>آن لمس</w:t>
      </w:r>
      <w:r w:rsidR="000D25C1">
        <w:rPr>
          <w:rFonts w:hint="cs"/>
          <w:rtl/>
        </w:rPr>
        <w:t xml:space="preserve"> نمی‌ش</w:t>
      </w:r>
      <w:r w:rsidR="0008266C">
        <w:rPr>
          <w:rFonts w:hint="cs"/>
          <w:rtl/>
        </w:rPr>
        <w:t>ود</w:t>
      </w:r>
      <w:r>
        <w:rPr>
          <w:rFonts w:hint="cs"/>
          <w:rtl/>
        </w:rPr>
        <w:t>.</w:t>
      </w:r>
      <w:r w:rsidR="0008266C">
        <w:rPr>
          <w:rFonts w:hint="cs"/>
          <w:rtl/>
        </w:rPr>
        <w:t xml:space="preserve"> آیا</w:t>
      </w:r>
      <w:r>
        <w:rPr>
          <w:rFonts w:hint="cs"/>
          <w:rtl/>
        </w:rPr>
        <w:t xml:space="preserve"> اگر دست ما به یک مرغ پرکنده مرده رسید، در اینجا غسل مس میت دارد؟ یا گفته شده که غسل میت واجب شده زیرا انسانی که می</w:t>
      </w:r>
      <w:r w:rsidR="00C101ED">
        <w:rPr>
          <w:rFonts w:hint="cs"/>
          <w:rtl/>
        </w:rPr>
        <w:t>‌</w:t>
      </w:r>
      <w:r>
        <w:rPr>
          <w:rFonts w:hint="cs"/>
          <w:rtl/>
        </w:rPr>
        <w:t>میرد منی از او خارج</w:t>
      </w:r>
      <w:r w:rsidR="000D25C1">
        <w:rPr>
          <w:rFonts w:hint="cs"/>
          <w:rtl/>
        </w:rPr>
        <w:t xml:space="preserve"> می‌ش</w:t>
      </w:r>
      <w:r>
        <w:rPr>
          <w:rFonts w:hint="cs"/>
          <w:rtl/>
        </w:rPr>
        <w:t>ود</w:t>
      </w:r>
      <w:r w:rsidR="0008266C">
        <w:rPr>
          <w:rFonts w:hint="cs"/>
          <w:rtl/>
        </w:rPr>
        <w:t xml:space="preserve"> و از این باب که جنب شده باید او را غسل دهند</w:t>
      </w:r>
      <w:r>
        <w:rPr>
          <w:rFonts w:hint="cs"/>
          <w:rtl/>
        </w:rPr>
        <w:t>. در موردی نیز گفته شده که عللی دارد که بعض آن را</w:t>
      </w:r>
      <w:r w:rsidR="00440731">
        <w:rPr>
          <w:rFonts w:hint="cs"/>
          <w:rtl/>
        </w:rPr>
        <w:t xml:space="preserve"> می‌د</w:t>
      </w:r>
      <w:r>
        <w:rPr>
          <w:rFonts w:hint="cs"/>
          <w:rtl/>
        </w:rPr>
        <w:t>انیم و بعض آن را</w:t>
      </w:r>
      <w:r w:rsidR="00440731">
        <w:rPr>
          <w:rFonts w:hint="cs"/>
          <w:rtl/>
        </w:rPr>
        <w:t xml:space="preserve"> نمی‌د</w:t>
      </w:r>
      <w:r>
        <w:rPr>
          <w:rFonts w:hint="cs"/>
          <w:rtl/>
        </w:rPr>
        <w:t>انیم. اگر امام ع بعض آن را</w:t>
      </w:r>
      <w:r w:rsidR="00440731">
        <w:rPr>
          <w:rFonts w:hint="cs"/>
          <w:rtl/>
        </w:rPr>
        <w:t xml:space="preserve"> نمی‌د</w:t>
      </w:r>
      <w:r>
        <w:rPr>
          <w:rFonts w:hint="cs"/>
          <w:rtl/>
        </w:rPr>
        <w:t>اند پس چه کسی</w:t>
      </w:r>
      <w:r w:rsidR="00440731">
        <w:rPr>
          <w:rFonts w:hint="cs"/>
          <w:rtl/>
        </w:rPr>
        <w:t xml:space="preserve"> می‌د</w:t>
      </w:r>
      <w:r>
        <w:rPr>
          <w:rFonts w:hint="cs"/>
          <w:rtl/>
        </w:rPr>
        <w:t>اند!؟ این احادیث</w:t>
      </w:r>
      <w:r w:rsidR="000D25C1">
        <w:rPr>
          <w:rFonts w:hint="cs"/>
          <w:rtl/>
        </w:rPr>
        <w:t xml:space="preserve"> نمی‌ش</w:t>
      </w:r>
      <w:r>
        <w:rPr>
          <w:rFonts w:hint="cs"/>
          <w:rtl/>
        </w:rPr>
        <w:t xml:space="preserve">ود که از امام رضا ع باشد. </w:t>
      </w:r>
    </w:p>
    <w:p w14:paraId="3A2B9937" w14:textId="77777777" w:rsidR="00260169" w:rsidRDefault="00260169" w:rsidP="00777BFC">
      <w:pPr>
        <w:rPr>
          <w:rtl/>
        </w:rPr>
      </w:pPr>
      <w:r w:rsidRPr="006A120B">
        <w:rPr>
          <w:rFonts w:hint="cs"/>
          <w:b/>
          <w:bCs/>
          <w:rtl/>
        </w:rPr>
        <w:t xml:space="preserve">روایت پنجم: </w:t>
      </w:r>
      <w:r>
        <w:rPr>
          <w:rtl/>
        </w:rPr>
        <w:t xml:space="preserve">حَدَّثَنَا عَلِيُّ بْنُ أَحْمَدَ بْنِ مُحَمَّدٍ رَضِيَ اللَّهُ عَنْهُ قَالَ حَدَّثَنَا مُحَمَّدُ بْنُ أَبِي عَبْدِ اللَّهِ الْأَسَدِيُّ الْكُوفِيُّ قَالَ حَدَّثَنَا مُحَمَّدُ بْنُ إِسْمَاعِيلَ الْبَرْمَكِيُّ عَنْ عَلِيِّ بْنِ ابن الْعَبَّاسِ قَالَ حَدَّثَنَا الْقَاسِمُ بْنُ الرَّبِيعِ الصَّحَّافُ عَنْ مُحَمَّدِ بْنِ سِنَانٍ عَنِ الْمُفَضَّلِ بْنِ عُمَرَ قَالَ سَأَلْتُ أَبَا عَبْدِ اللَّهِ ع عَنِ الْعِلَّةِ الَّتِي مِنْ أَجْلِهَا وَجَبَ التَّسْلِيمُ فِي الصَّلَاةِ قَالَ لِأَنَّهُ تَحْلِيلُ الصَّلَاةِ </w:t>
      </w:r>
      <w:r>
        <w:rPr>
          <w:rFonts w:hint="cs"/>
          <w:rtl/>
        </w:rPr>
        <w:t>.....</w:t>
      </w:r>
      <w:r>
        <w:rPr>
          <w:rtl/>
        </w:rPr>
        <w:t>قُلْتُ فَلِمَ صَارَ تَحْلِيلُ الصَّلَاةِ التَّسْلِيمَ قَالَ لِأَنَّهُ تَحِيَّةُ الْمَلَكَيْنِ</w:t>
      </w:r>
      <w:r>
        <w:rPr>
          <w:rFonts w:hint="cs"/>
          <w:rtl/>
        </w:rPr>
        <w:t>»</w:t>
      </w:r>
      <w:r>
        <w:rPr>
          <w:rStyle w:val="FootnoteReference"/>
          <w:rtl/>
        </w:rPr>
        <w:footnoteReference w:id="30"/>
      </w:r>
      <w:r>
        <w:rPr>
          <w:rFonts w:hint="cs"/>
          <w:rtl/>
        </w:rPr>
        <w:t xml:space="preserve">. </w:t>
      </w:r>
    </w:p>
    <w:p w14:paraId="35A1AFF8" w14:textId="77777777" w:rsidR="00260169" w:rsidRDefault="00260169" w:rsidP="00777BFC">
      <w:pPr>
        <w:rPr>
          <w:rtl/>
        </w:rPr>
      </w:pPr>
      <w:r>
        <w:rPr>
          <w:rFonts w:hint="cs"/>
          <w:rtl/>
        </w:rPr>
        <w:t>صاحب جواهر در مورد این حدیث فرموده: «یمکن ان یکون معتبرا»</w:t>
      </w:r>
      <w:r>
        <w:rPr>
          <w:rStyle w:val="FootnoteReference"/>
          <w:rtl/>
        </w:rPr>
        <w:footnoteReference w:id="31"/>
      </w:r>
      <w:r>
        <w:rPr>
          <w:rFonts w:hint="cs"/>
          <w:rtl/>
        </w:rPr>
        <w:t xml:space="preserve">. </w:t>
      </w:r>
    </w:p>
    <w:p w14:paraId="16E88088" w14:textId="399D780C" w:rsidR="00260169" w:rsidRDefault="00260169" w:rsidP="00777BFC">
      <w:pPr>
        <w:rPr>
          <w:rtl/>
        </w:rPr>
      </w:pPr>
      <w:r>
        <w:rPr>
          <w:rFonts w:hint="cs"/>
          <w:rtl/>
        </w:rPr>
        <w:t>در سند این روایت علی بن عباس است که تضعیف شده است. همچنین قاسم بن ربیع است که توثیق ندارد. مفضل بن عمر هم محل نزاع بوده که به نظر ما وثاقتش ثابت نیست. علی بن احمد نیز محل بحث است</w:t>
      </w:r>
      <w:r w:rsidR="00470290">
        <w:rPr>
          <w:rFonts w:hint="cs"/>
          <w:rtl/>
        </w:rPr>
        <w:t>. او</w:t>
      </w:r>
      <w:r>
        <w:rPr>
          <w:rFonts w:hint="cs"/>
          <w:rtl/>
        </w:rPr>
        <w:t xml:space="preserve"> از مشایخ شیخ صدوق بوده که شیخ صدوق به او رضی الله عنه گفته است و توثیق خاص ندارد. و این چنین سندی معتبر نیست.</w:t>
      </w:r>
    </w:p>
    <w:p w14:paraId="7097A729" w14:textId="77777777" w:rsidR="00260169" w:rsidRDefault="00260169" w:rsidP="00777BFC">
      <w:pPr>
        <w:rPr>
          <w:rtl/>
        </w:rPr>
      </w:pPr>
      <w:r w:rsidRPr="00E20103">
        <w:rPr>
          <w:rFonts w:hint="cs"/>
          <w:b/>
          <w:bCs/>
          <w:rtl/>
        </w:rPr>
        <w:t>روایت ششم</w:t>
      </w:r>
      <w:r>
        <w:rPr>
          <w:rFonts w:hint="cs"/>
          <w:rtl/>
        </w:rPr>
        <w:t xml:space="preserve">: </w:t>
      </w:r>
      <w:r>
        <w:rPr>
          <w:rtl/>
        </w:rPr>
        <w:t>حَدَّثَنَا أَحْمَدُ بْنُ الْحَسَنِ الْقَطَّانُ قَالَ حَدَّثَنَا أَحْمَدُ بْنُ يَحْيَى بْنِ زَكَرِيَّا</w:t>
      </w:r>
      <w:r>
        <w:rPr>
          <w:rFonts w:hint="cs"/>
          <w:rtl/>
        </w:rPr>
        <w:t xml:space="preserve"> </w:t>
      </w:r>
      <w:r>
        <w:rPr>
          <w:rtl/>
        </w:rPr>
        <w:t>الْقَطَّانُ قَالَ حَدَّثَنَا بَكْرُ بْنُ عَبْدِ اللَّهِ بْنِ حَبِيبٍ قَالَ حَدَّثَنَا تَمِيمُ بْنُ بُهْلُولٍ عَنْ أَبِيهِ عَنْ عَبْدِ اللَّهِ بْنِ الْفَضْلِ الْهَاشِمِيِّ قَالَ: سَأَلْتُ أَبَا عَبْدِ اللَّهِ ع عَنْ مَعْنَى التَّسْلِيمِ فِي الصَّلَاةِ فَقَالَ التَّسْلِيمُ عَلَامَةُ الْأَمْنِ وَ تَحْلِيلُ الصَّلَاةِ.</w:t>
      </w:r>
      <w:r>
        <w:rPr>
          <w:rStyle w:val="FootnoteReference"/>
          <w:rtl/>
        </w:rPr>
        <w:footnoteReference w:id="32"/>
      </w:r>
    </w:p>
    <w:p w14:paraId="04F4D439" w14:textId="5FD93871" w:rsidR="00260169" w:rsidRDefault="00260169" w:rsidP="00777BFC">
      <w:r>
        <w:rPr>
          <w:rFonts w:hint="cs"/>
          <w:rtl/>
        </w:rPr>
        <w:t xml:space="preserve">غیر از عبدالله </w:t>
      </w:r>
      <w:r w:rsidR="00470290">
        <w:rPr>
          <w:rFonts w:hint="cs"/>
          <w:rtl/>
        </w:rPr>
        <w:t xml:space="preserve">بن </w:t>
      </w:r>
      <w:r>
        <w:rPr>
          <w:rFonts w:hint="cs"/>
          <w:rtl/>
        </w:rPr>
        <w:t>فضل هاشمی بقیه توثیق ندارند</w:t>
      </w:r>
      <w:r w:rsidR="00470290">
        <w:rPr>
          <w:rFonts w:hint="cs"/>
          <w:rtl/>
        </w:rPr>
        <w:t>؛</w:t>
      </w:r>
      <w:r>
        <w:rPr>
          <w:rFonts w:hint="cs"/>
          <w:rtl/>
        </w:rPr>
        <w:t xml:space="preserve"> اما </w:t>
      </w:r>
      <w:r w:rsidR="00470290">
        <w:rPr>
          <w:rFonts w:hint="cs"/>
          <w:rtl/>
        </w:rPr>
        <w:t xml:space="preserve">عجیب این است که </w:t>
      </w:r>
      <w:r>
        <w:rPr>
          <w:rFonts w:hint="cs"/>
          <w:rtl/>
        </w:rPr>
        <w:t>صاحب حدائق در مورد این روایت فرموده: «</w:t>
      </w:r>
      <w:r w:rsidRPr="004C12F2">
        <w:rPr>
          <w:rtl/>
        </w:rPr>
        <w:t>و ما رواه الصدوق في كتاب معاني الأخبار عن عبد اللّٰه بن الفضل الهاشمي بسند معتبر</w:t>
      </w:r>
      <w:r>
        <w:rPr>
          <w:rFonts w:hint="cs"/>
          <w:rtl/>
        </w:rPr>
        <w:t>»</w:t>
      </w:r>
      <w:r>
        <w:rPr>
          <w:rStyle w:val="FootnoteReference"/>
          <w:rtl/>
        </w:rPr>
        <w:footnoteReference w:id="33"/>
      </w:r>
      <w:r>
        <w:rPr>
          <w:rFonts w:hint="cs"/>
          <w:rtl/>
        </w:rPr>
        <w:t>.</w:t>
      </w:r>
    </w:p>
    <w:p w14:paraId="3F7E39CB" w14:textId="77777777" w:rsidR="00260169" w:rsidRDefault="00260169" w:rsidP="00777BFC">
      <w:pPr>
        <w:rPr>
          <w:rtl/>
        </w:rPr>
      </w:pPr>
      <w:r w:rsidRPr="004C12F2">
        <w:rPr>
          <w:rFonts w:hint="cs"/>
          <w:b/>
          <w:bCs/>
          <w:rtl/>
        </w:rPr>
        <w:t>روایت هفتم:</w:t>
      </w:r>
      <w:r>
        <w:rPr>
          <w:rFonts w:hint="cs"/>
          <w:rtl/>
        </w:rPr>
        <w:t xml:space="preserve"> </w:t>
      </w:r>
      <w:r w:rsidRPr="00943D79">
        <w:rPr>
          <w:rtl/>
        </w:rPr>
        <w:t>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 سَأَلَ الْمَأْمُونُ عَلِيَّ بْنَ مُوسَى الرِّضَا ع أَنْ يَكْتُبَ لَهُ مَحْضَ الْإِسْلَامِ عَلَى سَبِيلِ الْإِيجَازِ وَ الِاخْتِصَارِ فَكَتَبَ ع لَهُ أَنَّ مَحْضَ الْإِسْلَامِ</w:t>
      </w:r>
      <w:r>
        <w:rPr>
          <w:rStyle w:val="FootnoteReference"/>
          <w:rtl/>
        </w:rPr>
        <w:footnoteReference w:id="34"/>
      </w:r>
      <w:r w:rsidRPr="00943D79">
        <w:rPr>
          <w:rtl/>
        </w:rPr>
        <w:t xml:space="preserve"> </w:t>
      </w:r>
      <w:r>
        <w:t xml:space="preserve"> </w:t>
      </w:r>
      <w:r>
        <w:rPr>
          <w:rFonts w:ascii="Times New Roman" w:hAnsi="Times New Roman" w:cs="Times New Roman"/>
        </w:rPr>
        <w:t>…</w:t>
      </w:r>
      <w:r>
        <w:t>..</w:t>
      </w:r>
      <w:r w:rsidRPr="00943D79">
        <w:rPr>
          <w:rtl/>
        </w:rPr>
        <w:t xml:space="preserve"> وَ لَا يَجُوزُ أَنْ يَقُولَ فِي التَّشَهُّدِ الْأَوَّلِ السَّلَامُ عَلَيْنَا وَ عَلَى عِبَادِ اللَّهِ الصَّالِحِينَ لِأَنَّ تَحْلِيلَ الصَّلَاةِ التَّسْلِيمُ</w:t>
      </w:r>
      <w:r>
        <w:rPr>
          <w:rFonts w:hint="cs"/>
          <w:rtl/>
        </w:rPr>
        <w:t xml:space="preserve"> </w:t>
      </w:r>
      <w:r w:rsidRPr="00943D79">
        <w:rPr>
          <w:rtl/>
        </w:rPr>
        <w:t>ُ فَإِذَا قُلْتَ هَذَا فَقَدْ سَلَّمْتَ</w:t>
      </w:r>
      <w:r>
        <w:rPr>
          <w:rStyle w:val="FootnoteReference"/>
          <w:rtl/>
        </w:rPr>
        <w:footnoteReference w:id="35"/>
      </w:r>
    </w:p>
    <w:p w14:paraId="687BE53A" w14:textId="77777777" w:rsidR="00260169" w:rsidRDefault="00260169" w:rsidP="00777BFC">
      <w:pPr>
        <w:rPr>
          <w:rtl/>
        </w:rPr>
      </w:pPr>
      <w:r>
        <w:rPr>
          <w:rFonts w:hint="cs"/>
          <w:rtl/>
        </w:rPr>
        <w:t xml:space="preserve">رساله امام رضا ع به مامون که رساله محض الاسلام نامیده شده است. </w:t>
      </w:r>
    </w:p>
    <w:p w14:paraId="7415E305" w14:textId="6B63E28C" w:rsidR="00260169" w:rsidRDefault="00260169" w:rsidP="00777BFC">
      <w:pPr>
        <w:rPr>
          <w:rtl/>
        </w:rPr>
      </w:pPr>
      <w:r>
        <w:rPr>
          <w:rFonts w:hint="cs"/>
          <w:rtl/>
        </w:rPr>
        <w:t>آقای سیستانی استبعاد کرده اند که این رساله از امام رضا ع باشد زیرا امام ع در شرایط تقیه نامه رسمی به خلیفه نمی نویسد که در آن بفرماید: «</w:t>
      </w:r>
      <w:r w:rsidRPr="00943D79">
        <w:rPr>
          <w:rtl/>
        </w:rPr>
        <w:t xml:space="preserve"> وَ الْبَرَاءَةُ مِنَ الْأَنْصَابِ وَ الْأَزْلَامِ أَئِمَّةِ الضَّلَالَةِ وَ قَادَةِ الْجَوْرِ كُلِّهِمْ أَوَّلِهِمْ وَ آخِرِهِمْ وَ الْبَرَاءَةُ مِنْ أَشْبَاهِ عَاقِرِي النَّاقَةِ أَشْقِيَاءِ الْأَوَّلِينَ وَ الْآخِرِينَ وَ مِمَّنْ يَتَوَلَّاهُمْ</w:t>
      </w:r>
      <w:r>
        <w:rPr>
          <w:rFonts w:hint="cs"/>
          <w:rtl/>
        </w:rPr>
        <w:t>»</w:t>
      </w:r>
      <w:r>
        <w:rPr>
          <w:rStyle w:val="FootnoteReference"/>
          <w:rtl/>
        </w:rPr>
        <w:footnoteReference w:id="36"/>
      </w:r>
      <w:r>
        <w:rPr>
          <w:rFonts w:hint="cs"/>
          <w:rtl/>
        </w:rPr>
        <w:t xml:space="preserve"> و نام تمامی ائمه ع </w:t>
      </w:r>
      <w:r w:rsidR="00037FD3">
        <w:rPr>
          <w:rFonts w:hint="cs"/>
          <w:rtl/>
        </w:rPr>
        <w:t xml:space="preserve">حتی ائمه بعد از امام رضا ع </w:t>
      </w:r>
      <w:r>
        <w:rPr>
          <w:rFonts w:hint="cs"/>
          <w:rtl/>
        </w:rPr>
        <w:t>نیز در این رساله نام برده شده</w:t>
      </w:r>
      <w:r w:rsidR="00037FD3">
        <w:rPr>
          <w:rFonts w:hint="cs"/>
          <w:rtl/>
        </w:rPr>
        <w:t>؛</w:t>
      </w:r>
      <w:r>
        <w:rPr>
          <w:rFonts w:hint="cs"/>
          <w:rtl/>
        </w:rPr>
        <w:t xml:space="preserve"> با اینکه این کار خلاف تقیه است</w:t>
      </w:r>
      <w:r w:rsidR="002479DB">
        <w:rPr>
          <w:rFonts w:hint="cs"/>
          <w:rtl/>
        </w:rPr>
        <w:t>. اسماء ائمه علیهم السلام را مخفی</w:t>
      </w:r>
      <w:r w:rsidR="000D25C1">
        <w:rPr>
          <w:rFonts w:hint="cs"/>
          <w:rtl/>
        </w:rPr>
        <w:t xml:space="preserve"> می‌ک</w:t>
      </w:r>
      <w:r w:rsidR="002479DB">
        <w:rPr>
          <w:rFonts w:hint="cs"/>
          <w:rtl/>
        </w:rPr>
        <w:t>ردند و به این صراحت در نامه های رسمی نسبت به خلفاء موضع گیری</w:t>
      </w:r>
      <w:r w:rsidR="000D25C1">
        <w:rPr>
          <w:rFonts w:hint="cs"/>
          <w:rtl/>
        </w:rPr>
        <w:t xml:space="preserve"> نمی‌ک</w:t>
      </w:r>
      <w:r w:rsidR="002479DB">
        <w:rPr>
          <w:rFonts w:hint="cs"/>
          <w:rtl/>
        </w:rPr>
        <w:t>ردند</w:t>
      </w:r>
      <w:r>
        <w:rPr>
          <w:rFonts w:hint="cs"/>
          <w:rtl/>
        </w:rPr>
        <w:t>.</w:t>
      </w:r>
    </w:p>
    <w:p w14:paraId="06B327D0" w14:textId="24A81ABF" w:rsidR="00260169" w:rsidRDefault="00037FD3" w:rsidP="00777BFC">
      <w:pPr>
        <w:rPr>
          <w:rtl/>
        </w:rPr>
      </w:pPr>
      <w:r>
        <w:rPr>
          <w:rFonts w:hint="cs"/>
          <w:rtl/>
        </w:rPr>
        <w:t xml:space="preserve">نسبت به این روایت </w:t>
      </w:r>
      <w:r w:rsidR="00260169">
        <w:rPr>
          <w:rFonts w:hint="cs"/>
          <w:rtl/>
        </w:rPr>
        <w:t xml:space="preserve">آقای خویی اشکال سندی کرده اند که  عبدالواحد بن عبدوس و علی بن محمد بن قتیبه </w:t>
      </w:r>
      <w:r>
        <w:rPr>
          <w:rFonts w:hint="cs"/>
          <w:rtl/>
        </w:rPr>
        <w:t xml:space="preserve">در سند </w:t>
      </w:r>
      <w:r w:rsidR="00260169">
        <w:rPr>
          <w:rFonts w:hint="cs"/>
          <w:rtl/>
        </w:rPr>
        <w:t>توثیق ندار</w:t>
      </w:r>
      <w:r>
        <w:rPr>
          <w:rFonts w:hint="cs"/>
          <w:rtl/>
        </w:rPr>
        <w:t>ن</w:t>
      </w:r>
      <w:r w:rsidR="00260169">
        <w:rPr>
          <w:rFonts w:hint="cs"/>
          <w:rtl/>
        </w:rPr>
        <w:t xml:space="preserve">د. </w:t>
      </w:r>
    </w:p>
    <w:p w14:paraId="1C0E78FF" w14:textId="67CFB0E8" w:rsidR="00260169" w:rsidRDefault="00037FD3" w:rsidP="00777BFC">
      <w:pPr>
        <w:rPr>
          <w:rtl/>
        </w:rPr>
      </w:pPr>
      <w:r>
        <w:rPr>
          <w:rFonts w:hint="cs"/>
          <w:rtl/>
        </w:rPr>
        <w:t xml:space="preserve">تا به اینجا </w:t>
      </w:r>
      <w:r w:rsidR="00260169">
        <w:rPr>
          <w:rFonts w:hint="cs"/>
          <w:rtl/>
        </w:rPr>
        <w:t xml:space="preserve">هفت روایت شد که سند هیچکدام تمام نیست. آقای خویی فرموده که </w:t>
      </w:r>
      <w:r w:rsidR="002479DB">
        <w:rPr>
          <w:rFonts w:hint="cs"/>
          <w:rtl/>
        </w:rPr>
        <w:t xml:space="preserve">به صورت اجمالی نیز </w:t>
      </w:r>
      <w:r w:rsidR="00260169">
        <w:rPr>
          <w:rFonts w:hint="cs"/>
          <w:rtl/>
        </w:rPr>
        <w:t>قطع به صدور حاصل</w:t>
      </w:r>
      <w:r w:rsidR="000D25C1">
        <w:rPr>
          <w:rFonts w:hint="cs"/>
          <w:rtl/>
        </w:rPr>
        <w:t xml:space="preserve"> نمی‌ش</w:t>
      </w:r>
      <w:r w:rsidR="00260169">
        <w:rPr>
          <w:rFonts w:hint="cs"/>
          <w:rtl/>
        </w:rPr>
        <w:t>ود</w:t>
      </w:r>
      <w:r>
        <w:rPr>
          <w:rFonts w:hint="cs"/>
          <w:rtl/>
        </w:rPr>
        <w:t>؛</w:t>
      </w:r>
      <w:r w:rsidR="002479DB">
        <w:rPr>
          <w:rFonts w:hint="cs"/>
          <w:rtl/>
        </w:rPr>
        <w:t xml:space="preserve"> قطع به صدور زمانی حاصل</w:t>
      </w:r>
      <w:r w:rsidR="000D25C1">
        <w:rPr>
          <w:rFonts w:hint="cs"/>
          <w:rtl/>
        </w:rPr>
        <w:t xml:space="preserve"> می‌ش</w:t>
      </w:r>
      <w:r w:rsidR="002479DB">
        <w:rPr>
          <w:rFonts w:hint="cs"/>
          <w:rtl/>
        </w:rPr>
        <w:t>ودکه روایات مقبول اصحاب باشند و</w:t>
      </w:r>
      <w:r>
        <w:rPr>
          <w:rFonts w:hint="cs"/>
          <w:rtl/>
        </w:rPr>
        <w:t xml:space="preserve"> </w:t>
      </w:r>
      <w:r w:rsidR="00260169">
        <w:rPr>
          <w:rFonts w:hint="cs"/>
          <w:rtl/>
        </w:rPr>
        <w:t xml:space="preserve">محقق اردبیلی و صاحب مدارک فرموده اند اکثر این روایات در کتب اربعه نیامده است </w:t>
      </w:r>
      <w:r w:rsidR="002479DB">
        <w:rPr>
          <w:rFonts w:hint="cs"/>
          <w:rtl/>
        </w:rPr>
        <w:t xml:space="preserve">تنها </w:t>
      </w:r>
      <w:r w:rsidR="00260169">
        <w:rPr>
          <w:rFonts w:hint="cs"/>
          <w:rtl/>
        </w:rPr>
        <w:t xml:space="preserve">یک روایت در کافی و یک روایت مرسله </w:t>
      </w:r>
      <w:r w:rsidR="002479DB">
        <w:rPr>
          <w:rFonts w:hint="cs"/>
          <w:rtl/>
        </w:rPr>
        <w:t xml:space="preserve">در </w:t>
      </w:r>
      <w:r w:rsidR="00260169">
        <w:rPr>
          <w:rFonts w:hint="cs"/>
          <w:rtl/>
        </w:rPr>
        <w:t xml:space="preserve">من لا یحضره الفقیه بود. </w:t>
      </w:r>
      <w:r>
        <w:rPr>
          <w:rFonts w:hint="cs"/>
          <w:rtl/>
        </w:rPr>
        <w:t>از این رو</w:t>
      </w:r>
      <w:r w:rsidR="00260169">
        <w:rPr>
          <w:rFonts w:hint="cs"/>
          <w:rtl/>
        </w:rPr>
        <w:t xml:space="preserve"> ایشان </w:t>
      </w:r>
      <w:r>
        <w:rPr>
          <w:rFonts w:hint="cs"/>
          <w:rtl/>
        </w:rPr>
        <w:t>می‌فرماید</w:t>
      </w:r>
      <w:r w:rsidR="00260169">
        <w:rPr>
          <w:rFonts w:hint="cs"/>
          <w:rtl/>
        </w:rPr>
        <w:t xml:space="preserve"> به این روایات نمی</w:t>
      </w:r>
      <w:r>
        <w:rPr>
          <w:rFonts w:hint="cs"/>
          <w:rtl/>
        </w:rPr>
        <w:t>‌</w:t>
      </w:r>
      <w:r w:rsidR="00260169">
        <w:rPr>
          <w:rFonts w:hint="cs"/>
          <w:rtl/>
        </w:rPr>
        <w:t>توان استدلال کرد.</w:t>
      </w:r>
    </w:p>
    <w:p w14:paraId="72449D89" w14:textId="323FF042" w:rsidR="00260169" w:rsidRDefault="00260169" w:rsidP="00777BFC">
      <w:pPr>
        <w:rPr>
          <w:rtl/>
        </w:rPr>
      </w:pPr>
      <w:r w:rsidRPr="00517E64">
        <w:rPr>
          <w:rFonts w:hint="cs"/>
          <w:b/>
          <w:bCs/>
          <w:rtl/>
        </w:rPr>
        <w:t>روایت هشتم</w:t>
      </w:r>
      <w:r>
        <w:rPr>
          <w:rFonts w:hint="cs"/>
          <w:b/>
          <w:bCs/>
          <w:rtl/>
        </w:rPr>
        <w:t xml:space="preserve">: </w:t>
      </w:r>
      <w:r w:rsidR="00CF79F2" w:rsidRPr="00CF79F2">
        <w:rPr>
          <w:rtl/>
        </w:rPr>
        <w:t>عَنِ الْأَعْمَشِ عَنْ جَعْفَرِ بْنِ مُحَمَّدٍ ع قَالَ:</w:t>
      </w:r>
      <w:r w:rsidR="00CF79F2">
        <w:rPr>
          <w:rFonts w:hint="cs"/>
          <w:rtl/>
        </w:rPr>
        <w:t xml:space="preserve"> ...</w:t>
      </w:r>
      <w:r w:rsidR="00CF79F2" w:rsidRPr="00CF79F2">
        <w:rPr>
          <w:rtl/>
        </w:rPr>
        <w:t xml:space="preserve"> ‏</w:t>
      </w:r>
      <w:r w:rsidRPr="006A2CE6">
        <w:rPr>
          <w:rtl/>
        </w:rPr>
        <w:t>لِأَنَّ تَحْلِيلَ الصَّلَاةِ هُوَ التَّسْلِيمُ</w:t>
      </w:r>
      <w:r>
        <w:rPr>
          <w:rStyle w:val="FootnoteReference"/>
          <w:rtl/>
        </w:rPr>
        <w:footnoteReference w:id="37"/>
      </w:r>
    </w:p>
    <w:p w14:paraId="4D5C74E0" w14:textId="59722636" w:rsidR="00260169" w:rsidRDefault="00260169" w:rsidP="00777BFC">
      <w:pPr>
        <w:rPr>
          <w:rtl/>
        </w:rPr>
      </w:pPr>
      <w:r>
        <w:rPr>
          <w:rFonts w:hint="cs"/>
          <w:rtl/>
        </w:rPr>
        <w:t>آقای خویی فرموده اند که این روایت مرسل است</w:t>
      </w:r>
      <w:r w:rsidR="0006451E">
        <w:rPr>
          <w:rFonts w:hint="cs"/>
          <w:rtl/>
        </w:rPr>
        <w:t>؛</w:t>
      </w:r>
      <w:r>
        <w:rPr>
          <w:rFonts w:hint="cs"/>
          <w:rtl/>
        </w:rPr>
        <w:t xml:space="preserve"> </w:t>
      </w:r>
      <w:r w:rsidR="0006451E">
        <w:rPr>
          <w:rFonts w:hint="cs"/>
          <w:rtl/>
        </w:rPr>
        <w:t>ا</w:t>
      </w:r>
      <w:r>
        <w:rPr>
          <w:rFonts w:hint="cs"/>
          <w:rtl/>
        </w:rPr>
        <w:t xml:space="preserve">ما این روایت مرسل نیست </w:t>
      </w:r>
      <w:r w:rsidR="0006451E">
        <w:rPr>
          <w:rFonts w:hint="cs"/>
          <w:rtl/>
        </w:rPr>
        <w:t>بلکه</w:t>
      </w:r>
      <w:r>
        <w:rPr>
          <w:rFonts w:hint="cs"/>
          <w:rtl/>
        </w:rPr>
        <w:t xml:space="preserve"> سند مفصل و مجهولی دارد</w:t>
      </w:r>
      <w:r>
        <w:rPr>
          <w:rStyle w:val="FootnoteReference"/>
          <w:rtl/>
        </w:rPr>
        <w:footnoteReference w:id="38"/>
      </w:r>
      <w:r>
        <w:rPr>
          <w:rFonts w:hint="cs"/>
          <w:rtl/>
        </w:rPr>
        <w:t>.</w:t>
      </w:r>
    </w:p>
    <w:p w14:paraId="6EFC82A0" w14:textId="48468C83" w:rsidR="00260169" w:rsidRPr="001E77C1" w:rsidRDefault="00260169" w:rsidP="00777BFC">
      <w:r>
        <w:rPr>
          <w:rFonts w:hint="cs"/>
          <w:rtl/>
        </w:rPr>
        <w:t>در نتیجه حدود هشت روایت شد که اگر روایت دوم براساس متن هدایه باشد با روایت اول احتمال تداخل دارد و هفت روایت</w:t>
      </w:r>
      <w:r w:rsidR="000D25C1">
        <w:rPr>
          <w:rFonts w:hint="cs"/>
          <w:rtl/>
        </w:rPr>
        <w:t xml:space="preserve"> می‌ش</w:t>
      </w:r>
      <w:r>
        <w:rPr>
          <w:rFonts w:hint="cs"/>
          <w:rtl/>
        </w:rPr>
        <w:t>ود ولی اگر متن من لا یحضره الفقیه باشد غیر از روایت اول است.</w:t>
      </w:r>
    </w:p>
    <w:p w14:paraId="563E912D" w14:textId="50DDDC50" w:rsidR="00842751" w:rsidRPr="000A0767" w:rsidRDefault="00842751" w:rsidP="00777BFC">
      <w:pPr>
        <w:rPr>
          <w:lang w:bidi="ar-SA"/>
        </w:rPr>
      </w:pPr>
    </w:p>
    <w:sectPr w:rsidR="00842751" w:rsidRPr="000A0767"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528E" w14:textId="77777777" w:rsidR="002A5B20" w:rsidRDefault="002A5B20" w:rsidP="00147A3C">
      <w:r>
        <w:separator/>
      </w:r>
    </w:p>
    <w:p w14:paraId="4382E67B" w14:textId="77777777" w:rsidR="002A5B20" w:rsidRDefault="002A5B20" w:rsidP="00147A3C"/>
  </w:endnote>
  <w:endnote w:type="continuationSeparator" w:id="0">
    <w:p w14:paraId="589A91AC" w14:textId="77777777" w:rsidR="002A5B20" w:rsidRDefault="002A5B20" w:rsidP="00147A3C">
      <w:r>
        <w:continuationSeparator/>
      </w:r>
    </w:p>
    <w:p w14:paraId="3CD34F59" w14:textId="77777777" w:rsidR="002A5B20" w:rsidRDefault="002A5B2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D008" w14:textId="77777777" w:rsidR="002F59AA" w:rsidRDefault="002F5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EC96" w14:textId="77777777" w:rsidR="002F59AA" w:rsidRDefault="002F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2D02" w14:textId="77777777" w:rsidR="002A5B20" w:rsidRDefault="002A5B20" w:rsidP="009027B8">
      <w:pPr>
        <w:spacing w:after="0"/>
      </w:pPr>
      <w:r>
        <w:separator/>
      </w:r>
    </w:p>
  </w:footnote>
  <w:footnote w:type="continuationSeparator" w:id="0">
    <w:p w14:paraId="7FB73F53" w14:textId="77777777" w:rsidR="002A5B20" w:rsidRDefault="002A5B20" w:rsidP="009027B8">
      <w:pPr>
        <w:spacing w:after="0"/>
      </w:pPr>
      <w:r>
        <w:continuationSeparator/>
      </w:r>
    </w:p>
    <w:p w14:paraId="34054D4A" w14:textId="77777777" w:rsidR="002A5B20" w:rsidRDefault="002A5B20" w:rsidP="00147A3C"/>
  </w:footnote>
  <w:footnote w:type="continuationNotice" w:id="1">
    <w:p w14:paraId="33A00559" w14:textId="77777777" w:rsidR="002A5B20" w:rsidRPr="009027B8" w:rsidRDefault="002A5B20"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7EB01C93" w14:textId="77777777" w:rsidR="00260169" w:rsidRDefault="00260169" w:rsidP="00260169">
      <w:pPr>
        <w:pStyle w:val="FootnoteText"/>
      </w:pPr>
      <w:r>
        <w:rPr>
          <w:rStyle w:val="FootnoteReference"/>
        </w:rPr>
        <w:footnoteRef/>
      </w:r>
      <w:r>
        <w:rPr>
          <w:rtl/>
        </w:rPr>
        <w:t xml:space="preserve"> </w:t>
      </w:r>
      <w:r>
        <w:rPr>
          <w:rFonts w:hint="cs"/>
          <w:rtl/>
        </w:rPr>
        <w:t>جواهر الکلام 10: 278.</w:t>
      </w:r>
    </w:p>
  </w:footnote>
  <w:footnote w:id="4">
    <w:p w14:paraId="45451D5A" w14:textId="76D4AD0E" w:rsidR="00260169" w:rsidRDefault="00260169" w:rsidP="00260169">
      <w:pPr>
        <w:pStyle w:val="FootnoteText"/>
        <w:rPr>
          <w:rtl/>
        </w:rPr>
      </w:pPr>
      <w:r>
        <w:rPr>
          <w:rStyle w:val="FootnoteReference"/>
        </w:rPr>
        <w:footnoteRef/>
      </w:r>
      <w:r>
        <w:rPr>
          <w:rtl/>
        </w:rPr>
        <w:t xml:space="preserve"> </w:t>
      </w:r>
      <w:r>
        <w:rPr>
          <w:rFonts w:hint="cs"/>
          <w:rtl/>
        </w:rPr>
        <w:t xml:space="preserve">المسائل الناصریات </w:t>
      </w:r>
      <w:r w:rsidR="00123969">
        <w:rPr>
          <w:rFonts w:hint="cs"/>
          <w:rtl/>
        </w:rPr>
        <w:t xml:space="preserve"> </w:t>
      </w:r>
      <w:r>
        <w:rPr>
          <w:rFonts w:hint="cs"/>
          <w:rtl/>
        </w:rPr>
        <w:t>208.</w:t>
      </w:r>
    </w:p>
  </w:footnote>
  <w:footnote w:id="5">
    <w:p w14:paraId="14700831" w14:textId="03081C5C" w:rsidR="00C71ADE" w:rsidRDefault="00C71ADE">
      <w:pPr>
        <w:pStyle w:val="FootnoteText"/>
      </w:pPr>
      <w:r>
        <w:rPr>
          <w:rStyle w:val="FootnoteReference"/>
        </w:rPr>
        <w:footnoteRef/>
      </w:r>
      <w:r>
        <w:rPr>
          <w:rtl/>
        </w:rPr>
        <w:t xml:space="preserve"> </w:t>
      </w:r>
      <w:r>
        <w:rPr>
          <w:rFonts w:hint="cs"/>
          <w:rtl/>
        </w:rPr>
        <w:t>قواعد الاحکام</w:t>
      </w:r>
      <w:r>
        <w:rPr>
          <w:rtl/>
        </w:rPr>
        <w:t xml:space="preserve"> </w:t>
      </w:r>
      <w:r>
        <w:rPr>
          <w:rFonts w:hint="cs"/>
          <w:rtl/>
        </w:rPr>
        <w:t>1: 279؛</w:t>
      </w:r>
    </w:p>
  </w:footnote>
  <w:footnote w:id="6">
    <w:p w14:paraId="683D66C9" w14:textId="77777777" w:rsidR="00260169" w:rsidRDefault="00260169" w:rsidP="00260169">
      <w:pPr>
        <w:pStyle w:val="FootnoteText"/>
      </w:pPr>
      <w:r>
        <w:rPr>
          <w:rStyle w:val="FootnoteReference"/>
        </w:rPr>
        <w:footnoteRef/>
      </w:r>
      <w:r>
        <w:rPr>
          <w:rtl/>
        </w:rPr>
        <w:t xml:space="preserve"> </w:t>
      </w:r>
      <w:r>
        <w:rPr>
          <w:rFonts w:hint="cs"/>
          <w:rtl/>
        </w:rPr>
        <w:t xml:space="preserve">شیخ مفید و شیخ طوسی </w:t>
      </w:r>
    </w:p>
  </w:footnote>
  <w:footnote w:id="7">
    <w:p w14:paraId="169D1D31" w14:textId="77777777" w:rsidR="00260169" w:rsidRDefault="00260169" w:rsidP="00260169">
      <w:pPr>
        <w:pStyle w:val="FootnoteText"/>
      </w:pPr>
      <w:r>
        <w:rPr>
          <w:rStyle w:val="FootnoteReference"/>
        </w:rPr>
        <w:footnoteRef/>
      </w:r>
      <w:r>
        <w:rPr>
          <w:rtl/>
        </w:rPr>
        <w:t xml:space="preserve"> </w:t>
      </w:r>
      <w:r>
        <w:rPr>
          <w:rFonts w:hint="cs"/>
          <w:rtl/>
        </w:rPr>
        <w:t>جامع المقاصد 2: 323.</w:t>
      </w:r>
    </w:p>
  </w:footnote>
  <w:footnote w:id="8">
    <w:p w14:paraId="2475910E" w14:textId="77777777" w:rsidR="00260169" w:rsidRDefault="00260169" w:rsidP="00260169">
      <w:pPr>
        <w:pStyle w:val="FootnoteText"/>
      </w:pPr>
      <w:r>
        <w:rPr>
          <w:rStyle w:val="FootnoteReference"/>
        </w:rPr>
        <w:footnoteRef/>
      </w:r>
      <w:r>
        <w:rPr>
          <w:rtl/>
        </w:rPr>
        <w:t xml:space="preserve"> </w:t>
      </w:r>
      <w:r>
        <w:rPr>
          <w:rFonts w:hint="cs"/>
          <w:rtl/>
        </w:rPr>
        <w:t>جامع المقاصد 2: 326</w:t>
      </w:r>
    </w:p>
  </w:footnote>
  <w:footnote w:id="9">
    <w:p w14:paraId="4D4A9F06" w14:textId="77777777" w:rsidR="00260169" w:rsidRDefault="00260169" w:rsidP="00260169">
      <w:pPr>
        <w:pStyle w:val="FootnoteText"/>
      </w:pPr>
      <w:r>
        <w:rPr>
          <w:rStyle w:val="FootnoteReference"/>
        </w:rPr>
        <w:footnoteRef/>
      </w:r>
      <w:r>
        <w:rPr>
          <w:rtl/>
        </w:rPr>
        <w:t xml:space="preserve"> </w:t>
      </w:r>
      <w:r>
        <w:rPr>
          <w:rFonts w:hint="cs"/>
          <w:rtl/>
        </w:rPr>
        <w:t>مدارک الاحکام 3: 429</w:t>
      </w:r>
    </w:p>
  </w:footnote>
  <w:footnote w:id="10">
    <w:p w14:paraId="42C39A52" w14:textId="77777777" w:rsidR="00260169" w:rsidRDefault="00260169" w:rsidP="00260169">
      <w:pPr>
        <w:pStyle w:val="FootnoteText"/>
      </w:pPr>
      <w:r>
        <w:rPr>
          <w:rStyle w:val="FootnoteReference"/>
        </w:rPr>
        <w:footnoteRef/>
      </w:r>
      <w:r>
        <w:rPr>
          <w:rtl/>
        </w:rPr>
        <w:t xml:space="preserve"> </w:t>
      </w:r>
      <w:r>
        <w:rPr>
          <w:rFonts w:hint="cs"/>
          <w:rtl/>
        </w:rPr>
        <w:t>المقنعة 139</w:t>
      </w:r>
    </w:p>
  </w:footnote>
  <w:footnote w:id="11">
    <w:p w14:paraId="65042044" w14:textId="77777777" w:rsidR="00260169" w:rsidRDefault="00260169" w:rsidP="00260169">
      <w:pPr>
        <w:pStyle w:val="FootnoteText"/>
      </w:pPr>
      <w:r>
        <w:rPr>
          <w:rStyle w:val="FootnoteReference"/>
        </w:rPr>
        <w:footnoteRef/>
      </w:r>
      <w:r>
        <w:rPr>
          <w:rtl/>
        </w:rPr>
        <w:t xml:space="preserve"> </w:t>
      </w:r>
      <w:r>
        <w:rPr>
          <w:rFonts w:hint="cs"/>
          <w:rtl/>
        </w:rPr>
        <w:t>تهذیب الاحکام 2: 159</w:t>
      </w:r>
    </w:p>
  </w:footnote>
  <w:footnote w:id="12">
    <w:p w14:paraId="6A56C0CB" w14:textId="77777777" w:rsidR="00260169" w:rsidRDefault="00260169" w:rsidP="00260169">
      <w:pPr>
        <w:pStyle w:val="FootnoteText"/>
      </w:pPr>
      <w:r>
        <w:rPr>
          <w:rStyle w:val="FootnoteReference"/>
        </w:rPr>
        <w:footnoteRef/>
      </w:r>
      <w:r>
        <w:rPr>
          <w:rtl/>
        </w:rPr>
        <w:t xml:space="preserve"> </w:t>
      </w:r>
      <w:r>
        <w:rPr>
          <w:rFonts w:hint="cs"/>
          <w:rtl/>
        </w:rPr>
        <w:t>الاستبصار 1: 345.</w:t>
      </w:r>
    </w:p>
  </w:footnote>
  <w:footnote w:id="13">
    <w:p w14:paraId="1D2F21C3" w14:textId="2E15A87D" w:rsidR="00260169" w:rsidRDefault="00260169" w:rsidP="00260169">
      <w:pPr>
        <w:pStyle w:val="FootnoteText"/>
      </w:pPr>
      <w:r>
        <w:rPr>
          <w:rStyle w:val="FootnoteReference"/>
        </w:rPr>
        <w:footnoteRef/>
      </w:r>
      <w:r>
        <w:rPr>
          <w:rtl/>
        </w:rPr>
        <w:t xml:space="preserve"> </w:t>
      </w:r>
      <w:r>
        <w:rPr>
          <w:rFonts w:hint="cs"/>
          <w:rtl/>
        </w:rPr>
        <w:t>النهايه فی مجرد الفقه و الفتاوی</w:t>
      </w:r>
      <w:r w:rsidR="00BB2C86">
        <w:rPr>
          <w:rFonts w:hint="cs"/>
          <w:rtl/>
        </w:rPr>
        <w:t xml:space="preserve"> 89.</w:t>
      </w:r>
    </w:p>
  </w:footnote>
  <w:footnote w:id="14">
    <w:p w14:paraId="342EEC8A" w14:textId="77777777" w:rsidR="00260169" w:rsidRDefault="00260169" w:rsidP="00260169">
      <w:pPr>
        <w:pStyle w:val="FootnoteText"/>
      </w:pPr>
      <w:r>
        <w:rPr>
          <w:rStyle w:val="FootnoteReference"/>
        </w:rPr>
        <w:footnoteRef/>
      </w:r>
      <w:r>
        <w:rPr>
          <w:rFonts w:hint="cs"/>
          <w:rtl/>
        </w:rPr>
        <w:t xml:space="preserve"> </w:t>
      </w:r>
      <w:r w:rsidRPr="005F2DA8">
        <w:rPr>
          <w:rtl/>
        </w:rPr>
        <w:t>السرائر الحاوي لتحرير الفتاوي</w:t>
      </w:r>
      <w:r>
        <w:rPr>
          <w:rFonts w:hint="cs"/>
          <w:rtl/>
        </w:rPr>
        <w:t xml:space="preserve"> 1: 241</w:t>
      </w:r>
    </w:p>
  </w:footnote>
  <w:footnote w:id="15">
    <w:p w14:paraId="0735348A" w14:textId="6BD1CD18" w:rsidR="00260169" w:rsidRDefault="00260169" w:rsidP="00260169">
      <w:pPr>
        <w:pStyle w:val="FootnoteText"/>
      </w:pPr>
      <w:r>
        <w:rPr>
          <w:rStyle w:val="FootnoteReference"/>
        </w:rPr>
        <w:footnoteRef/>
      </w:r>
      <w:r w:rsidR="00B42ADB">
        <w:rPr>
          <w:rFonts w:hint="cs"/>
          <w:rtl/>
        </w:rPr>
        <w:t xml:space="preserve"> قواعد الاحکام</w:t>
      </w:r>
      <w:r>
        <w:rPr>
          <w:rtl/>
        </w:rPr>
        <w:t xml:space="preserve"> </w:t>
      </w:r>
      <w:r>
        <w:rPr>
          <w:rFonts w:hint="cs"/>
          <w:rtl/>
        </w:rPr>
        <w:t xml:space="preserve">1: 279؛ </w:t>
      </w:r>
      <w:r w:rsidRPr="001E77C1">
        <w:rPr>
          <w:rtl/>
        </w:rPr>
        <w:t>الأقوى عندي استحباب التسليم بعد التشهد ، و صورته: «السلام عليكم و رحمة الله و بركاته» أو «السلام علينا و على عباد الله الصالحين» و يجوز الجمع</w:t>
      </w:r>
    </w:p>
  </w:footnote>
  <w:footnote w:id="16">
    <w:p w14:paraId="1F2D53C6" w14:textId="77777777" w:rsidR="00260169" w:rsidRDefault="00260169" w:rsidP="00260169">
      <w:pPr>
        <w:pStyle w:val="FootnoteText"/>
      </w:pPr>
      <w:r>
        <w:rPr>
          <w:rStyle w:val="FootnoteReference"/>
        </w:rPr>
        <w:footnoteRef/>
      </w:r>
      <w:r>
        <w:rPr>
          <w:rtl/>
        </w:rPr>
        <w:t xml:space="preserve"> </w:t>
      </w:r>
      <w:r>
        <w:rPr>
          <w:rFonts w:hint="cs"/>
          <w:rtl/>
        </w:rPr>
        <w:t>مجمع الفائدة و البرهان  2: 282.</w:t>
      </w:r>
    </w:p>
  </w:footnote>
  <w:footnote w:id="17">
    <w:p w14:paraId="28F38AE7" w14:textId="77777777" w:rsidR="00260169" w:rsidRDefault="00260169" w:rsidP="00260169">
      <w:pPr>
        <w:pStyle w:val="FootnoteText"/>
      </w:pPr>
      <w:r>
        <w:rPr>
          <w:rStyle w:val="FootnoteReference"/>
        </w:rPr>
        <w:footnoteRef/>
      </w:r>
      <w:r>
        <w:rPr>
          <w:rtl/>
        </w:rPr>
        <w:t xml:space="preserve"> </w:t>
      </w:r>
      <w:r>
        <w:rPr>
          <w:rFonts w:hint="cs"/>
          <w:rtl/>
        </w:rPr>
        <w:t>مدارک الاحکام 3: 433.</w:t>
      </w:r>
    </w:p>
  </w:footnote>
  <w:footnote w:id="18">
    <w:p w14:paraId="22248DB2" w14:textId="77777777" w:rsidR="00260169" w:rsidRDefault="00260169" w:rsidP="00260169">
      <w:pPr>
        <w:pStyle w:val="FootnoteText"/>
      </w:pPr>
      <w:r>
        <w:rPr>
          <w:rStyle w:val="FootnoteReference"/>
        </w:rPr>
        <w:footnoteRef/>
      </w:r>
      <w:r>
        <w:rPr>
          <w:rtl/>
        </w:rPr>
        <w:t xml:space="preserve"> </w:t>
      </w:r>
      <w:r>
        <w:rPr>
          <w:rFonts w:hint="cs"/>
          <w:rtl/>
        </w:rPr>
        <w:t>موسوعة الامام الخوئي 15: 296</w:t>
      </w:r>
    </w:p>
  </w:footnote>
  <w:footnote w:id="19">
    <w:p w14:paraId="6F5CADF8" w14:textId="692EB3CA" w:rsidR="00260169" w:rsidRDefault="00260169" w:rsidP="00260169">
      <w:pPr>
        <w:pStyle w:val="FootnoteText"/>
      </w:pPr>
      <w:r>
        <w:rPr>
          <w:rStyle w:val="FootnoteReference"/>
        </w:rPr>
        <w:footnoteRef/>
      </w:r>
      <w:r>
        <w:rPr>
          <w:rFonts w:hint="cs"/>
          <w:rtl/>
        </w:rPr>
        <w:t xml:space="preserve"> </w:t>
      </w:r>
      <w:r w:rsidRPr="00E46091">
        <w:rPr>
          <w:rtl/>
        </w:rPr>
        <w:t xml:space="preserve"> </w:t>
      </w:r>
      <w:r w:rsidR="005C1CD8">
        <w:rPr>
          <w:rFonts w:hint="cs"/>
          <w:rtl/>
        </w:rPr>
        <w:t xml:space="preserve">کافی </w:t>
      </w:r>
      <w:r w:rsidRPr="00E46091">
        <w:rPr>
          <w:rtl/>
        </w:rPr>
        <w:t>(ط - الإسلامية)</w:t>
      </w:r>
      <w:r>
        <w:rPr>
          <w:rFonts w:hint="cs"/>
          <w:rtl/>
        </w:rPr>
        <w:t xml:space="preserve"> </w:t>
      </w:r>
      <w:r w:rsidRPr="00E46091">
        <w:rPr>
          <w:rtl/>
        </w:rPr>
        <w:t>‏3: 69</w:t>
      </w:r>
      <w:r>
        <w:rPr>
          <w:rFonts w:hint="cs"/>
          <w:rtl/>
        </w:rPr>
        <w:t>.</w:t>
      </w:r>
    </w:p>
  </w:footnote>
  <w:footnote w:id="20">
    <w:p w14:paraId="0D4B7F93" w14:textId="355FAF1D" w:rsidR="00E21FEA" w:rsidRDefault="00E21FEA">
      <w:pPr>
        <w:pStyle w:val="FootnoteText"/>
      </w:pPr>
      <w:r>
        <w:rPr>
          <w:rStyle w:val="FootnoteReference"/>
        </w:rPr>
        <w:footnoteRef/>
      </w:r>
      <w:r>
        <w:rPr>
          <w:rtl/>
        </w:rPr>
        <w:t xml:space="preserve"> </w:t>
      </w:r>
      <w:r>
        <w:rPr>
          <w:rFonts w:hint="cs"/>
          <w:rtl/>
        </w:rPr>
        <w:t>استاد مدظله در جلسه دوم این احتمال را نیز مطرح</w:t>
      </w:r>
      <w:r w:rsidR="000D25C1">
        <w:rPr>
          <w:rFonts w:hint="cs"/>
          <w:rtl/>
        </w:rPr>
        <w:t xml:space="preserve"> می‌ک</w:t>
      </w:r>
      <w:r>
        <w:rPr>
          <w:rFonts w:hint="cs"/>
          <w:rtl/>
        </w:rPr>
        <w:t>نند که ممکن است مقصود از علی بن محمد، علی بن محمد علان کلینی باشد که ثقه است.</w:t>
      </w:r>
    </w:p>
  </w:footnote>
  <w:footnote w:id="21">
    <w:p w14:paraId="518AE7CC" w14:textId="77777777" w:rsidR="00260169" w:rsidRDefault="00260169" w:rsidP="00260169">
      <w:pPr>
        <w:pStyle w:val="FootnoteText"/>
        <w:rPr>
          <w:rtl/>
        </w:rPr>
      </w:pPr>
      <w:r>
        <w:rPr>
          <w:rStyle w:val="FootnoteReference"/>
        </w:rPr>
        <w:footnoteRef/>
      </w:r>
      <w:r>
        <w:rPr>
          <w:rtl/>
        </w:rPr>
        <w:t xml:space="preserve"> </w:t>
      </w:r>
      <w:r>
        <w:rPr>
          <w:rFonts w:hint="cs"/>
          <w:rtl/>
        </w:rPr>
        <w:t xml:space="preserve">نجاشی: 353؛ </w:t>
      </w:r>
      <w:r>
        <w:rPr>
          <w:rtl/>
        </w:rPr>
        <w:t xml:space="preserve"> محمد بن أبي القاسم عبيد الله بن عمران الجنابي البرقي‏</w:t>
      </w:r>
      <w:r>
        <w:rPr>
          <w:rFonts w:hint="cs"/>
          <w:rtl/>
        </w:rPr>
        <w:t xml:space="preserve"> </w:t>
      </w:r>
      <w:r>
        <w:rPr>
          <w:rtl/>
        </w:rPr>
        <w:t>أبو عبد الله، الملقب ماجيلويه، و أبو القاسم يلقب بندار، سيد من أصحابنا القميين، ثقة، عالم، فقيه، عارف بالأدب و الشعر و الغريب، و هو صهر أحمد بن أبي عبد الله البرقي على ابنته، و ابنه علي بن محمد منها، و كان أخذ عنه العلم و الأدب. له كتب، منها: كتاب المشارب قال أبو العباس: هذا كتاب قصد فيه أن يعرف حديث رسول الله صلى الله عليه و آله، و كتاب الطب، و كتاب تفسير حماسة أبي تمام. أخبرنا أبي علي بن أحمد رحمه الله قال: حدثنا محمد بن علي بن الحسين‏</w:t>
      </w:r>
      <w:r>
        <w:rPr>
          <w:rFonts w:hint="cs"/>
          <w:rtl/>
        </w:rPr>
        <w:t xml:space="preserve"> </w:t>
      </w:r>
      <w:r>
        <w:rPr>
          <w:rtl/>
        </w:rPr>
        <w:t>قال: حدثنا محمد بن علي ماجيلويه قال: حدثنا أبي علي بن محمد عن أبيه محمد بن أبي القاسم.</w:t>
      </w:r>
    </w:p>
  </w:footnote>
  <w:footnote w:id="22">
    <w:p w14:paraId="58EB5BBE" w14:textId="77777777" w:rsidR="00260169" w:rsidRDefault="00260169" w:rsidP="00260169">
      <w:pPr>
        <w:pStyle w:val="FootnoteText"/>
      </w:pPr>
      <w:r>
        <w:rPr>
          <w:rStyle w:val="FootnoteReference"/>
        </w:rPr>
        <w:footnoteRef/>
      </w:r>
      <w:r>
        <w:rPr>
          <w:rtl/>
        </w:rPr>
        <w:t xml:space="preserve"> </w:t>
      </w:r>
      <w:r w:rsidRPr="001E77C1">
        <w:rPr>
          <w:rtl/>
        </w:rPr>
        <w:t>كامل الزيارات، النص 4</w:t>
      </w:r>
      <w:r>
        <w:rPr>
          <w:rFonts w:hint="cs"/>
          <w:rtl/>
        </w:rPr>
        <w:t>.</w:t>
      </w:r>
    </w:p>
  </w:footnote>
  <w:footnote w:id="23">
    <w:p w14:paraId="582B71AC" w14:textId="77777777" w:rsidR="00260169" w:rsidRDefault="00260169" w:rsidP="00260169">
      <w:pPr>
        <w:pStyle w:val="FootnoteText"/>
      </w:pPr>
      <w:r>
        <w:rPr>
          <w:rStyle w:val="FootnoteReference"/>
        </w:rPr>
        <w:footnoteRef/>
      </w:r>
      <w:r>
        <w:rPr>
          <w:rtl/>
        </w:rPr>
        <w:t xml:space="preserve"> </w:t>
      </w:r>
      <w:r w:rsidRPr="00E46091">
        <w:rPr>
          <w:rtl/>
        </w:rPr>
        <w:t>من لا يحضره الفقيه</w:t>
      </w:r>
      <w:r>
        <w:t xml:space="preserve"> </w:t>
      </w:r>
      <w:r w:rsidRPr="00E46091">
        <w:rPr>
          <w:rtl/>
        </w:rPr>
        <w:t>‏1: 33</w:t>
      </w:r>
      <w:r>
        <w:t>.</w:t>
      </w:r>
    </w:p>
  </w:footnote>
  <w:footnote w:id="24">
    <w:p w14:paraId="15B4B1AC" w14:textId="77777777" w:rsidR="00260169" w:rsidRDefault="00260169" w:rsidP="00260169">
      <w:pPr>
        <w:pStyle w:val="FootnoteText"/>
      </w:pPr>
      <w:r>
        <w:rPr>
          <w:rStyle w:val="FootnoteReference"/>
        </w:rPr>
        <w:footnoteRef/>
      </w:r>
      <w:r>
        <w:rPr>
          <w:rtl/>
        </w:rPr>
        <w:t xml:space="preserve"> </w:t>
      </w:r>
      <w:r>
        <w:rPr>
          <w:rFonts w:hint="cs"/>
          <w:rtl/>
        </w:rPr>
        <w:t>الهدایة 133.</w:t>
      </w:r>
    </w:p>
  </w:footnote>
  <w:footnote w:id="25">
    <w:p w14:paraId="5010D353" w14:textId="77777777" w:rsidR="00260169" w:rsidRDefault="00260169" w:rsidP="00260169">
      <w:pPr>
        <w:pStyle w:val="FootnoteText"/>
      </w:pPr>
      <w:r>
        <w:rPr>
          <w:rStyle w:val="FootnoteReference"/>
        </w:rPr>
        <w:footnoteRef/>
      </w:r>
      <w:r>
        <w:rPr>
          <w:rtl/>
        </w:rPr>
        <w:t xml:space="preserve"> </w:t>
      </w:r>
      <w:r w:rsidRPr="00E46091">
        <w:rPr>
          <w:rtl/>
        </w:rPr>
        <w:t>مناقب آل أبي طالب عليهم السلام (لابن شهرآشوب)</w:t>
      </w:r>
      <w:r>
        <w:rPr>
          <w:rFonts w:hint="cs"/>
          <w:rtl/>
        </w:rPr>
        <w:t xml:space="preserve"> </w:t>
      </w:r>
      <w:r w:rsidRPr="00E46091">
        <w:rPr>
          <w:rtl/>
        </w:rPr>
        <w:t>‏4: 130</w:t>
      </w:r>
      <w:r>
        <w:rPr>
          <w:rFonts w:hint="cs"/>
          <w:rtl/>
        </w:rPr>
        <w:t>.</w:t>
      </w:r>
    </w:p>
  </w:footnote>
  <w:footnote w:id="26">
    <w:p w14:paraId="3087E7B4" w14:textId="77777777" w:rsidR="00260169" w:rsidRDefault="00260169" w:rsidP="00260169">
      <w:pPr>
        <w:pStyle w:val="FootnoteText"/>
      </w:pPr>
      <w:r>
        <w:rPr>
          <w:rStyle w:val="FootnoteReference"/>
        </w:rPr>
        <w:footnoteRef/>
      </w:r>
      <w:r>
        <w:rPr>
          <w:rtl/>
        </w:rPr>
        <w:t xml:space="preserve"> </w:t>
      </w:r>
      <w:r w:rsidRPr="00E46091">
        <w:rPr>
          <w:rtl/>
        </w:rPr>
        <w:t>عيون أخبار الرضا عليه السلام</w:t>
      </w:r>
      <w:r>
        <w:rPr>
          <w:rFonts w:hint="cs"/>
          <w:rtl/>
        </w:rPr>
        <w:t xml:space="preserve"> </w:t>
      </w:r>
      <w:r w:rsidRPr="00E46091">
        <w:rPr>
          <w:rtl/>
        </w:rPr>
        <w:t>‏2: 10</w:t>
      </w:r>
      <w:r>
        <w:rPr>
          <w:rFonts w:hint="cs"/>
          <w:rtl/>
        </w:rPr>
        <w:t>8؛ علل الشرائع 1: 262</w:t>
      </w:r>
    </w:p>
  </w:footnote>
  <w:footnote w:id="27">
    <w:p w14:paraId="68D0A1FB" w14:textId="77777777" w:rsidR="00260169" w:rsidRDefault="00260169" w:rsidP="00260169">
      <w:pPr>
        <w:pStyle w:val="FootnoteText"/>
        <w:rPr>
          <w:rtl/>
        </w:rPr>
      </w:pPr>
      <w:r>
        <w:rPr>
          <w:rStyle w:val="FootnoteReference"/>
        </w:rPr>
        <w:footnoteRef/>
      </w:r>
      <w:r>
        <w:rPr>
          <w:rtl/>
        </w:rPr>
        <w:t xml:space="preserve"> </w:t>
      </w:r>
      <w:r>
        <w:rPr>
          <w:rFonts w:hint="cs"/>
          <w:rtl/>
        </w:rPr>
        <w:t>علل الشرائع 1: 251</w:t>
      </w:r>
    </w:p>
  </w:footnote>
  <w:footnote w:id="28">
    <w:p w14:paraId="26E2FFDD" w14:textId="73D317F1" w:rsidR="00260169" w:rsidRDefault="00260169" w:rsidP="00260169">
      <w:pPr>
        <w:pStyle w:val="FootnoteText"/>
        <w:rPr>
          <w:rtl/>
        </w:rPr>
      </w:pPr>
      <w:r>
        <w:rPr>
          <w:rStyle w:val="FootnoteReference"/>
        </w:rPr>
        <w:footnoteRef/>
      </w:r>
      <w:r>
        <w:rPr>
          <w:rtl/>
        </w:rPr>
        <w:t xml:space="preserve"> </w:t>
      </w:r>
      <w:r>
        <w:rPr>
          <w:rFonts w:hint="cs"/>
          <w:rtl/>
        </w:rPr>
        <w:t xml:space="preserve">جواهر الکلام 10: </w:t>
      </w:r>
      <w:r w:rsidR="00C101ED">
        <w:rPr>
          <w:rFonts w:hint="cs"/>
          <w:rtl/>
        </w:rPr>
        <w:t>285</w:t>
      </w:r>
    </w:p>
  </w:footnote>
  <w:footnote w:id="29">
    <w:p w14:paraId="6D7E876A" w14:textId="77777777" w:rsidR="00260169" w:rsidRDefault="00260169" w:rsidP="00260169">
      <w:pPr>
        <w:pStyle w:val="FootnoteText"/>
      </w:pPr>
      <w:r>
        <w:rPr>
          <w:rStyle w:val="FootnoteReference"/>
        </w:rPr>
        <w:footnoteRef/>
      </w:r>
      <w:r>
        <w:rPr>
          <w:rtl/>
        </w:rPr>
        <w:t xml:space="preserve"> </w:t>
      </w:r>
      <w:r w:rsidRPr="00E46091">
        <w:rPr>
          <w:rtl/>
        </w:rPr>
        <w:t>علل الشرائع</w:t>
      </w:r>
      <w:r>
        <w:rPr>
          <w:rFonts w:hint="cs"/>
          <w:rtl/>
        </w:rPr>
        <w:t xml:space="preserve"> </w:t>
      </w:r>
      <w:r w:rsidRPr="00E46091">
        <w:rPr>
          <w:rtl/>
        </w:rPr>
        <w:t>‏1: 275</w:t>
      </w:r>
    </w:p>
  </w:footnote>
  <w:footnote w:id="30">
    <w:p w14:paraId="2A1DEE50" w14:textId="49089754" w:rsidR="00260169" w:rsidRDefault="00260169" w:rsidP="00260169">
      <w:pPr>
        <w:pStyle w:val="FootnoteText"/>
      </w:pPr>
      <w:r>
        <w:rPr>
          <w:rStyle w:val="FootnoteReference"/>
        </w:rPr>
        <w:footnoteRef/>
      </w:r>
      <w:r>
        <w:rPr>
          <w:rtl/>
        </w:rPr>
        <w:t xml:space="preserve"> </w:t>
      </w:r>
      <w:r w:rsidRPr="00147BBB">
        <w:rPr>
          <w:rtl/>
        </w:rPr>
        <w:t>علل الشرائع، ج‏2، ص: 3</w:t>
      </w:r>
      <w:r>
        <w:t>59</w:t>
      </w:r>
    </w:p>
  </w:footnote>
  <w:footnote w:id="31">
    <w:p w14:paraId="594C2FD4" w14:textId="77777777" w:rsidR="00260169" w:rsidRDefault="00260169" w:rsidP="00260169">
      <w:pPr>
        <w:pStyle w:val="FootnoteText"/>
      </w:pPr>
      <w:r>
        <w:rPr>
          <w:rStyle w:val="FootnoteReference"/>
        </w:rPr>
        <w:footnoteRef/>
      </w:r>
      <w:r>
        <w:rPr>
          <w:rtl/>
        </w:rPr>
        <w:t xml:space="preserve"> </w:t>
      </w:r>
      <w:r>
        <w:rPr>
          <w:rFonts w:hint="cs"/>
          <w:rtl/>
        </w:rPr>
        <w:t>جواهر الکلام 10: 285</w:t>
      </w:r>
    </w:p>
  </w:footnote>
  <w:footnote w:id="32">
    <w:p w14:paraId="5AD3BDC4" w14:textId="77777777" w:rsidR="00260169" w:rsidRDefault="00260169" w:rsidP="00260169">
      <w:pPr>
        <w:pStyle w:val="FootnoteText"/>
      </w:pPr>
      <w:r>
        <w:rPr>
          <w:rStyle w:val="FootnoteReference"/>
        </w:rPr>
        <w:footnoteRef/>
      </w:r>
      <w:r>
        <w:rPr>
          <w:rtl/>
        </w:rPr>
        <w:t xml:space="preserve"> </w:t>
      </w:r>
      <w:r w:rsidRPr="00943D79">
        <w:rPr>
          <w:rtl/>
        </w:rPr>
        <w:t>معاني الأخبار 17</w:t>
      </w:r>
      <w:r>
        <w:rPr>
          <w:rFonts w:hint="cs"/>
          <w:rtl/>
        </w:rPr>
        <w:t>5.</w:t>
      </w:r>
    </w:p>
  </w:footnote>
  <w:footnote w:id="33">
    <w:p w14:paraId="0823FBAC" w14:textId="77777777" w:rsidR="00260169" w:rsidRDefault="00260169" w:rsidP="00260169">
      <w:pPr>
        <w:pStyle w:val="FootnoteText"/>
      </w:pPr>
      <w:r>
        <w:rPr>
          <w:rStyle w:val="FootnoteReference"/>
        </w:rPr>
        <w:footnoteRef/>
      </w:r>
      <w:r>
        <w:rPr>
          <w:rtl/>
        </w:rPr>
        <w:t xml:space="preserve"> </w:t>
      </w:r>
      <w:r>
        <w:rPr>
          <w:rFonts w:hint="cs"/>
          <w:rtl/>
        </w:rPr>
        <w:t>الحدائق الناضره 8: 480.</w:t>
      </w:r>
    </w:p>
  </w:footnote>
  <w:footnote w:id="34">
    <w:p w14:paraId="677AA570" w14:textId="77777777" w:rsidR="00260169" w:rsidRDefault="00260169" w:rsidP="00260169">
      <w:pPr>
        <w:pStyle w:val="FootnoteText"/>
      </w:pPr>
      <w:r>
        <w:rPr>
          <w:rStyle w:val="FootnoteReference"/>
        </w:rPr>
        <w:footnoteRef/>
      </w:r>
      <w:r>
        <w:rPr>
          <w:rtl/>
        </w:rPr>
        <w:t xml:space="preserve"> </w:t>
      </w:r>
      <w:r>
        <w:rPr>
          <w:rFonts w:hint="cs"/>
          <w:rtl/>
        </w:rPr>
        <w:t xml:space="preserve"> </w:t>
      </w:r>
      <w:r w:rsidRPr="00943D79">
        <w:rPr>
          <w:rtl/>
        </w:rPr>
        <w:t>عيون أخبار الرضا عليه السلام</w:t>
      </w:r>
      <w:r>
        <w:rPr>
          <w:rFonts w:hint="cs"/>
          <w:rtl/>
        </w:rPr>
        <w:t xml:space="preserve"> </w:t>
      </w:r>
      <w:r w:rsidRPr="00943D79">
        <w:rPr>
          <w:rtl/>
        </w:rPr>
        <w:t>‏2: 121</w:t>
      </w:r>
    </w:p>
  </w:footnote>
  <w:footnote w:id="35">
    <w:p w14:paraId="67299D1E" w14:textId="77777777" w:rsidR="00260169" w:rsidRDefault="00260169" w:rsidP="00260169">
      <w:pPr>
        <w:pStyle w:val="FootnoteText"/>
      </w:pPr>
      <w:r>
        <w:rPr>
          <w:rStyle w:val="FootnoteReference"/>
        </w:rPr>
        <w:footnoteRef/>
      </w:r>
      <w:r>
        <w:rPr>
          <w:rtl/>
        </w:rPr>
        <w:t xml:space="preserve"> </w:t>
      </w:r>
      <w:r w:rsidRPr="00943D79">
        <w:rPr>
          <w:rtl/>
        </w:rPr>
        <w:t>عيون أخبار الرضا عليه السلام</w:t>
      </w:r>
      <w:r>
        <w:rPr>
          <w:rFonts w:hint="cs"/>
          <w:rtl/>
        </w:rPr>
        <w:t xml:space="preserve">  2: 123</w:t>
      </w:r>
    </w:p>
  </w:footnote>
  <w:footnote w:id="36">
    <w:p w14:paraId="427D6329" w14:textId="77777777" w:rsidR="00260169" w:rsidRDefault="00260169" w:rsidP="00260169">
      <w:pPr>
        <w:pStyle w:val="FootnoteText"/>
      </w:pPr>
      <w:r>
        <w:rPr>
          <w:rStyle w:val="FootnoteReference"/>
        </w:rPr>
        <w:footnoteRef/>
      </w:r>
      <w:r>
        <w:rPr>
          <w:rtl/>
        </w:rPr>
        <w:t xml:space="preserve"> </w:t>
      </w:r>
      <w:r w:rsidRPr="00943D79">
        <w:rPr>
          <w:rtl/>
        </w:rPr>
        <w:t>عيون أخبار الرضا عليه السلام</w:t>
      </w:r>
      <w:r>
        <w:rPr>
          <w:rFonts w:hint="cs"/>
          <w:rtl/>
        </w:rPr>
        <w:t xml:space="preserve"> </w:t>
      </w:r>
      <w:r w:rsidRPr="00943D79">
        <w:rPr>
          <w:rtl/>
        </w:rPr>
        <w:t>‏2</w:t>
      </w:r>
      <w:r>
        <w:rPr>
          <w:rFonts w:hint="cs"/>
          <w:rtl/>
        </w:rPr>
        <w:t>:</w:t>
      </w:r>
      <w:r w:rsidRPr="00943D79">
        <w:rPr>
          <w:rtl/>
        </w:rPr>
        <w:t xml:space="preserve"> 126</w:t>
      </w:r>
      <w:r>
        <w:rPr>
          <w:rFonts w:hint="cs"/>
          <w:rtl/>
        </w:rPr>
        <w:t>.</w:t>
      </w:r>
    </w:p>
  </w:footnote>
  <w:footnote w:id="37">
    <w:p w14:paraId="5F51FEE0" w14:textId="77777777" w:rsidR="00260169" w:rsidRDefault="00260169" w:rsidP="00260169">
      <w:pPr>
        <w:pStyle w:val="FootnoteText"/>
      </w:pPr>
      <w:r>
        <w:rPr>
          <w:rStyle w:val="FootnoteReference"/>
        </w:rPr>
        <w:footnoteRef/>
      </w:r>
      <w:r>
        <w:rPr>
          <w:rtl/>
        </w:rPr>
        <w:t xml:space="preserve"> </w:t>
      </w:r>
      <w:r w:rsidRPr="006A2CE6">
        <w:rPr>
          <w:rtl/>
        </w:rPr>
        <w:t>الخصال</w:t>
      </w:r>
      <w:r>
        <w:rPr>
          <w:rFonts w:hint="cs"/>
          <w:rtl/>
        </w:rPr>
        <w:t xml:space="preserve"> </w:t>
      </w:r>
      <w:r w:rsidRPr="006A2CE6">
        <w:rPr>
          <w:rtl/>
        </w:rPr>
        <w:t>‏2: 604</w:t>
      </w:r>
      <w:r>
        <w:rPr>
          <w:rFonts w:hint="cs"/>
          <w:rtl/>
        </w:rPr>
        <w:t>.</w:t>
      </w:r>
    </w:p>
  </w:footnote>
  <w:footnote w:id="38">
    <w:p w14:paraId="67ABAF30" w14:textId="77777777" w:rsidR="00260169" w:rsidRDefault="00260169" w:rsidP="00260169">
      <w:pPr>
        <w:pStyle w:val="FootnoteText"/>
      </w:pPr>
      <w:r>
        <w:rPr>
          <w:rStyle w:val="FootnoteReference"/>
        </w:rPr>
        <w:footnoteRef/>
      </w:r>
      <w:r>
        <w:rPr>
          <w:rtl/>
        </w:rPr>
        <w:t xml:space="preserve"> الخصال</w:t>
      </w:r>
      <w:r>
        <w:rPr>
          <w:rFonts w:hint="cs"/>
          <w:rtl/>
        </w:rPr>
        <w:t xml:space="preserve"> </w:t>
      </w:r>
      <w:r>
        <w:rPr>
          <w:rtl/>
        </w:rPr>
        <w:t>‏2</w:t>
      </w:r>
      <w:r>
        <w:rPr>
          <w:rFonts w:hint="cs"/>
          <w:rtl/>
        </w:rPr>
        <w:t>:</w:t>
      </w:r>
      <w:r>
        <w:rPr>
          <w:rtl/>
        </w:rPr>
        <w:t xml:space="preserve"> 603</w:t>
      </w:r>
      <w:r>
        <w:rPr>
          <w:rFonts w:hint="cs"/>
          <w:rtl/>
        </w:rPr>
        <w:t xml:space="preserve">؛ </w:t>
      </w:r>
      <w:r>
        <w:rPr>
          <w:rtl/>
        </w:rPr>
        <w:t xml:space="preserve"> حَدَّثَنَا أَحْمَدُ بْنُ مُحَمَّدِ بْنِ الْهَيْثَمِ الْعِجْلِيُّ وَ أَحْمَدُ بْنُ الْحَسَنِ الْقَطَّانُ وَ مُحَمَّدُ بْنُ أَحْمَدَ السِّنَانِيُّ وَ الْحُسَيْنُ بْنُ إِبْرَاهِيمَ بْنِ أَحْمَدَ بْنِ هِشَامٍ الْمُكَتِّبُ وَ عَبْدُ اللَّهِ بْنُ مُحَمَّدٍ الصَّائِغُ وَ عَلِيُّ بْنُ عَبْدِ اللَّهِ الْوَرَّاقُ رَضِيَ اللَّهُ عَنْهُمْ قَالُوا حَدَّثَنَا أَبُو الْعَبَّاسِ أَحْمَدُ بْنُ يَحْيَى بْنِ زَكَرِيَّا الْقَطَّانُ قَالَ حَدَّثَنَا بَكْرُ بْنُ عَبْدِ اللَّهِ بْنِ حَبِيبٍ قَالَ حَدَّثَنَا تَمِيمُ بْنُ بُهْلُولٍ قَالَ حَدَّثَنَا أَبُو مُعَاوِيَةَ عَنِ الْأَعْمَشِ عَنْ جَعْفَرِ بْنِ مُحَمَّدٍ ع قَالَ: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11CB" w14:textId="77777777" w:rsidR="002F59AA" w:rsidRDefault="002F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54A70B9F">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43F417A" w:rsidR="00B8633D" w:rsidRPr="00480985" w:rsidRDefault="00B8633D" w:rsidP="005D53D3">
                          <w:pPr>
                            <w:jc w:val="center"/>
                            <w:rPr>
                              <w:rFonts w:cs="2  Mitra"/>
                              <w:b/>
                              <w:bCs/>
                              <w:sz w:val="24"/>
                              <w:szCs w:val="24"/>
                            </w:rPr>
                          </w:pPr>
                          <w:r w:rsidRPr="00480985">
                            <w:rPr>
                              <w:rFonts w:cs="2  Mitra"/>
                              <w:b/>
                              <w:bCs/>
                              <w:sz w:val="24"/>
                              <w:szCs w:val="24"/>
                              <w:rtl/>
                            </w:rPr>
                            <w:t xml:space="preserve">جلسه: </w:t>
                          </w:r>
                          <w:r w:rsidR="00260169">
                            <w:rPr>
                              <w:rFonts w:cs="2  Mitra" w:hint="cs"/>
                              <w:b/>
                              <w:bCs/>
                              <w:sz w:val="24"/>
                              <w:szCs w:val="24"/>
                              <w:rtl/>
                            </w:rPr>
                            <w:t>1</w:t>
                          </w:r>
                          <w:r w:rsidR="002F59AA">
                            <w:rPr>
                              <w:rFonts w:cs="2  Mitra"/>
                              <w:b/>
                              <w:bCs/>
                              <w:sz w:val="24"/>
                              <w:szCs w:val="24"/>
                              <w:rtl/>
                            </w:rPr>
                            <w:tab/>
                          </w:r>
                          <w:r w:rsidR="002F59AA">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282ACA" w:rsidRPr="00480985">
                            <w:rPr>
                              <w:rFonts w:cs="2  Mitra"/>
                              <w:b/>
                              <w:bCs/>
                              <w:sz w:val="24"/>
                              <w:szCs w:val="24"/>
                              <w:rtl/>
                            </w:rPr>
                            <w:t xml:space="preserve"> </w:t>
                          </w:r>
                          <w:r w:rsidR="00480985">
                            <w:rPr>
                              <w:rFonts w:cs="2  Mitra"/>
                              <w:b/>
                              <w:bCs/>
                              <w:sz w:val="24"/>
                              <w:szCs w:val="24"/>
                            </w:rPr>
                            <w:t xml:space="preserve"> </w:t>
                          </w:r>
                          <w:r w:rsidR="007778C6">
                            <w:rPr>
                              <w:rFonts w:cs="2  Mitra" w:hint="cs"/>
                              <w:b/>
                              <w:bCs/>
                              <w:sz w:val="24"/>
                              <w:szCs w:val="24"/>
                              <w:rtl/>
                            </w:rPr>
                            <w:t xml:space="preserve">       </w:t>
                          </w:r>
                          <w:r w:rsidR="00060701">
                            <w:rPr>
                              <w:rFonts w:cs="2  Mitra" w:hint="cs"/>
                              <w:b/>
                              <w:bCs/>
                              <w:sz w:val="24"/>
                              <w:szCs w:val="24"/>
                              <w:rtl/>
                            </w:rPr>
                            <w:t>‌</w:t>
                          </w:r>
                          <w:r w:rsidR="007A6950">
                            <w:rPr>
                              <w:rFonts w:cs="2  Mitra" w:hint="cs"/>
                              <w:b/>
                              <w:bCs/>
                              <w:sz w:val="24"/>
                              <w:szCs w:val="24"/>
                              <w:rtl/>
                            </w:rPr>
                            <w:t>‌</w:t>
                          </w:r>
                          <w:r w:rsidR="00260169">
                            <w:rPr>
                              <w:rFonts w:cs="2  Mitra" w:hint="cs"/>
                              <w:b/>
                              <w:bCs/>
                              <w:sz w:val="24"/>
                              <w:szCs w:val="24"/>
                              <w:rtl/>
                            </w:rPr>
                            <w:t>یک</w:t>
                          </w:r>
                          <w:r w:rsidR="007F3EC2">
                            <w:rPr>
                              <w:rFonts w:cs="2  Mitra" w:hint="cs"/>
                              <w:b/>
                              <w:bCs/>
                              <w:sz w:val="24"/>
                              <w:szCs w:val="24"/>
                              <w:rtl/>
                            </w:rPr>
                            <w:t>شنبه</w:t>
                          </w:r>
                          <w:r w:rsidR="005D53D3">
                            <w:rPr>
                              <w:rFonts w:cs="2  Mitra" w:hint="cs"/>
                              <w:b/>
                              <w:bCs/>
                              <w:sz w:val="24"/>
                              <w:szCs w:val="24"/>
                              <w:rtl/>
                            </w:rPr>
                            <w:t xml:space="preserve"> </w:t>
                          </w:r>
                          <w:r w:rsidR="002F59AA">
                            <w:rPr>
                              <w:rFonts w:cs="2  Mitra" w:hint="cs"/>
                              <w:b/>
                              <w:bCs/>
                              <w:sz w:val="24"/>
                              <w:szCs w:val="24"/>
                              <w:rtl/>
                            </w:rPr>
                            <w:t>18</w:t>
                          </w:r>
                          <w:r w:rsidR="005D53D3">
                            <w:rPr>
                              <w:rFonts w:cs="2  Mitra" w:hint="cs"/>
                              <w:b/>
                              <w:bCs/>
                              <w:sz w:val="24"/>
                              <w:szCs w:val="24"/>
                              <w:rtl/>
                            </w:rPr>
                            <w:t>/</w:t>
                          </w:r>
                          <w:r w:rsidR="002F59AA">
                            <w:rPr>
                              <w:rFonts w:cs="2  Mitra" w:hint="cs"/>
                              <w:b/>
                              <w:bCs/>
                              <w:sz w:val="24"/>
                              <w:szCs w:val="24"/>
                              <w:rtl/>
                            </w:rPr>
                            <w:t>6</w:t>
                          </w:r>
                          <w:r w:rsidR="005D53D3">
                            <w:rPr>
                              <w:rFonts w:cs="2  Mitra" w:hint="c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43F417A" w:rsidR="00B8633D" w:rsidRPr="00480985" w:rsidRDefault="00B8633D" w:rsidP="005D53D3">
                    <w:pPr>
                      <w:jc w:val="center"/>
                      <w:rPr>
                        <w:rFonts w:cs="2  Mitra"/>
                        <w:b/>
                        <w:bCs/>
                        <w:sz w:val="24"/>
                        <w:szCs w:val="24"/>
                      </w:rPr>
                    </w:pPr>
                    <w:r w:rsidRPr="00480985">
                      <w:rPr>
                        <w:rFonts w:cs="2  Mitra"/>
                        <w:b/>
                        <w:bCs/>
                        <w:sz w:val="24"/>
                        <w:szCs w:val="24"/>
                        <w:rtl/>
                      </w:rPr>
                      <w:t xml:space="preserve">جلسه: </w:t>
                    </w:r>
                    <w:r w:rsidR="00260169">
                      <w:rPr>
                        <w:rFonts w:cs="2  Mitra" w:hint="cs"/>
                        <w:b/>
                        <w:bCs/>
                        <w:sz w:val="24"/>
                        <w:szCs w:val="24"/>
                        <w:rtl/>
                      </w:rPr>
                      <w:t>1</w:t>
                    </w:r>
                    <w:r w:rsidR="002F59AA">
                      <w:rPr>
                        <w:rFonts w:cs="2  Mitra"/>
                        <w:b/>
                        <w:bCs/>
                        <w:sz w:val="24"/>
                        <w:szCs w:val="24"/>
                        <w:rtl/>
                      </w:rPr>
                      <w:tab/>
                    </w:r>
                    <w:r w:rsidR="002F59AA">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282ACA" w:rsidRPr="00480985">
                      <w:rPr>
                        <w:rFonts w:cs="2  Mitra"/>
                        <w:b/>
                        <w:bCs/>
                        <w:sz w:val="24"/>
                        <w:szCs w:val="24"/>
                        <w:rtl/>
                      </w:rPr>
                      <w:t xml:space="preserve"> </w:t>
                    </w:r>
                    <w:r w:rsidR="00480985">
                      <w:rPr>
                        <w:rFonts w:cs="2  Mitra"/>
                        <w:b/>
                        <w:bCs/>
                        <w:sz w:val="24"/>
                        <w:szCs w:val="24"/>
                      </w:rPr>
                      <w:t xml:space="preserve"> </w:t>
                    </w:r>
                    <w:r w:rsidR="007778C6">
                      <w:rPr>
                        <w:rFonts w:cs="2  Mitra" w:hint="cs"/>
                        <w:b/>
                        <w:bCs/>
                        <w:sz w:val="24"/>
                        <w:szCs w:val="24"/>
                        <w:rtl/>
                      </w:rPr>
                      <w:t xml:space="preserve">       </w:t>
                    </w:r>
                    <w:r w:rsidR="00060701">
                      <w:rPr>
                        <w:rFonts w:cs="2  Mitra" w:hint="cs"/>
                        <w:b/>
                        <w:bCs/>
                        <w:sz w:val="24"/>
                        <w:szCs w:val="24"/>
                        <w:rtl/>
                      </w:rPr>
                      <w:t>‌</w:t>
                    </w:r>
                    <w:r w:rsidR="007A6950">
                      <w:rPr>
                        <w:rFonts w:cs="2  Mitra" w:hint="cs"/>
                        <w:b/>
                        <w:bCs/>
                        <w:sz w:val="24"/>
                        <w:szCs w:val="24"/>
                        <w:rtl/>
                      </w:rPr>
                      <w:t>‌</w:t>
                    </w:r>
                    <w:r w:rsidR="00260169">
                      <w:rPr>
                        <w:rFonts w:cs="2  Mitra" w:hint="cs"/>
                        <w:b/>
                        <w:bCs/>
                        <w:sz w:val="24"/>
                        <w:szCs w:val="24"/>
                        <w:rtl/>
                      </w:rPr>
                      <w:t>یک</w:t>
                    </w:r>
                    <w:r w:rsidR="007F3EC2">
                      <w:rPr>
                        <w:rFonts w:cs="2  Mitra" w:hint="cs"/>
                        <w:b/>
                        <w:bCs/>
                        <w:sz w:val="24"/>
                        <w:szCs w:val="24"/>
                        <w:rtl/>
                      </w:rPr>
                      <w:t>شنبه</w:t>
                    </w:r>
                    <w:r w:rsidR="005D53D3">
                      <w:rPr>
                        <w:rFonts w:cs="2  Mitra" w:hint="cs"/>
                        <w:b/>
                        <w:bCs/>
                        <w:sz w:val="24"/>
                        <w:szCs w:val="24"/>
                        <w:rtl/>
                      </w:rPr>
                      <w:t xml:space="preserve"> </w:t>
                    </w:r>
                    <w:r w:rsidR="002F59AA">
                      <w:rPr>
                        <w:rFonts w:cs="2  Mitra" w:hint="cs"/>
                        <w:b/>
                        <w:bCs/>
                        <w:sz w:val="24"/>
                        <w:szCs w:val="24"/>
                        <w:rtl/>
                      </w:rPr>
                      <w:t>18</w:t>
                    </w:r>
                    <w:r w:rsidR="005D53D3">
                      <w:rPr>
                        <w:rFonts w:cs="2  Mitra" w:hint="cs"/>
                        <w:b/>
                        <w:bCs/>
                        <w:sz w:val="24"/>
                        <w:szCs w:val="24"/>
                        <w:rtl/>
                      </w:rPr>
                      <w:t>/</w:t>
                    </w:r>
                    <w:r w:rsidR="002F59AA">
                      <w:rPr>
                        <w:rFonts w:cs="2  Mitra" w:hint="cs"/>
                        <w:b/>
                        <w:bCs/>
                        <w:sz w:val="24"/>
                        <w:szCs w:val="24"/>
                        <w:rtl/>
                      </w:rPr>
                      <w:t>6</w:t>
                    </w:r>
                    <w:r w:rsidR="005D53D3">
                      <w:rPr>
                        <w:rFonts w:cs="2  Mitra" w:hint="cs"/>
                        <w:b/>
                        <w:bCs/>
                        <w:sz w:val="24"/>
                        <w:szCs w:val="24"/>
                        <w:rtl/>
                      </w:rPr>
                      <w:t>/1403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FFFA" w14:textId="77777777" w:rsidR="002F59AA" w:rsidRDefault="002F5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2"/>
  </w:num>
  <w:num w:numId="2" w16cid:durableId="714236977">
    <w:abstractNumId w:val="0"/>
  </w:num>
  <w:num w:numId="3" w16cid:durableId="100486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37FD3"/>
    <w:rsid w:val="00040FB0"/>
    <w:rsid w:val="00060701"/>
    <w:rsid w:val="00060731"/>
    <w:rsid w:val="00061297"/>
    <w:rsid w:val="0006451E"/>
    <w:rsid w:val="00066703"/>
    <w:rsid w:val="0007303B"/>
    <w:rsid w:val="000811BE"/>
    <w:rsid w:val="0008266C"/>
    <w:rsid w:val="00084495"/>
    <w:rsid w:val="00097CF9"/>
    <w:rsid w:val="000A452A"/>
    <w:rsid w:val="000A6589"/>
    <w:rsid w:val="000B0956"/>
    <w:rsid w:val="000B2F4B"/>
    <w:rsid w:val="000D1157"/>
    <w:rsid w:val="000D1591"/>
    <w:rsid w:val="000D25C1"/>
    <w:rsid w:val="000D56F6"/>
    <w:rsid w:val="00102466"/>
    <w:rsid w:val="001039EF"/>
    <w:rsid w:val="00103F5B"/>
    <w:rsid w:val="00120FCB"/>
    <w:rsid w:val="00123969"/>
    <w:rsid w:val="001301CE"/>
    <w:rsid w:val="00136FA3"/>
    <w:rsid w:val="00147A3C"/>
    <w:rsid w:val="00147DEB"/>
    <w:rsid w:val="001539F3"/>
    <w:rsid w:val="00165BD0"/>
    <w:rsid w:val="0018646A"/>
    <w:rsid w:val="00196261"/>
    <w:rsid w:val="001B024D"/>
    <w:rsid w:val="001B21A7"/>
    <w:rsid w:val="001C3B11"/>
    <w:rsid w:val="001C62A3"/>
    <w:rsid w:val="001E11E4"/>
    <w:rsid w:val="001E13C4"/>
    <w:rsid w:val="001F2638"/>
    <w:rsid w:val="001F28A6"/>
    <w:rsid w:val="0020396F"/>
    <w:rsid w:val="0021349C"/>
    <w:rsid w:val="00217B0D"/>
    <w:rsid w:val="002200DD"/>
    <w:rsid w:val="002266DE"/>
    <w:rsid w:val="00231F18"/>
    <w:rsid w:val="0023655A"/>
    <w:rsid w:val="00237058"/>
    <w:rsid w:val="002422F4"/>
    <w:rsid w:val="00244601"/>
    <w:rsid w:val="002479DB"/>
    <w:rsid w:val="002515B1"/>
    <w:rsid w:val="002564C9"/>
    <w:rsid w:val="002573F2"/>
    <w:rsid w:val="00260169"/>
    <w:rsid w:val="0026106D"/>
    <w:rsid w:val="0026791B"/>
    <w:rsid w:val="00270B99"/>
    <w:rsid w:val="0027278A"/>
    <w:rsid w:val="00274113"/>
    <w:rsid w:val="00280690"/>
    <w:rsid w:val="00282ACA"/>
    <w:rsid w:val="00285D1F"/>
    <w:rsid w:val="00291BB4"/>
    <w:rsid w:val="002977DA"/>
    <w:rsid w:val="002A01CB"/>
    <w:rsid w:val="002A0519"/>
    <w:rsid w:val="002A0CCA"/>
    <w:rsid w:val="002A57BF"/>
    <w:rsid w:val="002A5B20"/>
    <w:rsid w:val="002B20CD"/>
    <w:rsid w:val="002C47D3"/>
    <w:rsid w:val="002C4E04"/>
    <w:rsid w:val="002C684D"/>
    <w:rsid w:val="002D5D76"/>
    <w:rsid w:val="002E10A5"/>
    <w:rsid w:val="002E1A0E"/>
    <w:rsid w:val="002E51F4"/>
    <w:rsid w:val="002E6FBB"/>
    <w:rsid w:val="002F097D"/>
    <w:rsid w:val="002F180F"/>
    <w:rsid w:val="002F59AA"/>
    <w:rsid w:val="002F5B91"/>
    <w:rsid w:val="003077AE"/>
    <w:rsid w:val="00312F41"/>
    <w:rsid w:val="00320A2E"/>
    <w:rsid w:val="00320D69"/>
    <w:rsid w:val="00322771"/>
    <w:rsid w:val="00323D73"/>
    <w:rsid w:val="00324079"/>
    <w:rsid w:val="00324A95"/>
    <w:rsid w:val="00330F01"/>
    <w:rsid w:val="00334836"/>
    <w:rsid w:val="00340ECD"/>
    <w:rsid w:val="00344CE6"/>
    <w:rsid w:val="00360047"/>
    <w:rsid w:val="00365B9B"/>
    <w:rsid w:val="003709D3"/>
    <w:rsid w:val="00371600"/>
    <w:rsid w:val="0039030C"/>
    <w:rsid w:val="003A1634"/>
    <w:rsid w:val="003A27AA"/>
    <w:rsid w:val="003D0314"/>
    <w:rsid w:val="003E18D2"/>
    <w:rsid w:val="003E7D0E"/>
    <w:rsid w:val="004108FC"/>
    <w:rsid w:val="00411206"/>
    <w:rsid w:val="0041573A"/>
    <w:rsid w:val="004200CE"/>
    <w:rsid w:val="00421AC6"/>
    <w:rsid w:val="00422603"/>
    <w:rsid w:val="00427979"/>
    <w:rsid w:val="004322E9"/>
    <w:rsid w:val="00440731"/>
    <w:rsid w:val="0045228F"/>
    <w:rsid w:val="00470290"/>
    <w:rsid w:val="00470E17"/>
    <w:rsid w:val="00480985"/>
    <w:rsid w:val="004824AD"/>
    <w:rsid w:val="00485645"/>
    <w:rsid w:val="00485C3B"/>
    <w:rsid w:val="00492C1F"/>
    <w:rsid w:val="004930F4"/>
    <w:rsid w:val="00493B6D"/>
    <w:rsid w:val="004965D4"/>
    <w:rsid w:val="004969F6"/>
    <w:rsid w:val="004A0097"/>
    <w:rsid w:val="004A3A49"/>
    <w:rsid w:val="004A5B58"/>
    <w:rsid w:val="004B4E2D"/>
    <w:rsid w:val="004D05ED"/>
    <w:rsid w:val="004D1C3A"/>
    <w:rsid w:val="004D37DA"/>
    <w:rsid w:val="004F0188"/>
    <w:rsid w:val="004F49CB"/>
    <w:rsid w:val="004F4A12"/>
    <w:rsid w:val="00506426"/>
    <w:rsid w:val="00507A57"/>
    <w:rsid w:val="005133DF"/>
    <w:rsid w:val="00521D6F"/>
    <w:rsid w:val="005224D0"/>
    <w:rsid w:val="00525B97"/>
    <w:rsid w:val="00542937"/>
    <w:rsid w:val="00542E08"/>
    <w:rsid w:val="0055688D"/>
    <w:rsid w:val="00556EF4"/>
    <w:rsid w:val="005620DD"/>
    <w:rsid w:val="00566650"/>
    <w:rsid w:val="00577023"/>
    <w:rsid w:val="00586AA6"/>
    <w:rsid w:val="00594276"/>
    <w:rsid w:val="00594A64"/>
    <w:rsid w:val="00594F0D"/>
    <w:rsid w:val="005B01BD"/>
    <w:rsid w:val="005B1939"/>
    <w:rsid w:val="005B50F0"/>
    <w:rsid w:val="005B79D3"/>
    <w:rsid w:val="005C1CD8"/>
    <w:rsid w:val="005C221D"/>
    <w:rsid w:val="005D0E18"/>
    <w:rsid w:val="005D53D3"/>
    <w:rsid w:val="005E22EA"/>
    <w:rsid w:val="005F382A"/>
    <w:rsid w:val="005F5986"/>
    <w:rsid w:val="005F6C1E"/>
    <w:rsid w:val="005F7D38"/>
    <w:rsid w:val="005F7FEE"/>
    <w:rsid w:val="0060487D"/>
    <w:rsid w:val="006078A9"/>
    <w:rsid w:val="00622A28"/>
    <w:rsid w:val="00631C7F"/>
    <w:rsid w:val="00634C53"/>
    <w:rsid w:val="0065050F"/>
    <w:rsid w:val="00652085"/>
    <w:rsid w:val="00665DDD"/>
    <w:rsid w:val="0066722D"/>
    <w:rsid w:val="00670C73"/>
    <w:rsid w:val="006825C1"/>
    <w:rsid w:val="00683745"/>
    <w:rsid w:val="006904E5"/>
    <w:rsid w:val="0069109B"/>
    <w:rsid w:val="00694847"/>
    <w:rsid w:val="0069600E"/>
    <w:rsid w:val="006A4F4D"/>
    <w:rsid w:val="006A7684"/>
    <w:rsid w:val="006A7FCB"/>
    <w:rsid w:val="006B4FBE"/>
    <w:rsid w:val="006B6603"/>
    <w:rsid w:val="006C4588"/>
    <w:rsid w:val="006C6F00"/>
    <w:rsid w:val="006C7432"/>
    <w:rsid w:val="006D23A5"/>
    <w:rsid w:val="006E0DAE"/>
    <w:rsid w:val="006E4061"/>
    <w:rsid w:val="006E4CB0"/>
    <w:rsid w:val="006E5E5D"/>
    <w:rsid w:val="006F644E"/>
    <w:rsid w:val="0070032B"/>
    <w:rsid w:val="007129CB"/>
    <w:rsid w:val="00736982"/>
    <w:rsid w:val="00741417"/>
    <w:rsid w:val="00741D4B"/>
    <w:rsid w:val="007559A6"/>
    <w:rsid w:val="00772AE1"/>
    <w:rsid w:val="007778C6"/>
    <w:rsid w:val="00777BFC"/>
    <w:rsid w:val="007823B8"/>
    <w:rsid w:val="00790A54"/>
    <w:rsid w:val="0079631E"/>
    <w:rsid w:val="007A0FA8"/>
    <w:rsid w:val="007A6256"/>
    <w:rsid w:val="007A6950"/>
    <w:rsid w:val="007B4B04"/>
    <w:rsid w:val="007C16A4"/>
    <w:rsid w:val="007C4C34"/>
    <w:rsid w:val="007C65A4"/>
    <w:rsid w:val="007D5E55"/>
    <w:rsid w:val="007D64EF"/>
    <w:rsid w:val="007D6D74"/>
    <w:rsid w:val="007E73B5"/>
    <w:rsid w:val="007F0389"/>
    <w:rsid w:val="007F239A"/>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A55"/>
    <w:rsid w:val="0085660B"/>
    <w:rsid w:val="008672AD"/>
    <w:rsid w:val="00880F9A"/>
    <w:rsid w:val="00887BFE"/>
    <w:rsid w:val="00891EE2"/>
    <w:rsid w:val="00897B65"/>
    <w:rsid w:val="008B5866"/>
    <w:rsid w:val="008D38BE"/>
    <w:rsid w:val="008E0443"/>
    <w:rsid w:val="008E6A23"/>
    <w:rsid w:val="008F4104"/>
    <w:rsid w:val="009027B8"/>
    <w:rsid w:val="009040EC"/>
    <w:rsid w:val="0091283C"/>
    <w:rsid w:val="00923529"/>
    <w:rsid w:val="00933E0D"/>
    <w:rsid w:val="00940E51"/>
    <w:rsid w:val="00956FEE"/>
    <w:rsid w:val="0095737E"/>
    <w:rsid w:val="00957A9C"/>
    <w:rsid w:val="00960646"/>
    <w:rsid w:val="00960974"/>
    <w:rsid w:val="009703B5"/>
    <w:rsid w:val="00981ED4"/>
    <w:rsid w:val="009877A1"/>
    <w:rsid w:val="009A01AE"/>
    <w:rsid w:val="009A1EC7"/>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B2"/>
    <w:rsid w:val="00A50F3E"/>
    <w:rsid w:val="00A55DFD"/>
    <w:rsid w:val="00A62F4C"/>
    <w:rsid w:val="00A7377B"/>
    <w:rsid w:val="00A80969"/>
    <w:rsid w:val="00AA5078"/>
    <w:rsid w:val="00AB25AF"/>
    <w:rsid w:val="00AB58D7"/>
    <w:rsid w:val="00AC1C00"/>
    <w:rsid w:val="00AC2449"/>
    <w:rsid w:val="00AC3875"/>
    <w:rsid w:val="00AC3D02"/>
    <w:rsid w:val="00AD06C5"/>
    <w:rsid w:val="00AD3160"/>
    <w:rsid w:val="00AD4BE5"/>
    <w:rsid w:val="00AE6DD3"/>
    <w:rsid w:val="00B0292D"/>
    <w:rsid w:val="00B07336"/>
    <w:rsid w:val="00B1138B"/>
    <w:rsid w:val="00B13B10"/>
    <w:rsid w:val="00B13C51"/>
    <w:rsid w:val="00B15863"/>
    <w:rsid w:val="00B2273B"/>
    <w:rsid w:val="00B25F1B"/>
    <w:rsid w:val="00B31523"/>
    <w:rsid w:val="00B35631"/>
    <w:rsid w:val="00B42ADB"/>
    <w:rsid w:val="00B43E9B"/>
    <w:rsid w:val="00B538D6"/>
    <w:rsid w:val="00B53B7D"/>
    <w:rsid w:val="00B559AF"/>
    <w:rsid w:val="00B65361"/>
    <w:rsid w:val="00B655CC"/>
    <w:rsid w:val="00B75B29"/>
    <w:rsid w:val="00B77012"/>
    <w:rsid w:val="00B85D98"/>
    <w:rsid w:val="00B8633D"/>
    <w:rsid w:val="00B8790D"/>
    <w:rsid w:val="00BA20D5"/>
    <w:rsid w:val="00BA2C65"/>
    <w:rsid w:val="00BA6E8F"/>
    <w:rsid w:val="00BB2C86"/>
    <w:rsid w:val="00BD3785"/>
    <w:rsid w:val="00BE2AE5"/>
    <w:rsid w:val="00BE3C15"/>
    <w:rsid w:val="00BF4D2B"/>
    <w:rsid w:val="00C101ED"/>
    <w:rsid w:val="00C16DFF"/>
    <w:rsid w:val="00C2044C"/>
    <w:rsid w:val="00C239C9"/>
    <w:rsid w:val="00C24820"/>
    <w:rsid w:val="00C41B70"/>
    <w:rsid w:val="00C467BC"/>
    <w:rsid w:val="00C628C6"/>
    <w:rsid w:val="00C7010F"/>
    <w:rsid w:val="00C71ADE"/>
    <w:rsid w:val="00C75396"/>
    <w:rsid w:val="00C803A2"/>
    <w:rsid w:val="00C84AF4"/>
    <w:rsid w:val="00C94209"/>
    <w:rsid w:val="00C95549"/>
    <w:rsid w:val="00CA1E3D"/>
    <w:rsid w:val="00CB02E5"/>
    <w:rsid w:val="00CC1702"/>
    <w:rsid w:val="00CC2FDB"/>
    <w:rsid w:val="00CD058C"/>
    <w:rsid w:val="00CD4292"/>
    <w:rsid w:val="00CF007F"/>
    <w:rsid w:val="00CF79F2"/>
    <w:rsid w:val="00D01815"/>
    <w:rsid w:val="00D1110F"/>
    <w:rsid w:val="00D17A2B"/>
    <w:rsid w:val="00D2124C"/>
    <w:rsid w:val="00D32882"/>
    <w:rsid w:val="00D35769"/>
    <w:rsid w:val="00D45F1B"/>
    <w:rsid w:val="00D53C3D"/>
    <w:rsid w:val="00D617A5"/>
    <w:rsid w:val="00D63263"/>
    <w:rsid w:val="00D746AB"/>
    <w:rsid w:val="00D80183"/>
    <w:rsid w:val="00D8062D"/>
    <w:rsid w:val="00D83C80"/>
    <w:rsid w:val="00D91753"/>
    <w:rsid w:val="00D91779"/>
    <w:rsid w:val="00D966E7"/>
    <w:rsid w:val="00DA0A19"/>
    <w:rsid w:val="00DA68AF"/>
    <w:rsid w:val="00DB2024"/>
    <w:rsid w:val="00DC0F83"/>
    <w:rsid w:val="00DC1EF3"/>
    <w:rsid w:val="00DD3909"/>
    <w:rsid w:val="00DE5B97"/>
    <w:rsid w:val="00DE71AB"/>
    <w:rsid w:val="00DF39C8"/>
    <w:rsid w:val="00DF798B"/>
    <w:rsid w:val="00E01B44"/>
    <w:rsid w:val="00E020B2"/>
    <w:rsid w:val="00E21FEA"/>
    <w:rsid w:val="00E253C7"/>
    <w:rsid w:val="00E44222"/>
    <w:rsid w:val="00E507E6"/>
    <w:rsid w:val="00E528A2"/>
    <w:rsid w:val="00E559A7"/>
    <w:rsid w:val="00E579A8"/>
    <w:rsid w:val="00E63901"/>
    <w:rsid w:val="00E65EDB"/>
    <w:rsid w:val="00E739F6"/>
    <w:rsid w:val="00E84E44"/>
    <w:rsid w:val="00E95313"/>
    <w:rsid w:val="00EA05B0"/>
    <w:rsid w:val="00EA10E7"/>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31411"/>
    <w:rsid w:val="00F52844"/>
    <w:rsid w:val="00F622FD"/>
    <w:rsid w:val="00F62A6C"/>
    <w:rsid w:val="00F63C6D"/>
    <w:rsid w:val="00F731F3"/>
    <w:rsid w:val="00F77DFE"/>
    <w:rsid w:val="00F8593F"/>
    <w:rsid w:val="00FA6162"/>
    <w:rsid w:val="00FA6B82"/>
    <w:rsid w:val="00FB300C"/>
    <w:rsid w:val="00FB483B"/>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character" w:styleId="CommentReference">
    <w:name w:val="annotation reference"/>
    <w:basedOn w:val="DefaultParagraphFont"/>
    <w:uiPriority w:val="99"/>
    <w:semiHidden/>
    <w:unhideWhenUsed/>
    <w:rsid w:val="006C6F00"/>
    <w:rPr>
      <w:sz w:val="16"/>
      <w:szCs w:val="16"/>
    </w:rPr>
  </w:style>
  <w:style w:type="paragraph" w:styleId="CommentText">
    <w:name w:val="annotation text"/>
    <w:basedOn w:val="Normal"/>
    <w:link w:val="CommentTextChar"/>
    <w:uiPriority w:val="99"/>
    <w:unhideWhenUsed/>
    <w:rsid w:val="006C6F00"/>
    <w:pPr>
      <w:spacing w:line="240" w:lineRule="auto"/>
    </w:pPr>
    <w:rPr>
      <w:sz w:val="20"/>
      <w:szCs w:val="20"/>
    </w:rPr>
  </w:style>
  <w:style w:type="character" w:customStyle="1" w:styleId="CommentTextChar">
    <w:name w:val="Comment Text Char"/>
    <w:basedOn w:val="DefaultParagraphFont"/>
    <w:link w:val="CommentText"/>
    <w:uiPriority w:val="99"/>
    <w:rsid w:val="006C6F00"/>
    <w:rPr>
      <w:rFonts w:ascii="NoorZar" w:hAnsi="NoorZar" w:cs="NoorZar"/>
      <w:sz w:val="20"/>
      <w:szCs w:val="20"/>
      <w:lang w:bidi="fa-IR"/>
    </w:rPr>
  </w:style>
  <w:style w:type="paragraph" w:styleId="CommentSubject">
    <w:name w:val="annotation subject"/>
    <w:basedOn w:val="CommentText"/>
    <w:next w:val="CommentText"/>
    <w:link w:val="CommentSubjectChar"/>
    <w:uiPriority w:val="99"/>
    <w:semiHidden/>
    <w:unhideWhenUsed/>
    <w:rsid w:val="006C6F00"/>
    <w:rPr>
      <w:b/>
      <w:bCs/>
    </w:rPr>
  </w:style>
  <w:style w:type="character" w:customStyle="1" w:styleId="CommentSubjectChar">
    <w:name w:val="Comment Subject Char"/>
    <w:basedOn w:val="CommentTextChar"/>
    <w:link w:val="CommentSubject"/>
    <w:uiPriority w:val="99"/>
    <w:semiHidden/>
    <w:rsid w:val="006C6F00"/>
    <w:rPr>
      <w:rFonts w:ascii="NoorZar" w:hAnsi="NoorZar" w:cs="NoorZar"/>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047611246">
      <w:bodyDiv w:val="1"/>
      <w:marLeft w:val="0"/>
      <w:marRight w:val="0"/>
      <w:marTop w:val="0"/>
      <w:marBottom w:val="0"/>
      <w:divBdr>
        <w:top w:val="none" w:sz="0" w:space="0" w:color="auto"/>
        <w:left w:val="none" w:sz="0" w:space="0" w:color="auto"/>
        <w:bottom w:val="none" w:sz="0" w:space="0" w:color="auto"/>
        <w:right w:val="none" w:sz="0" w:space="0" w:color="auto"/>
      </w:divBdr>
    </w:div>
    <w:div w:id="143146769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20278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9</cp:revision>
  <cp:lastPrinted>2024-10-01T16:10:00Z</cp:lastPrinted>
  <dcterms:created xsi:type="dcterms:W3CDTF">2024-10-01T16:00:00Z</dcterms:created>
  <dcterms:modified xsi:type="dcterms:W3CDTF">2024-10-08T10:26:00Z</dcterms:modified>
</cp:coreProperties>
</file>