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heme="minorHAnsi" w:hAnsi="NoorLotus" w:cs="NoorLotus"/>
          <w:color w:val="auto"/>
          <w:sz w:val="22"/>
          <w:rtl/>
          <w:lang w:bidi="fa-IR"/>
        </w:rPr>
        <w:id w:val="2036232271"/>
        <w:docPartObj>
          <w:docPartGallery w:val="Table of Contents"/>
          <w:docPartUnique/>
        </w:docPartObj>
      </w:sdtPr>
      <w:sdtEndPr/>
      <w:sdtContent>
        <w:p w14:paraId="6B517996" w14:textId="540CA078" w:rsidR="007E5049" w:rsidRPr="00E83649" w:rsidRDefault="007E5049" w:rsidP="00247F91">
          <w:pPr>
            <w:pStyle w:val="TOCHeading"/>
            <w:bidi/>
            <w:jc w:val="both"/>
            <w:rPr>
              <w:rFonts w:ascii="NoorLotus" w:hAnsi="NoorLotus" w:cs="NoorLotus"/>
            </w:rPr>
          </w:pPr>
          <w:r w:rsidRPr="00E83649">
            <w:rPr>
              <w:rFonts w:ascii="NoorLotus" w:hAnsi="NoorLotus" w:cs="NoorLotus"/>
            </w:rPr>
            <w:t>Contents</w:t>
          </w:r>
        </w:p>
        <w:p w14:paraId="1F76B106" w14:textId="77777777" w:rsidR="00247F91" w:rsidRPr="00247F91" w:rsidRDefault="007E5049" w:rsidP="00247F91">
          <w:pPr>
            <w:pStyle w:val="TOC1"/>
            <w:tabs>
              <w:tab w:val="right" w:leader="dot" w:pos="9350"/>
            </w:tabs>
            <w:rPr>
              <w:rFonts w:ascii="NoorLotus" w:eastAsiaTheme="minorEastAsia" w:hAnsi="NoorLotus" w:cs="NoorLotus"/>
              <w:noProof/>
              <w:szCs w:val="22"/>
            </w:rPr>
          </w:pPr>
          <w:r w:rsidRPr="00247F91">
            <w:rPr>
              <w:rFonts w:ascii="NoorLotus" w:hAnsi="NoorLotus" w:cs="NoorLotus"/>
            </w:rPr>
            <w:fldChar w:fldCharType="begin"/>
          </w:r>
          <w:r w:rsidRPr="00247F91">
            <w:rPr>
              <w:rFonts w:ascii="NoorLotus" w:hAnsi="NoorLotus" w:cs="NoorLotus"/>
            </w:rPr>
            <w:instrText xml:space="preserve"> TOC \o "1-3" \h \z \u </w:instrText>
          </w:r>
          <w:r w:rsidRPr="00247F91">
            <w:rPr>
              <w:rFonts w:ascii="NoorLotus" w:hAnsi="NoorLotus" w:cs="NoorLotus"/>
            </w:rPr>
            <w:fldChar w:fldCharType="separate"/>
          </w:r>
          <w:hyperlink w:anchor="_Toc198310709" w:history="1">
            <w:r w:rsidR="00247F91" w:rsidRPr="00247F91">
              <w:rPr>
                <w:rStyle w:val="Hyperlink"/>
                <w:rFonts w:ascii="NoorLotus" w:hAnsi="NoorLotus" w:cs="NoorLotus"/>
                <w:noProof/>
                <w:rtl/>
              </w:rPr>
              <w:t>ادامه بررسی اضطرار به بعض اطراف بعینه</w:t>
            </w:r>
            <w:r w:rsidR="00247F91" w:rsidRPr="00247F91">
              <w:rPr>
                <w:rFonts w:ascii="NoorLotus" w:hAnsi="NoorLotus" w:cs="NoorLotus"/>
                <w:noProof/>
                <w:webHidden/>
              </w:rPr>
              <w:tab/>
            </w:r>
            <w:r w:rsidR="00247F91" w:rsidRPr="00247F91">
              <w:rPr>
                <w:rStyle w:val="Hyperlink"/>
                <w:rFonts w:ascii="NoorLotus" w:hAnsi="NoorLotus" w:cs="NoorLotus"/>
                <w:noProof/>
                <w:rtl/>
              </w:rPr>
              <w:fldChar w:fldCharType="begin"/>
            </w:r>
            <w:r w:rsidR="00247F91" w:rsidRPr="00247F91">
              <w:rPr>
                <w:rFonts w:ascii="NoorLotus" w:hAnsi="NoorLotus" w:cs="NoorLotus"/>
                <w:noProof/>
                <w:webHidden/>
              </w:rPr>
              <w:instrText xml:space="preserve"> PAGEREF _Toc198310709 \h </w:instrText>
            </w:r>
            <w:r w:rsidR="00247F91" w:rsidRPr="00247F91">
              <w:rPr>
                <w:rStyle w:val="Hyperlink"/>
                <w:rFonts w:ascii="NoorLotus" w:hAnsi="NoorLotus" w:cs="NoorLotus"/>
                <w:noProof/>
                <w:rtl/>
              </w:rPr>
            </w:r>
            <w:r w:rsidR="00247F91" w:rsidRPr="00247F91">
              <w:rPr>
                <w:rStyle w:val="Hyperlink"/>
                <w:rFonts w:ascii="NoorLotus" w:hAnsi="NoorLotus" w:cs="NoorLotus"/>
                <w:noProof/>
                <w:rtl/>
              </w:rPr>
              <w:fldChar w:fldCharType="separate"/>
            </w:r>
            <w:r w:rsidR="00D11828">
              <w:rPr>
                <w:rFonts w:ascii="NoorLotus" w:hAnsi="NoorLotus" w:cs="NoorLotus"/>
                <w:noProof/>
                <w:webHidden/>
                <w:rtl/>
              </w:rPr>
              <w:t>1</w:t>
            </w:r>
            <w:r w:rsidR="00247F91" w:rsidRPr="00247F91">
              <w:rPr>
                <w:rStyle w:val="Hyperlink"/>
                <w:rFonts w:ascii="NoorLotus" w:hAnsi="NoorLotus" w:cs="NoorLotus"/>
                <w:noProof/>
                <w:rtl/>
              </w:rPr>
              <w:fldChar w:fldCharType="end"/>
            </w:r>
          </w:hyperlink>
        </w:p>
        <w:p w14:paraId="2772060D" w14:textId="77777777" w:rsidR="00247F91" w:rsidRPr="00247F91" w:rsidRDefault="00247F91" w:rsidP="00247F91">
          <w:pPr>
            <w:pStyle w:val="TOC2"/>
            <w:tabs>
              <w:tab w:val="right" w:leader="dot" w:pos="9350"/>
            </w:tabs>
            <w:rPr>
              <w:rFonts w:ascii="NoorLotus" w:eastAsiaTheme="minorEastAsia" w:hAnsi="NoorLotus" w:cs="NoorLotus"/>
              <w:noProof/>
              <w:szCs w:val="22"/>
            </w:rPr>
          </w:pPr>
          <w:hyperlink w:anchor="_Toc198310710" w:history="1">
            <w:r w:rsidRPr="00247F91">
              <w:rPr>
                <w:rStyle w:val="Hyperlink"/>
                <w:rFonts w:ascii="NoorLotus" w:hAnsi="NoorLotus" w:cs="NoorLotus"/>
                <w:noProof/>
                <w:rtl/>
                <w:lang w:bidi="ar-SA"/>
              </w:rPr>
              <w:t>صور مختلف اضطرار به احد الاطراف بعینه</w:t>
            </w:r>
            <w:r w:rsidRPr="00247F91">
              <w:rPr>
                <w:rFonts w:ascii="NoorLotus" w:hAnsi="NoorLotus" w:cs="NoorLotus"/>
                <w:noProof/>
                <w:webHidden/>
              </w:rPr>
              <w:tab/>
            </w:r>
            <w:r w:rsidRPr="00247F91">
              <w:rPr>
                <w:rStyle w:val="Hyperlink"/>
                <w:rFonts w:ascii="NoorLotus" w:hAnsi="NoorLotus" w:cs="NoorLotus"/>
                <w:noProof/>
                <w:rtl/>
              </w:rPr>
              <w:fldChar w:fldCharType="begin"/>
            </w:r>
            <w:r w:rsidRPr="00247F91">
              <w:rPr>
                <w:rFonts w:ascii="NoorLotus" w:hAnsi="NoorLotus" w:cs="NoorLotus"/>
                <w:noProof/>
                <w:webHidden/>
              </w:rPr>
              <w:instrText xml:space="preserve"> PAGEREF _Toc198310710 \h </w:instrText>
            </w:r>
            <w:r w:rsidRPr="00247F91">
              <w:rPr>
                <w:rStyle w:val="Hyperlink"/>
                <w:rFonts w:ascii="NoorLotus" w:hAnsi="NoorLotus" w:cs="NoorLotus"/>
                <w:noProof/>
                <w:rtl/>
              </w:rPr>
            </w:r>
            <w:r w:rsidRPr="00247F91">
              <w:rPr>
                <w:rStyle w:val="Hyperlink"/>
                <w:rFonts w:ascii="NoorLotus" w:hAnsi="NoorLotus" w:cs="NoorLotus"/>
                <w:noProof/>
                <w:rtl/>
              </w:rPr>
              <w:fldChar w:fldCharType="separate"/>
            </w:r>
            <w:r w:rsidR="00D11828">
              <w:rPr>
                <w:rFonts w:ascii="NoorLotus" w:hAnsi="NoorLotus" w:cs="NoorLotus"/>
                <w:noProof/>
                <w:webHidden/>
                <w:rtl/>
              </w:rPr>
              <w:t>1</w:t>
            </w:r>
            <w:r w:rsidRPr="00247F91">
              <w:rPr>
                <w:rStyle w:val="Hyperlink"/>
                <w:rFonts w:ascii="NoorLotus" w:hAnsi="NoorLotus" w:cs="NoorLotus"/>
                <w:noProof/>
                <w:rtl/>
              </w:rPr>
              <w:fldChar w:fldCharType="end"/>
            </w:r>
          </w:hyperlink>
        </w:p>
        <w:p w14:paraId="5C5EF684" w14:textId="77777777" w:rsidR="00247F91" w:rsidRPr="00247F91" w:rsidRDefault="00247F91" w:rsidP="00247F91">
          <w:pPr>
            <w:pStyle w:val="TOC2"/>
            <w:tabs>
              <w:tab w:val="right" w:leader="dot" w:pos="9350"/>
            </w:tabs>
            <w:rPr>
              <w:rFonts w:ascii="NoorLotus" w:eastAsiaTheme="minorEastAsia" w:hAnsi="NoorLotus" w:cs="NoorLotus"/>
              <w:noProof/>
              <w:szCs w:val="22"/>
            </w:rPr>
          </w:pPr>
          <w:hyperlink w:anchor="_Toc198310711" w:history="1">
            <w:r w:rsidRPr="00247F91">
              <w:rPr>
                <w:rStyle w:val="Hyperlink"/>
                <w:rFonts w:ascii="NoorLotus" w:hAnsi="NoorLotus" w:cs="NoorLotus"/>
                <w:noProof/>
                <w:rtl/>
                <w:lang w:bidi="ar-SA"/>
              </w:rPr>
              <w:t>صورت اول</w:t>
            </w:r>
            <w:r w:rsidRPr="00247F91">
              <w:rPr>
                <w:rFonts w:ascii="NoorLotus" w:hAnsi="NoorLotus" w:cs="NoorLotus"/>
                <w:noProof/>
                <w:webHidden/>
              </w:rPr>
              <w:tab/>
            </w:r>
            <w:r w:rsidRPr="00247F91">
              <w:rPr>
                <w:rStyle w:val="Hyperlink"/>
                <w:rFonts w:ascii="NoorLotus" w:hAnsi="NoorLotus" w:cs="NoorLotus"/>
                <w:noProof/>
                <w:rtl/>
              </w:rPr>
              <w:fldChar w:fldCharType="begin"/>
            </w:r>
            <w:r w:rsidRPr="00247F91">
              <w:rPr>
                <w:rFonts w:ascii="NoorLotus" w:hAnsi="NoorLotus" w:cs="NoorLotus"/>
                <w:noProof/>
                <w:webHidden/>
              </w:rPr>
              <w:instrText xml:space="preserve"> PAGEREF _Toc198310711 \h </w:instrText>
            </w:r>
            <w:r w:rsidRPr="00247F91">
              <w:rPr>
                <w:rStyle w:val="Hyperlink"/>
                <w:rFonts w:ascii="NoorLotus" w:hAnsi="NoorLotus" w:cs="NoorLotus"/>
                <w:noProof/>
                <w:rtl/>
              </w:rPr>
            </w:r>
            <w:r w:rsidRPr="00247F91">
              <w:rPr>
                <w:rStyle w:val="Hyperlink"/>
                <w:rFonts w:ascii="NoorLotus" w:hAnsi="NoorLotus" w:cs="NoorLotus"/>
                <w:noProof/>
                <w:rtl/>
              </w:rPr>
              <w:fldChar w:fldCharType="separate"/>
            </w:r>
            <w:r w:rsidR="00D11828">
              <w:rPr>
                <w:rFonts w:ascii="NoorLotus" w:hAnsi="NoorLotus" w:cs="NoorLotus"/>
                <w:noProof/>
                <w:webHidden/>
                <w:rtl/>
              </w:rPr>
              <w:t>1</w:t>
            </w:r>
            <w:r w:rsidRPr="00247F91">
              <w:rPr>
                <w:rStyle w:val="Hyperlink"/>
                <w:rFonts w:ascii="NoorLotus" w:hAnsi="NoorLotus" w:cs="NoorLotus"/>
                <w:noProof/>
                <w:rtl/>
              </w:rPr>
              <w:fldChar w:fldCharType="end"/>
            </w:r>
          </w:hyperlink>
        </w:p>
        <w:p w14:paraId="4223FEF8" w14:textId="77777777" w:rsidR="00247F91" w:rsidRPr="00247F91" w:rsidRDefault="00247F91" w:rsidP="00247F91">
          <w:pPr>
            <w:pStyle w:val="TOC2"/>
            <w:tabs>
              <w:tab w:val="right" w:leader="dot" w:pos="9350"/>
            </w:tabs>
            <w:rPr>
              <w:rFonts w:ascii="NoorLotus" w:eastAsiaTheme="minorEastAsia" w:hAnsi="NoorLotus" w:cs="NoorLotus"/>
              <w:noProof/>
              <w:szCs w:val="22"/>
            </w:rPr>
          </w:pPr>
          <w:hyperlink w:anchor="_Toc198310712" w:history="1">
            <w:r w:rsidRPr="00247F91">
              <w:rPr>
                <w:rStyle w:val="Hyperlink"/>
                <w:rFonts w:ascii="NoorLotus" w:hAnsi="NoorLotus" w:cs="NoorLotus"/>
                <w:noProof/>
                <w:rtl/>
                <w:lang w:bidi="ar-SA"/>
              </w:rPr>
              <w:t>صورت دوم</w:t>
            </w:r>
            <w:r w:rsidRPr="00247F91">
              <w:rPr>
                <w:rFonts w:ascii="NoorLotus" w:hAnsi="NoorLotus" w:cs="NoorLotus"/>
                <w:noProof/>
                <w:webHidden/>
              </w:rPr>
              <w:tab/>
            </w:r>
            <w:r w:rsidRPr="00247F91">
              <w:rPr>
                <w:rStyle w:val="Hyperlink"/>
                <w:rFonts w:ascii="NoorLotus" w:hAnsi="NoorLotus" w:cs="NoorLotus"/>
                <w:noProof/>
                <w:rtl/>
              </w:rPr>
              <w:fldChar w:fldCharType="begin"/>
            </w:r>
            <w:r w:rsidRPr="00247F91">
              <w:rPr>
                <w:rFonts w:ascii="NoorLotus" w:hAnsi="NoorLotus" w:cs="NoorLotus"/>
                <w:noProof/>
                <w:webHidden/>
              </w:rPr>
              <w:instrText xml:space="preserve"> PAGEREF _Toc198310712 \h </w:instrText>
            </w:r>
            <w:r w:rsidRPr="00247F91">
              <w:rPr>
                <w:rStyle w:val="Hyperlink"/>
                <w:rFonts w:ascii="NoorLotus" w:hAnsi="NoorLotus" w:cs="NoorLotus"/>
                <w:noProof/>
                <w:rtl/>
              </w:rPr>
            </w:r>
            <w:r w:rsidRPr="00247F91">
              <w:rPr>
                <w:rStyle w:val="Hyperlink"/>
                <w:rFonts w:ascii="NoorLotus" w:hAnsi="NoorLotus" w:cs="NoorLotus"/>
                <w:noProof/>
                <w:rtl/>
              </w:rPr>
              <w:fldChar w:fldCharType="separate"/>
            </w:r>
            <w:r w:rsidR="00D11828">
              <w:rPr>
                <w:rFonts w:ascii="NoorLotus" w:hAnsi="NoorLotus" w:cs="NoorLotus"/>
                <w:noProof/>
                <w:webHidden/>
                <w:rtl/>
              </w:rPr>
              <w:t>3</w:t>
            </w:r>
            <w:r w:rsidRPr="00247F91">
              <w:rPr>
                <w:rStyle w:val="Hyperlink"/>
                <w:rFonts w:ascii="NoorLotus" w:hAnsi="NoorLotus" w:cs="NoorLotus"/>
                <w:noProof/>
                <w:rtl/>
              </w:rPr>
              <w:fldChar w:fldCharType="end"/>
            </w:r>
          </w:hyperlink>
        </w:p>
        <w:p w14:paraId="79F941D6" w14:textId="77777777" w:rsidR="00247F91" w:rsidRPr="00247F91" w:rsidRDefault="00247F91" w:rsidP="00247F91">
          <w:pPr>
            <w:pStyle w:val="TOC3"/>
            <w:tabs>
              <w:tab w:val="right" w:leader="dot" w:pos="9350"/>
            </w:tabs>
            <w:rPr>
              <w:rFonts w:ascii="NoorLotus" w:hAnsi="NoorLotus" w:cs="NoorLotus"/>
              <w:noProof/>
            </w:rPr>
          </w:pPr>
          <w:hyperlink w:anchor="_Toc198310713" w:history="1">
            <w:r w:rsidRPr="00247F91">
              <w:rPr>
                <w:rStyle w:val="Hyperlink"/>
                <w:rFonts w:ascii="NoorLotus" w:hAnsi="NoorLotus" w:cs="NoorLotus"/>
                <w:noProof/>
                <w:rtl/>
              </w:rPr>
              <w:t>کلام مرحوم نایینی راجع به صورت دوم</w:t>
            </w:r>
            <w:r w:rsidRPr="00247F91">
              <w:rPr>
                <w:rFonts w:ascii="NoorLotus" w:hAnsi="NoorLotus" w:cs="NoorLotus"/>
                <w:noProof/>
                <w:webHidden/>
              </w:rPr>
              <w:tab/>
            </w:r>
            <w:r w:rsidRPr="00247F91">
              <w:rPr>
                <w:rStyle w:val="Hyperlink"/>
                <w:rFonts w:ascii="NoorLotus" w:hAnsi="NoorLotus" w:cs="NoorLotus"/>
                <w:noProof/>
                <w:rtl/>
              </w:rPr>
              <w:fldChar w:fldCharType="begin"/>
            </w:r>
            <w:r w:rsidRPr="00247F91">
              <w:rPr>
                <w:rFonts w:ascii="NoorLotus" w:hAnsi="NoorLotus" w:cs="NoorLotus"/>
                <w:noProof/>
                <w:webHidden/>
              </w:rPr>
              <w:instrText xml:space="preserve"> PAGEREF _Toc198310713 \h </w:instrText>
            </w:r>
            <w:r w:rsidRPr="00247F91">
              <w:rPr>
                <w:rStyle w:val="Hyperlink"/>
                <w:rFonts w:ascii="NoorLotus" w:hAnsi="NoorLotus" w:cs="NoorLotus"/>
                <w:noProof/>
                <w:rtl/>
              </w:rPr>
            </w:r>
            <w:r w:rsidRPr="00247F91">
              <w:rPr>
                <w:rStyle w:val="Hyperlink"/>
                <w:rFonts w:ascii="NoorLotus" w:hAnsi="NoorLotus" w:cs="NoorLotus"/>
                <w:noProof/>
                <w:rtl/>
              </w:rPr>
              <w:fldChar w:fldCharType="separate"/>
            </w:r>
            <w:r w:rsidR="00D11828">
              <w:rPr>
                <w:rFonts w:ascii="NoorLotus" w:hAnsi="NoorLotus" w:cs="NoorLotus"/>
                <w:noProof/>
                <w:webHidden/>
                <w:rtl/>
              </w:rPr>
              <w:t>4</w:t>
            </w:r>
            <w:r w:rsidRPr="00247F91">
              <w:rPr>
                <w:rStyle w:val="Hyperlink"/>
                <w:rFonts w:ascii="NoorLotus" w:hAnsi="NoorLotus" w:cs="NoorLotus"/>
                <w:noProof/>
                <w:rtl/>
              </w:rPr>
              <w:fldChar w:fldCharType="end"/>
            </w:r>
          </w:hyperlink>
        </w:p>
        <w:p w14:paraId="6A5FB576" w14:textId="77777777" w:rsidR="00247F91" w:rsidRPr="00247F91" w:rsidRDefault="00247F91" w:rsidP="00247F91">
          <w:pPr>
            <w:pStyle w:val="TOC3"/>
            <w:tabs>
              <w:tab w:val="right" w:leader="dot" w:pos="9350"/>
            </w:tabs>
            <w:rPr>
              <w:rFonts w:ascii="NoorLotus" w:hAnsi="NoorLotus" w:cs="NoorLotus"/>
              <w:noProof/>
            </w:rPr>
          </w:pPr>
          <w:hyperlink w:anchor="_Toc198310714" w:history="1">
            <w:r w:rsidRPr="00247F91">
              <w:rPr>
                <w:rStyle w:val="Hyperlink"/>
                <w:rFonts w:ascii="NoorLotus" w:hAnsi="NoorLotus" w:cs="NoorLotus"/>
                <w:noProof/>
                <w:rtl/>
              </w:rPr>
              <w:t>بیان یک شبهه راجع به صورت دوم و جواب از آن</w:t>
            </w:r>
            <w:r w:rsidRPr="00247F91">
              <w:rPr>
                <w:rFonts w:ascii="NoorLotus" w:hAnsi="NoorLotus" w:cs="NoorLotus"/>
                <w:noProof/>
                <w:webHidden/>
              </w:rPr>
              <w:tab/>
            </w:r>
            <w:r w:rsidRPr="00247F91">
              <w:rPr>
                <w:rStyle w:val="Hyperlink"/>
                <w:rFonts w:ascii="NoorLotus" w:hAnsi="NoorLotus" w:cs="NoorLotus"/>
                <w:noProof/>
                <w:rtl/>
              </w:rPr>
              <w:fldChar w:fldCharType="begin"/>
            </w:r>
            <w:r w:rsidRPr="00247F91">
              <w:rPr>
                <w:rFonts w:ascii="NoorLotus" w:hAnsi="NoorLotus" w:cs="NoorLotus"/>
                <w:noProof/>
                <w:webHidden/>
              </w:rPr>
              <w:instrText xml:space="preserve"> PAGEREF _Toc198310714 \h </w:instrText>
            </w:r>
            <w:r w:rsidRPr="00247F91">
              <w:rPr>
                <w:rStyle w:val="Hyperlink"/>
                <w:rFonts w:ascii="NoorLotus" w:hAnsi="NoorLotus" w:cs="NoorLotus"/>
                <w:noProof/>
                <w:rtl/>
              </w:rPr>
            </w:r>
            <w:r w:rsidRPr="00247F91">
              <w:rPr>
                <w:rStyle w:val="Hyperlink"/>
                <w:rFonts w:ascii="NoorLotus" w:hAnsi="NoorLotus" w:cs="NoorLotus"/>
                <w:noProof/>
                <w:rtl/>
              </w:rPr>
              <w:fldChar w:fldCharType="separate"/>
            </w:r>
            <w:r w:rsidR="00D11828">
              <w:rPr>
                <w:rFonts w:ascii="NoorLotus" w:hAnsi="NoorLotus" w:cs="NoorLotus"/>
                <w:noProof/>
                <w:webHidden/>
                <w:rtl/>
              </w:rPr>
              <w:t>5</w:t>
            </w:r>
            <w:r w:rsidRPr="00247F91">
              <w:rPr>
                <w:rStyle w:val="Hyperlink"/>
                <w:rFonts w:ascii="NoorLotus" w:hAnsi="NoorLotus" w:cs="NoorLotus"/>
                <w:noProof/>
                <w:rtl/>
              </w:rPr>
              <w:fldChar w:fldCharType="end"/>
            </w:r>
          </w:hyperlink>
        </w:p>
        <w:p w14:paraId="74C1607B" w14:textId="77777777" w:rsidR="00247F91" w:rsidRPr="00247F91" w:rsidRDefault="00247F91" w:rsidP="00247F91">
          <w:pPr>
            <w:pStyle w:val="TOC3"/>
            <w:tabs>
              <w:tab w:val="right" w:leader="dot" w:pos="9350"/>
            </w:tabs>
            <w:rPr>
              <w:rFonts w:ascii="NoorLotus" w:hAnsi="NoorLotus" w:cs="NoorLotus"/>
              <w:noProof/>
            </w:rPr>
          </w:pPr>
          <w:hyperlink w:anchor="_Toc198310715" w:history="1">
            <w:r w:rsidRPr="00247F91">
              <w:rPr>
                <w:rStyle w:val="Hyperlink"/>
                <w:rFonts w:ascii="NoorLotus" w:hAnsi="NoorLotus" w:cs="NoorLotus"/>
                <w:noProof/>
                <w:rtl/>
              </w:rPr>
              <w:t>بررسی کلام مرحوم عراقی رحمه الله راجع به استصحاب بقای جامع</w:t>
            </w:r>
            <w:r w:rsidRPr="00247F91">
              <w:rPr>
                <w:rFonts w:ascii="NoorLotus" w:hAnsi="NoorLotus" w:cs="NoorLotus"/>
                <w:noProof/>
                <w:webHidden/>
              </w:rPr>
              <w:tab/>
            </w:r>
            <w:r w:rsidRPr="00247F91">
              <w:rPr>
                <w:rStyle w:val="Hyperlink"/>
                <w:rFonts w:ascii="NoorLotus" w:hAnsi="NoorLotus" w:cs="NoorLotus"/>
                <w:noProof/>
                <w:rtl/>
              </w:rPr>
              <w:fldChar w:fldCharType="begin"/>
            </w:r>
            <w:r w:rsidRPr="00247F91">
              <w:rPr>
                <w:rFonts w:ascii="NoorLotus" w:hAnsi="NoorLotus" w:cs="NoorLotus"/>
                <w:noProof/>
                <w:webHidden/>
              </w:rPr>
              <w:instrText xml:space="preserve"> PAGEREF _Toc198310715 \h </w:instrText>
            </w:r>
            <w:r w:rsidRPr="00247F91">
              <w:rPr>
                <w:rStyle w:val="Hyperlink"/>
                <w:rFonts w:ascii="NoorLotus" w:hAnsi="NoorLotus" w:cs="NoorLotus"/>
                <w:noProof/>
                <w:rtl/>
              </w:rPr>
            </w:r>
            <w:r w:rsidRPr="00247F91">
              <w:rPr>
                <w:rStyle w:val="Hyperlink"/>
                <w:rFonts w:ascii="NoorLotus" w:hAnsi="NoorLotus" w:cs="NoorLotus"/>
                <w:noProof/>
                <w:rtl/>
              </w:rPr>
              <w:fldChar w:fldCharType="separate"/>
            </w:r>
            <w:r w:rsidR="00D11828">
              <w:rPr>
                <w:rFonts w:ascii="NoorLotus" w:hAnsi="NoorLotus" w:cs="NoorLotus"/>
                <w:noProof/>
                <w:webHidden/>
                <w:rtl/>
              </w:rPr>
              <w:t>7</w:t>
            </w:r>
            <w:r w:rsidRPr="00247F91">
              <w:rPr>
                <w:rStyle w:val="Hyperlink"/>
                <w:rFonts w:ascii="NoorLotus" w:hAnsi="NoorLotus" w:cs="NoorLotus"/>
                <w:noProof/>
                <w:rtl/>
              </w:rPr>
              <w:fldChar w:fldCharType="end"/>
            </w:r>
          </w:hyperlink>
        </w:p>
        <w:p w14:paraId="1EE056A9" w14:textId="6B09A2F5" w:rsidR="007E5049" w:rsidRPr="00E83649" w:rsidRDefault="007E5049" w:rsidP="00247F91">
          <w:pPr>
            <w:jc w:val="both"/>
            <w:rPr>
              <w:rFonts w:ascii="NoorLotus" w:hAnsi="NoorLotus" w:cs="NoorLotus"/>
              <w:rtl/>
            </w:rPr>
          </w:pPr>
          <w:r w:rsidRPr="00247F91">
            <w:rPr>
              <w:rFonts w:ascii="NoorLotus" w:hAnsi="NoorLotus" w:cs="NoorLotus"/>
              <w:b/>
              <w:bCs/>
              <w:noProof/>
            </w:rPr>
            <w:fldChar w:fldCharType="end"/>
          </w:r>
        </w:p>
      </w:sdtContent>
    </w:sdt>
    <w:p w14:paraId="0E416B1C" w14:textId="36E8DFD9" w:rsidR="007078F9" w:rsidRPr="00E83649" w:rsidRDefault="00A90954" w:rsidP="00247F91">
      <w:pPr>
        <w:jc w:val="center"/>
        <w:rPr>
          <w:rFonts w:ascii="NoorLotus" w:hAnsi="NoorLotus" w:cs="NoorLotus"/>
          <w:rtl/>
        </w:rPr>
      </w:pPr>
      <w:r w:rsidRPr="00E83649">
        <w:rPr>
          <w:rFonts w:ascii="NoorLotus" w:hAnsi="NoorLotus" w:cs="NoorLotus"/>
          <w:rtl/>
        </w:rPr>
        <w:t>بسم الله الرحمن الرحیم</w:t>
      </w:r>
    </w:p>
    <w:p w14:paraId="2A98DD73" w14:textId="7AE97F0D" w:rsidR="00AC54A6" w:rsidRPr="00E83649" w:rsidRDefault="00AC54A6" w:rsidP="00247F91">
      <w:pPr>
        <w:pStyle w:val="Heading1"/>
        <w:rPr>
          <w:rtl/>
        </w:rPr>
      </w:pPr>
      <w:bookmarkStart w:id="0" w:name="_Toc198310709"/>
      <w:r w:rsidRPr="00E83649">
        <w:rPr>
          <w:rtl/>
        </w:rPr>
        <w:t>ادامه بررسی اضطرار به بعض اطراف بعینه</w:t>
      </w:r>
      <w:bookmarkStart w:id="1" w:name="_GoBack"/>
      <w:bookmarkEnd w:id="0"/>
      <w:bookmarkEnd w:id="1"/>
    </w:p>
    <w:p w14:paraId="1B5AFD4E" w14:textId="04FE6AF3" w:rsidR="00FE3F27" w:rsidRPr="00E83649" w:rsidRDefault="00FE3F27" w:rsidP="00247F91">
      <w:pPr>
        <w:pStyle w:val="Heading2"/>
        <w:jc w:val="both"/>
        <w:rPr>
          <w:rFonts w:ascii="NoorLotus" w:hAnsi="NoorLotus" w:hint="cs"/>
          <w:rtl/>
          <w:lang w:bidi="fa-IR"/>
        </w:rPr>
      </w:pPr>
      <w:bookmarkStart w:id="2" w:name="_Toc198126193"/>
      <w:bookmarkStart w:id="3" w:name="_Toc198310710"/>
      <w:r w:rsidRPr="00E83649">
        <w:rPr>
          <w:rFonts w:ascii="NoorLotus" w:hAnsi="NoorLotus"/>
          <w:rtl/>
        </w:rPr>
        <w:t>صور مختلف اضطرار به احد الاطراف بعینه</w:t>
      </w:r>
      <w:bookmarkEnd w:id="2"/>
      <w:bookmarkEnd w:id="3"/>
    </w:p>
    <w:p w14:paraId="6842BE25" w14:textId="52069878" w:rsidR="00F37600" w:rsidRPr="00E83649" w:rsidRDefault="00F37600" w:rsidP="00247F91">
      <w:pPr>
        <w:jc w:val="both"/>
        <w:rPr>
          <w:rFonts w:ascii="NoorLotus" w:hAnsi="NoorLotus" w:cs="NoorLotus"/>
          <w:rtl/>
        </w:rPr>
      </w:pPr>
      <w:r w:rsidRPr="00E83649">
        <w:rPr>
          <w:rFonts w:ascii="NoorLotus" w:hAnsi="NoorLotus" w:cs="NoorLotus"/>
          <w:rtl/>
        </w:rPr>
        <w:t>بحث در اضطرار به بعض اطراف علم اجمالی بعینه بود که آن دارای سه صورت است:</w:t>
      </w:r>
    </w:p>
    <w:p w14:paraId="1ED0A414" w14:textId="16E239AA" w:rsidR="00FE3F27" w:rsidRPr="00E83649" w:rsidRDefault="00FE3F27" w:rsidP="00247F91">
      <w:pPr>
        <w:pStyle w:val="Heading2"/>
        <w:jc w:val="both"/>
        <w:rPr>
          <w:rFonts w:ascii="NoorLotus" w:hAnsi="NoorLotus"/>
          <w:rtl/>
        </w:rPr>
      </w:pPr>
      <w:bookmarkStart w:id="4" w:name="_Toc198126194"/>
      <w:bookmarkStart w:id="5" w:name="_Toc198310711"/>
      <w:r w:rsidRPr="00E83649">
        <w:rPr>
          <w:rFonts w:ascii="NoorLotus" w:hAnsi="NoorLotus"/>
          <w:rtl/>
        </w:rPr>
        <w:t>صورت اول</w:t>
      </w:r>
      <w:bookmarkEnd w:id="4"/>
      <w:bookmarkEnd w:id="5"/>
    </w:p>
    <w:p w14:paraId="77189D97" w14:textId="464CB8B2" w:rsidR="0097270F" w:rsidRPr="00E83649" w:rsidRDefault="00F37600" w:rsidP="00247F91">
      <w:pPr>
        <w:jc w:val="both"/>
        <w:rPr>
          <w:rFonts w:ascii="NoorLotus" w:hAnsi="NoorLotus" w:cs="NoorLotus"/>
          <w:rtl/>
        </w:rPr>
      </w:pPr>
      <w:r w:rsidRPr="00E83649">
        <w:rPr>
          <w:rFonts w:ascii="NoorLotus" w:hAnsi="NoorLotus" w:cs="NoorLotus"/>
          <w:rtl/>
        </w:rPr>
        <w:t>مکلف قبل از تحقق سبب حرمت معلوم بالاجمال مضطر به بعض اطراف علم اجمالی شده است.</w:t>
      </w:r>
      <w:r w:rsidR="00AC54A6" w:rsidRPr="00E83649">
        <w:rPr>
          <w:rFonts w:ascii="NoorLotus" w:hAnsi="NoorLotus" w:cs="NoorLotus"/>
          <w:rtl/>
        </w:rPr>
        <w:t xml:space="preserve"> مثل این که مکلف </w:t>
      </w:r>
      <w:r w:rsidR="003B7D29" w:rsidRPr="00E83649">
        <w:rPr>
          <w:rFonts w:ascii="NoorLotus" w:hAnsi="NoorLotus" w:cs="NoorLotus"/>
          <w:rtl/>
        </w:rPr>
        <w:t xml:space="preserve">ساعت هشت مضطر به آب شیرین شده و ساعت هشت و پنج دقیقه علم اجمالی به وقوع قطره‌ی خون در این آب شیرین یا </w:t>
      </w:r>
      <w:r w:rsidR="00E83649">
        <w:rPr>
          <w:rFonts w:ascii="NoorLotus" w:hAnsi="NoorLotus" w:cs="NoorLotus" w:hint="cs"/>
          <w:rtl/>
        </w:rPr>
        <w:t>آن</w:t>
      </w:r>
      <w:r w:rsidR="003B7D29" w:rsidRPr="00E83649">
        <w:rPr>
          <w:rFonts w:ascii="NoorLotus" w:hAnsi="NoorLotus" w:cs="NoorLotus"/>
          <w:rtl/>
        </w:rPr>
        <w:t xml:space="preserve"> آب شور </w:t>
      </w:r>
      <w:r w:rsidR="00E83649">
        <w:rPr>
          <w:rFonts w:ascii="NoorLotus" w:hAnsi="NoorLotus" w:cs="NoorLotus" w:hint="cs"/>
          <w:rtl/>
        </w:rPr>
        <w:t>پیدا کرده</w:t>
      </w:r>
      <w:r w:rsidR="003B7D29" w:rsidRPr="00E83649">
        <w:rPr>
          <w:rFonts w:ascii="NoorLotus" w:hAnsi="NoorLotus" w:cs="NoorLotus"/>
          <w:rtl/>
        </w:rPr>
        <w:t xml:space="preserve"> است. </w:t>
      </w:r>
    </w:p>
    <w:p w14:paraId="4893ABD9" w14:textId="29F2BE3E" w:rsidR="00F37600" w:rsidRPr="00E83649" w:rsidRDefault="00F37600" w:rsidP="00247F91">
      <w:pPr>
        <w:jc w:val="both"/>
        <w:rPr>
          <w:rFonts w:ascii="NoorLotus" w:hAnsi="NoorLotus" w:cs="NoorLotus"/>
          <w:rtl/>
        </w:rPr>
      </w:pPr>
      <w:r w:rsidRPr="00E83649">
        <w:rPr>
          <w:rFonts w:ascii="NoorLotus" w:hAnsi="NoorLotus" w:cs="NoorLotus"/>
          <w:rtl/>
        </w:rPr>
        <w:t xml:space="preserve">در این که اضطرار </w:t>
      </w:r>
      <w:r w:rsidR="00D41128" w:rsidRPr="00E83649">
        <w:rPr>
          <w:rFonts w:ascii="NoorLotus" w:hAnsi="NoorLotus" w:cs="NoorLotus"/>
          <w:rtl/>
        </w:rPr>
        <w:t>رافع حرمت است یا رافع تنجز حرمت است اختلاف است:</w:t>
      </w:r>
    </w:p>
    <w:p w14:paraId="16DDEDC8" w14:textId="5EADAD7C" w:rsidR="00BD13CE" w:rsidRPr="00E83649" w:rsidRDefault="00D41128" w:rsidP="00247F91">
      <w:pPr>
        <w:jc w:val="both"/>
        <w:rPr>
          <w:rFonts w:ascii="NoorLotus" w:hAnsi="NoorLotus" w:cs="NoorLotus"/>
          <w:rtl/>
        </w:rPr>
      </w:pPr>
      <w:r w:rsidRPr="00E83649">
        <w:rPr>
          <w:rFonts w:ascii="NoorLotus" w:hAnsi="NoorLotus" w:cs="NoorLotus"/>
          <w:rtl/>
        </w:rPr>
        <w:lastRenderedPageBreak/>
        <w:t xml:space="preserve">قول اول: اضطرار رافع حرمت فعل مضطر الیه است. </w:t>
      </w:r>
      <w:r w:rsidR="00BD13CE" w:rsidRPr="00E83649">
        <w:rPr>
          <w:rFonts w:ascii="NoorLotus" w:hAnsi="NoorLotus" w:cs="NoorLotus"/>
          <w:rtl/>
        </w:rPr>
        <w:t>بنا بر این مبنا</w:t>
      </w:r>
      <w:r w:rsidR="00E83649">
        <w:rPr>
          <w:rFonts w:ascii="NoorLotus" w:hAnsi="NoorLotus" w:cs="NoorLotus" w:hint="cs"/>
          <w:rtl/>
        </w:rPr>
        <w:t>-</w:t>
      </w:r>
      <w:r w:rsidR="00BD13CE" w:rsidRPr="00E83649">
        <w:rPr>
          <w:rFonts w:ascii="NoorLotus" w:hAnsi="NoorLotus" w:cs="NoorLotus"/>
          <w:rtl/>
        </w:rPr>
        <w:t xml:space="preserve"> که مبنای مشهور و صحیح نیز است</w:t>
      </w:r>
      <w:r w:rsidR="00E83649">
        <w:rPr>
          <w:rFonts w:ascii="NoorLotus" w:hAnsi="NoorLotus" w:cs="NoorLotus" w:hint="cs"/>
          <w:rtl/>
        </w:rPr>
        <w:t>-</w:t>
      </w:r>
      <w:r w:rsidR="00757794">
        <w:rPr>
          <w:rFonts w:ascii="NoorLotus" w:hAnsi="NoorLotus" w:cs="NoorLotus" w:hint="cs"/>
          <w:rtl/>
        </w:rPr>
        <w:t xml:space="preserve"> </w:t>
      </w:r>
      <w:r w:rsidR="00BD13CE" w:rsidRPr="00E83649">
        <w:rPr>
          <w:rFonts w:ascii="NoorLotus" w:hAnsi="NoorLotus" w:cs="NoorLotus"/>
          <w:rtl/>
        </w:rPr>
        <w:t>مکلف علم اجمالی به حرمت یکی از این دو فعل ندارد زیرا این فعل الف که مورد اضطرار است واقعا حلال شده است و حرام بودن آب دیگر شبهه‌ی بدوبه می‌شود.</w:t>
      </w:r>
    </w:p>
    <w:p w14:paraId="2C07E0DD" w14:textId="50C38E41" w:rsidR="00D41128" w:rsidRPr="00E83649" w:rsidRDefault="00D41128" w:rsidP="00247F91">
      <w:pPr>
        <w:jc w:val="both"/>
        <w:rPr>
          <w:rFonts w:ascii="NoorLotus" w:hAnsi="NoorLotus" w:cs="NoorLotus"/>
          <w:rtl/>
        </w:rPr>
      </w:pPr>
      <w:r w:rsidRPr="00E83649">
        <w:rPr>
          <w:rFonts w:ascii="NoorLotus" w:hAnsi="NoorLotus" w:cs="NoorLotus"/>
          <w:rtl/>
        </w:rPr>
        <w:t xml:space="preserve">قول دوم: اضطرار رافع تنجز تکلیف است. </w:t>
      </w:r>
    </w:p>
    <w:p w14:paraId="735C6073" w14:textId="47E55DD7" w:rsidR="00DC3C3E" w:rsidRPr="00E83649" w:rsidRDefault="009C1E17" w:rsidP="00247F91">
      <w:pPr>
        <w:jc w:val="both"/>
        <w:rPr>
          <w:rFonts w:ascii="NoorLotus" w:hAnsi="NoorLotus" w:cs="NoorLotus"/>
          <w:rtl/>
        </w:rPr>
      </w:pPr>
      <w:r w:rsidRPr="00E83649">
        <w:rPr>
          <w:rFonts w:ascii="NoorLotus" w:hAnsi="NoorLotus" w:cs="NoorLotus"/>
          <w:rtl/>
        </w:rPr>
        <w:t xml:space="preserve">این قول مناسب با مبنای مرحوم امام است که قدرت </w:t>
      </w:r>
      <w:r w:rsidR="00DC3C3E" w:rsidRPr="00E83649">
        <w:rPr>
          <w:rFonts w:ascii="NoorLotus" w:hAnsi="NoorLotus" w:cs="NoorLotus"/>
          <w:rtl/>
        </w:rPr>
        <w:t xml:space="preserve">را شرط تنجز می‌داند و عاجز را طبق خطابات قانونیه مکلف می‌داند. </w:t>
      </w:r>
    </w:p>
    <w:p w14:paraId="135DD367" w14:textId="0841C673" w:rsidR="00DC3C3E" w:rsidRPr="00E83649" w:rsidRDefault="00DC3C3E" w:rsidP="00247F91">
      <w:pPr>
        <w:jc w:val="both"/>
        <w:rPr>
          <w:rFonts w:ascii="NoorLotus" w:hAnsi="NoorLotus" w:cs="NoorLotus"/>
          <w:rtl/>
        </w:rPr>
      </w:pPr>
      <w:r w:rsidRPr="00E83649">
        <w:rPr>
          <w:rFonts w:ascii="NoorLotus" w:hAnsi="NoorLotus" w:cs="NoorLotus"/>
          <w:rtl/>
        </w:rPr>
        <w:t xml:space="preserve">البته این کلام ایشان اولا: خلاف </w:t>
      </w:r>
      <w:r w:rsidR="008448B0" w:rsidRPr="00E83649">
        <w:rPr>
          <w:rFonts w:ascii="Sakkal Majalla" w:hAnsi="Sakkal Majalla" w:cs="Sakkal Majalla" w:hint="cs"/>
          <w:color w:val="008000"/>
          <w:rtl/>
        </w:rPr>
        <w:t>﴿</w:t>
      </w:r>
      <w:r w:rsidR="008448B0" w:rsidRPr="00E83649">
        <w:rPr>
          <w:rFonts w:ascii="NoorLotus" w:hAnsi="NoorLotus" w:cs="NoorLotus"/>
          <w:color w:val="008000"/>
          <w:rtl/>
        </w:rPr>
        <w:t>لا يُكَلِّفُ‏ اللَّهُ نَفْساً إِلاَّ وُسْعَها</w:t>
      </w:r>
      <w:r w:rsidR="008448B0" w:rsidRPr="00E83649">
        <w:rPr>
          <w:rFonts w:ascii="Sakkal Majalla" w:hAnsi="Sakkal Majalla" w:cs="Sakkal Majalla" w:hint="cs"/>
          <w:color w:val="008000"/>
          <w:rtl/>
        </w:rPr>
        <w:t>﴾</w:t>
      </w:r>
      <w:r w:rsidR="008448B0" w:rsidRPr="00E83649">
        <w:rPr>
          <w:rStyle w:val="FootnoteReference"/>
          <w:rFonts w:ascii="NoorLotus" w:hAnsi="NoorLotus" w:cs="NoorLotus"/>
          <w:rtl/>
        </w:rPr>
        <w:footnoteReference w:id="1"/>
      </w:r>
      <w:r w:rsidRPr="00E83649">
        <w:rPr>
          <w:rFonts w:ascii="NoorLotus" w:hAnsi="NoorLotus" w:cs="NoorLotus"/>
          <w:rtl/>
        </w:rPr>
        <w:t xml:space="preserve"> است. ثانیا: </w:t>
      </w:r>
      <w:r w:rsidR="001A01F1" w:rsidRPr="00E83649">
        <w:rPr>
          <w:rFonts w:ascii="NoorLotus" w:hAnsi="NoorLotus" w:cs="NoorLotus"/>
          <w:rtl/>
        </w:rPr>
        <w:t>در مواردی که</w:t>
      </w:r>
      <w:r w:rsidRPr="00E83649">
        <w:rPr>
          <w:rFonts w:ascii="NoorLotus" w:hAnsi="NoorLotus" w:cs="NoorLotus"/>
          <w:rtl/>
        </w:rPr>
        <w:t xml:space="preserve"> مکلف قدرت عقلیه بر انجام این واجب یا ترک این حرام دارد ولی قدرت عرفیه بر انجام یا ترک </w:t>
      </w:r>
      <w:r w:rsidR="00757794">
        <w:rPr>
          <w:rFonts w:ascii="NoorLotus" w:hAnsi="NoorLotus" w:cs="NoorLotus" w:hint="cs"/>
          <w:rtl/>
        </w:rPr>
        <w:t>آنها</w:t>
      </w:r>
      <w:r w:rsidRPr="00E83649">
        <w:rPr>
          <w:rFonts w:ascii="NoorLotus" w:hAnsi="NoorLotus" w:cs="NoorLotus"/>
          <w:rtl/>
        </w:rPr>
        <w:t xml:space="preserve"> ندارد و اضطرار عرفیه دارد </w:t>
      </w:r>
      <w:r w:rsidR="00B0400E" w:rsidRPr="00E83649">
        <w:rPr>
          <w:rFonts w:ascii="NoorLotus" w:hAnsi="NoorLotus" w:cs="NoorLotus"/>
          <w:rtl/>
        </w:rPr>
        <w:t>و امتثال تکلیف برای او مستلزم حرج است</w:t>
      </w:r>
      <w:r w:rsidR="001A01F1" w:rsidRPr="00E83649">
        <w:rPr>
          <w:rFonts w:ascii="NoorLotus" w:hAnsi="NoorLotus" w:cs="NoorLotus"/>
          <w:rtl/>
        </w:rPr>
        <w:t xml:space="preserve">، </w:t>
      </w:r>
      <w:r w:rsidRPr="00E83649">
        <w:rPr>
          <w:rFonts w:ascii="NoorLotus" w:hAnsi="NoorLotus" w:cs="NoorLotus"/>
          <w:rtl/>
        </w:rPr>
        <w:t xml:space="preserve">رفع تنجز </w:t>
      </w:r>
      <w:r w:rsidR="001A01F1" w:rsidRPr="00E83649">
        <w:rPr>
          <w:rFonts w:ascii="NoorLotus" w:hAnsi="NoorLotus" w:cs="NoorLotus"/>
          <w:rtl/>
        </w:rPr>
        <w:t xml:space="preserve">بدون تدخل در رفع تکلیف معقول نیست. </w:t>
      </w:r>
      <w:r w:rsidRPr="00E83649">
        <w:rPr>
          <w:rFonts w:ascii="NoorLotus" w:hAnsi="NoorLotus" w:cs="NoorLotus"/>
          <w:rtl/>
        </w:rPr>
        <w:t xml:space="preserve"> </w:t>
      </w:r>
    </w:p>
    <w:p w14:paraId="4444462E" w14:textId="5EAAD0BF" w:rsidR="00212343" w:rsidRPr="00E83649" w:rsidRDefault="00212343" w:rsidP="00247F91">
      <w:pPr>
        <w:jc w:val="both"/>
        <w:rPr>
          <w:rFonts w:ascii="NoorLotus" w:hAnsi="NoorLotus" w:cs="NoorLotus"/>
          <w:rtl/>
        </w:rPr>
      </w:pPr>
      <w:r w:rsidRPr="00E83649">
        <w:rPr>
          <w:rFonts w:ascii="NoorLotus" w:hAnsi="NoorLotus" w:cs="NoorLotus"/>
          <w:rtl/>
        </w:rPr>
        <w:t xml:space="preserve">به عبارت دیگر: گاهی مکلف عقلا عاجز است در این صورت عقل مکلف را معذور می‌داند ولی گاهی عقلا عاجز نیست بلکه اضطرار عرفی دارد و به حرج می‌افتد در این جا رفع تنجز که حکم عقل است توسط شارع بدون رفع تکلیف معقول نیست. </w:t>
      </w:r>
    </w:p>
    <w:p w14:paraId="57CFEB9D" w14:textId="43AB129F" w:rsidR="00DC3C3E" w:rsidRPr="00E83649" w:rsidRDefault="00DC3C3E" w:rsidP="00247F91">
      <w:pPr>
        <w:jc w:val="both"/>
        <w:rPr>
          <w:rFonts w:ascii="NoorLotus" w:hAnsi="NoorLotus" w:cs="NoorLotus"/>
          <w:rtl/>
        </w:rPr>
      </w:pPr>
      <w:r w:rsidRPr="00E83649">
        <w:rPr>
          <w:rFonts w:ascii="NoorLotus" w:hAnsi="NoorLotus" w:cs="NoorLotus"/>
          <w:rtl/>
        </w:rPr>
        <w:t xml:space="preserve">این اشکال به آیت الله سیستانی حفظه الله نیز وارد است زیرا ایشان </w:t>
      </w:r>
      <w:r w:rsidR="001A01F1" w:rsidRPr="00E83649">
        <w:rPr>
          <w:rFonts w:ascii="NoorLotus" w:hAnsi="NoorLotus" w:cs="NoorLotus"/>
          <w:rtl/>
        </w:rPr>
        <w:t>فرموده‌اند: «فعل مضطر الیه حلال نمی‌شود بلکه ادعائا حلال نیست به این معنا که حرمت آن منجز نیست.</w:t>
      </w:r>
      <w:r w:rsidR="00C26016" w:rsidRPr="00E83649">
        <w:rPr>
          <w:rFonts w:ascii="NoorLotus" w:hAnsi="NoorLotus" w:cs="NoorLotus"/>
          <w:rtl/>
        </w:rPr>
        <w:t xml:space="preserve">» </w:t>
      </w:r>
    </w:p>
    <w:p w14:paraId="05139B31" w14:textId="29BEC9BF" w:rsidR="00DC3C3E" w:rsidRPr="00E83649" w:rsidRDefault="0020716E" w:rsidP="00247F91">
      <w:pPr>
        <w:jc w:val="both"/>
        <w:rPr>
          <w:rFonts w:ascii="NoorLotus" w:hAnsi="NoorLotus" w:cs="NoorLotus"/>
          <w:rtl/>
        </w:rPr>
      </w:pPr>
      <w:r w:rsidRPr="00E83649">
        <w:rPr>
          <w:rFonts w:ascii="NoorLotus" w:hAnsi="NoorLotus" w:cs="NoorLotus"/>
          <w:rtl/>
        </w:rPr>
        <w:t xml:space="preserve">بنا بر این مبنا </w:t>
      </w:r>
      <w:r w:rsidR="00DC3C3E" w:rsidRPr="00E83649">
        <w:rPr>
          <w:rFonts w:ascii="NoorLotus" w:hAnsi="NoorLotus" w:cs="NoorLotus"/>
          <w:rtl/>
        </w:rPr>
        <w:t>قطعا یکی از این دو فعل حرام است ولی اگر حرام این آب شیرین مورد اضطرار باشد</w:t>
      </w:r>
      <w:r w:rsidR="00705512" w:rsidRPr="00E83649">
        <w:rPr>
          <w:rFonts w:ascii="NoorLotus" w:hAnsi="NoorLotus" w:cs="NoorLotus"/>
          <w:rtl/>
        </w:rPr>
        <w:t xml:space="preserve">، </w:t>
      </w:r>
      <w:r w:rsidR="00D43CDB" w:rsidRPr="00E83649">
        <w:rPr>
          <w:rFonts w:ascii="NoorLotus" w:hAnsi="NoorLotus" w:cs="NoorLotus"/>
          <w:rtl/>
        </w:rPr>
        <w:t>م</w:t>
      </w:r>
      <w:r w:rsidR="003F604E" w:rsidRPr="00E83649">
        <w:rPr>
          <w:rFonts w:ascii="NoorLotus" w:hAnsi="NoorLotus" w:cs="NoorLotus"/>
          <w:rtl/>
        </w:rPr>
        <w:t xml:space="preserve">ورد </w:t>
      </w:r>
      <w:r w:rsidR="00DC3C3E" w:rsidRPr="00E83649">
        <w:rPr>
          <w:rFonts w:ascii="NoorLotus" w:hAnsi="NoorLotus" w:cs="NoorLotus"/>
          <w:rtl/>
        </w:rPr>
        <w:t xml:space="preserve">مردد بین «ما لایقبل التنجیز» و «ما یقبل التنجیز» است که عقل و عقلاء در این موارد حکم به تنجیز </w:t>
      </w:r>
      <w:r w:rsidR="003F604E" w:rsidRPr="00E83649">
        <w:rPr>
          <w:rFonts w:ascii="NoorLotus" w:hAnsi="NoorLotus" w:cs="NoorLotus"/>
          <w:rtl/>
        </w:rPr>
        <w:t xml:space="preserve">و احتیاط </w:t>
      </w:r>
      <w:r w:rsidR="00DC3C3E" w:rsidRPr="00E83649">
        <w:rPr>
          <w:rFonts w:ascii="NoorLotus" w:hAnsi="NoorLotus" w:cs="NoorLotus"/>
          <w:rtl/>
        </w:rPr>
        <w:t>نمی‌کنند. مثل علم اجمالی به وجوب اکرام زید</w:t>
      </w:r>
      <w:r w:rsidR="001F7D8B" w:rsidRPr="00E83649">
        <w:rPr>
          <w:rFonts w:ascii="NoorLotus" w:hAnsi="NoorLotus" w:cs="NoorLotus"/>
          <w:rtl/>
        </w:rPr>
        <w:t xml:space="preserve"> -که مکلف عاجز از اکرام او است-</w:t>
      </w:r>
      <w:r w:rsidR="00DC3C3E" w:rsidRPr="00E83649">
        <w:rPr>
          <w:rFonts w:ascii="NoorLotus" w:hAnsi="NoorLotus" w:cs="NoorLotus"/>
          <w:rtl/>
        </w:rPr>
        <w:t xml:space="preserve"> یا وجوب اکرام عمرو</w:t>
      </w:r>
      <w:r w:rsidR="001F7D8B" w:rsidRPr="00E83649">
        <w:rPr>
          <w:rFonts w:ascii="NoorLotus" w:hAnsi="NoorLotus" w:cs="NoorLotus"/>
          <w:rtl/>
        </w:rPr>
        <w:t xml:space="preserve">، که این علم اجمالی </w:t>
      </w:r>
      <w:r w:rsidR="00642CDF" w:rsidRPr="00E83649">
        <w:rPr>
          <w:rFonts w:ascii="NoorLotus" w:hAnsi="NoorLotus" w:cs="NoorLotus"/>
          <w:rtl/>
        </w:rPr>
        <w:t xml:space="preserve">منجز نیست زیرا </w:t>
      </w:r>
      <w:r w:rsidR="00DC3C3E" w:rsidRPr="00E83649">
        <w:rPr>
          <w:rFonts w:ascii="NoorLotus" w:hAnsi="NoorLotus" w:cs="NoorLotus"/>
          <w:rtl/>
        </w:rPr>
        <w:t xml:space="preserve">ولو تکلیف شامل عاجز نیز شود ولی </w:t>
      </w:r>
      <w:r w:rsidR="00FE4934" w:rsidRPr="00E83649">
        <w:rPr>
          <w:rFonts w:ascii="NoorLotus" w:hAnsi="NoorLotus" w:cs="NoorLotus"/>
          <w:rtl/>
        </w:rPr>
        <w:t xml:space="preserve">این </w:t>
      </w:r>
      <w:r w:rsidR="00B229DF" w:rsidRPr="00E83649">
        <w:rPr>
          <w:rFonts w:ascii="NoorLotus" w:hAnsi="NoorLotus" w:cs="NoorLotus"/>
          <w:rtl/>
        </w:rPr>
        <w:t xml:space="preserve">تکلیفی که در مورد عاجز است </w:t>
      </w:r>
      <w:r w:rsidR="00DC3C3E" w:rsidRPr="00E83649">
        <w:rPr>
          <w:rFonts w:ascii="NoorLotus" w:hAnsi="NoorLotus" w:cs="NoorLotus"/>
          <w:rtl/>
        </w:rPr>
        <w:t xml:space="preserve">قابل تنجیز نیست لذا علم اجمالی منجز نیست و اصل برائت از طرف دیگر که مقدور و غیر مضطر الیه است بدون معارض جاری می‌شود. </w:t>
      </w:r>
    </w:p>
    <w:p w14:paraId="1ABE4805" w14:textId="369F6FEA" w:rsidR="009457E3" w:rsidRPr="00E83649" w:rsidRDefault="00DC3C3E" w:rsidP="00247F91">
      <w:pPr>
        <w:jc w:val="both"/>
        <w:rPr>
          <w:rFonts w:ascii="NoorLotus" w:hAnsi="NoorLotus" w:cs="NoorLotus"/>
          <w:rtl/>
        </w:rPr>
      </w:pPr>
      <w:r w:rsidRPr="00E83649">
        <w:rPr>
          <w:rFonts w:ascii="NoorLotus" w:hAnsi="NoorLotus" w:cs="NoorLotus"/>
          <w:rtl/>
        </w:rPr>
        <w:lastRenderedPageBreak/>
        <w:t>ان قلت:</w:t>
      </w:r>
      <w:r w:rsidR="00AE6AA0" w:rsidRPr="00E83649">
        <w:rPr>
          <w:rFonts w:ascii="NoorLotus" w:hAnsi="NoorLotus" w:cs="NoorLotus"/>
          <w:rtl/>
        </w:rPr>
        <w:t xml:space="preserve"> در ما نحن فیه</w:t>
      </w:r>
      <w:r w:rsidRPr="00E83649">
        <w:rPr>
          <w:rFonts w:ascii="NoorLotus" w:hAnsi="NoorLotus" w:cs="NoorLotus"/>
          <w:rtl/>
        </w:rPr>
        <w:t xml:space="preserve"> </w:t>
      </w:r>
      <w:r w:rsidR="009457E3" w:rsidRPr="00E83649">
        <w:rPr>
          <w:rFonts w:ascii="NoorLotus" w:hAnsi="NoorLotus" w:cs="NoorLotus"/>
          <w:rtl/>
        </w:rPr>
        <w:t xml:space="preserve">اصل موضوعی جاری می‌شود و استصحاب عدم اضطرار به ارتکاب حرام واقعی جاری می‌شود. </w:t>
      </w:r>
      <w:r w:rsidR="00A85276" w:rsidRPr="00E83649">
        <w:rPr>
          <w:rFonts w:ascii="NoorLotus" w:hAnsi="NoorLotus" w:cs="NoorLotus"/>
          <w:rtl/>
        </w:rPr>
        <w:t>شرب ماء نجس حرام است و مقتضای استصحاب</w:t>
      </w:r>
      <w:r w:rsidR="007C28C1">
        <w:rPr>
          <w:rFonts w:ascii="NoorLotus" w:hAnsi="NoorLotus" w:cs="NoorLotus" w:hint="cs"/>
          <w:rtl/>
        </w:rPr>
        <w:t>،</w:t>
      </w:r>
      <w:r w:rsidR="00A85276" w:rsidRPr="00E83649">
        <w:rPr>
          <w:rFonts w:ascii="NoorLotus" w:hAnsi="NoorLotus" w:cs="NoorLotus"/>
          <w:rtl/>
        </w:rPr>
        <w:t xml:space="preserve"> عدم اضطرار به شرب ماء نجس است. </w:t>
      </w:r>
      <w:r w:rsidR="00683360" w:rsidRPr="00E83649">
        <w:rPr>
          <w:rFonts w:ascii="NoorLotus" w:hAnsi="NoorLotus" w:cs="NoorLotus"/>
          <w:rtl/>
        </w:rPr>
        <w:t xml:space="preserve">زیرا نجس بودن این آب شیرین مشکوک است. </w:t>
      </w:r>
      <w:r w:rsidR="009457E3" w:rsidRPr="00E83649">
        <w:rPr>
          <w:rFonts w:ascii="NoorLotus" w:hAnsi="NoorLotus" w:cs="NoorLotus"/>
          <w:rtl/>
        </w:rPr>
        <w:t>و با این استصحاب اثبات می‌شود که شرب آب نجس هنوز نیز حرام است.</w:t>
      </w:r>
    </w:p>
    <w:p w14:paraId="2832C446" w14:textId="77777777" w:rsidR="005B7608" w:rsidRDefault="009457E3" w:rsidP="00247F91">
      <w:pPr>
        <w:jc w:val="both"/>
        <w:rPr>
          <w:rFonts w:ascii="NoorLotus" w:hAnsi="NoorLotus" w:cs="NoorLotus"/>
          <w:rtl/>
        </w:rPr>
      </w:pPr>
      <w:r w:rsidRPr="00E83649">
        <w:rPr>
          <w:rFonts w:ascii="NoorLotus" w:hAnsi="NoorLotus" w:cs="NoorLotus"/>
          <w:rtl/>
        </w:rPr>
        <w:t>قلت: اولا: این جامع بین «ما یقبل التنجیز» و «ما لایقبل التنجیز» است که علم به آن منجز نیست و به طریق اولی استصحاب آن منجز نیست</w:t>
      </w:r>
      <w:r w:rsidR="00A4033E" w:rsidRPr="00E83649">
        <w:rPr>
          <w:rFonts w:ascii="NoorLotus" w:hAnsi="NoorLotus" w:cs="NoorLotus"/>
          <w:rtl/>
        </w:rPr>
        <w:t>.</w:t>
      </w:r>
      <w:r w:rsidRPr="00E83649">
        <w:rPr>
          <w:rFonts w:ascii="NoorLotus" w:hAnsi="NoorLotus" w:cs="NoorLotus"/>
          <w:rtl/>
        </w:rPr>
        <w:t xml:space="preserve"> </w:t>
      </w:r>
      <w:r w:rsidR="008A653E" w:rsidRPr="00E83649">
        <w:rPr>
          <w:rFonts w:ascii="NoorLotus" w:hAnsi="NoorLotus" w:cs="NoorLotus"/>
          <w:rtl/>
        </w:rPr>
        <w:t>عقل و عقلاء</w:t>
      </w:r>
      <w:r w:rsidR="009E6AFA" w:rsidRPr="00E83649">
        <w:rPr>
          <w:rFonts w:ascii="NoorLotus" w:hAnsi="NoorLotus" w:cs="NoorLotus"/>
          <w:rtl/>
        </w:rPr>
        <w:t xml:space="preserve"> علم </w:t>
      </w:r>
      <w:r w:rsidR="009F417B" w:rsidRPr="00E83649">
        <w:rPr>
          <w:rFonts w:ascii="NoorLotus" w:hAnsi="NoorLotus" w:cs="NoorLotus"/>
          <w:rtl/>
        </w:rPr>
        <w:t>اجمالی به</w:t>
      </w:r>
      <w:r w:rsidR="008A653E" w:rsidRPr="00E83649">
        <w:rPr>
          <w:rFonts w:ascii="NoorLotus" w:hAnsi="NoorLotus" w:cs="NoorLotus"/>
          <w:rtl/>
        </w:rPr>
        <w:t xml:space="preserve"> وجوب</w:t>
      </w:r>
      <w:r w:rsidR="00DF5D73">
        <w:rPr>
          <w:rFonts w:ascii="NoorLotus" w:hAnsi="NoorLotus" w:cs="NoorLotus"/>
          <w:rtl/>
        </w:rPr>
        <w:t xml:space="preserve"> اکرام زید </w:t>
      </w:r>
      <w:r w:rsidR="009F417B" w:rsidRPr="00E83649">
        <w:rPr>
          <w:rFonts w:ascii="NoorLotus" w:hAnsi="NoorLotus" w:cs="NoorLotus"/>
          <w:rtl/>
        </w:rPr>
        <w:t xml:space="preserve">که مکلف عاجز از اکرام او است </w:t>
      </w:r>
      <w:r w:rsidR="00DF5D73">
        <w:rPr>
          <w:rFonts w:ascii="NoorLotus" w:hAnsi="NoorLotus" w:cs="NoorLotus" w:hint="cs"/>
          <w:rtl/>
        </w:rPr>
        <w:t>-</w:t>
      </w:r>
      <w:r w:rsidR="009F417B" w:rsidRPr="00E83649">
        <w:rPr>
          <w:rFonts w:ascii="NoorLotus" w:hAnsi="NoorLotus" w:cs="NoorLotus"/>
          <w:rtl/>
        </w:rPr>
        <w:t xml:space="preserve">بنا بر شمول تکلیف نسبت به عاجز- </w:t>
      </w:r>
      <w:r w:rsidR="008A653E" w:rsidRPr="00E83649">
        <w:rPr>
          <w:rFonts w:ascii="NoorLotus" w:hAnsi="NoorLotus" w:cs="NoorLotus"/>
          <w:rtl/>
        </w:rPr>
        <w:t xml:space="preserve">یا وجوب اکرام عمرو، را منجز نمی‌دانند </w:t>
      </w:r>
      <w:r w:rsidRPr="00E83649">
        <w:rPr>
          <w:rFonts w:ascii="NoorLotus" w:hAnsi="NoorLotus" w:cs="NoorLotus"/>
          <w:rtl/>
        </w:rPr>
        <w:t xml:space="preserve">و این با علم تفصیلی به وجوب اکرام زید </w:t>
      </w:r>
      <w:r w:rsidR="008A653E" w:rsidRPr="00E83649">
        <w:rPr>
          <w:rFonts w:ascii="NoorLotus" w:hAnsi="NoorLotus" w:cs="NoorLotus"/>
          <w:rtl/>
        </w:rPr>
        <w:t>با</w:t>
      </w:r>
      <w:r w:rsidRPr="00E83649">
        <w:rPr>
          <w:rFonts w:ascii="NoorLotus" w:hAnsi="NoorLotus" w:cs="NoorLotus"/>
          <w:rtl/>
        </w:rPr>
        <w:t xml:space="preserve"> شک در قدرت بر اکرام </w:t>
      </w:r>
      <w:r w:rsidR="00DF5D73">
        <w:rPr>
          <w:rFonts w:ascii="NoorLotus" w:hAnsi="NoorLotus" w:cs="NoorLotus" w:hint="cs"/>
          <w:rtl/>
        </w:rPr>
        <w:t>او فرق</w:t>
      </w:r>
      <w:r w:rsidRPr="00E83649">
        <w:rPr>
          <w:rFonts w:ascii="NoorLotus" w:hAnsi="NoorLotus" w:cs="NoorLotus"/>
          <w:rtl/>
        </w:rPr>
        <w:t xml:space="preserve"> دارد. </w:t>
      </w:r>
      <w:r w:rsidR="00895848" w:rsidRPr="00E83649">
        <w:rPr>
          <w:rFonts w:ascii="NoorLotus" w:hAnsi="NoorLotus" w:cs="NoorLotus"/>
          <w:rtl/>
        </w:rPr>
        <w:t xml:space="preserve">ثانیا: </w:t>
      </w:r>
      <w:r w:rsidR="001B7BB7" w:rsidRPr="00E83649">
        <w:rPr>
          <w:rFonts w:ascii="NoorLotus" w:hAnsi="NoorLotus" w:cs="NoorLotus"/>
          <w:rtl/>
        </w:rPr>
        <w:t>استصحاب</w:t>
      </w:r>
      <w:r w:rsidR="009477C5" w:rsidRPr="00E83649">
        <w:rPr>
          <w:rFonts w:ascii="NoorLotus" w:hAnsi="NoorLotus" w:cs="NoorLotus"/>
          <w:rtl/>
        </w:rPr>
        <w:t xml:space="preserve"> عدم اضطرار به شرب آن نجس برای اثبات </w:t>
      </w:r>
      <w:r w:rsidR="002073BA" w:rsidRPr="00E83649">
        <w:rPr>
          <w:rFonts w:ascii="NoorLotus" w:hAnsi="NoorLotus" w:cs="NoorLotus"/>
          <w:rtl/>
        </w:rPr>
        <w:t xml:space="preserve">حرمت شرب آب نجس </w:t>
      </w:r>
      <w:r w:rsidR="005B5E0B" w:rsidRPr="00E83649">
        <w:rPr>
          <w:rFonts w:ascii="NoorLotus" w:hAnsi="NoorLotus" w:cs="NoorLotus"/>
          <w:rtl/>
        </w:rPr>
        <w:t xml:space="preserve">و در نتیجه </w:t>
      </w:r>
      <w:r w:rsidR="00286DB2" w:rsidRPr="00E83649">
        <w:rPr>
          <w:rFonts w:ascii="NoorLotus" w:hAnsi="NoorLotus" w:cs="NoorLotus"/>
          <w:rtl/>
        </w:rPr>
        <w:t xml:space="preserve">اثبات </w:t>
      </w:r>
      <w:r w:rsidR="006270EF" w:rsidRPr="00E83649">
        <w:rPr>
          <w:rFonts w:ascii="NoorLotus" w:hAnsi="NoorLotus" w:cs="NoorLotus"/>
          <w:rtl/>
        </w:rPr>
        <w:t>عدم جواز مخالفت قطعیه و شرب آب شور</w:t>
      </w:r>
      <w:r w:rsidR="00295399" w:rsidRPr="00E83649">
        <w:rPr>
          <w:rFonts w:ascii="NoorLotus" w:hAnsi="NoorLotus" w:cs="NoorLotus"/>
          <w:rtl/>
        </w:rPr>
        <w:t>،</w:t>
      </w:r>
      <w:r w:rsidR="006270EF" w:rsidRPr="00E83649">
        <w:rPr>
          <w:rFonts w:ascii="NoorLotus" w:hAnsi="NoorLotus" w:cs="NoorLotus"/>
          <w:rtl/>
        </w:rPr>
        <w:t xml:space="preserve"> </w:t>
      </w:r>
      <w:r w:rsidR="00592787" w:rsidRPr="00E83649">
        <w:rPr>
          <w:rFonts w:ascii="NoorLotus" w:hAnsi="NoorLotus" w:cs="NoorLotus"/>
          <w:rtl/>
        </w:rPr>
        <w:t>اثبات حرمت شرب آب شور نمی‌کند. و این استصحاب</w:t>
      </w:r>
      <w:r w:rsidR="001B7BB7" w:rsidRPr="00E83649">
        <w:rPr>
          <w:rFonts w:ascii="NoorLotus" w:hAnsi="NoorLotus" w:cs="NoorLotus"/>
          <w:rtl/>
        </w:rPr>
        <w:t xml:space="preserve"> معارض با استصحاب عدم حرمت شرب آب شور</w:t>
      </w:r>
      <w:r w:rsidR="001C7DB4" w:rsidRPr="00E83649">
        <w:rPr>
          <w:rFonts w:ascii="NoorLotus" w:hAnsi="NoorLotus" w:cs="NoorLotus"/>
          <w:rtl/>
        </w:rPr>
        <w:t xml:space="preserve"> غیر مضطر الیه</w:t>
      </w:r>
      <w:r w:rsidR="001B7BB7" w:rsidRPr="00E83649">
        <w:rPr>
          <w:rFonts w:ascii="NoorLotus" w:hAnsi="NoorLotus" w:cs="NoorLotus"/>
          <w:rtl/>
        </w:rPr>
        <w:t xml:space="preserve">، است. </w:t>
      </w:r>
      <w:r w:rsidR="00551397" w:rsidRPr="00E83649">
        <w:rPr>
          <w:rFonts w:ascii="NoorLotus" w:hAnsi="NoorLotus" w:cs="NoorLotus"/>
          <w:rtl/>
        </w:rPr>
        <w:t xml:space="preserve">و شرب آب شیرین قطعا یا حرام نیست -اگر در واقع آب شور نجس باشد- و یا </w:t>
      </w:r>
      <w:r w:rsidR="001B7BB7" w:rsidRPr="00E83649">
        <w:rPr>
          <w:rFonts w:ascii="NoorLotus" w:hAnsi="NoorLotus" w:cs="NoorLotus"/>
          <w:rtl/>
        </w:rPr>
        <w:t>حرمت آن منجز نیست.</w:t>
      </w:r>
    </w:p>
    <w:p w14:paraId="0B7B5AA2" w14:textId="49E93E35" w:rsidR="002C093B" w:rsidRPr="00E83649" w:rsidRDefault="000D6D65" w:rsidP="00247F91">
      <w:pPr>
        <w:pStyle w:val="Heading2"/>
        <w:rPr>
          <w:rtl/>
        </w:rPr>
      </w:pPr>
      <w:r w:rsidRPr="00E83649">
        <w:rPr>
          <w:rtl/>
        </w:rPr>
        <w:t xml:space="preserve"> </w:t>
      </w:r>
      <w:bookmarkStart w:id="6" w:name="_Toc198310712"/>
      <w:r w:rsidR="005B7608">
        <w:rPr>
          <w:rStyle w:val="Heading2Char"/>
          <w:rFonts w:ascii="NoorLotus" w:hAnsi="NoorLotus"/>
          <w:rtl/>
        </w:rPr>
        <w:t>صورت دوم</w:t>
      </w:r>
      <w:bookmarkEnd w:id="6"/>
    </w:p>
    <w:p w14:paraId="0BA644D0" w14:textId="6055E2D1" w:rsidR="00E77C66" w:rsidRPr="00E83649" w:rsidRDefault="00E77C66" w:rsidP="00247F91">
      <w:pPr>
        <w:jc w:val="both"/>
        <w:rPr>
          <w:rFonts w:ascii="NoorLotus" w:hAnsi="NoorLotus" w:cs="NoorLotus"/>
          <w:rtl/>
        </w:rPr>
      </w:pPr>
      <w:r w:rsidRPr="00E83649">
        <w:rPr>
          <w:rFonts w:ascii="NoorLotus" w:hAnsi="NoorLotus" w:cs="NoorLotus"/>
          <w:rtl/>
        </w:rPr>
        <w:t xml:space="preserve">مکلف بعد از وقوع قطره‌ی دم در یکی از این دو آب </w:t>
      </w:r>
      <w:r w:rsidR="000D11A4" w:rsidRPr="00E83649">
        <w:rPr>
          <w:rFonts w:ascii="NoorLotus" w:hAnsi="NoorLotus" w:cs="NoorLotus"/>
          <w:rtl/>
        </w:rPr>
        <w:t>-مثلا ساعت هفت</w:t>
      </w:r>
      <w:r w:rsidR="00B01451" w:rsidRPr="00E83649">
        <w:rPr>
          <w:rFonts w:ascii="NoorLotus" w:hAnsi="NoorLotus" w:cs="NoorLotus"/>
          <w:rtl/>
        </w:rPr>
        <w:t xml:space="preserve"> و نیم</w:t>
      </w:r>
      <w:r w:rsidR="000D11A4" w:rsidRPr="00E83649">
        <w:rPr>
          <w:rFonts w:ascii="NoorLotus" w:hAnsi="NoorLotus" w:cs="NoorLotus"/>
          <w:rtl/>
        </w:rPr>
        <w:t xml:space="preserve">- </w:t>
      </w:r>
      <w:r w:rsidRPr="00E83649">
        <w:rPr>
          <w:rFonts w:ascii="NoorLotus" w:hAnsi="NoorLotus" w:cs="NoorLotus"/>
          <w:rtl/>
        </w:rPr>
        <w:t xml:space="preserve">و قبل از علم اجمالی به </w:t>
      </w:r>
      <w:r w:rsidR="00A52BD3" w:rsidRPr="00E83649">
        <w:rPr>
          <w:rFonts w:ascii="NoorLotus" w:hAnsi="NoorLotus" w:cs="NoorLotus"/>
          <w:rtl/>
        </w:rPr>
        <w:t>وقوع قطره‌ی دم در یکی از این دو آب</w:t>
      </w:r>
      <w:r w:rsidR="000D11A4" w:rsidRPr="00E83649">
        <w:rPr>
          <w:rFonts w:ascii="NoorLotus" w:hAnsi="NoorLotus" w:cs="NoorLotus"/>
          <w:rtl/>
        </w:rPr>
        <w:t xml:space="preserve"> -یعنی ساعت هشت</w:t>
      </w:r>
      <w:r w:rsidR="00B01451" w:rsidRPr="00E83649">
        <w:rPr>
          <w:rFonts w:ascii="NoorLotus" w:hAnsi="NoorLotus" w:cs="NoorLotus"/>
          <w:rtl/>
        </w:rPr>
        <w:t xml:space="preserve"> و نیم</w:t>
      </w:r>
      <w:r w:rsidR="000D11A4" w:rsidRPr="00E83649">
        <w:rPr>
          <w:rFonts w:ascii="NoorLotus" w:hAnsi="NoorLotus" w:cs="NoorLotus"/>
          <w:rtl/>
        </w:rPr>
        <w:t xml:space="preserve"> که زمان حدوث علم اجمالی است- </w:t>
      </w:r>
      <w:r w:rsidR="00DF5D73">
        <w:rPr>
          <w:rFonts w:ascii="NoorLotus" w:hAnsi="NoorLotus" w:cs="NoorLotus" w:hint="cs"/>
          <w:rtl/>
        </w:rPr>
        <w:t xml:space="preserve">مثلا در ساعت هشت </w:t>
      </w:r>
      <w:r w:rsidRPr="00E83649">
        <w:rPr>
          <w:rFonts w:ascii="NoorLotus" w:hAnsi="NoorLotus" w:cs="NoorLotus"/>
          <w:rtl/>
        </w:rPr>
        <w:t>مضطر به ارتکاب یک طرف معین شده است</w:t>
      </w:r>
      <w:r w:rsidR="000D11A4" w:rsidRPr="00E83649">
        <w:rPr>
          <w:rFonts w:ascii="NoorLotus" w:hAnsi="NoorLotus" w:cs="NoorLotus"/>
          <w:rtl/>
        </w:rPr>
        <w:t xml:space="preserve"> </w:t>
      </w:r>
      <w:r w:rsidR="00A52BD3" w:rsidRPr="00E83649">
        <w:rPr>
          <w:rFonts w:ascii="NoorLotus" w:hAnsi="NoorLotus" w:cs="NoorLotus"/>
          <w:rtl/>
        </w:rPr>
        <w:t>یعنی اضطرار بعد از تحقق سبب تکلیف و قبل از حدوث علم اجمالی به وقوع آن</w:t>
      </w:r>
      <w:r w:rsidR="00A87956" w:rsidRPr="00E83649">
        <w:rPr>
          <w:rFonts w:ascii="NoorLotus" w:hAnsi="NoorLotus" w:cs="NoorLotus"/>
          <w:rtl/>
        </w:rPr>
        <w:t xml:space="preserve"> قطره</w:t>
      </w:r>
      <w:r w:rsidR="00A52BD3" w:rsidRPr="00E83649">
        <w:rPr>
          <w:rFonts w:ascii="NoorLotus" w:hAnsi="NoorLotus" w:cs="NoorLotus"/>
          <w:rtl/>
        </w:rPr>
        <w:t xml:space="preserve"> در آب </w:t>
      </w:r>
      <w:r w:rsidR="00E57F34" w:rsidRPr="00E83649">
        <w:rPr>
          <w:rFonts w:ascii="NoorLotus" w:hAnsi="NoorLotus" w:cs="NoorLotus"/>
          <w:rtl/>
        </w:rPr>
        <w:t>شیرین</w:t>
      </w:r>
      <w:r w:rsidR="00A52BD3" w:rsidRPr="00E83649">
        <w:rPr>
          <w:rFonts w:ascii="NoorLotus" w:hAnsi="NoorLotus" w:cs="NoorLotus"/>
          <w:rtl/>
        </w:rPr>
        <w:t xml:space="preserve"> یا آب </w:t>
      </w:r>
      <w:r w:rsidR="00E57F34" w:rsidRPr="00E83649">
        <w:rPr>
          <w:rFonts w:ascii="NoorLotus" w:hAnsi="NoorLotus" w:cs="NoorLotus"/>
          <w:rtl/>
        </w:rPr>
        <w:t>شور</w:t>
      </w:r>
      <w:r w:rsidR="00A52BD3" w:rsidRPr="00E83649">
        <w:rPr>
          <w:rFonts w:ascii="NoorLotus" w:hAnsi="NoorLotus" w:cs="NoorLotus"/>
          <w:rtl/>
        </w:rPr>
        <w:t xml:space="preserve"> </w:t>
      </w:r>
      <w:r w:rsidR="001B6A90">
        <w:rPr>
          <w:rFonts w:ascii="NoorLotus" w:hAnsi="NoorLotus" w:cs="NoorLotus" w:hint="cs"/>
          <w:rtl/>
        </w:rPr>
        <w:t xml:space="preserve">به وجود آمده </w:t>
      </w:r>
      <w:r w:rsidR="00A52BD3" w:rsidRPr="00E83649">
        <w:rPr>
          <w:rFonts w:ascii="NoorLotus" w:hAnsi="NoorLotus" w:cs="NoorLotus"/>
          <w:rtl/>
        </w:rPr>
        <w:t>است.</w:t>
      </w:r>
      <w:r w:rsidR="009820B3" w:rsidRPr="00E83649">
        <w:rPr>
          <w:rFonts w:ascii="NoorLotus" w:hAnsi="NoorLotus" w:cs="NoorLotus"/>
          <w:rtl/>
        </w:rPr>
        <w:t xml:space="preserve"> </w:t>
      </w:r>
      <w:r w:rsidRPr="00E83649">
        <w:rPr>
          <w:rFonts w:ascii="NoorLotus" w:hAnsi="NoorLotus" w:cs="NoorLotus"/>
          <w:rtl/>
        </w:rPr>
        <w:t xml:space="preserve"> </w:t>
      </w:r>
    </w:p>
    <w:p w14:paraId="3135F6B7" w14:textId="3480E39D" w:rsidR="00E77C66" w:rsidRPr="00E83649" w:rsidRDefault="003E471E" w:rsidP="00247F91">
      <w:pPr>
        <w:jc w:val="both"/>
        <w:rPr>
          <w:rFonts w:ascii="NoorLotus" w:hAnsi="NoorLotus" w:cs="NoorLotus"/>
          <w:rtl/>
        </w:rPr>
      </w:pPr>
      <w:r w:rsidRPr="00E83649">
        <w:rPr>
          <w:rFonts w:ascii="NoorLotus" w:hAnsi="NoorLotus" w:cs="NoorLotus"/>
          <w:rtl/>
        </w:rPr>
        <w:t xml:space="preserve">ممکن است گفته شود </w:t>
      </w:r>
      <w:r w:rsidR="00E77C66" w:rsidRPr="00E83649">
        <w:rPr>
          <w:rFonts w:ascii="NoorLotus" w:hAnsi="NoorLotus" w:cs="NoorLotus"/>
          <w:rtl/>
        </w:rPr>
        <w:t xml:space="preserve">این </w:t>
      </w:r>
      <w:r w:rsidRPr="00E83649">
        <w:rPr>
          <w:rFonts w:ascii="NoorLotus" w:hAnsi="NoorLotus" w:cs="NoorLotus"/>
          <w:rtl/>
        </w:rPr>
        <w:t xml:space="preserve">صورت </w:t>
      </w:r>
      <w:r w:rsidR="00E77C66" w:rsidRPr="00E83649">
        <w:rPr>
          <w:rFonts w:ascii="NoorLotus" w:hAnsi="NoorLotus" w:cs="NoorLotus"/>
          <w:rtl/>
        </w:rPr>
        <w:t>نیز مثل صورت اول است زیرا مهم این است که مکلف قبل از علم اجمالی مضطر به شرب آب شیرین شده است لذا علم اجمالی بعد از حدوث منجز تکلیف</w:t>
      </w:r>
      <w:r w:rsidR="00D630F5" w:rsidRPr="00E83649">
        <w:rPr>
          <w:rFonts w:ascii="NoorLotus" w:hAnsi="NoorLotus" w:cs="NoorLotus"/>
          <w:rtl/>
        </w:rPr>
        <w:t xml:space="preserve"> واقعی</w:t>
      </w:r>
      <w:r w:rsidR="00E77C66" w:rsidRPr="00E83649">
        <w:rPr>
          <w:rFonts w:ascii="NoorLotus" w:hAnsi="NoorLotus" w:cs="NoorLotus"/>
          <w:rtl/>
        </w:rPr>
        <w:t xml:space="preserve"> علی ایّ تقدیر نیست زیرا </w:t>
      </w:r>
      <w:r w:rsidR="00D630F5" w:rsidRPr="00E83649">
        <w:rPr>
          <w:rFonts w:ascii="NoorLotus" w:hAnsi="NoorLotus" w:cs="NoorLotus"/>
          <w:rtl/>
        </w:rPr>
        <w:t xml:space="preserve">اگر نجس آب شیرین باشد </w:t>
      </w:r>
      <w:r w:rsidR="00E77C66" w:rsidRPr="00E83649">
        <w:rPr>
          <w:rFonts w:ascii="NoorLotus" w:hAnsi="NoorLotus" w:cs="NoorLotus"/>
          <w:rtl/>
        </w:rPr>
        <w:t>بعد از طرو اضطرار شرب آن حرام نیست و قبل از طر</w:t>
      </w:r>
      <w:r w:rsidR="00246E2A" w:rsidRPr="00E83649">
        <w:rPr>
          <w:rFonts w:ascii="NoorLotus" w:hAnsi="NoorLotus" w:cs="NoorLotus"/>
          <w:rtl/>
        </w:rPr>
        <w:t>و</w:t>
      </w:r>
      <w:r w:rsidR="00E77C66" w:rsidRPr="00E83649">
        <w:rPr>
          <w:rFonts w:ascii="NoorLotus" w:hAnsi="NoorLotus" w:cs="NoorLotus"/>
          <w:rtl/>
        </w:rPr>
        <w:t xml:space="preserve"> اضطرار نیز علم اجمالی حادث نشد </w:t>
      </w:r>
      <w:r w:rsidR="001B6A90">
        <w:rPr>
          <w:rFonts w:ascii="NoorLotus" w:hAnsi="NoorLotus" w:cs="NoorLotus" w:hint="cs"/>
          <w:rtl/>
        </w:rPr>
        <w:t>تا</w:t>
      </w:r>
      <w:r w:rsidR="00E77C66" w:rsidRPr="00E83649">
        <w:rPr>
          <w:rFonts w:ascii="NoorLotus" w:hAnsi="NoorLotus" w:cs="NoorLotus"/>
          <w:rtl/>
        </w:rPr>
        <w:t xml:space="preserve"> منجز باشد. </w:t>
      </w:r>
    </w:p>
    <w:p w14:paraId="3CEA50F9" w14:textId="4018A391" w:rsidR="000866B6" w:rsidRPr="00E83649" w:rsidRDefault="001B6A90" w:rsidP="00247F91">
      <w:pPr>
        <w:jc w:val="both"/>
        <w:rPr>
          <w:rFonts w:ascii="NoorLotus" w:hAnsi="NoorLotus" w:cs="NoorLotus"/>
          <w:rtl/>
        </w:rPr>
      </w:pPr>
      <w:r>
        <w:rPr>
          <w:rFonts w:ascii="NoorLotus" w:hAnsi="NoorLotus" w:cs="NoorLotus" w:hint="cs"/>
          <w:rtl/>
        </w:rPr>
        <w:t xml:space="preserve">اما </w:t>
      </w:r>
      <w:r w:rsidR="000866B6" w:rsidRPr="00E83649">
        <w:rPr>
          <w:rFonts w:ascii="NoorLotus" w:hAnsi="NoorLotus" w:cs="NoorLotus"/>
          <w:rtl/>
        </w:rPr>
        <w:t>وجه مستقل ذکر کردن این صورت بیان</w:t>
      </w:r>
      <w:r>
        <w:rPr>
          <w:rFonts w:ascii="NoorLotus" w:hAnsi="NoorLotus" w:cs="NoorLotus" w:hint="cs"/>
          <w:rtl/>
        </w:rPr>
        <w:t>ی است که</w:t>
      </w:r>
      <w:r w:rsidR="000866B6" w:rsidRPr="00E83649">
        <w:rPr>
          <w:rFonts w:ascii="NoorLotus" w:hAnsi="NoorLotus" w:cs="NoorLotus"/>
          <w:rtl/>
        </w:rPr>
        <w:t xml:space="preserve"> محقق نایینی در مورد این صورت </w:t>
      </w:r>
      <w:r>
        <w:rPr>
          <w:rFonts w:ascii="NoorLotus" w:hAnsi="NoorLotus" w:cs="NoorLotus" w:hint="cs"/>
          <w:rtl/>
        </w:rPr>
        <w:t>فرموده</w:t>
      </w:r>
      <w:r w:rsidR="000866B6" w:rsidRPr="00E83649">
        <w:rPr>
          <w:rFonts w:ascii="NoorLotus" w:hAnsi="NoorLotus" w:cs="NoorLotus"/>
          <w:rtl/>
        </w:rPr>
        <w:t>.</w:t>
      </w:r>
    </w:p>
    <w:p w14:paraId="628A4007" w14:textId="75A314B5" w:rsidR="00FE3F27" w:rsidRPr="00E83649" w:rsidRDefault="00FE3F27" w:rsidP="00247F91">
      <w:pPr>
        <w:pStyle w:val="Heading3"/>
        <w:rPr>
          <w:rtl/>
        </w:rPr>
      </w:pPr>
      <w:bookmarkStart w:id="7" w:name="_Toc198310713"/>
      <w:r w:rsidRPr="00E83649">
        <w:rPr>
          <w:rtl/>
        </w:rPr>
        <w:lastRenderedPageBreak/>
        <w:t>کلام مرحوم نایینی راجع به صورت دوم</w:t>
      </w:r>
      <w:bookmarkEnd w:id="7"/>
    </w:p>
    <w:p w14:paraId="090FE4A2" w14:textId="2B038E43" w:rsidR="00F06399" w:rsidRPr="00E83649" w:rsidRDefault="00E77C66" w:rsidP="00247F91">
      <w:pPr>
        <w:jc w:val="both"/>
        <w:rPr>
          <w:rFonts w:ascii="NoorLotus" w:hAnsi="NoorLotus" w:cs="NoorLotus"/>
          <w:rtl/>
        </w:rPr>
      </w:pPr>
      <w:r w:rsidRPr="00E83649">
        <w:rPr>
          <w:rFonts w:ascii="NoorLotus" w:hAnsi="NoorLotus" w:cs="NoorLotus"/>
          <w:rtl/>
        </w:rPr>
        <w:t>مرحوم نایینی در فوائد الاصول</w:t>
      </w:r>
      <w:r w:rsidR="00E639F9" w:rsidRPr="00E83649">
        <w:rPr>
          <w:rFonts w:ascii="NoorLotus" w:hAnsi="NoorLotus" w:cs="NoorLotus"/>
          <w:vertAlign w:val="superscript"/>
          <w:rtl/>
          <w:lang w:bidi="ar"/>
        </w:rPr>
        <w:footnoteReference w:id="2"/>
      </w:r>
      <w:r w:rsidRPr="00E83649">
        <w:rPr>
          <w:rFonts w:ascii="NoorLotus" w:hAnsi="NoorLotus" w:cs="NoorLotus"/>
          <w:rtl/>
        </w:rPr>
        <w:t xml:space="preserve"> و اجود التقریرات</w:t>
      </w:r>
      <w:r w:rsidR="00E639F9" w:rsidRPr="00E83649">
        <w:rPr>
          <w:rFonts w:ascii="NoorLotus" w:hAnsi="NoorLotus" w:cs="NoorLotus"/>
          <w:vertAlign w:val="superscript"/>
          <w:rtl/>
          <w:lang w:bidi="ar"/>
        </w:rPr>
        <w:footnoteReference w:id="3"/>
      </w:r>
      <w:r w:rsidRPr="00E83649">
        <w:rPr>
          <w:rFonts w:ascii="NoorLotus" w:hAnsi="NoorLotus" w:cs="NoorLotus"/>
          <w:rtl/>
        </w:rPr>
        <w:t xml:space="preserve"> فرموده‌اند: «در دوره‌ی سابق </w:t>
      </w:r>
      <w:r w:rsidR="000D11A4" w:rsidRPr="00E83649">
        <w:rPr>
          <w:rFonts w:ascii="NoorLotus" w:hAnsi="NoorLotus" w:cs="NoorLotus"/>
          <w:rtl/>
        </w:rPr>
        <w:t>-که تقریر آن در دسترس نیست- گفتیم</w:t>
      </w:r>
      <w:r w:rsidRPr="00E83649">
        <w:rPr>
          <w:rFonts w:ascii="NoorLotus" w:hAnsi="NoorLotus" w:cs="NoorLotus"/>
          <w:rtl/>
        </w:rPr>
        <w:t xml:space="preserve"> تنجز از آثار واقع منکشف به علم اس</w:t>
      </w:r>
      <w:r w:rsidR="001519C0" w:rsidRPr="00E83649">
        <w:rPr>
          <w:rFonts w:ascii="NoorLotus" w:hAnsi="NoorLotus" w:cs="NoorLotus"/>
          <w:rtl/>
        </w:rPr>
        <w:t>ت، و وقتی علم اجمالی به حدوث تکلیف در ساعت هفت</w:t>
      </w:r>
      <w:r w:rsidR="00B01451" w:rsidRPr="00E83649">
        <w:rPr>
          <w:rFonts w:ascii="NoorLotus" w:hAnsi="NoorLotus" w:cs="NoorLotus"/>
          <w:rtl/>
        </w:rPr>
        <w:t xml:space="preserve"> و نیم</w:t>
      </w:r>
      <w:r w:rsidR="001519C0" w:rsidRPr="00E83649">
        <w:rPr>
          <w:rFonts w:ascii="NoorLotus" w:hAnsi="NoorLotus" w:cs="NoorLotus"/>
          <w:rtl/>
        </w:rPr>
        <w:t xml:space="preserve"> تعلق گرفته است پس تکلیف از همان ساعت هفت </w:t>
      </w:r>
      <w:r w:rsidR="00B01451" w:rsidRPr="00E83649">
        <w:rPr>
          <w:rFonts w:ascii="NoorLotus" w:hAnsi="NoorLotus" w:cs="NoorLotus"/>
          <w:rtl/>
        </w:rPr>
        <w:t xml:space="preserve">و نیم </w:t>
      </w:r>
      <w:r w:rsidR="001519C0" w:rsidRPr="00E83649">
        <w:rPr>
          <w:rFonts w:ascii="NoorLotus" w:hAnsi="NoorLotus" w:cs="NoorLotus"/>
          <w:rtl/>
        </w:rPr>
        <w:t>منجز شده است</w:t>
      </w:r>
      <w:r w:rsidR="00D1375F" w:rsidRPr="00E83649">
        <w:rPr>
          <w:rFonts w:ascii="NoorLotus" w:hAnsi="NoorLotus" w:cs="NoorLotus"/>
          <w:rtl/>
        </w:rPr>
        <w:t>، وقتی</w:t>
      </w:r>
      <w:r w:rsidRPr="00E83649">
        <w:rPr>
          <w:rFonts w:ascii="NoorLotus" w:hAnsi="NoorLotus" w:cs="NoorLotus"/>
          <w:rtl/>
        </w:rPr>
        <w:t xml:space="preserve"> </w:t>
      </w:r>
      <w:r w:rsidR="00D1375F" w:rsidRPr="00E83649">
        <w:rPr>
          <w:rFonts w:ascii="NoorLotus" w:hAnsi="NoorLotus" w:cs="NoorLotus"/>
          <w:rtl/>
        </w:rPr>
        <w:t xml:space="preserve">تکلیف از ساعت هفت </w:t>
      </w:r>
      <w:r w:rsidR="00B01451" w:rsidRPr="00E83649">
        <w:rPr>
          <w:rFonts w:ascii="NoorLotus" w:hAnsi="NoorLotus" w:cs="NoorLotus"/>
          <w:rtl/>
        </w:rPr>
        <w:t xml:space="preserve">و نیم </w:t>
      </w:r>
      <w:r w:rsidR="00D1375F" w:rsidRPr="00E83649">
        <w:rPr>
          <w:rFonts w:ascii="NoorLotus" w:hAnsi="NoorLotus" w:cs="NoorLotus"/>
          <w:rtl/>
        </w:rPr>
        <w:t xml:space="preserve">منجز است کانّ </w:t>
      </w:r>
      <w:r w:rsidRPr="00E83649">
        <w:rPr>
          <w:rFonts w:ascii="NoorLotus" w:hAnsi="NoorLotus" w:cs="NoorLotus"/>
          <w:rtl/>
        </w:rPr>
        <w:t xml:space="preserve">علم اجمالی از ساعت هفت </w:t>
      </w:r>
      <w:r w:rsidR="00B01451" w:rsidRPr="00E83649">
        <w:rPr>
          <w:rFonts w:ascii="NoorLotus" w:hAnsi="NoorLotus" w:cs="NoorLotus"/>
          <w:rtl/>
        </w:rPr>
        <w:t xml:space="preserve">و نیم </w:t>
      </w:r>
      <w:r w:rsidRPr="00E83649">
        <w:rPr>
          <w:rFonts w:ascii="NoorLotus" w:hAnsi="NoorLotus" w:cs="NoorLotus"/>
          <w:rtl/>
        </w:rPr>
        <w:t>بود</w:t>
      </w:r>
      <w:r w:rsidR="00B01451" w:rsidRPr="00E83649">
        <w:rPr>
          <w:rFonts w:ascii="NoorLotus" w:hAnsi="NoorLotus" w:cs="NoorLotus"/>
          <w:rtl/>
        </w:rPr>
        <w:t>ه است</w:t>
      </w:r>
      <w:r w:rsidRPr="00E83649">
        <w:rPr>
          <w:rFonts w:ascii="NoorLotus" w:hAnsi="NoorLotus" w:cs="NoorLotus"/>
          <w:rtl/>
        </w:rPr>
        <w:t xml:space="preserve"> </w:t>
      </w:r>
      <w:r w:rsidR="00D1375F" w:rsidRPr="00E83649">
        <w:rPr>
          <w:rFonts w:ascii="NoorLotus" w:hAnsi="NoorLotus" w:cs="NoorLotus"/>
          <w:rtl/>
        </w:rPr>
        <w:t>که</w:t>
      </w:r>
      <w:r w:rsidRPr="00E83649">
        <w:rPr>
          <w:rFonts w:ascii="NoorLotus" w:hAnsi="NoorLotus" w:cs="NoorLotus"/>
          <w:rtl/>
        </w:rPr>
        <w:t xml:space="preserve"> ملحق به صورت سوم می‌شود.</w:t>
      </w:r>
    </w:p>
    <w:p w14:paraId="41FE1991" w14:textId="0C47BC88" w:rsidR="00070391" w:rsidRPr="00E83649" w:rsidRDefault="009E4CA8" w:rsidP="00247F91">
      <w:pPr>
        <w:jc w:val="both"/>
        <w:rPr>
          <w:rFonts w:ascii="NoorLotus" w:hAnsi="NoorLotus" w:cs="NoorLotus"/>
          <w:rtl/>
        </w:rPr>
      </w:pPr>
      <w:r w:rsidRPr="00E83649">
        <w:rPr>
          <w:rFonts w:ascii="NoorLotus" w:hAnsi="NoorLotus" w:cs="NoorLotus"/>
          <w:rtl/>
        </w:rPr>
        <w:t xml:space="preserve"> ولی این کلام </w:t>
      </w:r>
      <w:r w:rsidR="00F06399" w:rsidRPr="00E83649">
        <w:rPr>
          <w:rFonts w:ascii="NoorLotus" w:hAnsi="NoorLotus" w:cs="NoorLotus"/>
          <w:rtl/>
        </w:rPr>
        <w:t xml:space="preserve">ما در دوره‌ی سابق </w:t>
      </w:r>
      <w:r w:rsidRPr="00E83649">
        <w:rPr>
          <w:rFonts w:ascii="NoorLotus" w:hAnsi="NoorLotus" w:cs="NoorLotus"/>
          <w:rtl/>
        </w:rPr>
        <w:t>درست نیست زیرا تنجز از آثار موضوعی علم است و از آثار واقع نیست و هر موقع علم بود تنجز نیز ثابت می‌شود و وقتی علم ساعت هشت حادث شد تنجز نیز باید همان ساعت بیاید</w:t>
      </w:r>
      <w:r w:rsidR="00070391" w:rsidRPr="00E83649">
        <w:rPr>
          <w:rFonts w:ascii="NoorLotus" w:hAnsi="NoorLotus" w:cs="NoorLotus"/>
          <w:rtl/>
        </w:rPr>
        <w:t xml:space="preserve">. </w:t>
      </w:r>
    </w:p>
    <w:p w14:paraId="5171F261" w14:textId="3E3C66BF" w:rsidR="009E4CA8" w:rsidRPr="00E83649" w:rsidRDefault="009E4CA8" w:rsidP="00247F91">
      <w:pPr>
        <w:jc w:val="both"/>
        <w:rPr>
          <w:rFonts w:ascii="NoorLotus" w:hAnsi="NoorLotus" w:cs="NoorLotus"/>
          <w:rtl/>
        </w:rPr>
      </w:pPr>
      <w:r w:rsidRPr="00E83649">
        <w:rPr>
          <w:rFonts w:ascii="NoorLotus" w:hAnsi="NoorLotus" w:cs="NoorLotus"/>
          <w:rtl/>
        </w:rPr>
        <w:t>در اجود التقریرات فرموده‌اند: «</w:t>
      </w:r>
      <w:r w:rsidR="00815727">
        <w:rPr>
          <w:rFonts w:ascii="NoorLotus" w:hAnsi="NoorLotus" w:cs="NoorLotus" w:hint="cs"/>
          <w:rtl/>
        </w:rPr>
        <w:t>در دوره سابق می‌گفتیم</w:t>
      </w:r>
      <w:r w:rsidR="003343A6" w:rsidRPr="00E83649">
        <w:rPr>
          <w:rFonts w:ascii="NoorLotus" w:hAnsi="NoorLotus" w:cs="NoorLotus"/>
          <w:rtl/>
        </w:rPr>
        <w:t xml:space="preserve"> وقتی مکلف</w:t>
      </w:r>
      <w:r w:rsidR="00D12115" w:rsidRPr="00E83649">
        <w:rPr>
          <w:rFonts w:ascii="NoorLotus" w:hAnsi="NoorLotus" w:cs="NoorLotus"/>
          <w:rtl/>
        </w:rPr>
        <w:t xml:space="preserve"> </w:t>
      </w:r>
      <w:r w:rsidR="007C5742" w:rsidRPr="00E83649">
        <w:rPr>
          <w:rFonts w:ascii="NoorLotus" w:hAnsi="NoorLotus" w:cs="NoorLotus"/>
          <w:rtl/>
        </w:rPr>
        <w:t xml:space="preserve">ساعت هشت و نیم </w:t>
      </w:r>
      <w:r w:rsidR="00D12115" w:rsidRPr="00E83649">
        <w:rPr>
          <w:rFonts w:ascii="NoorLotus" w:hAnsi="NoorLotus" w:cs="NoorLotus"/>
          <w:rtl/>
        </w:rPr>
        <w:t>علم به ثبوت تکلیف از</w:t>
      </w:r>
      <w:r w:rsidR="003343A6" w:rsidRPr="00E83649">
        <w:rPr>
          <w:rFonts w:ascii="NoorLotus" w:hAnsi="NoorLotus" w:cs="NoorLotus"/>
          <w:rtl/>
        </w:rPr>
        <w:t xml:space="preserve"> </w:t>
      </w:r>
      <w:r w:rsidRPr="00E83649">
        <w:rPr>
          <w:rFonts w:ascii="NoorLotus" w:hAnsi="NoorLotus" w:cs="NoorLotus"/>
          <w:rtl/>
        </w:rPr>
        <w:t xml:space="preserve">ساعت هفت و نیم </w:t>
      </w:r>
      <w:r w:rsidR="00D12115" w:rsidRPr="00E83649">
        <w:rPr>
          <w:rFonts w:ascii="NoorLotus" w:hAnsi="NoorLotus" w:cs="NoorLotus"/>
          <w:rtl/>
        </w:rPr>
        <w:t>پیدا می‌کند</w:t>
      </w:r>
      <w:r w:rsidR="007C5742" w:rsidRPr="00E83649">
        <w:rPr>
          <w:rFonts w:ascii="NoorLotus" w:hAnsi="NoorLotus" w:cs="NoorLotus"/>
          <w:rtl/>
        </w:rPr>
        <w:t>،</w:t>
      </w:r>
      <w:r w:rsidR="00D12115" w:rsidRPr="00E83649">
        <w:rPr>
          <w:rFonts w:ascii="NoorLotus" w:hAnsi="NoorLotus" w:cs="NoorLotus"/>
          <w:rtl/>
        </w:rPr>
        <w:t xml:space="preserve"> </w:t>
      </w:r>
      <w:r w:rsidRPr="00E83649">
        <w:rPr>
          <w:rFonts w:ascii="NoorLotus" w:hAnsi="NoorLotus" w:cs="NoorLotus"/>
          <w:rtl/>
        </w:rPr>
        <w:t>با اضطرار به شرب آب شیرین</w:t>
      </w:r>
      <w:r w:rsidR="007C5742" w:rsidRPr="00E83649">
        <w:rPr>
          <w:rFonts w:ascii="NoorLotus" w:hAnsi="NoorLotus" w:cs="NoorLotus"/>
          <w:rtl/>
        </w:rPr>
        <w:t xml:space="preserve"> -در ساعت هشت-</w:t>
      </w:r>
      <w:r w:rsidRPr="00E83649">
        <w:rPr>
          <w:rFonts w:ascii="NoorLotus" w:hAnsi="NoorLotus" w:cs="NoorLotus"/>
          <w:rtl/>
        </w:rPr>
        <w:t xml:space="preserve"> شک در سقوط آن تکلیف وجود دارد لذا باید از آب شور اجتناب کرد تا علم به سقوط آن تکلیف به </w:t>
      </w:r>
      <w:r w:rsidR="00815727">
        <w:rPr>
          <w:rFonts w:ascii="NoorLotus" w:hAnsi="NoorLotus" w:cs="NoorLotus" w:hint="cs"/>
          <w:rtl/>
        </w:rPr>
        <w:t xml:space="preserve">وسیله </w:t>
      </w:r>
      <w:r w:rsidRPr="00E83649">
        <w:rPr>
          <w:rFonts w:ascii="NoorLotus" w:hAnsi="NoorLotus" w:cs="NoorLotus"/>
          <w:rtl/>
        </w:rPr>
        <w:t>ا</w:t>
      </w:r>
      <w:r w:rsidR="00A31D9C" w:rsidRPr="00E83649">
        <w:rPr>
          <w:rFonts w:ascii="NoorLotus" w:hAnsi="NoorLotus" w:cs="NoorLotus"/>
          <w:rtl/>
        </w:rPr>
        <w:t>متثال</w:t>
      </w:r>
      <w:r w:rsidRPr="00E83649">
        <w:rPr>
          <w:rFonts w:ascii="NoorLotus" w:hAnsi="NoorLotus" w:cs="NoorLotus"/>
          <w:rtl/>
        </w:rPr>
        <w:t xml:space="preserve"> پیدا شود. </w:t>
      </w:r>
    </w:p>
    <w:p w14:paraId="2F6B001A" w14:textId="20B747BC" w:rsidR="00251E10" w:rsidRPr="00E83649" w:rsidRDefault="009E4CA8" w:rsidP="00247F91">
      <w:pPr>
        <w:jc w:val="both"/>
        <w:rPr>
          <w:rFonts w:ascii="NoorLotus" w:hAnsi="NoorLotus" w:cs="NoorLotus"/>
          <w:rtl/>
        </w:rPr>
      </w:pPr>
      <w:r w:rsidRPr="00E83649">
        <w:rPr>
          <w:rFonts w:ascii="NoorLotus" w:hAnsi="NoorLotus" w:cs="NoorLotus"/>
          <w:rtl/>
        </w:rPr>
        <w:t xml:space="preserve">ولی این کلام سابق ما تمام نیست زیرا اولا: </w:t>
      </w:r>
      <w:r w:rsidR="00251E10" w:rsidRPr="00E83649">
        <w:rPr>
          <w:rFonts w:ascii="NoorLotus" w:hAnsi="NoorLotus" w:cs="NoorLotus"/>
          <w:rtl/>
        </w:rPr>
        <w:t xml:space="preserve">شک در مسقط در مواردی است که تکلیف به یک شیء معین ثابت شود و مکلف شک در سقوط آن </w:t>
      </w:r>
      <w:r w:rsidR="0088009E" w:rsidRPr="00E83649">
        <w:rPr>
          <w:rFonts w:ascii="NoorLotus" w:hAnsi="NoorLotus" w:cs="NoorLotus"/>
          <w:rtl/>
        </w:rPr>
        <w:t xml:space="preserve">تکلف معین </w:t>
      </w:r>
      <w:r w:rsidR="00251E10" w:rsidRPr="00E83649">
        <w:rPr>
          <w:rFonts w:ascii="NoorLotus" w:hAnsi="NoorLotus" w:cs="NoorLotus"/>
          <w:rtl/>
        </w:rPr>
        <w:t xml:space="preserve">کند در حالی که در ما نحن فیه تکلیف مردد بین مقطوع السقوط </w:t>
      </w:r>
      <w:r w:rsidR="00142504" w:rsidRPr="00E83649">
        <w:rPr>
          <w:rFonts w:ascii="NoorLotus" w:hAnsi="NoorLotus" w:cs="NoorLotus"/>
          <w:rtl/>
        </w:rPr>
        <w:t xml:space="preserve">-اگر تکلیف در طرف مضطر الیه باشد- </w:t>
      </w:r>
      <w:r w:rsidR="00251E10" w:rsidRPr="00E83649">
        <w:rPr>
          <w:rFonts w:ascii="NoorLotus" w:hAnsi="NoorLotus" w:cs="NoorLotus"/>
          <w:rtl/>
        </w:rPr>
        <w:t>و بین مقطوع ال</w:t>
      </w:r>
      <w:r w:rsidR="00142504" w:rsidRPr="00E83649">
        <w:rPr>
          <w:rFonts w:ascii="NoorLotus" w:hAnsi="NoorLotus" w:cs="NoorLotus"/>
          <w:rtl/>
        </w:rPr>
        <w:t>بقاء</w:t>
      </w:r>
      <w:r w:rsidR="00251E10" w:rsidRPr="00E83649">
        <w:rPr>
          <w:rFonts w:ascii="NoorLotus" w:hAnsi="NoorLotus" w:cs="NoorLotus"/>
          <w:rtl/>
        </w:rPr>
        <w:t xml:space="preserve"> علی تقدیر ال</w:t>
      </w:r>
      <w:r w:rsidR="00142504" w:rsidRPr="00E83649">
        <w:rPr>
          <w:rFonts w:ascii="NoorLotus" w:hAnsi="NoorLotus" w:cs="NoorLotus"/>
          <w:rtl/>
        </w:rPr>
        <w:t>حدوث -در صورتی که آب شور نجس باشد-</w:t>
      </w:r>
      <w:r w:rsidR="00251E10" w:rsidRPr="00E83649">
        <w:rPr>
          <w:rFonts w:ascii="NoorLotus" w:hAnsi="NoorLotus" w:cs="NoorLotus"/>
          <w:rtl/>
        </w:rPr>
        <w:t xml:space="preserve"> است. و این مورد مجرای قاعده‌ی اشتغال نیست بلکه مجرای برائت از</w:t>
      </w:r>
      <w:r w:rsidR="001641F3" w:rsidRPr="00E83649">
        <w:rPr>
          <w:rFonts w:ascii="NoorLotus" w:hAnsi="NoorLotus" w:cs="NoorLotus"/>
          <w:rtl/>
        </w:rPr>
        <w:t xml:space="preserve"> حرمت شرب</w:t>
      </w:r>
      <w:r w:rsidR="00251E10" w:rsidRPr="00E83649">
        <w:rPr>
          <w:rFonts w:ascii="NoorLotus" w:hAnsi="NoorLotus" w:cs="NoorLotus"/>
          <w:rtl/>
        </w:rPr>
        <w:t xml:space="preserve"> آب شور است. </w:t>
      </w:r>
    </w:p>
    <w:p w14:paraId="576BC320" w14:textId="2CD43067" w:rsidR="00A33BD1" w:rsidRPr="00E83649" w:rsidRDefault="00251E10" w:rsidP="00247F91">
      <w:pPr>
        <w:jc w:val="both"/>
        <w:rPr>
          <w:rFonts w:ascii="NoorLotus" w:hAnsi="NoorLotus" w:cs="NoorLotus"/>
          <w:rtl/>
        </w:rPr>
      </w:pPr>
      <w:r w:rsidRPr="00E83649">
        <w:rPr>
          <w:rFonts w:ascii="NoorLotus" w:hAnsi="NoorLotus" w:cs="NoorLotus"/>
          <w:rtl/>
        </w:rPr>
        <w:t>ثانیا: بنا بر مسلک اقتضاء که منجزیت علم اجمالی ناشی از تعارض و تساقط اصول است اصل برائت از حرمت شر</w:t>
      </w:r>
      <w:r w:rsidR="00815727">
        <w:rPr>
          <w:rFonts w:ascii="NoorLotus" w:hAnsi="NoorLotus" w:cs="NoorLotus" w:hint="cs"/>
          <w:rtl/>
        </w:rPr>
        <w:t>ب</w:t>
      </w:r>
      <w:r w:rsidRPr="00E83649">
        <w:rPr>
          <w:rFonts w:ascii="NoorLotus" w:hAnsi="NoorLotus" w:cs="NoorLotus"/>
          <w:rtl/>
        </w:rPr>
        <w:t xml:space="preserve"> آب شور بدون معارض جاری می‌شود. </w:t>
      </w:r>
      <w:r w:rsidR="00A33BD1" w:rsidRPr="00E83649">
        <w:rPr>
          <w:rFonts w:ascii="NoorLotus" w:hAnsi="NoorLotus" w:cs="NoorLotus"/>
          <w:rtl/>
        </w:rPr>
        <w:t xml:space="preserve">زیرا برای شرب آب شیرین نیاز به اصل برائت نیست زیرا اضطرار سبب حلیت آن شده است. </w:t>
      </w:r>
    </w:p>
    <w:p w14:paraId="09B8B377" w14:textId="2FD2FD75" w:rsidR="00251E10" w:rsidRPr="00E83649" w:rsidRDefault="00251E10" w:rsidP="00247F91">
      <w:pPr>
        <w:jc w:val="both"/>
        <w:rPr>
          <w:rFonts w:ascii="NoorLotus" w:hAnsi="NoorLotus" w:cs="NoorLotus"/>
          <w:rtl/>
        </w:rPr>
      </w:pPr>
      <w:r w:rsidRPr="00E83649">
        <w:rPr>
          <w:rFonts w:ascii="NoorLotus" w:hAnsi="NoorLotus" w:cs="NoorLotus"/>
          <w:rtl/>
        </w:rPr>
        <w:t xml:space="preserve">ثالثا: </w:t>
      </w:r>
      <w:r w:rsidRPr="00E27068">
        <w:rPr>
          <w:rFonts w:ascii="NoorLotus" w:hAnsi="NoorLotus" w:cs="NoorLotus"/>
          <w:rtl/>
        </w:rPr>
        <w:t>شک در مسقط</w:t>
      </w:r>
      <w:r w:rsidRPr="00E83649">
        <w:rPr>
          <w:rFonts w:ascii="NoorLotus" w:hAnsi="NoorLotus" w:cs="NoorLotus"/>
          <w:rtl/>
        </w:rPr>
        <w:t xml:space="preserve"> </w:t>
      </w:r>
      <w:r w:rsidR="00A41C75">
        <w:rPr>
          <w:rFonts w:ascii="NoorLotus" w:hAnsi="NoorLotus" w:cs="NoorLotus" w:hint="cs"/>
          <w:rtl/>
        </w:rPr>
        <w:t xml:space="preserve">تنها </w:t>
      </w:r>
      <w:r w:rsidRPr="00E83649">
        <w:rPr>
          <w:rFonts w:ascii="NoorLotus" w:hAnsi="NoorLotus" w:cs="NoorLotus"/>
          <w:rtl/>
        </w:rPr>
        <w:t>در موارد</w:t>
      </w:r>
      <w:r w:rsidR="00AF7A8F" w:rsidRPr="00E83649">
        <w:rPr>
          <w:rFonts w:ascii="NoorLotus" w:hAnsi="NoorLotus" w:cs="NoorLotus"/>
          <w:rtl/>
        </w:rPr>
        <w:t xml:space="preserve"> شک در مسقط عقلی</w:t>
      </w:r>
      <w:r w:rsidR="00A41C75">
        <w:rPr>
          <w:rFonts w:ascii="NoorLotus" w:hAnsi="NoorLotus" w:cs="NoorLotus" w:hint="cs"/>
          <w:rtl/>
        </w:rPr>
        <w:t>، مجرای قاعده اشتغال است</w:t>
      </w:r>
      <w:r w:rsidRPr="00E83649">
        <w:rPr>
          <w:rFonts w:ascii="NoorLotus" w:hAnsi="NoorLotus" w:cs="NoorLotus"/>
          <w:rtl/>
        </w:rPr>
        <w:t xml:space="preserve"> است </w:t>
      </w:r>
      <w:r w:rsidR="00AF7A8F" w:rsidRPr="00E83649">
        <w:rPr>
          <w:rFonts w:ascii="NoorLotus" w:hAnsi="NoorLotus" w:cs="NoorLotus"/>
          <w:rtl/>
        </w:rPr>
        <w:t>نه</w:t>
      </w:r>
      <w:r w:rsidRPr="00E83649">
        <w:rPr>
          <w:rFonts w:ascii="NoorLotus" w:hAnsi="NoorLotus" w:cs="NoorLotus"/>
          <w:rtl/>
        </w:rPr>
        <w:t xml:space="preserve"> </w:t>
      </w:r>
      <w:r w:rsidR="00A41C75">
        <w:rPr>
          <w:rFonts w:ascii="NoorLotus" w:hAnsi="NoorLotus" w:cs="NoorLotus" w:hint="cs"/>
          <w:rtl/>
        </w:rPr>
        <w:t xml:space="preserve">در موارد </w:t>
      </w:r>
      <w:r w:rsidRPr="00E83649">
        <w:rPr>
          <w:rFonts w:ascii="NoorLotus" w:hAnsi="NoorLotus" w:cs="NoorLotus"/>
          <w:rtl/>
        </w:rPr>
        <w:t>شک در مسقط شرعی در حالی که اضطرار عرفی</w:t>
      </w:r>
      <w:r w:rsidR="00A41C75">
        <w:rPr>
          <w:rFonts w:ascii="NoorLotus" w:hAnsi="NoorLotus" w:cs="NoorLotus" w:hint="cs"/>
          <w:rtl/>
        </w:rPr>
        <w:t>،</w:t>
      </w:r>
      <w:r w:rsidRPr="00E83649">
        <w:rPr>
          <w:rFonts w:ascii="NoorLotus" w:hAnsi="NoorLotus" w:cs="NoorLotus"/>
          <w:rtl/>
        </w:rPr>
        <w:t xml:space="preserve"> مسقط شرعی و رافع شرعی تکلیف است. </w:t>
      </w:r>
    </w:p>
    <w:p w14:paraId="1409ADEB" w14:textId="52C95DE9" w:rsidR="00DC74BF" w:rsidRPr="00E83649" w:rsidRDefault="00251E10" w:rsidP="00247F91">
      <w:pPr>
        <w:jc w:val="both"/>
        <w:rPr>
          <w:rFonts w:ascii="NoorLotus" w:hAnsi="NoorLotus" w:cs="NoorLotus"/>
          <w:rtl/>
        </w:rPr>
      </w:pPr>
      <w:r w:rsidRPr="00E83649">
        <w:rPr>
          <w:rFonts w:ascii="NoorLotus" w:hAnsi="NoorLotus" w:cs="NoorLotus"/>
          <w:rtl/>
        </w:rPr>
        <w:lastRenderedPageBreak/>
        <w:t>این بیان سوم ایشان تمام نیست</w:t>
      </w:r>
      <w:r w:rsidR="00C61788" w:rsidRPr="00E83649">
        <w:rPr>
          <w:rFonts w:ascii="NoorLotus" w:hAnsi="NoorLotus" w:cs="NoorLotus"/>
          <w:rtl/>
        </w:rPr>
        <w:t xml:space="preserve">. </w:t>
      </w:r>
      <w:r w:rsidR="00CA2FEA" w:rsidRPr="00E83649">
        <w:rPr>
          <w:rFonts w:ascii="NoorLotus" w:hAnsi="NoorLotus" w:cs="NoorLotus"/>
          <w:rtl/>
        </w:rPr>
        <w:t xml:space="preserve">زیرا لازمه‌ی این کلام این است که در موارد </w:t>
      </w:r>
      <w:r w:rsidR="00C61788" w:rsidRPr="00E83649">
        <w:rPr>
          <w:rFonts w:ascii="NoorLotus" w:hAnsi="NoorLotus" w:cs="NoorLotus"/>
          <w:rtl/>
        </w:rPr>
        <w:t>اض</w:t>
      </w:r>
      <w:r w:rsidRPr="00E83649">
        <w:rPr>
          <w:rFonts w:ascii="NoorLotus" w:hAnsi="NoorLotus" w:cs="NoorLotus"/>
          <w:rtl/>
        </w:rPr>
        <w:t>طرار عقلی</w:t>
      </w:r>
      <w:r w:rsidR="00A94A52" w:rsidRPr="00E83649">
        <w:rPr>
          <w:rFonts w:ascii="NoorLotus" w:hAnsi="NoorLotus" w:cs="NoorLotus"/>
          <w:rtl/>
        </w:rPr>
        <w:t xml:space="preserve"> به شرب آب شیرین -ولو در ما نحن فیه اضطرار</w:t>
      </w:r>
      <w:r w:rsidR="007B4A6F">
        <w:rPr>
          <w:rFonts w:ascii="NoorLotus" w:hAnsi="NoorLotus" w:cs="NoorLotus" w:hint="cs"/>
          <w:rtl/>
        </w:rPr>
        <w:t>،</w:t>
      </w:r>
      <w:r w:rsidR="00A94A52" w:rsidRPr="00E83649">
        <w:rPr>
          <w:rFonts w:ascii="NoorLotus" w:hAnsi="NoorLotus" w:cs="NoorLotus"/>
          <w:rtl/>
        </w:rPr>
        <w:t xml:space="preserve"> عقلی نیست بلکه عرفی</w:t>
      </w:r>
      <w:r w:rsidR="007B4A6F">
        <w:rPr>
          <w:rFonts w:ascii="NoorLotus" w:hAnsi="NoorLotus" w:cs="NoorLotus" w:hint="cs"/>
          <w:rtl/>
        </w:rPr>
        <w:t xml:space="preserve"> است</w:t>
      </w:r>
      <w:r w:rsidR="00A94A52" w:rsidRPr="00E83649">
        <w:rPr>
          <w:rFonts w:ascii="NoorLotus" w:hAnsi="NoorLotus" w:cs="NoorLotus"/>
          <w:rtl/>
        </w:rPr>
        <w:t>-</w:t>
      </w:r>
      <w:r w:rsidRPr="00E83649">
        <w:rPr>
          <w:rFonts w:ascii="NoorLotus" w:hAnsi="NoorLotus" w:cs="NoorLotus"/>
          <w:rtl/>
        </w:rPr>
        <w:t xml:space="preserve"> </w:t>
      </w:r>
      <w:r w:rsidR="00CA2FEA" w:rsidRPr="00E83649">
        <w:rPr>
          <w:rFonts w:ascii="NoorLotus" w:hAnsi="NoorLotus" w:cs="NoorLotus"/>
          <w:rtl/>
        </w:rPr>
        <w:t xml:space="preserve">قاعده‌ی اشتغال جاری شود در حالی </w:t>
      </w:r>
      <w:r w:rsidR="007C5C80" w:rsidRPr="00E83649">
        <w:rPr>
          <w:rFonts w:ascii="NoorLotus" w:hAnsi="NoorLotus" w:cs="NoorLotus"/>
          <w:rtl/>
        </w:rPr>
        <w:t xml:space="preserve">که این درست نیست و حتی در موارد اضطرار عقلی </w:t>
      </w:r>
      <w:r w:rsidRPr="00E83649">
        <w:rPr>
          <w:rFonts w:ascii="NoorLotus" w:hAnsi="NoorLotus" w:cs="NoorLotus"/>
          <w:rtl/>
        </w:rPr>
        <w:t>نیز قاعده‌ی اشتغال جاری نمی‌شود.</w:t>
      </w:r>
      <w:r w:rsidR="005D3D4E" w:rsidRPr="00E83649">
        <w:rPr>
          <w:rFonts w:ascii="NoorLotus" w:hAnsi="NoorLotus" w:cs="NoorLotus"/>
          <w:vertAlign w:val="superscript"/>
          <w:rtl/>
          <w:lang w:bidi="ar"/>
        </w:rPr>
        <w:footnoteReference w:id="4"/>
      </w:r>
      <w:r w:rsidRPr="00E83649">
        <w:rPr>
          <w:rFonts w:ascii="NoorLotus" w:hAnsi="NoorLotus" w:cs="NoorLotus"/>
          <w:rtl/>
        </w:rPr>
        <w:t xml:space="preserve"> </w:t>
      </w:r>
    </w:p>
    <w:p w14:paraId="614C8B3E" w14:textId="5DFF5398" w:rsidR="002F3742" w:rsidRPr="00E83649" w:rsidRDefault="00521EE5" w:rsidP="00247F91">
      <w:pPr>
        <w:jc w:val="both"/>
        <w:rPr>
          <w:rFonts w:ascii="NoorLotus" w:hAnsi="NoorLotus" w:cs="NoorLotus"/>
          <w:rtl/>
        </w:rPr>
      </w:pPr>
      <w:r w:rsidRPr="00E83649">
        <w:rPr>
          <w:rFonts w:ascii="NoorLotus" w:hAnsi="NoorLotus" w:cs="NoorLotus"/>
          <w:rtl/>
        </w:rPr>
        <w:t xml:space="preserve">اگر مراد ایشان در اشکال سوم </w:t>
      </w:r>
      <w:r w:rsidR="00DC74BF" w:rsidRPr="00E83649">
        <w:rPr>
          <w:rFonts w:ascii="NoorLotus" w:hAnsi="NoorLotus" w:cs="NoorLotus"/>
          <w:rtl/>
        </w:rPr>
        <w:t>این است که</w:t>
      </w:r>
      <w:r w:rsidR="00E4040E" w:rsidRPr="00E83649">
        <w:rPr>
          <w:rFonts w:ascii="NoorLotus" w:hAnsi="NoorLotus" w:cs="NoorLotus"/>
          <w:rtl/>
        </w:rPr>
        <w:t xml:space="preserve"> م</w:t>
      </w:r>
      <w:r w:rsidR="00D34583" w:rsidRPr="00E83649">
        <w:rPr>
          <w:rFonts w:ascii="NoorLotus" w:hAnsi="NoorLotus" w:cs="NoorLotus"/>
          <w:rtl/>
        </w:rPr>
        <w:t>راد از جریان</w:t>
      </w:r>
      <w:r w:rsidR="00E4040E" w:rsidRPr="00E83649">
        <w:rPr>
          <w:rFonts w:ascii="NoorLotus" w:hAnsi="NoorLotus" w:cs="NoorLotus"/>
          <w:rtl/>
        </w:rPr>
        <w:t xml:space="preserve"> قاعده‌ی اشتغال</w:t>
      </w:r>
      <w:r w:rsidR="007C5C80" w:rsidRPr="00E83649">
        <w:rPr>
          <w:rFonts w:ascii="NoorLotus" w:hAnsi="NoorLotus" w:cs="NoorLotus"/>
          <w:rtl/>
        </w:rPr>
        <w:t xml:space="preserve"> </w:t>
      </w:r>
      <w:r w:rsidR="00D34583" w:rsidRPr="00E83649">
        <w:rPr>
          <w:rFonts w:ascii="NoorLotus" w:hAnsi="NoorLotus" w:cs="NoorLotus"/>
          <w:rtl/>
        </w:rPr>
        <w:t xml:space="preserve">در موارد شک در مسقط موارد </w:t>
      </w:r>
      <w:r w:rsidR="00DC74BF" w:rsidRPr="00E83649">
        <w:rPr>
          <w:rFonts w:ascii="NoorLotus" w:hAnsi="NoorLotus" w:cs="NoorLotus"/>
          <w:rtl/>
        </w:rPr>
        <w:t>شک در امتثال است</w:t>
      </w:r>
      <w:r w:rsidR="00E4040E" w:rsidRPr="00E83649">
        <w:rPr>
          <w:rFonts w:ascii="NoorLotus" w:hAnsi="NoorLotus" w:cs="NoorLotus"/>
          <w:rtl/>
        </w:rPr>
        <w:t xml:space="preserve">. </w:t>
      </w:r>
      <w:r w:rsidR="00D34583" w:rsidRPr="00E83649">
        <w:rPr>
          <w:rFonts w:ascii="NoorLotus" w:hAnsi="NoorLotus" w:cs="NoorLotus"/>
          <w:rtl/>
        </w:rPr>
        <w:t xml:space="preserve">و </w:t>
      </w:r>
      <w:r w:rsidR="00DC74BF" w:rsidRPr="00E83649">
        <w:rPr>
          <w:rFonts w:ascii="NoorLotus" w:hAnsi="NoorLotus" w:cs="NoorLotus"/>
          <w:rtl/>
        </w:rPr>
        <w:t>اضطرار مسقط تکلیف اس</w:t>
      </w:r>
      <w:r w:rsidR="00D34583" w:rsidRPr="00E83649">
        <w:rPr>
          <w:rFonts w:ascii="NoorLotus" w:hAnsi="NoorLotus" w:cs="NoorLotus"/>
          <w:rtl/>
        </w:rPr>
        <w:t xml:space="preserve">ت </w:t>
      </w:r>
      <w:r w:rsidR="00BD3EF6" w:rsidRPr="00E83649">
        <w:rPr>
          <w:rFonts w:ascii="NoorLotus" w:hAnsi="NoorLotus" w:cs="NoorLotus"/>
          <w:rtl/>
        </w:rPr>
        <w:t>و جریان قاعده‌ی اشتغال در این موارد معنا ندارد</w:t>
      </w:r>
      <w:r w:rsidR="002478D1">
        <w:rPr>
          <w:rFonts w:ascii="NoorLotus" w:hAnsi="NoorLotus" w:cs="NoorLotus" w:hint="cs"/>
          <w:rtl/>
        </w:rPr>
        <w:t xml:space="preserve"> مطلب صحیحی است که ما نیز آن را قبول داریم</w:t>
      </w:r>
      <w:r w:rsidR="00795548" w:rsidRPr="00E83649">
        <w:rPr>
          <w:rFonts w:ascii="NoorLotus" w:hAnsi="NoorLotus" w:cs="NoorLotus"/>
          <w:rtl/>
        </w:rPr>
        <w:t xml:space="preserve">. </w:t>
      </w:r>
    </w:p>
    <w:p w14:paraId="37D87076" w14:textId="316F74F6" w:rsidR="00FE3F27" w:rsidRPr="00E83649" w:rsidRDefault="00FE3F27" w:rsidP="00247F91">
      <w:pPr>
        <w:pStyle w:val="Heading3"/>
        <w:rPr>
          <w:rtl/>
        </w:rPr>
      </w:pPr>
      <w:bookmarkStart w:id="8" w:name="_Toc198310714"/>
      <w:r w:rsidRPr="00E83649">
        <w:rPr>
          <w:rtl/>
        </w:rPr>
        <w:t>بیان یک شبهه راجع به صورت دوم و جواب از آن</w:t>
      </w:r>
      <w:bookmarkEnd w:id="8"/>
    </w:p>
    <w:p w14:paraId="1B525CC9" w14:textId="36D51319" w:rsidR="00D2477D" w:rsidRPr="00E83649" w:rsidRDefault="00D2477D" w:rsidP="00247F91">
      <w:pPr>
        <w:jc w:val="both"/>
        <w:rPr>
          <w:rFonts w:ascii="NoorLotus" w:hAnsi="NoorLotus" w:cs="NoorLotus"/>
          <w:rtl/>
        </w:rPr>
      </w:pPr>
      <w:commentRangeStart w:id="9"/>
      <w:r w:rsidRPr="00E83649">
        <w:rPr>
          <w:rFonts w:ascii="NoorLotus" w:hAnsi="NoorLotus" w:cs="NoorLotus"/>
          <w:rtl/>
        </w:rPr>
        <w:t>مرحوم خویی</w:t>
      </w:r>
      <w:r w:rsidR="00B97288" w:rsidRPr="00E83649">
        <w:rPr>
          <w:rFonts w:ascii="NoorLotus" w:hAnsi="NoorLotus" w:cs="NoorLotus"/>
          <w:rtl/>
        </w:rPr>
        <w:t xml:space="preserve"> در </w:t>
      </w:r>
      <w:commentRangeEnd w:id="9"/>
      <w:r w:rsidR="00B97288" w:rsidRPr="00E83649">
        <w:rPr>
          <w:rStyle w:val="CommentReference"/>
          <w:rFonts w:ascii="NoorLotus" w:hAnsi="NoorLotus" w:cs="NoorLotus"/>
          <w:rtl/>
        </w:rPr>
        <w:commentReference w:id="9"/>
      </w:r>
      <w:r w:rsidR="00B97288" w:rsidRPr="00E83649">
        <w:rPr>
          <w:rFonts w:ascii="NoorLotus" w:hAnsi="NoorLotus" w:cs="NoorLotus"/>
          <w:rtl/>
        </w:rPr>
        <w:t xml:space="preserve">این جا یک شبهه‌ای مطرح کردند و از آن جواب دادند. بیان شبهه: </w:t>
      </w:r>
      <w:r w:rsidR="000F5217" w:rsidRPr="00E83649">
        <w:rPr>
          <w:rFonts w:ascii="NoorLotus" w:hAnsi="NoorLotus" w:cs="NoorLotus"/>
          <w:rtl/>
        </w:rPr>
        <w:t>«</w:t>
      </w:r>
      <w:r w:rsidRPr="00E83649">
        <w:rPr>
          <w:rFonts w:ascii="NoorLotus" w:hAnsi="NoorLotus" w:cs="NoorLotus"/>
          <w:rtl/>
        </w:rPr>
        <w:t xml:space="preserve">استصحاب بقای تکلیف از ساعت هفت و نیم موجب تنجز </w:t>
      </w:r>
      <w:r w:rsidR="000F5217" w:rsidRPr="00E83649">
        <w:rPr>
          <w:rFonts w:ascii="NoorLotus" w:hAnsi="NoorLotus" w:cs="NoorLotus"/>
          <w:rtl/>
        </w:rPr>
        <w:t xml:space="preserve">اجتناب از آب شور می‌شود. </w:t>
      </w:r>
      <w:r w:rsidRPr="00E83649">
        <w:rPr>
          <w:rFonts w:ascii="NoorLotus" w:hAnsi="NoorLotus" w:cs="NoorLotus"/>
          <w:rtl/>
        </w:rPr>
        <w:t>آن تکلیف</w:t>
      </w:r>
      <w:r w:rsidR="00957C31" w:rsidRPr="00E83649">
        <w:rPr>
          <w:rFonts w:ascii="NoorLotus" w:hAnsi="NoorLotus" w:cs="NoorLotus"/>
          <w:rtl/>
        </w:rPr>
        <w:t xml:space="preserve"> ثابت در ساعت هفت و نیم</w:t>
      </w:r>
      <w:r w:rsidRPr="00E83649">
        <w:rPr>
          <w:rFonts w:ascii="NoorLotus" w:hAnsi="NoorLotus" w:cs="NoorLotus"/>
          <w:rtl/>
        </w:rPr>
        <w:t xml:space="preserve"> مردد بین مقطوع الارتفاع -اگر مربوط به آب شیرین باشد-</w:t>
      </w:r>
      <w:r w:rsidR="00101E3B" w:rsidRPr="00E83649">
        <w:rPr>
          <w:rFonts w:ascii="NoorLotus" w:hAnsi="NoorLotus" w:cs="NoorLotus"/>
          <w:rtl/>
        </w:rPr>
        <w:t xml:space="preserve"> و مقطوع البقاء -اگر مربوط به آب شور باشد- است و این </w:t>
      </w:r>
      <w:r w:rsidRPr="00E83649">
        <w:rPr>
          <w:rFonts w:ascii="NoorLotus" w:hAnsi="NoorLotus" w:cs="NoorLotus"/>
          <w:rtl/>
        </w:rPr>
        <w:t>استصحاب کلی قسم ثانی است.</w:t>
      </w:r>
      <w:r w:rsidR="00B97288" w:rsidRPr="00E83649">
        <w:rPr>
          <w:rFonts w:ascii="NoorLotus" w:hAnsi="NoorLotus" w:cs="NoorLotus"/>
          <w:rtl/>
        </w:rPr>
        <w:t xml:space="preserve">» </w:t>
      </w:r>
    </w:p>
    <w:p w14:paraId="62F0C17E" w14:textId="3AFC9B66" w:rsidR="006B7B95" w:rsidRPr="00E83649" w:rsidRDefault="00B97288" w:rsidP="00247F91">
      <w:pPr>
        <w:jc w:val="both"/>
        <w:rPr>
          <w:rFonts w:ascii="NoorLotus" w:hAnsi="NoorLotus" w:cs="NoorLotus"/>
          <w:rtl/>
        </w:rPr>
      </w:pPr>
      <w:commentRangeStart w:id="10"/>
      <w:r w:rsidRPr="00E83649">
        <w:rPr>
          <w:rFonts w:ascii="NoorLotus" w:hAnsi="NoorLotus" w:cs="NoorLotus"/>
          <w:rtl/>
        </w:rPr>
        <w:t>جواب ایشان از شبهه</w:t>
      </w:r>
      <w:commentRangeEnd w:id="10"/>
      <w:r w:rsidR="006B7B95" w:rsidRPr="00E83649">
        <w:rPr>
          <w:rStyle w:val="CommentReference"/>
          <w:rFonts w:ascii="NoorLotus" w:hAnsi="NoorLotus" w:cs="NoorLotus"/>
          <w:rtl/>
        </w:rPr>
        <w:commentReference w:id="10"/>
      </w:r>
      <w:r w:rsidRPr="00E83649">
        <w:rPr>
          <w:rFonts w:ascii="NoorLotus" w:hAnsi="NoorLotus" w:cs="NoorLotus"/>
          <w:rtl/>
        </w:rPr>
        <w:t>: «</w:t>
      </w:r>
      <w:r w:rsidR="006B7B95" w:rsidRPr="00E83649">
        <w:rPr>
          <w:rFonts w:ascii="NoorLotus" w:hAnsi="NoorLotus" w:cs="NoorLotus"/>
          <w:rtl/>
        </w:rPr>
        <w:t>«استصحاب کلی قسم ثانی در صورتی جاری است که استصحاب عدم فرد طویل با استصحاب عدم فرد قصیر با هم تعارض و تساقط کنند و</w:t>
      </w:r>
      <w:r w:rsidR="00FD66E2">
        <w:rPr>
          <w:rFonts w:ascii="NoorLotus" w:hAnsi="NoorLotus" w:cs="NoorLotus"/>
          <w:rtl/>
        </w:rPr>
        <w:t xml:space="preserve"> بعد استصحاب کلی قسم ثانی جاری </w:t>
      </w:r>
      <w:r w:rsidR="006B7B95" w:rsidRPr="00E83649">
        <w:rPr>
          <w:rFonts w:ascii="NoorLotus" w:hAnsi="NoorLotus" w:cs="NoorLotus"/>
          <w:rtl/>
        </w:rPr>
        <w:t>‌شود ولی اگر استصحاب فرد طویل بلامعارض جاری شود حاکم بر استصحاب بقای کلی خواهد بود. و در ما نحن فیه استصحاب عدم حرمت آب شور با استصحاب عدم حرمت آب شیرین -که فرد قصیر است- تعارض نمی‌کند زیرا آب شیرین الان که قطعا حرام نیست و فرد قصیر است اگر حرام بود حرمت آن مربوط به ساعت هفت و نیم تا هشت بود که زمان آن گذشته است و مکلف در آن زمان نیز علم اجمالی نداشته است و استصحاب عدم حرمت آن از ساعت هفت و نیم تا هشت اثر ندارد ولی استصحاب عدم حرمت فرد طویل یعنی آب شور اثر دارد و آن جواز شرب آن است لذا بلامعارض جاری می‌شود و</w:t>
      </w:r>
      <w:r w:rsidR="00EE42FB">
        <w:rPr>
          <w:rFonts w:ascii="NoorLotus" w:hAnsi="NoorLotus" w:cs="NoorLotus"/>
          <w:rtl/>
        </w:rPr>
        <w:t xml:space="preserve"> حاکم بر استصحاب بقای کلی است.</w:t>
      </w:r>
      <w:r w:rsidR="00EE42FB">
        <w:rPr>
          <w:rFonts w:ascii="NoorLotus" w:hAnsi="NoorLotus" w:cs="NoorLotus" w:hint="cs"/>
          <w:rtl/>
        </w:rPr>
        <w:t>»</w:t>
      </w:r>
      <w:r w:rsidR="00EE42FB">
        <w:rPr>
          <w:rStyle w:val="FootnoteReference"/>
          <w:rFonts w:ascii="NoorLotus" w:hAnsi="NoorLotus" w:cs="NoorLotus"/>
          <w:rtl/>
        </w:rPr>
        <w:footnoteReference w:id="5"/>
      </w:r>
    </w:p>
    <w:p w14:paraId="48ED02AE" w14:textId="729EFA6D" w:rsidR="00B97288" w:rsidRPr="00E83649" w:rsidRDefault="006B7B95" w:rsidP="00247F91">
      <w:pPr>
        <w:jc w:val="both"/>
        <w:rPr>
          <w:rFonts w:ascii="NoorLotus" w:hAnsi="NoorLotus" w:cs="NoorLotus"/>
          <w:rtl/>
        </w:rPr>
      </w:pPr>
      <w:r w:rsidRPr="00E83649">
        <w:rPr>
          <w:rFonts w:ascii="NoorLotus" w:hAnsi="NoorLotus" w:cs="NoorLotus"/>
          <w:rtl/>
        </w:rPr>
        <w:lastRenderedPageBreak/>
        <w:t>ایشان این مطلب را در بحث استصحاب حدث نیز مطرح کرد</w:t>
      </w:r>
      <w:r w:rsidR="00EE42FB">
        <w:rPr>
          <w:rFonts w:ascii="NoorLotus" w:hAnsi="NoorLotus" w:cs="NoorLotus" w:hint="cs"/>
          <w:rtl/>
        </w:rPr>
        <w:t>ه و</w:t>
      </w:r>
      <w:r w:rsidRPr="00E83649">
        <w:rPr>
          <w:rFonts w:ascii="NoorLotus" w:hAnsi="NoorLotus" w:cs="NoorLotus"/>
          <w:rtl/>
        </w:rPr>
        <w:t xml:space="preserve"> فرموده‌اند: «در موردی که بلل مشتبه از مکلف خارج شد و نمی‌داند بول است یا منی، اگر استصحاب عدم حدث اکبر با استصحاب عدم حدث اصغر تعارض نکند -مثل این که مکلف بعد از وضو شک کرد که این مایعی که قبل از وضو از او خارج شد بول است یا منی که اگر بول باشد استصحاب عدم حدث اصغر اثر ندارد زیرا او وضو گرفت- استصحاب عدم حدث اکبر بدون معارض جاری می‌شود و این حاکم بر استصحاب بقای جامع حدث است. ولی اگر استصحاب عدم حدث اصغر نیز اثر داشته باشد این استصحاب -که اثر آن عدم لزوم وضو است- با استصحاب عدم حدث اکبر -که اثر</w:t>
      </w:r>
      <w:r w:rsidR="00340872">
        <w:rPr>
          <w:rFonts w:ascii="NoorLotus" w:hAnsi="NoorLotus" w:cs="NoorLotus" w:hint="cs"/>
          <w:rtl/>
        </w:rPr>
        <w:t xml:space="preserve"> آن</w:t>
      </w:r>
      <w:r w:rsidRPr="00E83649">
        <w:rPr>
          <w:rFonts w:ascii="NoorLotus" w:hAnsi="NoorLotus" w:cs="NoorLotus"/>
          <w:rtl/>
        </w:rPr>
        <w:t xml:space="preserve"> عدم لزوم غسل است- تعارض و تساقط می‌کنند و بعد</w:t>
      </w:r>
      <w:r w:rsidR="00340872">
        <w:rPr>
          <w:rFonts w:ascii="NoorLotus" w:hAnsi="NoorLotus" w:cs="NoorLotus" w:hint="cs"/>
          <w:rtl/>
        </w:rPr>
        <w:t xml:space="preserve"> از آن</w:t>
      </w:r>
      <w:r w:rsidRPr="00E83649">
        <w:rPr>
          <w:rFonts w:ascii="NoorLotus" w:hAnsi="NoorLotus" w:cs="NoorLotus"/>
          <w:rtl/>
        </w:rPr>
        <w:t xml:space="preserve"> استصحاب جامع حدث جاری می‌شود.» </w:t>
      </w:r>
    </w:p>
    <w:p w14:paraId="38563488" w14:textId="35FC376B" w:rsidR="00D2477D" w:rsidRPr="00E83649" w:rsidRDefault="00D2477D" w:rsidP="00247F91">
      <w:pPr>
        <w:jc w:val="both"/>
        <w:rPr>
          <w:rFonts w:ascii="NoorLotus" w:hAnsi="NoorLotus" w:cs="NoorLotus"/>
          <w:rtl/>
        </w:rPr>
      </w:pPr>
      <w:r w:rsidRPr="00E83649">
        <w:rPr>
          <w:rFonts w:ascii="NoorLotus" w:hAnsi="NoorLotus" w:cs="NoorLotus"/>
          <w:rtl/>
        </w:rPr>
        <w:t>این کلام تمام نیست زیرا گاهی استصحاب عدم فرد طویل اصل موضوعی است در این صورت بر اصل حکمی مقدم است. مثل این که مکلف محدث به حدث اصغر بود و بعد از او بلل مشتبه خارج شده است در این صورت استصحاب موضوعی می‌گوید «</w:t>
      </w:r>
      <w:r w:rsidR="003F49A6" w:rsidRPr="00E83649">
        <w:rPr>
          <w:rFonts w:ascii="NoorLotus" w:hAnsi="NoorLotus" w:cs="NoorLotus"/>
          <w:rtl/>
        </w:rPr>
        <w:t xml:space="preserve">انت محدث بالاصغر بالوجدان و لست محدثا بالاکبر بالاستصحاب </w:t>
      </w:r>
      <w:r w:rsidRPr="00E83649">
        <w:rPr>
          <w:rFonts w:ascii="NoorLotus" w:hAnsi="NoorLotus" w:cs="NoorLotus"/>
          <w:rtl/>
        </w:rPr>
        <w:t>و اذا توضأت فقد طهرت»</w:t>
      </w:r>
      <w:r w:rsidR="009360BB" w:rsidRPr="00E83649">
        <w:rPr>
          <w:rFonts w:ascii="NoorLotus" w:hAnsi="NoorLotus" w:cs="NoorLotus"/>
          <w:rtl/>
        </w:rPr>
        <w:t>.</w:t>
      </w:r>
      <w:r w:rsidR="005C3B00">
        <w:rPr>
          <w:rStyle w:val="FootnoteReference"/>
          <w:rFonts w:ascii="NoorLotus" w:hAnsi="NoorLotus" w:cs="NoorLotus"/>
          <w:rtl/>
        </w:rPr>
        <w:footnoteReference w:id="6"/>
      </w:r>
      <w:r w:rsidRPr="00E83649">
        <w:rPr>
          <w:rFonts w:ascii="NoorLotus" w:hAnsi="NoorLotus" w:cs="NoorLotus"/>
          <w:rtl/>
        </w:rPr>
        <w:t xml:space="preserve"> </w:t>
      </w:r>
    </w:p>
    <w:p w14:paraId="74E0A75E" w14:textId="477C350A" w:rsidR="00D2477D" w:rsidRPr="00E83649" w:rsidRDefault="005C3B00" w:rsidP="00247F91">
      <w:pPr>
        <w:jc w:val="both"/>
        <w:rPr>
          <w:rFonts w:ascii="NoorLotus" w:hAnsi="NoorLotus" w:cs="NoorLotus"/>
          <w:rtl/>
        </w:rPr>
      </w:pPr>
      <w:r>
        <w:rPr>
          <w:rFonts w:ascii="NoorLotus" w:hAnsi="NoorLotus" w:cs="NoorLotus" w:hint="cs"/>
          <w:rtl/>
        </w:rPr>
        <w:t>به نظر می‌رسد این کلام صحیح نباشد زیرا</w:t>
      </w:r>
      <w:r w:rsidR="00D2477D" w:rsidRPr="00E83649">
        <w:rPr>
          <w:rFonts w:ascii="NoorLotus" w:hAnsi="NoorLotus" w:cs="NoorLotus"/>
          <w:rtl/>
        </w:rPr>
        <w:t xml:space="preserve"> اگر مکلف قبل از بلل مشتبه متطهر بود و </w:t>
      </w:r>
      <w:r w:rsidR="002B71A6">
        <w:rPr>
          <w:rFonts w:ascii="NoorLotus" w:hAnsi="NoorLotus" w:cs="NoorLotus" w:hint="cs"/>
          <w:rtl/>
        </w:rPr>
        <w:t xml:space="preserve">گفته شود که </w:t>
      </w:r>
      <w:r w:rsidR="00D2477D" w:rsidRPr="00E83649">
        <w:rPr>
          <w:rFonts w:ascii="NoorLotus" w:hAnsi="NoorLotus" w:cs="NoorLotus"/>
          <w:rtl/>
        </w:rPr>
        <w:t>موضوع وجوب وضو «المحدث بالاصغر و لیس بجنب» است -که نظر مشهور است- اصل موضوعی وجود ندارد ولو قبل از علم به خروج بلل مشتبه وضو گرفته باشد ولی این</w:t>
      </w:r>
      <w:r>
        <w:rPr>
          <w:rFonts w:ascii="NoorLotus" w:hAnsi="NoorLotus" w:cs="NoorLotus"/>
          <w:rtl/>
        </w:rPr>
        <w:t xml:space="preserve"> وضو فایده ندارد زیرا </w:t>
      </w:r>
      <w:r w:rsidR="002B71A6">
        <w:rPr>
          <w:rFonts w:ascii="NoorLotus" w:hAnsi="NoorLotus" w:cs="NoorLotus" w:hint="cs"/>
          <w:rtl/>
        </w:rPr>
        <w:t>قبل از</w:t>
      </w:r>
      <w:r>
        <w:rPr>
          <w:rFonts w:ascii="NoorLotus" w:hAnsi="NoorLotus" w:cs="NoorLotus"/>
          <w:rtl/>
        </w:rPr>
        <w:t xml:space="preserve"> خرو</w:t>
      </w:r>
      <w:r>
        <w:rPr>
          <w:rFonts w:ascii="NoorLotus" w:hAnsi="NoorLotus" w:cs="NoorLotus" w:hint="cs"/>
          <w:rtl/>
        </w:rPr>
        <w:t>ج</w:t>
      </w:r>
      <w:r w:rsidR="00D2477D" w:rsidRPr="00E83649">
        <w:rPr>
          <w:rFonts w:ascii="NoorLotus" w:hAnsi="NoorLotus" w:cs="NoorLotus"/>
          <w:rtl/>
        </w:rPr>
        <w:t xml:space="preserve"> بلل مشتبه متطهر بود و </w:t>
      </w:r>
      <w:r w:rsidR="002B71A6">
        <w:rPr>
          <w:rFonts w:ascii="NoorLotus" w:hAnsi="NoorLotus" w:cs="NoorLotus" w:hint="cs"/>
          <w:rtl/>
        </w:rPr>
        <w:t xml:space="preserve">بعد از آن ثابت نشده که </w:t>
      </w:r>
      <w:r w:rsidR="00D2477D" w:rsidRPr="00E83649">
        <w:rPr>
          <w:rFonts w:ascii="NoorLotus" w:hAnsi="NoorLotus" w:cs="NoorLotus"/>
          <w:rtl/>
        </w:rPr>
        <w:t>محدث به حدث اصغر بوده است</w:t>
      </w:r>
      <w:r w:rsidR="00983B6F" w:rsidRPr="00E83649">
        <w:rPr>
          <w:rFonts w:ascii="NoorLotus" w:hAnsi="NoorLotus" w:cs="NoorLotus"/>
          <w:rtl/>
        </w:rPr>
        <w:t xml:space="preserve"> </w:t>
      </w:r>
      <w:r w:rsidR="00025CCC" w:rsidRPr="00E83649">
        <w:rPr>
          <w:rFonts w:ascii="NoorLotus" w:hAnsi="NoorLotus" w:cs="NoorLotus"/>
          <w:rtl/>
        </w:rPr>
        <w:t xml:space="preserve">زیرا با استصحاب عدم خروج منی «لیس بنجب» ثابت می‌شود ولی </w:t>
      </w:r>
      <w:r w:rsidR="00D2477D" w:rsidRPr="00E83649">
        <w:rPr>
          <w:rFonts w:ascii="NoorLotus" w:hAnsi="NoorLotus" w:cs="NoorLotus"/>
          <w:rtl/>
        </w:rPr>
        <w:t>ثابت نمی‌شود که او محدث به حدث اصغر بوده است لذا اصل موضوعی وجود ندارد و</w:t>
      </w:r>
      <w:r w:rsidR="00B56D1F" w:rsidRPr="00E83649">
        <w:rPr>
          <w:rFonts w:ascii="NoorLotus" w:hAnsi="NoorLotus" w:cs="NoorLotus"/>
          <w:rtl/>
        </w:rPr>
        <w:t xml:space="preserve"> نوبت به علم اجمالی یا</w:t>
      </w:r>
      <w:r w:rsidR="00D2477D" w:rsidRPr="00E83649">
        <w:rPr>
          <w:rFonts w:ascii="NoorLotus" w:hAnsi="NoorLotus" w:cs="NoorLotus"/>
          <w:rtl/>
        </w:rPr>
        <w:t xml:space="preserve"> اصل حکمی استصحاب بقای حدث </w:t>
      </w:r>
      <w:r w:rsidR="00B56D1F" w:rsidRPr="00E83649">
        <w:rPr>
          <w:rFonts w:ascii="NoorLotus" w:hAnsi="NoorLotus" w:cs="NoorLotus"/>
          <w:rtl/>
        </w:rPr>
        <w:t>می‌رسد.</w:t>
      </w:r>
      <w:r w:rsidR="00D2477D" w:rsidRPr="00E83649">
        <w:rPr>
          <w:rFonts w:ascii="NoorLotus" w:hAnsi="NoorLotus" w:cs="NoorLotus"/>
          <w:rtl/>
        </w:rPr>
        <w:t xml:space="preserve"> استصحاب عدم فرد طویل اگر اصل موضوعی باشد -مثل این که بلل مشتبه در زمانی که شخص محدث به حدث اصغر است خارج شود-</w:t>
      </w:r>
      <w:r w:rsidR="003F2737" w:rsidRPr="00E83649">
        <w:rPr>
          <w:rFonts w:ascii="NoorLotus" w:hAnsi="NoorLotus" w:cs="NoorLotus"/>
          <w:rtl/>
        </w:rPr>
        <w:t xml:space="preserve"> مقدم بر استصحاب جامع حدث می‌شود ولی اگر اصل موضوعی نباشد </w:t>
      </w:r>
      <w:r w:rsidR="003B3BF9" w:rsidRPr="00E83649">
        <w:rPr>
          <w:rFonts w:ascii="NoorLotus" w:hAnsi="NoorLotus" w:cs="NoorLotus"/>
          <w:rtl/>
        </w:rPr>
        <w:t xml:space="preserve">دلیلی بر حکومت آن بر استصحاب کلی قسم ثانی وجود ندارد. </w:t>
      </w:r>
      <w:r w:rsidR="00026184" w:rsidRPr="00E83649">
        <w:rPr>
          <w:rFonts w:ascii="NoorLotus" w:hAnsi="NoorLotus" w:cs="NoorLotus"/>
          <w:rtl/>
        </w:rPr>
        <w:t xml:space="preserve">بقای جامع یا شک در بقای جامع و کلی شرعا مسبب از وجود فرد طویل نیست البته مسبب عقلی است ولی مسبب شرعی نیست. شبیه این که شارع فرمود «اذا وجد انسان فی الدار یوم الجمعه فتصدق» مکلف روز جمعه علم اجمالی پیدا کرد که روز پنج‌شنبه یا زید در خانه بوده است -که در این صورت قطعا از خانه رفته است و </w:t>
      </w:r>
      <w:r w:rsidR="00026184" w:rsidRPr="00E83649">
        <w:rPr>
          <w:rFonts w:ascii="NoorLotus" w:hAnsi="NoorLotus" w:cs="NoorLotus"/>
          <w:rtl/>
        </w:rPr>
        <w:lastRenderedPageBreak/>
        <w:t xml:space="preserve">روز جمعه در آن جا نیست- و یا عمرو در خانه بود -که در این صورت قطعا الان نیز در خانه است.- </w:t>
      </w:r>
      <w:r w:rsidR="00067964" w:rsidRPr="00E83649">
        <w:rPr>
          <w:rFonts w:ascii="NoorLotus" w:hAnsi="NoorLotus" w:cs="NoorLotus"/>
          <w:rtl/>
        </w:rPr>
        <w:t>لازمه‌ی کلام ایشان این است که</w:t>
      </w:r>
      <w:r w:rsidR="000429E3" w:rsidRPr="00E83649">
        <w:rPr>
          <w:rFonts w:ascii="NoorLotus" w:hAnsi="NoorLotus" w:cs="NoorLotus"/>
          <w:rtl/>
        </w:rPr>
        <w:t xml:space="preserve"> استصحاب کلی انسان مردد بین زید مقطوع الارتفاع و بین عمرو مقطوع البقاء</w:t>
      </w:r>
      <w:r w:rsidR="00067964" w:rsidRPr="00E83649">
        <w:rPr>
          <w:rFonts w:ascii="NoorLotus" w:hAnsi="NoorLotus" w:cs="NoorLotus"/>
          <w:rtl/>
        </w:rPr>
        <w:t xml:space="preserve"> جاری نشود زیرا استصحاب </w:t>
      </w:r>
      <w:r w:rsidR="001A1F09" w:rsidRPr="00E83649">
        <w:rPr>
          <w:rFonts w:ascii="NoorLotus" w:hAnsi="NoorLotus" w:cs="NoorLotus"/>
          <w:rtl/>
        </w:rPr>
        <w:t>عدم زید فی الدار اثر ندارد چون قطعا الان در خانه نیست</w:t>
      </w:r>
      <w:r w:rsidR="00AF603C" w:rsidRPr="00E83649">
        <w:rPr>
          <w:rFonts w:ascii="NoorLotus" w:hAnsi="NoorLotus" w:cs="NoorLotus"/>
          <w:rtl/>
        </w:rPr>
        <w:t xml:space="preserve"> </w:t>
      </w:r>
      <w:r w:rsidR="000429E3" w:rsidRPr="00E83649">
        <w:rPr>
          <w:rFonts w:ascii="NoorLotus" w:hAnsi="NoorLotus" w:cs="NoorLotus"/>
          <w:rtl/>
        </w:rPr>
        <w:t xml:space="preserve">پس استصحاب عدم کون عمرو فی الدار بدون معارض جاری می‌شود واثبات می‌شود که </w:t>
      </w:r>
      <w:r w:rsidR="001A1F09" w:rsidRPr="00E83649">
        <w:rPr>
          <w:rFonts w:ascii="NoorLotus" w:hAnsi="NoorLotus" w:cs="NoorLotus"/>
          <w:rtl/>
        </w:rPr>
        <w:t xml:space="preserve">هیچ </w:t>
      </w:r>
      <w:r w:rsidR="000429E3" w:rsidRPr="00E83649">
        <w:rPr>
          <w:rFonts w:ascii="NoorLotus" w:hAnsi="NoorLotus" w:cs="NoorLotus"/>
          <w:rtl/>
        </w:rPr>
        <w:t>انسان</w:t>
      </w:r>
      <w:r w:rsidR="001A1F09" w:rsidRPr="00E83649">
        <w:rPr>
          <w:rFonts w:ascii="NoorLotus" w:hAnsi="NoorLotus" w:cs="NoorLotus"/>
          <w:rtl/>
        </w:rPr>
        <w:t>ی</w:t>
      </w:r>
      <w:r w:rsidR="000429E3" w:rsidRPr="00E83649">
        <w:rPr>
          <w:rFonts w:ascii="NoorLotus" w:hAnsi="NoorLotus" w:cs="NoorLotus"/>
          <w:rtl/>
        </w:rPr>
        <w:t xml:space="preserve"> در خانه نیست لذا صدقه واجب نیست در حالی که این درست نیست زیرا صرف الوجود انسان در دار با استصحاب </w:t>
      </w:r>
      <w:r w:rsidR="001A1F09" w:rsidRPr="00E83649">
        <w:rPr>
          <w:rFonts w:ascii="NoorLotus" w:hAnsi="NoorLotus" w:cs="NoorLotus"/>
          <w:rtl/>
        </w:rPr>
        <w:t xml:space="preserve">«عدم کون عمرو فی الدار» و </w:t>
      </w:r>
      <w:r w:rsidR="000429E3" w:rsidRPr="00E83649">
        <w:rPr>
          <w:rFonts w:ascii="NoorLotus" w:hAnsi="NoorLotus" w:cs="NoorLotus"/>
          <w:rtl/>
        </w:rPr>
        <w:t xml:space="preserve">وجدانیت </w:t>
      </w:r>
      <w:r w:rsidR="00966C78" w:rsidRPr="00E83649">
        <w:rPr>
          <w:rFonts w:ascii="NoorLotus" w:hAnsi="NoorLotus" w:cs="NoorLotus"/>
          <w:rtl/>
        </w:rPr>
        <w:t xml:space="preserve">«عدم کون زید فی الدار» </w:t>
      </w:r>
      <w:r w:rsidR="001A1F09" w:rsidRPr="00E83649">
        <w:rPr>
          <w:rFonts w:ascii="NoorLotus" w:hAnsi="NoorLotus" w:cs="NoorLotus"/>
          <w:rtl/>
        </w:rPr>
        <w:t>ث</w:t>
      </w:r>
      <w:r w:rsidR="000429E3" w:rsidRPr="00E83649">
        <w:rPr>
          <w:rFonts w:ascii="NoorLotus" w:hAnsi="NoorLotus" w:cs="NoorLotus"/>
          <w:rtl/>
        </w:rPr>
        <w:t>ابت نمی‌شود زیرا اثر شرعی آن نیست بلکه لازم عقلی</w:t>
      </w:r>
      <w:r w:rsidR="00E23DEB" w:rsidRPr="00E83649">
        <w:rPr>
          <w:rFonts w:ascii="NoorLotus" w:hAnsi="NoorLotus" w:cs="NoorLotus"/>
          <w:rtl/>
        </w:rPr>
        <w:t xml:space="preserve"> عدم وجود زید در خانه بالوجدان و عدم وجود زید در خانه بالاستصحاب</w:t>
      </w:r>
      <w:r w:rsidR="000429E3" w:rsidRPr="00E83649">
        <w:rPr>
          <w:rFonts w:ascii="NoorLotus" w:hAnsi="NoorLotus" w:cs="NoorLotus"/>
          <w:rtl/>
        </w:rPr>
        <w:t xml:space="preserve"> عدم وجود انسان در خانه است که </w:t>
      </w:r>
      <w:r w:rsidR="005D5EA2">
        <w:rPr>
          <w:rFonts w:ascii="NoorLotus" w:hAnsi="NoorLotus" w:cs="NoorLotus" w:hint="cs"/>
          <w:rtl/>
        </w:rPr>
        <w:t xml:space="preserve">این لازمه </w:t>
      </w:r>
      <w:r w:rsidR="000429E3" w:rsidRPr="00E83649">
        <w:rPr>
          <w:rFonts w:ascii="NoorLotus" w:hAnsi="NoorLotus" w:cs="NoorLotus"/>
          <w:rtl/>
        </w:rPr>
        <w:t xml:space="preserve">با استصحاب اثبات نمی‌شود. </w:t>
      </w:r>
    </w:p>
    <w:p w14:paraId="63E610F4" w14:textId="6CE7F684" w:rsidR="006B7B95" w:rsidRPr="00E83649" w:rsidRDefault="006B7B95" w:rsidP="00247F91">
      <w:pPr>
        <w:jc w:val="both"/>
        <w:rPr>
          <w:rFonts w:ascii="NoorLotus" w:hAnsi="NoorLotus" w:cs="NoorLotus"/>
          <w:rtl/>
        </w:rPr>
      </w:pPr>
      <w:r w:rsidRPr="00E83649">
        <w:rPr>
          <w:rFonts w:ascii="NoorLotus" w:hAnsi="NoorLotus" w:cs="NoorLotus"/>
          <w:rtl/>
        </w:rPr>
        <w:t>جواب صحیح از شبهه: بهتر بود ایشان در جواب از این شبهه می‌فرمودند: «این</w:t>
      </w:r>
      <w:r w:rsidR="009F44A4" w:rsidRPr="00E83649">
        <w:rPr>
          <w:rFonts w:ascii="NoorLotus" w:hAnsi="NoorLotus" w:cs="NoorLotus"/>
          <w:rtl/>
        </w:rPr>
        <w:t xml:space="preserve"> تکلیف</w:t>
      </w:r>
      <w:r w:rsidRPr="00E83649">
        <w:rPr>
          <w:rFonts w:ascii="NoorLotus" w:hAnsi="NoorLotus" w:cs="NoorLotus"/>
          <w:rtl/>
        </w:rPr>
        <w:t xml:space="preserve"> جامع بین ما </w:t>
      </w:r>
      <w:r w:rsidR="005D5EA2">
        <w:rPr>
          <w:rFonts w:ascii="NoorLotus" w:hAnsi="NoorLotus" w:cs="NoorLotus" w:hint="cs"/>
          <w:rtl/>
        </w:rPr>
        <w:t>ی</w:t>
      </w:r>
      <w:r w:rsidRPr="00E83649">
        <w:rPr>
          <w:rFonts w:ascii="NoorLotus" w:hAnsi="NoorLotus" w:cs="NoorLotus"/>
          <w:rtl/>
        </w:rPr>
        <w:t xml:space="preserve">قبل التنجیز و ما لایقبل التنجیز است </w:t>
      </w:r>
      <w:r w:rsidR="00434A39" w:rsidRPr="00E83649">
        <w:rPr>
          <w:rFonts w:ascii="NoorLotus" w:hAnsi="NoorLotus" w:cs="NoorLotus"/>
          <w:rtl/>
        </w:rPr>
        <w:t>که</w:t>
      </w:r>
      <w:r w:rsidRPr="00E83649">
        <w:rPr>
          <w:rFonts w:ascii="NoorLotus" w:hAnsi="NoorLotus" w:cs="NoorLotus"/>
          <w:rtl/>
        </w:rPr>
        <w:t xml:space="preserve"> علم به آن نیز منجز نیست </w:t>
      </w:r>
      <w:r w:rsidR="005D5EA2">
        <w:rPr>
          <w:rFonts w:ascii="NoorLotus" w:hAnsi="NoorLotus" w:cs="NoorLotus" w:hint="cs"/>
          <w:rtl/>
        </w:rPr>
        <w:t>بنابراین</w:t>
      </w:r>
      <w:r w:rsidRPr="00E83649">
        <w:rPr>
          <w:rFonts w:ascii="NoorLotus" w:hAnsi="NoorLotus" w:cs="NoorLotus"/>
          <w:rtl/>
        </w:rPr>
        <w:t xml:space="preserve"> به طریق اولی استصحاب آن نیز منجز نیست. ثانیا: بر فرض استصحاب جامع تکلیف جاری شود ولی لزوم احتیاط به اجتناب از آب شور از باب حکم عقل به لزوم احتیاط </w:t>
      </w:r>
      <w:r w:rsidR="005D5EA2">
        <w:rPr>
          <w:rFonts w:ascii="NoorLotus" w:hAnsi="NoorLotus" w:cs="NoorLotus"/>
          <w:rtl/>
        </w:rPr>
        <w:t>و موافقت ق</w:t>
      </w:r>
      <w:r w:rsidR="00AC6A93" w:rsidRPr="00E83649">
        <w:rPr>
          <w:rFonts w:ascii="NoorLotus" w:hAnsi="NoorLotus" w:cs="NoorLotus"/>
          <w:rtl/>
        </w:rPr>
        <w:t>ط</w:t>
      </w:r>
      <w:r w:rsidR="005D5EA2">
        <w:rPr>
          <w:rFonts w:ascii="NoorLotus" w:hAnsi="NoorLotus" w:cs="NoorLotus" w:hint="cs"/>
          <w:rtl/>
        </w:rPr>
        <w:t>ع</w:t>
      </w:r>
      <w:r w:rsidR="00AC6A93" w:rsidRPr="00E83649">
        <w:rPr>
          <w:rFonts w:ascii="NoorLotus" w:hAnsi="NoorLotus" w:cs="NoorLotus"/>
          <w:rtl/>
        </w:rPr>
        <w:t xml:space="preserve">یه </w:t>
      </w:r>
      <w:r w:rsidRPr="00E83649">
        <w:rPr>
          <w:rFonts w:ascii="NoorLotus" w:hAnsi="NoorLotus" w:cs="NoorLotus"/>
          <w:rtl/>
        </w:rPr>
        <w:t>است</w:t>
      </w:r>
      <w:r w:rsidR="00AC6A93" w:rsidRPr="00E83649">
        <w:rPr>
          <w:rFonts w:ascii="NoorLotus" w:hAnsi="NoorLotus" w:cs="NoorLotus"/>
          <w:rtl/>
        </w:rPr>
        <w:t xml:space="preserve"> که آن حکم اقتضایی عقل است </w:t>
      </w:r>
      <w:r w:rsidR="00FE0139" w:rsidRPr="00E83649">
        <w:rPr>
          <w:rFonts w:ascii="NoorLotus" w:hAnsi="NoorLotus" w:cs="NoorLotus"/>
          <w:rtl/>
        </w:rPr>
        <w:t xml:space="preserve">و فرع </w:t>
      </w:r>
      <w:r w:rsidRPr="00E83649">
        <w:rPr>
          <w:rFonts w:ascii="NoorLotus" w:hAnsi="NoorLotus" w:cs="NoorLotus"/>
          <w:rtl/>
        </w:rPr>
        <w:t xml:space="preserve">بر تعارض اصول است در حالی که اصل برائت از حرمت </w:t>
      </w:r>
      <w:r w:rsidR="005D5EA2">
        <w:rPr>
          <w:rFonts w:ascii="NoorLotus" w:hAnsi="NoorLotus" w:cs="NoorLotus" w:hint="cs"/>
          <w:rtl/>
        </w:rPr>
        <w:t>آ</w:t>
      </w:r>
      <w:r w:rsidRPr="00E83649">
        <w:rPr>
          <w:rFonts w:ascii="NoorLotus" w:hAnsi="NoorLotus" w:cs="NoorLotus"/>
          <w:rtl/>
        </w:rPr>
        <w:t>ب شور معارض ندارد</w:t>
      </w:r>
      <w:r w:rsidR="00FE0139" w:rsidRPr="00E83649">
        <w:rPr>
          <w:rFonts w:ascii="NoorLotus" w:hAnsi="NoorLotus" w:cs="NoorLotus"/>
          <w:rtl/>
        </w:rPr>
        <w:t xml:space="preserve">. ثالثا: بر فرض که استصحاب بقای جامع تکلیف با استصحاب عدم حرمت شرب آب شور معارض باشند آن دو با هم </w:t>
      </w:r>
      <w:r w:rsidRPr="00E83649">
        <w:rPr>
          <w:rFonts w:ascii="NoorLotus" w:hAnsi="NoorLotus" w:cs="NoorLotus"/>
          <w:rtl/>
        </w:rPr>
        <w:t xml:space="preserve">تعارض و تساقط می‌کنند و اصل برائت از حرمت آب شور جاری می‌شود.» </w:t>
      </w:r>
    </w:p>
    <w:p w14:paraId="0D8F380D" w14:textId="04334AE0" w:rsidR="00FE3F27" w:rsidRPr="00E83649" w:rsidRDefault="00FE3F27" w:rsidP="00247F91">
      <w:pPr>
        <w:pStyle w:val="Heading3"/>
        <w:rPr>
          <w:rtl/>
        </w:rPr>
      </w:pPr>
      <w:bookmarkStart w:id="11" w:name="_Toc198310715"/>
      <w:r w:rsidRPr="00E83649">
        <w:rPr>
          <w:rtl/>
        </w:rPr>
        <w:t>بررسی کلام مرحوم عراقی رحمه الله راجع به استصحاب بقای جامع</w:t>
      </w:r>
      <w:bookmarkEnd w:id="11"/>
    </w:p>
    <w:p w14:paraId="5D6C8D12" w14:textId="19E91F44" w:rsidR="000429E3" w:rsidRPr="00E83649" w:rsidRDefault="009C0EF0" w:rsidP="00247F91">
      <w:pPr>
        <w:jc w:val="both"/>
        <w:rPr>
          <w:rFonts w:ascii="NoorLotus" w:hAnsi="NoorLotus" w:cs="NoorLotus"/>
          <w:rtl/>
        </w:rPr>
      </w:pPr>
      <w:r w:rsidRPr="00E83649">
        <w:rPr>
          <w:rFonts w:ascii="NoorLotus" w:hAnsi="NoorLotus" w:cs="NoorLotus"/>
          <w:rtl/>
        </w:rPr>
        <w:t xml:space="preserve">محقق عراقی فرموده‌اند: </w:t>
      </w:r>
      <w:r w:rsidR="00B61936" w:rsidRPr="00E83649">
        <w:rPr>
          <w:rFonts w:ascii="NoorLotus" w:hAnsi="NoorLotus" w:cs="NoorLotus"/>
          <w:rtl/>
        </w:rPr>
        <w:t>«</w:t>
      </w:r>
      <w:r w:rsidRPr="00E83649">
        <w:rPr>
          <w:rFonts w:ascii="NoorLotus" w:hAnsi="NoorLotus" w:cs="NoorLotus"/>
          <w:rtl/>
        </w:rPr>
        <w:t>بنا بر</w:t>
      </w:r>
      <w:r w:rsidR="005D5EA2">
        <w:rPr>
          <w:rFonts w:ascii="NoorLotus" w:hAnsi="NoorLotus" w:cs="NoorLotus" w:hint="cs"/>
          <w:rtl/>
        </w:rPr>
        <w:t xml:space="preserve"> مبنای</w:t>
      </w:r>
      <w:r w:rsidRPr="00E83649">
        <w:rPr>
          <w:rFonts w:ascii="NoorLotus" w:hAnsi="NoorLotus" w:cs="NoorLotus"/>
          <w:rtl/>
        </w:rPr>
        <w:t xml:space="preserve"> جعل حکم مماثل در استصحاب چون جعل حکم مماثل نمی‌تواند با جامع مبهم باشد زیرا</w:t>
      </w:r>
      <w:r w:rsidR="004616BB" w:rsidRPr="00E83649">
        <w:rPr>
          <w:rFonts w:ascii="NoorLotus" w:hAnsi="NoorLotus" w:cs="NoorLotus"/>
          <w:rtl/>
        </w:rPr>
        <w:t xml:space="preserve"> مراد از «احدهما» در</w:t>
      </w:r>
      <w:r w:rsidRPr="00E83649">
        <w:rPr>
          <w:rFonts w:ascii="NoorLotus" w:hAnsi="NoorLotus" w:cs="NoorLotus"/>
          <w:rtl/>
        </w:rPr>
        <w:t xml:space="preserve"> </w:t>
      </w:r>
      <w:r w:rsidR="004616BB" w:rsidRPr="00E83649">
        <w:rPr>
          <w:rFonts w:ascii="NoorLotus" w:hAnsi="NoorLotus" w:cs="NoorLotus"/>
          <w:rtl/>
        </w:rPr>
        <w:t xml:space="preserve">استصحاب بقای وجوب اجتناب از «احدهما»، «احدهما»ی تخییری نیست بلکه </w:t>
      </w:r>
      <w:r w:rsidRPr="00E83649">
        <w:rPr>
          <w:rFonts w:ascii="NoorLotus" w:hAnsi="NoorLotus" w:cs="NoorLotus"/>
          <w:rtl/>
        </w:rPr>
        <w:t xml:space="preserve">علم اجمالی است و بقای وجوب </w:t>
      </w:r>
      <w:r w:rsidR="00AF36C0" w:rsidRPr="00E83649">
        <w:rPr>
          <w:rFonts w:ascii="NoorLotus" w:hAnsi="NoorLotus" w:cs="NoorLotus"/>
          <w:rtl/>
        </w:rPr>
        <w:t>اجتناب از «</w:t>
      </w:r>
      <w:r w:rsidRPr="00E83649">
        <w:rPr>
          <w:rFonts w:ascii="NoorLotus" w:hAnsi="NoorLotus" w:cs="NoorLotus"/>
          <w:rtl/>
        </w:rPr>
        <w:t>احدهما</w:t>
      </w:r>
      <w:r w:rsidR="00AF36C0" w:rsidRPr="00E83649">
        <w:rPr>
          <w:rFonts w:ascii="NoorLotus" w:hAnsi="NoorLotus" w:cs="NoorLotus"/>
          <w:rtl/>
        </w:rPr>
        <w:t>»  -استصحاب بقای جامع-</w:t>
      </w:r>
      <w:r w:rsidRPr="00E83649">
        <w:rPr>
          <w:rFonts w:ascii="NoorLotus" w:hAnsi="NoorLotus" w:cs="NoorLotus"/>
          <w:rtl/>
        </w:rPr>
        <w:t xml:space="preserve"> </w:t>
      </w:r>
      <w:r w:rsidR="00EE59FD" w:rsidRPr="00E83649">
        <w:rPr>
          <w:rFonts w:ascii="NoorLotus" w:hAnsi="NoorLotus" w:cs="NoorLotus"/>
          <w:rtl/>
        </w:rPr>
        <w:t>ب</w:t>
      </w:r>
      <w:r w:rsidR="00C67A44" w:rsidRPr="00E83649">
        <w:rPr>
          <w:rFonts w:ascii="NoorLotus" w:hAnsi="NoorLotus" w:cs="NoorLotus"/>
          <w:rtl/>
        </w:rPr>
        <w:t xml:space="preserve">ه </w:t>
      </w:r>
      <w:r w:rsidRPr="00E83649">
        <w:rPr>
          <w:rFonts w:ascii="NoorLotus" w:hAnsi="NoorLotus" w:cs="NoorLotus"/>
          <w:rtl/>
        </w:rPr>
        <w:t xml:space="preserve">جعل وجوب اجتناب از آب شور است </w:t>
      </w:r>
      <w:r w:rsidR="001A25AE" w:rsidRPr="00E83649">
        <w:rPr>
          <w:rFonts w:ascii="NoorLotus" w:hAnsi="NoorLotus" w:cs="NoorLotus"/>
          <w:rtl/>
        </w:rPr>
        <w:t xml:space="preserve">زیرا آن نمی‌تواند به جعل وجوب اجتناب از آب شیرین مضطر الیه باشد </w:t>
      </w:r>
      <w:r w:rsidR="00E06DDE" w:rsidRPr="00E83649">
        <w:rPr>
          <w:rFonts w:ascii="NoorLotus" w:hAnsi="NoorLotus" w:cs="NoorLotus"/>
          <w:rtl/>
        </w:rPr>
        <w:t xml:space="preserve">لذا </w:t>
      </w:r>
      <w:r w:rsidRPr="00E83649">
        <w:rPr>
          <w:rFonts w:ascii="NoorLotus" w:hAnsi="NoorLotus" w:cs="NoorLotus"/>
          <w:rtl/>
        </w:rPr>
        <w:t>وجوب اجتناب در ضمن وجوب اجتناب از آب شور باقی است.</w:t>
      </w:r>
      <w:r w:rsidR="00E639F9" w:rsidRPr="00E83649">
        <w:rPr>
          <w:rFonts w:ascii="NoorLotus" w:hAnsi="NoorLotus" w:cs="NoorLotus"/>
          <w:rtl/>
        </w:rPr>
        <w:t>»</w:t>
      </w:r>
      <w:r w:rsidR="00E639F9" w:rsidRPr="00E83649">
        <w:rPr>
          <w:rFonts w:ascii="NoorLotus" w:hAnsi="NoorLotus" w:cs="NoorLotus"/>
          <w:vertAlign w:val="superscript"/>
          <w:rtl/>
          <w:lang w:bidi="ar"/>
        </w:rPr>
        <w:footnoteReference w:id="7"/>
      </w:r>
    </w:p>
    <w:p w14:paraId="4DF1B2D6" w14:textId="5866DBB1" w:rsidR="00DC3C3E" w:rsidRPr="00E83649" w:rsidRDefault="009C0EF0" w:rsidP="00247F91">
      <w:pPr>
        <w:jc w:val="both"/>
        <w:rPr>
          <w:rFonts w:ascii="NoorLotus" w:hAnsi="NoorLotus" w:cs="NoorLotus"/>
          <w:rtl/>
        </w:rPr>
      </w:pPr>
      <w:r w:rsidRPr="00E83649">
        <w:rPr>
          <w:rFonts w:ascii="NoorLotus" w:hAnsi="NoorLotus" w:cs="NoorLotus"/>
          <w:rtl/>
        </w:rPr>
        <w:lastRenderedPageBreak/>
        <w:t xml:space="preserve">این کلام تمام نیست زیرا اولا: </w:t>
      </w:r>
      <w:r w:rsidR="00D9306C" w:rsidRPr="00E83649">
        <w:rPr>
          <w:rFonts w:ascii="NoorLotus" w:hAnsi="NoorLotus" w:cs="NoorLotus"/>
          <w:rtl/>
        </w:rPr>
        <w:t xml:space="preserve">بر فرض که </w:t>
      </w:r>
      <w:r w:rsidR="00E76039">
        <w:rPr>
          <w:rFonts w:ascii="NoorLotus" w:hAnsi="NoorLotus" w:cs="NoorLotus" w:hint="cs"/>
          <w:rtl/>
        </w:rPr>
        <w:t>مبنای</w:t>
      </w:r>
      <w:r w:rsidR="00D9306C" w:rsidRPr="00E83649">
        <w:rPr>
          <w:rFonts w:ascii="NoorLotus" w:hAnsi="NoorLotus" w:cs="NoorLotus"/>
          <w:rtl/>
        </w:rPr>
        <w:t xml:space="preserve"> جعل حکم مماثل </w:t>
      </w:r>
      <w:r w:rsidR="00E76039">
        <w:rPr>
          <w:rFonts w:ascii="NoorLotus" w:hAnsi="NoorLotus" w:cs="NoorLotus" w:hint="cs"/>
          <w:rtl/>
        </w:rPr>
        <w:t>صحیح</w:t>
      </w:r>
      <w:r w:rsidR="00D9306C" w:rsidRPr="00E83649">
        <w:rPr>
          <w:rFonts w:ascii="NoorLotus" w:hAnsi="NoorLotus" w:cs="NoorLotus"/>
          <w:rtl/>
        </w:rPr>
        <w:t xml:space="preserve"> باشد ولی وقتی وجوب اجتناب از آب شور حالت سابق</w:t>
      </w:r>
      <w:r w:rsidR="00E76039">
        <w:rPr>
          <w:rFonts w:ascii="NoorLotus" w:hAnsi="NoorLotus" w:cs="NoorLotus" w:hint="cs"/>
          <w:rtl/>
        </w:rPr>
        <w:t>ه</w:t>
      </w:r>
      <w:r w:rsidR="00D9306C" w:rsidRPr="00E83649">
        <w:rPr>
          <w:rFonts w:ascii="NoorLotus" w:hAnsi="NoorLotus" w:cs="NoorLotus"/>
          <w:rtl/>
        </w:rPr>
        <w:t xml:space="preserve"> ندارد نمی‌توان از پیش خود </w:t>
      </w:r>
      <w:r w:rsidR="00EF3467" w:rsidRPr="00E83649">
        <w:rPr>
          <w:rFonts w:ascii="NoorLotus" w:hAnsi="NoorLotus" w:cs="NoorLotus"/>
          <w:rtl/>
        </w:rPr>
        <w:t>تعبد به وجوب اجتناب</w:t>
      </w:r>
      <w:r w:rsidR="00E76039">
        <w:rPr>
          <w:rFonts w:ascii="NoorLotus" w:hAnsi="NoorLotus" w:cs="NoorLotus" w:hint="cs"/>
          <w:rtl/>
        </w:rPr>
        <w:t xml:space="preserve"> از</w:t>
      </w:r>
      <w:r w:rsidR="00EF3467" w:rsidRPr="00E83649">
        <w:rPr>
          <w:rFonts w:ascii="NoorLotus" w:hAnsi="NoorLotus" w:cs="NoorLotus"/>
          <w:rtl/>
        </w:rPr>
        <w:t xml:space="preserve"> آب شور </w:t>
      </w:r>
      <w:r w:rsidR="00913EF2" w:rsidRPr="00E83649">
        <w:rPr>
          <w:rFonts w:ascii="NoorLotus" w:hAnsi="NoorLotus" w:cs="NoorLotus"/>
          <w:rtl/>
        </w:rPr>
        <w:t xml:space="preserve">را از آن استفاده کرد زیرا </w:t>
      </w:r>
      <w:r w:rsidR="00D9306C" w:rsidRPr="00E83649">
        <w:rPr>
          <w:rFonts w:ascii="NoorLotus" w:hAnsi="NoorLotus" w:cs="NoorLotus"/>
          <w:rtl/>
        </w:rPr>
        <w:t xml:space="preserve">دلیل خاص نیست </w:t>
      </w:r>
      <w:r w:rsidR="00FF487E" w:rsidRPr="00E83649">
        <w:rPr>
          <w:rFonts w:ascii="NoorLotus" w:hAnsi="NoorLotus" w:cs="NoorLotus"/>
          <w:rtl/>
        </w:rPr>
        <w:t>و نهایتا مفاد دلیل استصحاب جعل حکم مماثل در موارد امکان جعل حکم مم</w:t>
      </w:r>
      <w:r w:rsidR="00E76039">
        <w:rPr>
          <w:rFonts w:ascii="NoorLotus" w:hAnsi="NoorLotus" w:cs="NoorLotus" w:hint="cs"/>
          <w:rtl/>
        </w:rPr>
        <w:t>ا</w:t>
      </w:r>
      <w:r w:rsidR="00E76039">
        <w:rPr>
          <w:rFonts w:ascii="NoorLotus" w:hAnsi="NoorLotus" w:cs="NoorLotus"/>
          <w:rtl/>
        </w:rPr>
        <w:t>ث</w:t>
      </w:r>
      <w:r w:rsidR="00FF487E" w:rsidRPr="00E83649">
        <w:rPr>
          <w:rFonts w:ascii="NoorLotus" w:hAnsi="NoorLotus" w:cs="NoorLotus"/>
          <w:rtl/>
        </w:rPr>
        <w:t xml:space="preserve">ل </w:t>
      </w:r>
      <w:r w:rsidR="00247F91">
        <w:rPr>
          <w:rFonts w:ascii="NoorLotus" w:hAnsi="NoorLotus" w:cs="NoorLotus" w:hint="cs"/>
          <w:rtl/>
        </w:rPr>
        <w:t xml:space="preserve">بر </w:t>
      </w:r>
      <w:r w:rsidR="00FF487E" w:rsidRPr="00E83649">
        <w:rPr>
          <w:rFonts w:ascii="NoorLotus" w:hAnsi="NoorLotus" w:cs="NoorLotus"/>
          <w:rtl/>
        </w:rPr>
        <w:t>ط</w:t>
      </w:r>
      <w:r w:rsidR="00D9306C" w:rsidRPr="00E83649">
        <w:rPr>
          <w:rFonts w:ascii="NoorLotus" w:hAnsi="NoorLotus" w:cs="NoorLotus"/>
          <w:rtl/>
        </w:rPr>
        <w:t xml:space="preserve">بق ارکان استصحاب </w:t>
      </w:r>
      <w:r w:rsidR="00FF487E" w:rsidRPr="00E83649">
        <w:rPr>
          <w:rFonts w:ascii="NoorLotus" w:hAnsi="NoorLotus" w:cs="NoorLotus"/>
          <w:rtl/>
        </w:rPr>
        <w:t>است. د</w:t>
      </w:r>
      <w:r w:rsidR="00D9306C" w:rsidRPr="00E83649">
        <w:rPr>
          <w:rFonts w:ascii="NoorLotus" w:hAnsi="NoorLotus" w:cs="NoorLotus"/>
          <w:rtl/>
        </w:rPr>
        <w:t>ر حالی که در ما نحن فیه طبق ارکان استصحاب جعل حکم مم</w:t>
      </w:r>
      <w:r w:rsidR="00247F91">
        <w:rPr>
          <w:rFonts w:ascii="NoorLotus" w:hAnsi="NoorLotus" w:cs="NoorLotus" w:hint="cs"/>
          <w:rtl/>
        </w:rPr>
        <w:t>ا</w:t>
      </w:r>
      <w:r w:rsidR="00247F91">
        <w:rPr>
          <w:rFonts w:ascii="NoorLotus" w:hAnsi="NoorLotus" w:cs="NoorLotus"/>
          <w:rtl/>
        </w:rPr>
        <w:t>ث</w:t>
      </w:r>
      <w:r w:rsidR="00D9306C" w:rsidRPr="00E83649">
        <w:rPr>
          <w:rFonts w:ascii="NoorLotus" w:hAnsi="NoorLotus" w:cs="NoorLotus"/>
          <w:rtl/>
        </w:rPr>
        <w:t xml:space="preserve">ل ممکن نیست. </w:t>
      </w:r>
      <w:r w:rsidR="00FF487E" w:rsidRPr="00E83649">
        <w:rPr>
          <w:rFonts w:ascii="NoorLotus" w:hAnsi="NoorLotus" w:cs="NoorLotus"/>
          <w:rtl/>
        </w:rPr>
        <w:t>زیرا نسبت به آب شور حالت سابقه‌ی یقین به حدوث ندارد. و بر فرض که معنای جعل حکم مماثل همین مطلب باشد ولی ا</w:t>
      </w:r>
      <w:r w:rsidR="00D9306C" w:rsidRPr="00E83649">
        <w:rPr>
          <w:rFonts w:ascii="NoorLotus" w:hAnsi="NoorLotus" w:cs="NoorLotus"/>
          <w:rtl/>
        </w:rPr>
        <w:t>طلاق دلیل استصحاب نمی‌تواند آن را اثبات کند زیرا این بیش از توان استصحاب است</w:t>
      </w:r>
      <w:r w:rsidR="00FF487E" w:rsidRPr="00E83649">
        <w:rPr>
          <w:rFonts w:ascii="NoorLotus" w:hAnsi="NoorLotus" w:cs="NoorLotus"/>
          <w:rtl/>
        </w:rPr>
        <w:t xml:space="preserve"> </w:t>
      </w:r>
      <w:r w:rsidR="00FE3F27" w:rsidRPr="00E83649">
        <w:rPr>
          <w:rFonts w:ascii="NoorLotus" w:hAnsi="NoorLotus" w:cs="NoorLotus"/>
          <w:rtl/>
        </w:rPr>
        <w:t xml:space="preserve">که مفاد آن </w:t>
      </w:r>
      <w:r w:rsidR="00FE3F27" w:rsidRPr="00E83649">
        <w:rPr>
          <w:rFonts w:ascii="NoorLotus" w:hAnsi="NoorLotus" w:cs="NoorLotus"/>
          <w:color w:val="008000"/>
          <w:rtl/>
        </w:rPr>
        <w:t>«لاتنقض الیقین بالشک»</w:t>
      </w:r>
      <w:r w:rsidR="00FE3F27" w:rsidRPr="00E83649">
        <w:rPr>
          <w:rStyle w:val="FootnoteReference"/>
          <w:rFonts w:ascii="NoorLotus" w:hAnsi="NoorLotus" w:cs="NoorLotus"/>
          <w:color w:val="008000"/>
          <w:rtl/>
        </w:rPr>
        <w:footnoteReference w:id="8"/>
      </w:r>
      <w:r w:rsidR="00FE3F27" w:rsidRPr="00E83649">
        <w:rPr>
          <w:rFonts w:ascii="NoorLotus" w:hAnsi="NoorLotus" w:cs="NoorLotus"/>
          <w:rtl/>
        </w:rPr>
        <w:t xml:space="preserve"> است چون در ما نحن فیه یقین سابق به وجوب اجتناب از آب شور وجود ندارد. </w:t>
      </w:r>
    </w:p>
    <w:sectPr w:rsidR="00DC3C3E" w:rsidRPr="00E83649" w:rsidSect="00A90954">
      <w:headerReference w:type="even" r:id="rId9"/>
      <w:headerReference w:type="default" r:id="rId10"/>
      <w:footerReference w:type="even" r:id="rId11"/>
      <w:footerReference w:type="default" r:id="rId12"/>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 w:author="Amani" w:date="2025-05-15T08:18:00Z" w:initials="A">
    <w:p w14:paraId="2568E5CE" w14:textId="77777777" w:rsidR="00B97288" w:rsidRPr="005D3D4E" w:rsidRDefault="00B97288" w:rsidP="00B97288">
      <w:pPr>
        <w:pStyle w:val="CommentText"/>
      </w:pPr>
      <w:r>
        <w:rPr>
          <w:rStyle w:val="CommentReference"/>
        </w:rPr>
        <w:annotationRef/>
      </w:r>
      <w:r>
        <w:rPr>
          <w:rStyle w:val="CommentReference"/>
        </w:rPr>
        <w:annotationRef/>
      </w:r>
      <w:r w:rsidRPr="005D3D4E">
        <w:rPr>
          <w:rtl/>
          <w:lang w:bidi="ar"/>
        </w:rPr>
        <w:t xml:space="preserve">نعم في البين شبهة، و هي ان أصالة البراءة الجارية في غير الطرف المضطر إليه و ان كانت بلا معارض إلاّ انها غير جارية، لوجود أصل حاكم عليها، و هو قاعدة الاشتغال، أو الاستصحاب، و تقريب ذلك: ان التكليف المنكشف بالعلم الإجمالي اللاحق سابق على طروء الاضطرار، و بعد طروه يدور أمره بين أن يكون في الطرف المضطر إليه فيقطع بارتفاعه، أو في الطرف الآخر فيقطع ببقائه، فيكون حاله حال الحدث المردد بين الأصغر المتيقن ارتفاعه بعد الوضوء و الأكبر المقطوع بقاؤه، و هذا الاستصحاب و ان لم يترتب عليه ثبوت التكليف في غير الطرف المضطر إليه، لأنه مثبت، إلاّ انه يكفي في جريانه بعد كون مجراه حكما شرعيا قابلا للتعبد به حكم العقل بلزوم الاحتياط في غير الطرف المضطر إليه. </w:t>
      </w:r>
    </w:p>
    <w:p w14:paraId="4444E28F" w14:textId="77777777" w:rsidR="00B97288" w:rsidRPr="005D3D4E" w:rsidRDefault="00B97288" w:rsidP="00B97288">
      <w:pPr>
        <w:pStyle w:val="CommentText"/>
        <w:rPr>
          <w:rtl/>
          <w:lang w:bidi="ar"/>
        </w:rPr>
      </w:pPr>
      <w:r w:rsidRPr="005D3D4E">
        <w:rPr>
          <w:rtl/>
          <w:lang w:bidi="ar"/>
        </w:rPr>
        <w:t xml:space="preserve">و الجواب عن هذه الشبهة ان الاستصحاب أو قاعدة الاشتغال انما يجريان فيما إذا كانت الأصول في جميع أطراف الشبهة ساقطة بالمعارضة، كما في مثال الحدث المردد بين الأكبر و الأصغر، فان الأصل في كل منهما معارض به في الآخر، فلا يقين إلاّ بالحدث الجامع بين الأصغر و الأكبر، و خصوصية كل منهما مشكوكة، فإذا توضأ المكلف أو اغتسل يشك في ارتفاع حدثه، فيستصحب. و هذا بخلاف ما إذا كان الأصل في بعض الأطراف جاريا من دون معارض، فانه لا مجال فيه لجريان الأصل في الكلي بعد حكم الشارع بعدم التكليف في بعض الأطراف، و سقوطه في بعضها بالوجدان، كما في المقام، فان غير الطرف المضطر إليه لا حكم فيه بأصالة البراءة، و الطرف المضطر إليه يجوز ارتكابه بالوجدان، و من هنا كان المرجع في دوران الواجب بين الأقل و الأكثر الارتباطيين أصالة البراءة، مع انه بعد الإتيان بالأقل يشك في بقاء التكليف المعلوم بالإجمال لا محالة، و لا يرجع معه إلى الاستصحاب، و ليس الوجه فيه إلاّ ان منشأ الشك في بقائه ليس إلاّ احتمال تعلق التكليف بالأكثر الّذي فرض جريان أصل البراءة فيه بلا معارض، فلم يبق مجال للاستصحاب و لا لقاعدة الاشتغال. </w:t>
      </w:r>
    </w:p>
    <w:p w14:paraId="21B44FCF" w14:textId="77777777" w:rsidR="00B97288" w:rsidRPr="005D3D4E" w:rsidRDefault="00B97288" w:rsidP="00B97288">
      <w:pPr>
        <w:pStyle w:val="CommentText"/>
        <w:rPr>
          <w:rtl/>
          <w:lang w:bidi="ar"/>
        </w:rPr>
      </w:pPr>
      <w:r w:rsidRPr="005D3D4E">
        <w:rPr>
          <w:rtl/>
          <w:lang w:bidi="ar"/>
        </w:rPr>
        <w:t>(خوئی)</w:t>
      </w:r>
      <w:r w:rsidRPr="005D3D4E">
        <w:rPr>
          <w:vertAlign w:val="superscript"/>
          <w:rtl/>
          <w:lang w:bidi="ar"/>
        </w:rPr>
        <w:footnoteRef/>
      </w:r>
    </w:p>
    <w:p w14:paraId="1D667318" w14:textId="77777777" w:rsidR="00B97288" w:rsidRDefault="00B97288" w:rsidP="00B97288">
      <w:pPr>
        <w:pStyle w:val="CommentText"/>
      </w:pPr>
    </w:p>
    <w:p w14:paraId="7E5A30B6" w14:textId="77777777" w:rsidR="00B97288" w:rsidRPr="008A53C9" w:rsidRDefault="00B97288" w:rsidP="00B97288">
      <w:pPr>
        <w:pStyle w:val="CommentText"/>
      </w:pPr>
      <w:r>
        <w:rPr>
          <w:rStyle w:val="CommentReference"/>
        </w:rPr>
        <w:annotationRef/>
      </w:r>
      <w:r w:rsidRPr="008A53C9">
        <w:rPr>
          <w:rtl/>
          <w:lang w:bidi="ar"/>
        </w:rPr>
        <w:t>و هاهنا شبهة، و هي ان التكليف الواقعي و ان لم يكن مانعا من جريان الأصل، إلا انه بعد العلم به تترتب آثاره من حين حدوثه لا من حين العلم به كما هو الحال في العلم التفصيليّ‌، فانه لو علمنا بأن الماء الّذي اغتسلنا به للجنابة قبل أسبوع مثلا كان نجسا يجب ترتيب آثار نجاسة الماء المذكور من حين نجاسته لا من حين العلم بها، فيجب الإتيان بقضاء الصلوات التي أتينا بها مع هذا الغسل و كذا سائر الآثار المترتبة شرعا على نجاسة الماء المذكور، ففي المقام أيضا لا مناص من ترتيب آثار التكليف من حين حدوثه لا من حين انكشافه. و حينئذ لما كان حدوث التكليف قبل الاضطرار، فلا بد من اعتبار وجوده قبله و لو كان منكشفا بعده و عليه فبعد طرو الاضطرار نشك في سقوط هذا التكليف الثابت قبل الاضطرار لأجل الاضطرار، لأنه لو كان في الطرف المضطر إليه فقد سقط بالاضطرار، و لو كان في الطرف الآخر كان باقيا لا محالة، فيرجع إلى استصحاب بقاء التكليف أو قاعدة الاشتغال على خلاف بيننا و بين المحقق النائيني (رحمه اللّ</w:t>
      </w:r>
      <w:r w:rsidRPr="008A53C9">
        <w:rPr>
          <w:rFonts w:ascii="Arial" w:hAnsi="Arial" w:cs="Arial" w:hint="cs"/>
          <w:rtl/>
          <w:lang w:bidi="ar"/>
        </w:rPr>
        <w:t>ٰ</w:t>
      </w:r>
      <w:r w:rsidRPr="008A53C9">
        <w:rPr>
          <w:rFonts w:hint="cs"/>
          <w:rtl/>
          <w:lang w:bidi="ar"/>
        </w:rPr>
        <w:t>ه</w:t>
      </w:r>
      <w:r w:rsidRPr="008A53C9">
        <w:rPr>
          <w:rtl/>
          <w:lang w:bidi="ar"/>
        </w:rPr>
        <w:t xml:space="preserve">) </w:t>
      </w:r>
      <w:r w:rsidRPr="008A53C9">
        <w:rPr>
          <w:rFonts w:hint="cs"/>
          <w:rtl/>
          <w:lang w:bidi="ar"/>
        </w:rPr>
        <w:t>و</w:t>
      </w:r>
      <w:r w:rsidRPr="008A53C9">
        <w:rPr>
          <w:rtl/>
          <w:lang w:bidi="ar"/>
        </w:rPr>
        <w:t xml:space="preserve"> </w:t>
      </w:r>
      <w:r w:rsidRPr="008A53C9">
        <w:rPr>
          <w:rFonts w:hint="cs"/>
          <w:rtl/>
          <w:lang w:bidi="ar"/>
        </w:rPr>
        <w:t>على</w:t>
      </w:r>
      <w:r w:rsidRPr="008A53C9">
        <w:rPr>
          <w:rtl/>
          <w:lang w:bidi="ar"/>
        </w:rPr>
        <w:t xml:space="preserve"> </w:t>
      </w:r>
      <w:r w:rsidRPr="008A53C9">
        <w:rPr>
          <w:rFonts w:hint="cs"/>
          <w:rtl/>
          <w:lang w:bidi="ar"/>
        </w:rPr>
        <w:t>كل</w:t>
      </w:r>
      <w:r w:rsidRPr="008A53C9">
        <w:rPr>
          <w:rtl/>
          <w:lang w:bidi="ar"/>
        </w:rPr>
        <w:t xml:space="preserve"> </w:t>
      </w:r>
      <w:r w:rsidRPr="008A53C9">
        <w:rPr>
          <w:rFonts w:hint="cs"/>
          <w:rtl/>
          <w:lang w:bidi="ar"/>
        </w:rPr>
        <w:t>تقدير</w:t>
      </w:r>
      <w:r w:rsidRPr="008A53C9">
        <w:rPr>
          <w:rtl/>
          <w:lang w:bidi="ar"/>
        </w:rPr>
        <w:t xml:space="preserve"> </w:t>
      </w:r>
      <w:r w:rsidRPr="008A53C9">
        <w:rPr>
          <w:rFonts w:hint="cs"/>
          <w:rtl/>
          <w:lang w:bidi="ar"/>
        </w:rPr>
        <w:t>لا</w:t>
      </w:r>
      <w:r w:rsidRPr="008A53C9">
        <w:rPr>
          <w:rtl/>
          <w:lang w:bidi="ar"/>
        </w:rPr>
        <w:t xml:space="preserve"> </w:t>
      </w:r>
      <w:r w:rsidRPr="008A53C9">
        <w:rPr>
          <w:rFonts w:hint="cs"/>
          <w:rtl/>
          <w:lang w:bidi="ar"/>
        </w:rPr>
        <w:t>مجال</w:t>
      </w:r>
      <w:r w:rsidRPr="008A53C9">
        <w:rPr>
          <w:rtl/>
          <w:lang w:bidi="ar"/>
        </w:rPr>
        <w:t xml:space="preserve"> </w:t>
      </w:r>
      <w:r w:rsidRPr="008A53C9">
        <w:rPr>
          <w:rFonts w:hint="cs"/>
          <w:rtl/>
          <w:lang w:bidi="ar"/>
        </w:rPr>
        <w:t>للرجوع</w:t>
      </w:r>
      <w:r w:rsidRPr="008A53C9">
        <w:rPr>
          <w:rtl/>
          <w:lang w:bidi="ar"/>
        </w:rPr>
        <w:t xml:space="preserve"> </w:t>
      </w:r>
      <w:r w:rsidRPr="008A53C9">
        <w:rPr>
          <w:rFonts w:hint="cs"/>
          <w:rtl/>
          <w:lang w:bidi="ar"/>
        </w:rPr>
        <w:t>إلى</w:t>
      </w:r>
      <w:r w:rsidRPr="008A53C9">
        <w:rPr>
          <w:rtl/>
          <w:lang w:bidi="ar"/>
        </w:rPr>
        <w:t xml:space="preserve"> </w:t>
      </w:r>
      <w:r w:rsidRPr="008A53C9">
        <w:rPr>
          <w:rFonts w:hint="cs"/>
          <w:rtl/>
          <w:lang w:bidi="ar"/>
        </w:rPr>
        <w:t>أصالة</w:t>
      </w:r>
      <w:r w:rsidRPr="008A53C9">
        <w:rPr>
          <w:rtl/>
          <w:lang w:bidi="ar"/>
        </w:rPr>
        <w:t xml:space="preserve"> </w:t>
      </w:r>
      <w:r w:rsidRPr="008A53C9">
        <w:rPr>
          <w:rFonts w:hint="cs"/>
          <w:rtl/>
          <w:lang w:bidi="ar"/>
        </w:rPr>
        <w:t>البراءة</w:t>
      </w:r>
      <w:r w:rsidRPr="008A53C9">
        <w:rPr>
          <w:rtl/>
          <w:lang w:bidi="ar"/>
        </w:rPr>
        <w:t xml:space="preserve"> </w:t>
      </w:r>
      <w:r w:rsidRPr="008A53C9">
        <w:rPr>
          <w:rFonts w:hint="cs"/>
          <w:rtl/>
          <w:lang w:bidi="ar"/>
        </w:rPr>
        <w:t>في</w:t>
      </w:r>
      <w:r w:rsidRPr="008A53C9">
        <w:rPr>
          <w:rtl/>
          <w:lang w:bidi="ar"/>
        </w:rPr>
        <w:t xml:space="preserve"> </w:t>
      </w:r>
      <w:r w:rsidRPr="008A53C9">
        <w:rPr>
          <w:rFonts w:hint="cs"/>
          <w:rtl/>
          <w:lang w:bidi="ar"/>
        </w:rPr>
        <w:t>الطرف</w:t>
      </w:r>
      <w:r w:rsidRPr="008A53C9">
        <w:rPr>
          <w:rtl/>
          <w:lang w:bidi="ar"/>
        </w:rPr>
        <w:t xml:space="preserve"> </w:t>
      </w:r>
      <w:r w:rsidRPr="008A53C9">
        <w:rPr>
          <w:rFonts w:hint="cs"/>
          <w:rtl/>
          <w:lang w:bidi="ar"/>
        </w:rPr>
        <w:t>غير</w:t>
      </w:r>
      <w:r w:rsidRPr="008A53C9">
        <w:rPr>
          <w:rtl/>
          <w:lang w:bidi="ar"/>
        </w:rPr>
        <w:t xml:space="preserve"> </w:t>
      </w:r>
      <w:r w:rsidRPr="008A53C9">
        <w:rPr>
          <w:rFonts w:hint="cs"/>
          <w:rtl/>
          <w:lang w:bidi="ar"/>
        </w:rPr>
        <w:t>المضطر</w:t>
      </w:r>
      <w:r w:rsidRPr="008A53C9">
        <w:rPr>
          <w:rtl/>
          <w:lang w:bidi="ar"/>
        </w:rPr>
        <w:t xml:space="preserve"> </w:t>
      </w:r>
      <w:r w:rsidRPr="008A53C9">
        <w:rPr>
          <w:rFonts w:hint="cs"/>
          <w:rtl/>
          <w:lang w:bidi="ar"/>
        </w:rPr>
        <w:t>إليه</w:t>
      </w:r>
      <w:r w:rsidRPr="008A53C9">
        <w:rPr>
          <w:rtl/>
          <w:lang w:bidi="ar"/>
        </w:rPr>
        <w:t xml:space="preserve">. </w:t>
      </w:r>
      <w:r w:rsidRPr="008A53C9">
        <w:rPr>
          <w:rFonts w:hint="cs"/>
          <w:rtl/>
          <w:lang w:bidi="ar"/>
        </w:rPr>
        <w:t>و</w:t>
      </w:r>
      <w:r w:rsidRPr="008A53C9">
        <w:rPr>
          <w:rtl/>
          <w:lang w:bidi="ar"/>
        </w:rPr>
        <w:t xml:space="preserve"> (</w:t>
      </w:r>
      <w:r w:rsidRPr="008A53C9">
        <w:rPr>
          <w:rFonts w:hint="cs"/>
          <w:rtl/>
          <w:lang w:bidi="ar"/>
        </w:rPr>
        <w:t>بالجملة</w:t>
      </w:r>
      <w:r w:rsidRPr="008A53C9">
        <w:rPr>
          <w:rtl/>
          <w:lang w:bidi="ar"/>
        </w:rPr>
        <w:t xml:space="preserve">) </w:t>
      </w:r>
      <w:r w:rsidRPr="008A53C9">
        <w:rPr>
          <w:rFonts w:hint="cs"/>
          <w:rtl/>
          <w:lang w:bidi="ar"/>
        </w:rPr>
        <w:t>بعد</w:t>
      </w:r>
      <w:r w:rsidRPr="008A53C9">
        <w:rPr>
          <w:rtl/>
          <w:lang w:bidi="ar"/>
        </w:rPr>
        <w:t xml:space="preserve"> </w:t>
      </w:r>
      <w:r w:rsidRPr="008A53C9">
        <w:rPr>
          <w:rFonts w:hint="cs"/>
          <w:rtl/>
          <w:lang w:bidi="ar"/>
        </w:rPr>
        <w:t>العلم</w:t>
      </w:r>
      <w:r w:rsidRPr="008A53C9">
        <w:rPr>
          <w:rtl/>
          <w:lang w:bidi="ar"/>
        </w:rPr>
        <w:t xml:space="preserve"> </w:t>
      </w:r>
      <w:r w:rsidRPr="008A53C9">
        <w:rPr>
          <w:rFonts w:hint="cs"/>
          <w:rtl/>
          <w:lang w:bidi="ar"/>
        </w:rPr>
        <w:t>بثبوت</w:t>
      </w:r>
      <w:r w:rsidRPr="008A53C9">
        <w:rPr>
          <w:rtl/>
          <w:lang w:bidi="ar"/>
        </w:rPr>
        <w:t xml:space="preserve"> </w:t>
      </w:r>
      <w:r w:rsidRPr="008A53C9">
        <w:rPr>
          <w:rFonts w:hint="cs"/>
          <w:rtl/>
          <w:lang w:bidi="ar"/>
        </w:rPr>
        <w:t>التكليف</w:t>
      </w:r>
      <w:r w:rsidRPr="008A53C9">
        <w:rPr>
          <w:rtl/>
          <w:lang w:bidi="ar"/>
        </w:rPr>
        <w:t xml:space="preserve"> </w:t>
      </w:r>
      <w:r w:rsidRPr="008A53C9">
        <w:rPr>
          <w:rFonts w:hint="cs"/>
          <w:rtl/>
          <w:lang w:bidi="ar"/>
        </w:rPr>
        <w:t>قبل</w:t>
      </w:r>
      <w:r w:rsidRPr="008A53C9">
        <w:rPr>
          <w:rtl/>
          <w:lang w:bidi="ar"/>
        </w:rPr>
        <w:t xml:space="preserve"> </w:t>
      </w:r>
      <w:r w:rsidRPr="008A53C9">
        <w:rPr>
          <w:rFonts w:hint="cs"/>
          <w:rtl/>
          <w:lang w:bidi="ar"/>
        </w:rPr>
        <w:t>الاضطرار</w:t>
      </w:r>
      <w:r w:rsidRPr="008A53C9">
        <w:rPr>
          <w:rtl/>
          <w:lang w:bidi="ar"/>
        </w:rPr>
        <w:t xml:space="preserve"> </w:t>
      </w:r>
      <w:r w:rsidRPr="008A53C9">
        <w:rPr>
          <w:rFonts w:hint="cs"/>
          <w:rtl/>
          <w:lang w:bidi="ar"/>
        </w:rPr>
        <w:t>و</w:t>
      </w:r>
      <w:r w:rsidRPr="008A53C9">
        <w:rPr>
          <w:rtl/>
          <w:lang w:bidi="ar"/>
        </w:rPr>
        <w:t xml:space="preserve"> </w:t>
      </w:r>
      <w:r w:rsidRPr="008A53C9">
        <w:rPr>
          <w:rFonts w:hint="cs"/>
          <w:rtl/>
          <w:lang w:bidi="ar"/>
        </w:rPr>
        <w:t>الشك</w:t>
      </w:r>
      <w:r w:rsidRPr="008A53C9">
        <w:rPr>
          <w:rtl/>
          <w:lang w:bidi="ar"/>
        </w:rPr>
        <w:t xml:space="preserve"> </w:t>
      </w:r>
      <w:r w:rsidRPr="008A53C9">
        <w:rPr>
          <w:rFonts w:hint="cs"/>
          <w:rtl/>
          <w:lang w:bidi="ar"/>
        </w:rPr>
        <w:t>في</w:t>
      </w:r>
      <w:r w:rsidRPr="008A53C9">
        <w:rPr>
          <w:rtl/>
          <w:lang w:bidi="ar"/>
        </w:rPr>
        <w:t xml:space="preserve"> </w:t>
      </w:r>
      <w:r w:rsidRPr="008A53C9">
        <w:rPr>
          <w:rFonts w:hint="cs"/>
          <w:rtl/>
          <w:lang w:bidi="ar"/>
        </w:rPr>
        <w:t>سقوطه</w:t>
      </w:r>
      <w:r w:rsidRPr="008A53C9">
        <w:rPr>
          <w:rtl/>
          <w:lang w:bidi="ar"/>
        </w:rPr>
        <w:t xml:space="preserve"> </w:t>
      </w:r>
      <w:r w:rsidRPr="008A53C9">
        <w:rPr>
          <w:rFonts w:hint="cs"/>
          <w:rtl/>
          <w:lang w:bidi="ar"/>
        </w:rPr>
        <w:t>له</w:t>
      </w:r>
      <w:r w:rsidRPr="008A53C9">
        <w:rPr>
          <w:rtl/>
          <w:lang w:bidi="ar"/>
        </w:rPr>
        <w:t xml:space="preserve"> </w:t>
      </w:r>
      <w:r w:rsidRPr="008A53C9">
        <w:rPr>
          <w:rFonts w:hint="cs"/>
          <w:rtl/>
          <w:lang w:bidi="ar"/>
        </w:rPr>
        <w:t>يحكم</w:t>
      </w:r>
      <w:r w:rsidRPr="008A53C9">
        <w:rPr>
          <w:rtl/>
          <w:lang w:bidi="ar"/>
        </w:rPr>
        <w:t xml:space="preserve"> </w:t>
      </w:r>
      <w:r w:rsidRPr="008A53C9">
        <w:rPr>
          <w:rFonts w:hint="cs"/>
          <w:rtl/>
          <w:lang w:bidi="ar"/>
        </w:rPr>
        <w:t>ب</w:t>
      </w:r>
      <w:r w:rsidRPr="008A53C9">
        <w:rPr>
          <w:rtl/>
          <w:lang w:bidi="ar"/>
        </w:rPr>
        <w:t xml:space="preserve">وجوب الاجتناب عن الطرف الآخر، لأجل الاستصحاب أو لقاعدة الاشتغال. </w:t>
      </w:r>
    </w:p>
    <w:p w14:paraId="650BC3E1" w14:textId="77777777" w:rsidR="00B97288" w:rsidRPr="008A53C9" w:rsidRDefault="00B97288" w:rsidP="00B97288">
      <w:pPr>
        <w:pStyle w:val="CommentText"/>
        <w:rPr>
          <w:rtl/>
          <w:lang w:bidi="ar"/>
        </w:rPr>
      </w:pPr>
      <w:r w:rsidRPr="008A53C9">
        <w:rPr>
          <w:rtl/>
          <w:lang w:bidi="ar"/>
        </w:rPr>
        <w:t xml:space="preserve">و الجواب عن هذه الشبهة ان المقام ليس مجرى للاستصحاب و لا لقاعدة الاشتغال، فان الاستصحاب أو القاعدة انما يجريان فيما إذا كانت الأصول في أطراف العلم الإجمالي ساقطة بالمعارضة، كما في الشك في بقاء الحدث المردد بين الأصغر و الأكبر بعد الوضوء، فان الأصل في كل منهما معارض بالأصل الجاري في الآخر، و بعد تساقطهما يرجع إلى الاستصحاب و يحكم ببقاء الحدث الجامع بين الأكبر و الأصغر. و هذا بخلاف ما إذا كان الأصل جاريا في بعض الأطراف بلا معارض، كما في المقام، فان التكليف في الطرف المضطر إليه معلوم الانتفاء بالوجدان، فلا معنى لجريان الأصل فيه و في الطرف الآخر مشكوك الحدوث، فلا مانع من الرجوع إلى الأصل فيه، فليس لنا علم بالتكليف و شك في سقوطه حتى نحكم ببقائه للاستصحاب أو لقاعدة الاشتغال، كما في مثال الحدث المردد بين الأكبر و الأصغر، لأن التكليف في الطرف المضطر إليه منفي بالوجدان، و في الطرف الآخر مشكوك الحدوث، و منفي بالتعبد للأصل الجاري فيه بلا معارض و من هنا نقول بان المرجع عند دوران الأمر بين الأقل و الأكثر الارتباطيين هي البراءة، فانه مع الإتيان بالأقل يشك في بقاء التكليف المعلوم بالإجمال، و مع ذلك لا يرجع إلى الاستصحاب و لا إلى قاعدة الاشتغال، و ليس ذلك إلا لأن منشأ الشك في بقاء التكليف احتمال تعلقه بالأكثر الّذي يجري فيه الأصل بلا معارض، فالتكليف بالأقل ساقط بالامتثال. و التكليف بالأكثر مشكوك الحدوث من أول الأمر، و منفي بالتعبد للأصل الجاري فيه بلا معارض فلم يبق مجال للرجوع إلى الاستصحاب أو قاعدة الاشتغال. </w:t>
      </w:r>
    </w:p>
    <w:p w14:paraId="0F66820E" w14:textId="77777777" w:rsidR="00B97288" w:rsidRPr="008A53C9" w:rsidRDefault="00B97288" w:rsidP="00B97288">
      <w:pPr>
        <w:pStyle w:val="CommentText"/>
        <w:rPr>
          <w:rtl/>
          <w:lang w:bidi="ar"/>
        </w:rPr>
      </w:pPr>
      <w:r w:rsidRPr="008A53C9">
        <w:rPr>
          <w:rtl/>
          <w:lang w:bidi="ar"/>
        </w:rPr>
        <w:t>(خوئی)</w:t>
      </w:r>
      <w:r w:rsidRPr="008A53C9">
        <w:rPr>
          <w:vertAlign w:val="superscript"/>
          <w:rtl/>
          <w:lang w:bidi="ar"/>
        </w:rPr>
        <w:footnoteRef/>
      </w:r>
    </w:p>
    <w:p w14:paraId="6A981B77" w14:textId="77777777" w:rsidR="00B97288" w:rsidRDefault="00B97288" w:rsidP="00B97288">
      <w:pPr>
        <w:pStyle w:val="CommentText"/>
      </w:pPr>
    </w:p>
    <w:p w14:paraId="68628FE6" w14:textId="77777777" w:rsidR="00B97288" w:rsidRPr="00E639F9" w:rsidRDefault="00B97288" w:rsidP="00B97288">
      <w:pPr>
        <w:pStyle w:val="CommentText"/>
      </w:pPr>
      <w:r>
        <w:rPr>
          <w:rStyle w:val="CommentReference"/>
        </w:rPr>
        <w:annotationRef/>
      </w:r>
      <w:r w:rsidRPr="00E639F9">
        <w:rPr>
          <w:rtl/>
          <w:lang w:bidi="ar"/>
        </w:rPr>
        <w:t>(فله) وجه - بناء على ان نتيجة استصحاب الحكم و التكليف عبارة عن جعل المماثل - حيث انه بعد عدم إمكان جعل الجامع الا في ضمن الفصل و الخصوصية - أمكن إثبات خصوص وجوب الفرد الباقي بالاستصحاب المزبور - لأنها حينئذ تكون من اللوازم العقلية لمطلق وجود الكلي و الجامع و لو ظاهرا - لا انها من لوازم خصوص الواقع كي يرد عليه إشكال المثبتية - و بعد عدم إمكان كون فصله هي الخصوصية المرتفعة - فبالاستصحاب المزبور بتعين خصوص وجوب الباقي - و بذلك لا يبقى مجال لجريان قاعدة الاشتغال من جهة ورود الاستصحاب عليها لكونه بيانا و رافعا لموضوعها كما في استصحاب شخص التكليف في موردها و هو ظاهر (عراقی)</w:t>
      </w:r>
      <w:r w:rsidRPr="00E639F9">
        <w:rPr>
          <w:vertAlign w:val="superscript"/>
          <w:rtl/>
          <w:lang w:bidi="ar"/>
        </w:rPr>
        <w:footnoteRef/>
      </w:r>
    </w:p>
    <w:p w14:paraId="28376B6F" w14:textId="77777777" w:rsidR="00B97288" w:rsidRDefault="00B97288" w:rsidP="00B97288">
      <w:pPr>
        <w:pStyle w:val="CommentText"/>
      </w:pPr>
    </w:p>
    <w:p w14:paraId="0450EB8F" w14:textId="712144FB" w:rsidR="00B97288" w:rsidRDefault="00B97288">
      <w:pPr>
        <w:pStyle w:val="CommentText"/>
      </w:pPr>
    </w:p>
  </w:comment>
  <w:comment w:id="10" w:author="Amani" w:date="2025-05-15T08:20:00Z" w:initials="A">
    <w:p w14:paraId="77C020BA" w14:textId="77777777" w:rsidR="006B7B95" w:rsidRPr="005D3D4E" w:rsidRDefault="006B7B95" w:rsidP="006B7B95">
      <w:pPr>
        <w:pStyle w:val="CommentText"/>
      </w:pPr>
      <w:r>
        <w:rPr>
          <w:rStyle w:val="CommentReference"/>
        </w:rPr>
        <w:annotationRef/>
      </w:r>
      <w:r>
        <w:rPr>
          <w:rStyle w:val="CommentReference"/>
        </w:rPr>
        <w:annotationRef/>
      </w:r>
      <w:r>
        <w:rPr>
          <w:rStyle w:val="CommentReference"/>
        </w:rPr>
        <w:annotationRef/>
      </w:r>
      <w:r w:rsidRPr="005D3D4E">
        <w:rPr>
          <w:rtl/>
          <w:lang w:bidi="ar"/>
        </w:rPr>
        <w:t xml:space="preserve">نعم في البين شبهة، و هي ان أصالة البراءة الجارية في غير الطرف المضطر إليه و ان كانت بلا معارض إلاّ انها غير جارية، لوجود أصل حاكم عليها، و هو قاعدة الاشتغال، أو الاستصحاب، و تقريب ذلك: ان التكليف المنكشف بالعلم الإجمالي اللاحق سابق على طروء الاضطرار، و بعد طروه يدور أمره بين أن يكون في الطرف المضطر إليه فيقطع بارتفاعه، أو في الطرف الآخر فيقطع ببقائه، فيكون حاله حال الحدث المردد بين الأصغر المتيقن ارتفاعه بعد الوضوء و الأكبر المقطوع بقاؤه، و هذا الاستصحاب و ان لم يترتب عليه ثبوت التكليف في غير الطرف المضطر إليه، لأنه مثبت، إلاّ انه يكفي في جريانه بعد كون مجراه حكما شرعيا قابلا للتعبد به حكم العقل بلزوم الاحتياط في غير الطرف المضطر إليه. </w:t>
      </w:r>
    </w:p>
    <w:p w14:paraId="20B47270" w14:textId="77777777" w:rsidR="006B7B95" w:rsidRPr="005D3D4E" w:rsidRDefault="006B7B95" w:rsidP="006B7B95">
      <w:pPr>
        <w:pStyle w:val="CommentText"/>
        <w:rPr>
          <w:rtl/>
          <w:lang w:bidi="ar"/>
        </w:rPr>
      </w:pPr>
      <w:r w:rsidRPr="005D3D4E">
        <w:rPr>
          <w:rtl/>
          <w:lang w:bidi="ar"/>
        </w:rPr>
        <w:t xml:space="preserve">و الجواب عن هذه الشبهة ان الاستصحاب أو قاعدة الاشتغال انما يجريان فيما إذا كانت الأصول في جميع أطراف الشبهة ساقطة بالمعارضة، كما في مثال الحدث المردد بين الأكبر و الأصغر، فان الأصل في كل منهما معارض به في الآخر، فلا يقين إلاّ بالحدث الجامع بين الأصغر و الأكبر، و خصوصية كل منهما مشكوكة، فإذا توضأ المكلف أو اغتسل يشك في ارتفاع حدثه، فيستصحب. و هذا بخلاف ما إذا كان الأصل في بعض الأطراف جاريا من دون معارض، فانه لا مجال فيه لجريان الأصل في الكلي بعد حكم الشارع بعدم التكليف في بعض الأطراف، و سقوطه في بعضها بالوجدان، كما في المقام، فان غير الطرف المضطر إليه لا حكم فيه بأصالة البراءة، و الطرف المضطر إليه يجوز ارتكابه بالوجدان، و من هنا كان المرجع في دوران الواجب بين الأقل و الأكثر الارتباطيين أصالة البراءة، مع انه بعد الإتيان بالأقل يشك في بقاء التكليف المعلوم بالإجمال لا محالة، و لا يرجع معه إلى الاستصحاب، و ليس الوجه فيه إلاّ ان منشأ الشك في بقائه ليس إلاّ احتمال تعلق التكليف بالأكثر الّذي فرض جريان أصل البراءة فيه بلا معارض، فلم يبق مجال للاستصحاب و لا لقاعدة الاشتغال. </w:t>
      </w:r>
    </w:p>
    <w:p w14:paraId="4596F7B2" w14:textId="77777777" w:rsidR="006B7B95" w:rsidRPr="005D3D4E" w:rsidRDefault="006B7B95" w:rsidP="006B7B95">
      <w:pPr>
        <w:pStyle w:val="CommentText"/>
        <w:rPr>
          <w:rtl/>
          <w:lang w:bidi="ar"/>
        </w:rPr>
      </w:pPr>
      <w:r w:rsidRPr="005D3D4E">
        <w:rPr>
          <w:rtl/>
          <w:lang w:bidi="ar"/>
        </w:rPr>
        <w:t>(خوئی)</w:t>
      </w:r>
      <w:r w:rsidRPr="005D3D4E">
        <w:rPr>
          <w:vertAlign w:val="superscript"/>
          <w:rtl/>
          <w:lang w:bidi="ar"/>
        </w:rPr>
        <w:footnoteRef/>
      </w:r>
    </w:p>
    <w:p w14:paraId="4BA94CAB" w14:textId="77777777" w:rsidR="006B7B95" w:rsidRDefault="006B7B95" w:rsidP="006B7B95">
      <w:pPr>
        <w:pStyle w:val="CommentText"/>
      </w:pPr>
    </w:p>
    <w:p w14:paraId="38EF1044" w14:textId="77777777" w:rsidR="006B7B95" w:rsidRPr="008A53C9" w:rsidRDefault="006B7B95" w:rsidP="006B7B95">
      <w:pPr>
        <w:pStyle w:val="CommentText"/>
      </w:pPr>
      <w:r>
        <w:rPr>
          <w:rStyle w:val="CommentReference"/>
        </w:rPr>
        <w:annotationRef/>
      </w:r>
      <w:r w:rsidRPr="008A53C9">
        <w:rPr>
          <w:rtl/>
          <w:lang w:bidi="ar"/>
        </w:rPr>
        <w:t>و هاهنا شبهة، و هي ان التكليف الواقعي و ان لم يكن مانعا من جريان الأصل، إلا انه بعد العلم به تترتب آثاره من حين حدوثه لا من حين العلم به كما هو الحال في العلم التفصيليّ‌، فانه لو علمنا بأن الماء الّذي اغتسلنا به للجنابة قبل أسبوع مثلا كان نجسا يجب ترتيب آثار نجاسة الماء المذكور من حين نجاسته لا من حين العلم بها، فيجب الإتيان بقضاء الصلوات التي أتينا بها مع هذا الغسل و كذا سائر الآثار المترتبة شرعا على نجاسة الماء المذكور، ففي المقام أيضا لا مناص من ترتيب آثار التكليف من حين حدوثه لا من حين انكشافه. و حينئذ لما كان حدوث التكليف قبل الاضطرار، فلا بد من اعتبار وجوده قبله و لو كان منكشفا بعده و عليه فبعد طرو الاضطرار نشك في سقوط هذا التكليف الثابت قبل الاضطرار لأجل الاضطرار، لأنه لو كان في الطرف المضطر إليه فقد سقط بالاضطرار، و لو كان في الطرف الآخر كان باقيا لا محالة، فيرجع إلى استصحاب بقاء التكليف أو قاعدة الاشتغال على خلاف بيننا و بين المحقق النائيني (رحمه اللّ</w:t>
      </w:r>
      <w:r w:rsidRPr="008A53C9">
        <w:rPr>
          <w:rFonts w:ascii="Arial" w:hAnsi="Arial" w:cs="Arial" w:hint="cs"/>
          <w:rtl/>
          <w:lang w:bidi="ar"/>
        </w:rPr>
        <w:t>ٰ</w:t>
      </w:r>
      <w:r w:rsidRPr="008A53C9">
        <w:rPr>
          <w:rFonts w:hint="cs"/>
          <w:rtl/>
          <w:lang w:bidi="ar"/>
        </w:rPr>
        <w:t>ه</w:t>
      </w:r>
      <w:r w:rsidRPr="008A53C9">
        <w:rPr>
          <w:rtl/>
          <w:lang w:bidi="ar"/>
        </w:rPr>
        <w:t xml:space="preserve">) </w:t>
      </w:r>
      <w:r w:rsidRPr="008A53C9">
        <w:rPr>
          <w:rFonts w:hint="cs"/>
          <w:rtl/>
          <w:lang w:bidi="ar"/>
        </w:rPr>
        <w:t>و</w:t>
      </w:r>
      <w:r w:rsidRPr="008A53C9">
        <w:rPr>
          <w:rtl/>
          <w:lang w:bidi="ar"/>
        </w:rPr>
        <w:t xml:space="preserve"> </w:t>
      </w:r>
      <w:r w:rsidRPr="008A53C9">
        <w:rPr>
          <w:rFonts w:hint="cs"/>
          <w:rtl/>
          <w:lang w:bidi="ar"/>
        </w:rPr>
        <w:t>على</w:t>
      </w:r>
      <w:r w:rsidRPr="008A53C9">
        <w:rPr>
          <w:rtl/>
          <w:lang w:bidi="ar"/>
        </w:rPr>
        <w:t xml:space="preserve"> </w:t>
      </w:r>
      <w:r w:rsidRPr="008A53C9">
        <w:rPr>
          <w:rFonts w:hint="cs"/>
          <w:rtl/>
          <w:lang w:bidi="ar"/>
        </w:rPr>
        <w:t>كل</w:t>
      </w:r>
      <w:r w:rsidRPr="008A53C9">
        <w:rPr>
          <w:rtl/>
          <w:lang w:bidi="ar"/>
        </w:rPr>
        <w:t xml:space="preserve"> </w:t>
      </w:r>
      <w:r w:rsidRPr="008A53C9">
        <w:rPr>
          <w:rFonts w:hint="cs"/>
          <w:rtl/>
          <w:lang w:bidi="ar"/>
        </w:rPr>
        <w:t>تقدير</w:t>
      </w:r>
      <w:r w:rsidRPr="008A53C9">
        <w:rPr>
          <w:rtl/>
          <w:lang w:bidi="ar"/>
        </w:rPr>
        <w:t xml:space="preserve"> </w:t>
      </w:r>
      <w:r w:rsidRPr="008A53C9">
        <w:rPr>
          <w:rFonts w:hint="cs"/>
          <w:rtl/>
          <w:lang w:bidi="ar"/>
        </w:rPr>
        <w:t>لا</w:t>
      </w:r>
      <w:r w:rsidRPr="008A53C9">
        <w:rPr>
          <w:rtl/>
          <w:lang w:bidi="ar"/>
        </w:rPr>
        <w:t xml:space="preserve"> </w:t>
      </w:r>
      <w:r w:rsidRPr="008A53C9">
        <w:rPr>
          <w:rFonts w:hint="cs"/>
          <w:rtl/>
          <w:lang w:bidi="ar"/>
        </w:rPr>
        <w:t>مجال</w:t>
      </w:r>
      <w:r w:rsidRPr="008A53C9">
        <w:rPr>
          <w:rtl/>
          <w:lang w:bidi="ar"/>
        </w:rPr>
        <w:t xml:space="preserve"> </w:t>
      </w:r>
      <w:r w:rsidRPr="008A53C9">
        <w:rPr>
          <w:rFonts w:hint="cs"/>
          <w:rtl/>
          <w:lang w:bidi="ar"/>
        </w:rPr>
        <w:t>للرجوع</w:t>
      </w:r>
      <w:r w:rsidRPr="008A53C9">
        <w:rPr>
          <w:rtl/>
          <w:lang w:bidi="ar"/>
        </w:rPr>
        <w:t xml:space="preserve"> </w:t>
      </w:r>
      <w:r w:rsidRPr="008A53C9">
        <w:rPr>
          <w:rFonts w:hint="cs"/>
          <w:rtl/>
          <w:lang w:bidi="ar"/>
        </w:rPr>
        <w:t>إلى</w:t>
      </w:r>
      <w:r w:rsidRPr="008A53C9">
        <w:rPr>
          <w:rtl/>
          <w:lang w:bidi="ar"/>
        </w:rPr>
        <w:t xml:space="preserve"> </w:t>
      </w:r>
      <w:r w:rsidRPr="008A53C9">
        <w:rPr>
          <w:rFonts w:hint="cs"/>
          <w:rtl/>
          <w:lang w:bidi="ar"/>
        </w:rPr>
        <w:t>أصالة</w:t>
      </w:r>
      <w:r w:rsidRPr="008A53C9">
        <w:rPr>
          <w:rtl/>
          <w:lang w:bidi="ar"/>
        </w:rPr>
        <w:t xml:space="preserve"> </w:t>
      </w:r>
      <w:r w:rsidRPr="008A53C9">
        <w:rPr>
          <w:rFonts w:hint="cs"/>
          <w:rtl/>
          <w:lang w:bidi="ar"/>
        </w:rPr>
        <w:t>البراءة</w:t>
      </w:r>
      <w:r w:rsidRPr="008A53C9">
        <w:rPr>
          <w:rtl/>
          <w:lang w:bidi="ar"/>
        </w:rPr>
        <w:t xml:space="preserve"> </w:t>
      </w:r>
      <w:r w:rsidRPr="008A53C9">
        <w:rPr>
          <w:rFonts w:hint="cs"/>
          <w:rtl/>
          <w:lang w:bidi="ar"/>
        </w:rPr>
        <w:t>في</w:t>
      </w:r>
      <w:r w:rsidRPr="008A53C9">
        <w:rPr>
          <w:rtl/>
          <w:lang w:bidi="ar"/>
        </w:rPr>
        <w:t xml:space="preserve"> </w:t>
      </w:r>
      <w:r w:rsidRPr="008A53C9">
        <w:rPr>
          <w:rFonts w:hint="cs"/>
          <w:rtl/>
          <w:lang w:bidi="ar"/>
        </w:rPr>
        <w:t>الطرف</w:t>
      </w:r>
      <w:r w:rsidRPr="008A53C9">
        <w:rPr>
          <w:rtl/>
          <w:lang w:bidi="ar"/>
        </w:rPr>
        <w:t xml:space="preserve"> </w:t>
      </w:r>
      <w:r w:rsidRPr="008A53C9">
        <w:rPr>
          <w:rFonts w:hint="cs"/>
          <w:rtl/>
          <w:lang w:bidi="ar"/>
        </w:rPr>
        <w:t>غير</w:t>
      </w:r>
      <w:r w:rsidRPr="008A53C9">
        <w:rPr>
          <w:rtl/>
          <w:lang w:bidi="ar"/>
        </w:rPr>
        <w:t xml:space="preserve"> </w:t>
      </w:r>
      <w:r w:rsidRPr="008A53C9">
        <w:rPr>
          <w:rFonts w:hint="cs"/>
          <w:rtl/>
          <w:lang w:bidi="ar"/>
        </w:rPr>
        <w:t>المضطر</w:t>
      </w:r>
      <w:r w:rsidRPr="008A53C9">
        <w:rPr>
          <w:rtl/>
          <w:lang w:bidi="ar"/>
        </w:rPr>
        <w:t xml:space="preserve"> </w:t>
      </w:r>
      <w:r w:rsidRPr="008A53C9">
        <w:rPr>
          <w:rFonts w:hint="cs"/>
          <w:rtl/>
          <w:lang w:bidi="ar"/>
        </w:rPr>
        <w:t>إليه</w:t>
      </w:r>
      <w:r w:rsidRPr="008A53C9">
        <w:rPr>
          <w:rtl/>
          <w:lang w:bidi="ar"/>
        </w:rPr>
        <w:t xml:space="preserve">. </w:t>
      </w:r>
      <w:r w:rsidRPr="008A53C9">
        <w:rPr>
          <w:rFonts w:hint="cs"/>
          <w:rtl/>
          <w:lang w:bidi="ar"/>
        </w:rPr>
        <w:t>و</w:t>
      </w:r>
      <w:r w:rsidRPr="008A53C9">
        <w:rPr>
          <w:rtl/>
          <w:lang w:bidi="ar"/>
        </w:rPr>
        <w:t xml:space="preserve"> (</w:t>
      </w:r>
      <w:r w:rsidRPr="008A53C9">
        <w:rPr>
          <w:rFonts w:hint="cs"/>
          <w:rtl/>
          <w:lang w:bidi="ar"/>
        </w:rPr>
        <w:t>بالجملة</w:t>
      </w:r>
      <w:r w:rsidRPr="008A53C9">
        <w:rPr>
          <w:rtl/>
          <w:lang w:bidi="ar"/>
        </w:rPr>
        <w:t xml:space="preserve">) </w:t>
      </w:r>
      <w:r w:rsidRPr="008A53C9">
        <w:rPr>
          <w:rFonts w:hint="cs"/>
          <w:rtl/>
          <w:lang w:bidi="ar"/>
        </w:rPr>
        <w:t>بعد</w:t>
      </w:r>
      <w:r w:rsidRPr="008A53C9">
        <w:rPr>
          <w:rtl/>
          <w:lang w:bidi="ar"/>
        </w:rPr>
        <w:t xml:space="preserve"> </w:t>
      </w:r>
      <w:r w:rsidRPr="008A53C9">
        <w:rPr>
          <w:rFonts w:hint="cs"/>
          <w:rtl/>
          <w:lang w:bidi="ar"/>
        </w:rPr>
        <w:t>العلم</w:t>
      </w:r>
      <w:r w:rsidRPr="008A53C9">
        <w:rPr>
          <w:rtl/>
          <w:lang w:bidi="ar"/>
        </w:rPr>
        <w:t xml:space="preserve"> </w:t>
      </w:r>
      <w:r w:rsidRPr="008A53C9">
        <w:rPr>
          <w:rFonts w:hint="cs"/>
          <w:rtl/>
          <w:lang w:bidi="ar"/>
        </w:rPr>
        <w:t>بثبوت</w:t>
      </w:r>
      <w:r w:rsidRPr="008A53C9">
        <w:rPr>
          <w:rtl/>
          <w:lang w:bidi="ar"/>
        </w:rPr>
        <w:t xml:space="preserve"> </w:t>
      </w:r>
      <w:r w:rsidRPr="008A53C9">
        <w:rPr>
          <w:rFonts w:hint="cs"/>
          <w:rtl/>
          <w:lang w:bidi="ar"/>
        </w:rPr>
        <w:t>التكليف</w:t>
      </w:r>
      <w:r w:rsidRPr="008A53C9">
        <w:rPr>
          <w:rtl/>
          <w:lang w:bidi="ar"/>
        </w:rPr>
        <w:t xml:space="preserve"> </w:t>
      </w:r>
      <w:r w:rsidRPr="008A53C9">
        <w:rPr>
          <w:rFonts w:hint="cs"/>
          <w:rtl/>
          <w:lang w:bidi="ar"/>
        </w:rPr>
        <w:t>قبل</w:t>
      </w:r>
      <w:r w:rsidRPr="008A53C9">
        <w:rPr>
          <w:rtl/>
          <w:lang w:bidi="ar"/>
        </w:rPr>
        <w:t xml:space="preserve"> </w:t>
      </w:r>
      <w:r w:rsidRPr="008A53C9">
        <w:rPr>
          <w:rFonts w:hint="cs"/>
          <w:rtl/>
          <w:lang w:bidi="ar"/>
        </w:rPr>
        <w:t>الاضطرار</w:t>
      </w:r>
      <w:r w:rsidRPr="008A53C9">
        <w:rPr>
          <w:rtl/>
          <w:lang w:bidi="ar"/>
        </w:rPr>
        <w:t xml:space="preserve"> </w:t>
      </w:r>
      <w:r w:rsidRPr="008A53C9">
        <w:rPr>
          <w:rFonts w:hint="cs"/>
          <w:rtl/>
          <w:lang w:bidi="ar"/>
        </w:rPr>
        <w:t>و</w:t>
      </w:r>
      <w:r w:rsidRPr="008A53C9">
        <w:rPr>
          <w:rtl/>
          <w:lang w:bidi="ar"/>
        </w:rPr>
        <w:t xml:space="preserve"> </w:t>
      </w:r>
      <w:r w:rsidRPr="008A53C9">
        <w:rPr>
          <w:rFonts w:hint="cs"/>
          <w:rtl/>
          <w:lang w:bidi="ar"/>
        </w:rPr>
        <w:t>الشك</w:t>
      </w:r>
      <w:r w:rsidRPr="008A53C9">
        <w:rPr>
          <w:rtl/>
          <w:lang w:bidi="ar"/>
        </w:rPr>
        <w:t xml:space="preserve"> </w:t>
      </w:r>
      <w:r w:rsidRPr="008A53C9">
        <w:rPr>
          <w:rFonts w:hint="cs"/>
          <w:rtl/>
          <w:lang w:bidi="ar"/>
        </w:rPr>
        <w:t>في</w:t>
      </w:r>
      <w:r w:rsidRPr="008A53C9">
        <w:rPr>
          <w:rtl/>
          <w:lang w:bidi="ar"/>
        </w:rPr>
        <w:t xml:space="preserve"> </w:t>
      </w:r>
      <w:r w:rsidRPr="008A53C9">
        <w:rPr>
          <w:rFonts w:hint="cs"/>
          <w:rtl/>
          <w:lang w:bidi="ar"/>
        </w:rPr>
        <w:t>سقوطه</w:t>
      </w:r>
      <w:r w:rsidRPr="008A53C9">
        <w:rPr>
          <w:rtl/>
          <w:lang w:bidi="ar"/>
        </w:rPr>
        <w:t xml:space="preserve"> </w:t>
      </w:r>
      <w:r w:rsidRPr="008A53C9">
        <w:rPr>
          <w:rFonts w:hint="cs"/>
          <w:rtl/>
          <w:lang w:bidi="ar"/>
        </w:rPr>
        <w:t>له</w:t>
      </w:r>
      <w:r w:rsidRPr="008A53C9">
        <w:rPr>
          <w:rtl/>
          <w:lang w:bidi="ar"/>
        </w:rPr>
        <w:t xml:space="preserve"> </w:t>
      </w:r>
      <w:r w:rsidRPr="008A53C9">
        <w:rPr>
          <w:rFonts w:hint="cs"/>
          <w:rtl/>
          <w:lang w:bidi="ar"/>
        </w:rPr>
        <w:t>يحكم</w:t>
      </w:r>
      <w:r w:rsidRPr="008A53C9">
        <w:rPr>
          <w:rtl/>
          <w:lang w:bidi="ar"/>
        </w:rPr>
        <w:t xml:space="preserve"> </w:t>
      </w:r>
      <w:r w:rsidRPr="008A53C9">
        <w:rPr>
          <w:rFonts w:hint="cs"/>
          <w:rtl/>
          <w:lang w:bidi="ar"/>
        </w:rPr>
        <w:t>ب</w:t>
      </w:r>
      <w:r w:rsidRPr="008A53C9">
        <w:rPr>
          <w:rtl/>
          <w:lang w:bidi="ar"/>
        </w:rPr>
        <w:t xml:space="preserve">وجوب الاجتناب عن الطرف الآخر، لأجل الاستصحاب أو لقاعدة الاشتغال. </w:t>
      </w:r>
    </w:p>
    <w:p w14:paraId="464FD9DE" w14:textId="77777777" w:rsidR="006B7B95" w:rsidRPr="008A53C9" w:rsidRDefault="006B7B95" w:rsidP="006B7B95">
      <w:pPr>
        <w:pStyle w:val="CommentText"/>
        <w:rPr>
          <w:rtl/>
          <w:lang w:bidi="ar"/>
        </w:rPr>
      </w:pPr>
      <w:r w:rsidRPr="008A53C9">
        <w:rPr>
          <w:rtl/>
          <w:lang w:bidi="ar"/>
        </w:rPr>
        <w:t xml:space="preserve">و الجواب عن هذه الشبهة ان المقام ليس مجرى للاستصحاب و لا لقاعدة الاشتغال، فان الاستصحاب أو القاعدة انما يجريان فيما إذا كانت الأصول في أطراف العلم الإجمالي ساقطة بالمعارضة، كما في الشك في بقاء الحدث المردد بين الأصغر و الأكبر بعد الوضوء، فان الأصل في كل منهما معارض بالأصل الجاري في الآخر، و بعد تساقطهما يرجع إلى الاستصحاب و يحكم ببقاء الحدث الجامع بين الأكبر و الأصغر. و هذا بخلاف ما إذا كان الأصل جاريا في بعض الأطراف بلا معارض، كما في المقام، فان التكليف في الطرف المضطر إليه معلوم الانتفاء بالوجدان، فلا معنى لجريان الأصل فيه و في الطرف الآخر مشكوك الحدوث، فلا مانع من الرجوع إلى الأصل فيه، فليس لنا علم بالتكليف و شك في سقوطه حتى نحكم ببقائه للاستصحاب أو لقاعدة الاشتغال، كما في مثال الحدث المردد بين الأكبر و الأصغر، لأن التكليف في الطرف المضطر إليه منفي بالوجدان، و في الطرف الآخر مشكوك الحدوث، و منفي بالتعبد للأصل الجاري فيه بلا معارض و من هنا نقول بان المرجع عند دوران الأمر بين الأقل و الأكثر الارتباطيين هي البراءة، فانه مع الإتيان بالأقل يشك في بقاء التكليف المعلوم بالإجمال، و مع ذلك لا يرجع إلى الاستصحاب و لا إلى قاعدة الاشتغال، و ليس ذلك إلا لأن منشأ الشك في بقاء التكليف احتمال تعلقه بالأكثر الّذي يجري فيه الأصل بلا معارض، فالتكليف بالأقل ساقط بالامتثال. و التكليف بالأكثر مشكوك الحدوث من أول الأمر، و منفي بالتعبد للأصل الجاري فيه بلا معارض فلم يبق مجال للرجوع إلى الاستصحاب أو قاعدة الاشتغال. </w:t>
      </w:r>
    </w:p>
    <w:p w14:paraId="0065F956" w14:textId="77777777" w:rsidR="006B7B95" w:rsidRPr="008A53C9" w:rsidRDefault="006B7B95" w:rsidP="006B7B95">
      <w:pPr>
        <w:pStyle w:val="CommentText"/>
        <w:rPr>
          <w:rtl/>
          <w:lang w:bidi="ar"/>
        </w:rPr>
      </w:pPr>
      <w:r w:rsidRPr="008A53C9">
        <w:rPr>
          <w:rtl/>
          <w:lang w:bidi="ar"/>
        </w:rPr>
        <w:t>(خوئی)</w:t>
      </w:r>
      <w:r w:rsidRPr="008A53C9">
        <w:rPr>
          <w:vertAlign w:val="superscript"/>
          <w:rtl/>
          <w:lang w:bidi="ar"/>
        </w:rPr>
        <w:footnoteRef/>
      </w:r>
    </w:p>
    <w:p w14:paraId="631B09FE" w14:textId="77777777" w:rsidR="006B7B95" w:rsidRDefault="006B7B95" w:rsidP="006B7B95">
      <w:pPr>
        <w:pStyle w:val="CommentText"/>
      </w:pPr>
    </w:p>
    <w:p w14:paraId="1F5B467E" w14:textId="77777777" w:rsidR="006B7B95" w:rsidRPr="00E639F9" w:rsidRDefault="006B7B95" w:rsidP="006B7B95">
      <w:pPr>
        <w:pStyle w:val="CommentText"/>
      </w:pPr>
      <w:r>
        <w:rPr>
          <w:rStyle w:val="CommentReference"/>
        </w:rPr>
        <w:annotationRef/>
      </w:r>
      <w:r w:rsidRPr="00E639F9">
        <w:rPr>
          <w:rtl/>
          <w:lang w:bidi="ar"/>
        </w:rPr>
        <w:t>(فله) وجه - بناء على ان نتيجة استصحاب الحكم و التكليف عبارة عن جعل المماثل - حيث انه بعد عدم إمكان جعل الجامع الا في ضمن الفصل و الخصوصية - أمكن إثبات خصوص وجوب الفرد الباقي بالاستصحاب المزبور - لأنها حينئذ تكون من اللوازم العقلية لمطلق وجود الكلي و الجامع و لو ظاهرا - لا انها من لوازم خصوص الواقع كي يرد عليه إشكال المثبتية - و بعد عدم إمكان كون فصله هي الخصوصية المرتفعة - فبالاستصحاب المزبور بتعين خصوص وجوب الباقي - و بذلك لا يبقى مجال لجريان قاعدة الاشتغال من جهة ورود الاستصحاب عليها لكونه بيانا و رافعا لموضوعها كما في استصحاب شخص التكليف في موردها و هو ظاهر (عراقی)</w:t>
      </w:r>
      <w:r w:rsidRPr="00E639F9">
        <w:rPr>
          <w:vertAlign w:val="superscript"/>
          <w:rtl/>
          <w:lang w:bidi="ar"/>
        </w:rPr>
        <w:footnoteRef/>
      </w:r>
    </w:p>
    <w:p w14:paraId="0BAC233F" w14:textId="77777777" w:rsidR="006B7B95" w:rsidRDefault="006B7B95" w:rsidP="006B7B95">
      <w:pPr>
        <w:pStyle w:val="CommentText"/>
      </w:pPr>
    </w:p>
    <w:p w14:paraId="65D0E8B3" w14:textId="77777777" w:rsidR="006B7B95" w:rsidRDefault="006B7B95" w:rsidP="006B7B95">
      <w:pPr>
        <w:pStyle w:val="CommentText"/>
      </w:pPr>
    </w:p>
    <w:p w14:paraId="1A7BF971" w14:textId="77777777" w:rsidR="006B7B95" w:rsidRPr="008A53C9" w:rsidRDefault="006B7B95" w:rsidP="006B7B95">
      <w:pPr>
        <w:pStyle w:val="CommentText"/>
      </w:pPr>
      <w:r>
        <w:rPr>
          <w:rStyle w:val="CommentReference"/>
        </w:rPr>
        <w:annotationRef/>
      </w:r>
      <w:r w:rsidRPr="008A53C9">
        <w:rPr>
          <w:rtl/>
          <w:lang w:bidi="ar"/>
        </w:rPr>
        <w:t>و هاهنا شبهة، و هي ان التكليف الواقعي و ان لم يكن مانعا من جريان الأصل، إلا انه بعد العلم به تترتب آثاره من حين حدوثه لا من حين العلم به كما هو الحال في العلم التفصيليّ‌، فانه لو علمنا بأن الماء الّذي اغتسلنا به للجنابة قبل أسبوع مثلا كان نجسا يجب ترتيب آثار نجاسة الماء المذكور من حين نجاسته لا من حين العلم بها، فيجب الإتيان بقضاء الصلوات التي أتينا بها مع هذا الغسل و كذا سائر الآثار المترتبة شرعا على نجاسة الماء المذكور، ففي المقام أيضا لا مناص من ترتيب آثار التكليف من حين حدوثه لا من حين انكشافه. و حينئذ لما كان حدوث التكليف قبل الاضطرار، فلا بد من اعتبار وجوده قبله و لو كان منكشفا بعده و عليه فبعد طرو الاضطرار نشك في سقوط هذا التكليف الثابت قبل الاضطرار لأجل الاضطرار، لأنه لو كان في الطرف المضطر إليه فقد سقط بالاضطرار، و لو كان في الطرف الآخر كان باقيا لا محالة، فيرجع إلى استصحاب بقاء التكليف أو قاعدة الاشتغال على خلاف بيننا و بين المحقق النائيني (رحمه اللّ</w:t>
      </w:r>
      <w:r w:rsidRPr="008A53C9">
        <w:rPr>
          <w:rFonts w:ascii="Arial" w:hAnsi="Arial" w:cs="Arial" w:hint="cs"/>
          <w:rtl/>
          <w:lang w:bidi="ar"/>
        </w:rPr>
        <w:t>ٰ</w:t>
      </w:r>
      <w:r w:rsidRPr="008A53C9">
        <w:rPr>
          <w:rFonts w:hint="cs"/>
          <w:rtl/>
          <w:lang w:bidi="ar"/>
        </w:rPr>
        <w:t>ه</w:t>
      </w:r>
      <w:r w:rsidRPr="008A53C9">
        <w:rPr>
          <w:rtl/>
          <w:lang w:bidi="ar"/>
        </w:rPr>
        <w:t xml:space="preserve">) </w:t>
      </w:r>
      <w:r w:rsidRPr="008A53C9">
        <w:rPr>
          <w:rFonts w:hint="cs"/>
          <w:rtl/>
          <w:lang w:bidi="ar"/>
        </w:rPr>
        <w:t>و</w:t>
      </w:r>
      <w:r w:rsidRPr="008A53C9">
        <w:rPr>
          <w:rtl/>
          <w:lang w:bidi="ar"/>
        </w:rPr>
        <w:t xml:space="preserve"> </w:t>
      </w:r>
      <w:r w:rsidRPr="008A53C9">
        <w:rPr>
          <w:rFonts w:hint="cs"/>
          <w:rtl/>
          <w:lang w:bidi="ar"/>
        </w:rPr>
        <w:t>على</w:t>
      </w:r>
      <w:r w:rsidRPr="008A53C9">
        <w:rPr>
          <w:rtl/>
          <w:lang w:bidi="ar"/>
        </w:rPr>
        <w:t xml:space="preserve"> </w:t>
      </w:r>
      <w:r w:rsidRPr="008A53C9">
        <w:rPr>
          <w:rFonts w:hint="cs"/>
          <w:rtl/>
          <w:lang w:bidi="ar"/>
        </w:rPr>
        <w:t>كل</w:t>
      </w:r>
      <w:r w:rsidRPr="008A53C9">
        <w:rPr>
          <w:rtl/>
          <w:lang w:bidi="ar"/>
        </w:rPr>
        <w:t xml:space="preserve"> </w:t>
      </w:r>
      <w:r w:rsidRPr="008A53C9">
        <w:rPr>
          <w:rFonts w:hint="cs"/>
          <w:rtl/>
          <w:lang w:bidi="ar"/>
        </w:rPr>
        <w:t>تقدير</w:t>
      </w:r>
      <w:r w:rsidRPr="008A53C9">
        <w:rPr>
          <w:rtl/>
          <w:lang w:bidi="ar"/>
        </w:rPr>
        <w:t xml:space="preserve"> </w:t>
      </w:r>
      <w:r w:rsidRPr="008A53C9">
        <w:rPr>
          <w:rFonts w:hint="cs"/>
          <w:rtl/>
          <w:lang w:bidi="ar"/>
        </w:rPr>
        <w:t>لا</w:t>
      </w:r>
      <w:r w:rsidRPr="008A53C9">
        <w:rPr>
          <w:rtl/>
          <w:lang w:bidi="ar"/>
        </w:rPr>
        <w:t xml:space="preserve"> </w:t>
      </w:r>
      <w:r w:rsidRPr="008A53C9">
        <w:rPr>
          <w:rFonts w:hint="cs"/>
          <w:rtl/>
          <w:lang w:bidi="ar"/>
        </w:rPr>
        <w:t>مجال</w:t>
      </w:r>
      <w:r w:rsidRPr="008A53C9">
        <w:rPr>
          <w:rtl/>
          <w:lang w:bidi="ar"/>
        </w:rPr>
        <w:t xml:space="preserve"> </w:t>
      </w:r>
      <w:r w:rsidRPr="008A53C9">
        <w:rPr>
          <w:rFonts w:hint="cs"/>
          <w:rtl/>
          <w:lang w:bidi="ar"/>
        </w:rPr>
        <w:t>للرجوع</w:t>
      </w:r>
      <w:r w:rsidRPr="008A53C9">
        <w:rPr>
          <w:rtl/>
          <w:lang w:bidi="ar"/>
        </w:rPr>
        <w:t xml:space="preserve"> </w:t>
      </w:r>
      <w:r w:rsidRPr="008A53C9">
        <w:rPr>
          <w:rFonts w:hint="cs"/>
          <w:rtl/>
          <w:lang w:bidi="ar"/>
        </w:rPr>
        <w:t>إلى</w:t>
      </w:r>
      <w:r w:rsidRPr="008A53C9">
        <w:rPr>
          <w:rtl/>
          <w:lang w:bidi="ar"/>
        </w:rPr>
        <w:t xml:space="preserve"> </w:t>
      </w:r>
      <w:r w:rsidRPr="008A53C9">
        <w:rPr>
          <w:rFonts w:hint="cs"/>
          <w:rtl/>
          <w:lang w:bidi="ar"/>
        </w:rPr>
        <w:t>أصالة</w:t>
      </w:r>
      <w:r w:rsidRPr="008A53C9">
        <w:rPr>
          <w:rtl/>
          <w:lang w:bidi="ar"/>
        </w:rPr>
        <w:t xml:space="preserve"> </w:t>
      </w:r>
      <w:r w:rsidRPr="008A53C9">
        <w:rPr>
          <w:rFonts w:hint="cs"/>
          <w:rtl/>
          <w:lang w:bidi="ar"/>
        </w:rPr>
        <w:t>البراءة</w:t>
      </w:r>
      <w:r w:rsidRPr="008A53C9">
        <w:rPr>
          <w:rtl/>
          <w:lang w:bidi="ar"/>
        </w:rPr>
        <w:t xml:space="preserve"> </w:t>
      </w:r>
      <w:r w:rsidRPr="008A53C9">
        <w:rPr>
          <w:rFonts w:hint="cs"/>
          <w:rtl/>
          <w:lang w:bidi="ar"/>
        </w:rPr>
        <w:t>في</w:t>
      </w:r>
      <w:r w:rsidRPr="008A53C9">
        <w:rPr>
          <w:rtl/>
          <w:lang w:bidi="ar"/>
        </w:rPr>
        <w:t xml:space="preserve"> </w:t>
      </w:r>
      <w:r w:rsidRPr="008A53C9">
        <w:rPr>
          <w:rFonts w:hint="cs"/>
          <w:rtl/>
          <w:lang w:bidi="ar"/>
        </w:rPr>
        <w:t>الطرف</w:t>
      </w:r>
      <w:r w:rsidRPr="008A53C9">
        <w:rPr>
          <w:rtl/>
          <w:lang w:bidi="ar"/>
        </w:rPr>
        <w:t xml:space="preserve"> </w:t>
      </w:r>
      <w:r w:rsidRPr="008A53C9">
        <w:rPr>
          <w:rFonts w:hint="cs"/>
          <w:rtl/>
          <w:lang w:bidi="ar"/>
        </w:rPr>
        <w:t>غير</w:t>
      </w:r>
      <w:r w:rsidRPr="008A53C9">
        <w:rPr>
          <w:rtl/>
          <w:lang w:bidi="ar"/>
        </w:rPr>
        <w:t xml:space="preserve"> </w:t>
      </w:r>
      <w:r w:rsidRPr="008A53C9">
        <w:rPr>
          <w:rFonts w:hint="cs"/>
          <w:rtl/>
          <w:lang w:bidi="ar"/>
        </w:rPr>
        <w:t>المضطر</w:t>
      </w:r>
      <w:r w:rsidRPr="008A53C9">
        <w:rPr>
          <w:rtl/>
          <w:lang w:bidi="ar"/>
        </w:rPr>
        <w:t xml:space="preserve"> </w:t>
      </w:r>
      <w:r w:rsidRPr="008A53C9">
        <w:rPr>
          <w:rFonts w:hint="cs"/>
          <w:rtl/>
          <w:lang w:bidi="ar"/>
        </w:rPr>
        <w:t>إليه</w:t>
      </w:r>
      <w:r w:rsidRPr="008A53C9">
        <w:rPr>
          <w:rtl/>
          <w:lang w:bidi="ar"/>
        </w:rPr>
        <w:t xml:space="preserve">. </w:t>
      </w:r>
      <w:r w:rsidRPr="008A53C9">
        <w:rPr>
          <w:rFonts w:hint="cs"/>
          <w:rtl/>
          <w:lang w:bidi="ar"/>
        </w:rPr>
        <w:t>و</w:t>
      </w:r>
      <w:r w:rsidRPr="008A53C9">
        <w:rPr>
          <w:rtl/>
          <w:lang w:bidi="ar"/>
        </w:rPr>
        <w:t xml:space="preserve"> (</w:t>
      </w:r>
      <w:r w:rsidRPr="008A53C9">
        <w:rPr>
          <w:rFonts w:hint="cs"/>
          <w:rtl/>
          <w:lang w:bidi="ar"/>
        </w:rPr>
        <w:t>بالجملة</w:t>
      </w:r>
      <w:r w:rsidRPr="008A53C9">
        <w:rPr>
          <w:rtl/>
          <w:lang w:bidi="ar"/>
        </w:rPr>
        <w:t xml:space="preserve">) </w:t>
      </w:r>
      <w:r w:rsidRPr="008A53C9">
        <w:rPr>
          <w:rFonts w:hint="cs"/>
          <w:rtl/>
          <w:lang w:bidi="ar"/>
        </w:rPr>
        <w:t>بعد</w:t>
      </w:r>
      <w:r w:rsidRPr="008A53C9">
        <w:rPr>
          <w:rtl/>
          <w:lang w:bidi="ar"/>
        </w:rPr>
        <w:t xml:space="preserve"> </w:t>
      </w:r>
      <w:r w:rsidRPr="008A53C9">
        <w:rPr>
          <w:rFonts w:hint="cs"/>
          <w:rtl/>
          <w:lang w:bidi="ar"/>
        </w:rPr>
        <w:t>العلم</w:t>
      </w:r>
      <w:r w:rsidRPr="008A53C9">
        <w:rPr>
          <w:rtl/>
          <w:lang w:bidi="ar"/>
        </w:rPr>
        <w:t xml:space="preserve"> </w:t>
      </w:r>
      <w:r w:rsidRPr="008A53C9">
        <w:rPr>
          <w:rFonts w:hint="cs"/>
          <w:rtl/>
          <w:lang w:bidi="ar"/>
        </w:rPr>
        <w:t>بثبوت</w:t>
      </w:r>
      <w:r w:rsidRPr="008A53C9">
        <w:rPr>
          <w:rtl/>
          <w:lang w:bidi="ar"/>
        </w:rPr>
        <w:t xml:space="preserve"> </w:t>
      </w:r>
      <w:r w:rsidRPr="008A53C9">
        <w:rPr>
          <w:rFonts w:hint="cs"/>
          <w:rtl/>
          <w:lang w:bidi="ar"/>
        </w:rPr>
        <w:t>التكليف</w:t>
      </w:r>
      <w:r w:rsidRPr="008A53C9">
        <w:rPr>
          <w:rtl/>
          <w:lang w:bidi="ar"/>
        </w:rPr>
        <w:t xml:space="preserve"> </w:t>
      </w:r>
      <w:r w:rsidRPr="008A53C9">
        <w:rPr>
          <w:rFonts w:hint="cs"/>
          <w:rtl/>
          <w:lang w:bidi="ar"/>
        </w:rPr>
        <w:t>قبل</w:t>
      </w:r>
      <w:r w:rsidRPr="008A53C9">
        <w:rPr>
          <w:rtl/>
          <w:lang w:bidi="ar"/>
        </w:rPr>
        <w:t xml:space="preserve"> </w:t>
      </w:r>
      <w:r w:rsidRPr="008A53C9">
        <w:rPr>
          <w:rFonts w:hint="cs"/>
          <w:rtl/>
          <w:lang w:bidi="ar"/>
        </w:rPr>
        <w:t>الاضطرار</w:t>
      </w:r>
      <w:r w:rsidRPr="008A53C9">
        <w:rPr>
          <w:rtl/>
          <w:lang w:bidi="ar"/>
        </w:rPr>
        <w:t xml:space="preserve"> </w:t>
      </w:r>
      <w:r w:rsidRPr="008A53C9">
        <w:rPr>
          <w:rFonts w:hint="cs"/>
          <w:rtl/>
          <w:lang w:bidi="ar"/>
        </w:rPr>
        <w:t>و</w:t>
      </w:r>
      <w:r w:rsidRPr="008A53C9">
        <w:rPr>
          <w:rtl/>
          <w:lang w:bidi="ar"/>
        </w:rPr>
        <w:t xml:space="preserve"> </w:t>
      </w:r>
      <w:r w:rsidRPr="008A53C9">
        <w:rPr>
          <w:rFonts w:hint="cs"/>
          <w:rtl/>
          <w:lang w:bidi="ar"/>
        </w:rPr>
        <w:t>الشك</w:t>
      </w:r>
      <w:r w:rsidRPr="008A53C9">
        <w:rPr>
          <w:rtl/>
          <w:lang w:bidi="ar"/>
        </w:rPr>
        <w:t xml:space="preserve"> </w:t>
      </w:r>
      <w:r w:rsidRPr="008A53C9">
        <w:rPr>
          <w:rFonts w:hint="cs"/>
          <w:rtl/>
          <w:lang w:bidi="ar"/>
        </w:rPr>
        <w:t>في</w:t>
      </w:r>
      <w:r w:rsidRPr="008A53C9">
        <w:rPr>
          <w:rtl/>
          <w:lang w:bidi="ar"/>
        </w:rPr>
        <w:t xml:space="preserve"> </w:t>
      </w:r>
      <w:r w:rsidRPr="008A53C9">
        <w:rPr>
          <w:rFonts w:hint="cs"/>
          <w:rtl/>
          <w:lang w:bidi="ar"/>
        </w:rPr>
        <w:t>سقوطه</w:t>
      </w:r>
      <w:r w:rsidRPr="008A53C9">
        <w:rPr>
          <w:rtl/>
          <w:lang w:bidi="ar"/>
        </w:rPr>
        <w:t xml:space="preserve"> </w:t>
      </w:r>
      <w:r w:rsidRPr="008A53C9">
        <w:rPr>
          <w:rFonts w:hint="cs"/>
          <w:rtl/>
          <w:lang w:bidi="ar"/>
        </w:rPr>
        <w:t>له</w:t>
      </w:r>
      <w:r w:rsidRPr="008A53C9">
        <w:rPr>
          <w:rtl/>
          <w:lang w:bidi="ar"/>
        </w:rPr>
        <w:t xml:space="preserve"> </w:t>
      </w:r>
      <w:r w:rsidRPr="008A53C9">
        <w:rPr>
          <w:rFonts w:hint="cs"/>
          <w:rtl/>
          <w:lang w:bidi="ar"/>
        </w:rPr>
        <w:t>يحكم</w:t>
      </w:r>
      <w:r w:rsidRPr="008A53C9">
        <w:rPr>
          <w:rtl/>
          <w:lang w:bidi="ar"/>
        </w:rPr>
        <w:t xml:space="preserve"> </w:t>
      </w:r>
      <w:r w:rsidRPr="008A53C9">
        <w:rPr>
          <w:rFonts w:hint="cs"/>
          <w:rtl/>
          <w:lang w:bidi="ar"/>
        </w:rPr>
        <w:t>ب</w:t>
      </w:r>
      <w:r w:rsidRPr="008A53C9">
        <w:rPr>
          <w:rtl/>
          <w:lang w:bidi="ar"/>
        </w:rPr>
        <w:t xml:space="preserve">وجوب الاجتناب عن الطرف الآخر، لأجل الاستصحاب أو لقاعدة الاشتغال. </w:t>
      </w:r>
    </w:p>
    <w:p w14:paraId="211D126F" w14:textId="77777777" w:rsidR="006B7B95" w:rsidRPr="008A53C9" w:rsidRDefault="006B7B95" w:rsidP="006B7B95">
      <w:pPr>
        <w:pStyle w:val="CommentText"/>
        <w:rPr>
          <w:rtl/>
          <w:lang w:bidi="ar"/>
        </w:rPr>
      </w:pPr>
      <w:r w:rsidRPr="008A53C9">
        <w:rPr>
          <w:rtl/>
          <w:lang w:bidi="ar"/>
        </w:rPr>
        <w:t xml:space="preserve">و الجواب عن هذه الشبهة ان المقام ليس مجرى للاستصحاب و لا لقاعدة الاشتغال، فان الاستصحاب أو القاعدة انما يجريان فيما إذا كانت الأصول في أطراف العلم الإجمالي ساقطة بالمعارضة، كما في الشك في بقاء الحدث المردد بين الأصغر و الأكبر بعد الوضوء، فان الأصل في كل منهما معارض بالأصل الجاري في الآخر، و بعد تساقطهما يرجع إلى الاستصحاب و يحكم ببقاء الحدث الجامع بين الأكبر و الأصغر. و هذا بخلاف ما إذا كان الأصل جاريا في بعض الأطراف بلا معارض، كما في المقام، فان التكليف في الطرف المضطر إليه معلوم الانتفاء بالوجدان، فلا معنى لجريان الأصل فيه و في الطرف الآخر مشكوك الحدوث، فلا مانع من الرجوع إلى الأصل فيه، فليس لنا علم بالتكليف و شك في سقوطه حتى نحكم ببقائه للاستصحاب أو لقاعدة الاشتغال، كما في مثال الحدث المردد بين الأكبر و الأصغر، لأن التكليف في الطرف المضطر إليه منفي بالوجدان، و في الطرف الآخر مشكوك الحدوث، و منفي بالتعبد للأصل الجاري فيه بلا معارض و من هنا نقول بان المرجع عند دوران الأمر بين الأقل و الأكثر الارتباطيين هي البراءة، فانه مع الإتيان بالأقل يشك في بقاء التكليف المعلوم بالإجمال، و مع ذلك لا يرجع إلى الاستصحاب و لا إلى قاعدة الاشتغال، و ليس ذلك إلا لأن منشأ الشك في بقاء التكليف احتمال تعلقه بالأكثر الّذي يجري فيه الأصل بلا معارض، فالتكليف بالأقل ساقط بالامتثال. و التكليف بالأكثر مشكوك الحدوث من أول الأمر، و منفي بالتعبد للأصل الجاري فيه بلا معارض فلم يبق مجال للرجوع إلى الاستصحاب أو قاعدة الاشتغال. </w:t>
      </w:r>
    </w:p>
    <w:p w14:paraId="7358F082" w14:textId="77777777" w:rsidR="006B7B95" w:rsidRPr="008A53C9" w:rsidRDefault="006B7B95" w:rsidP="006B7B95">
      <w:pPr>
        <w:pStyle w:val="CommentText"/>
        <w:rPr>
          <w:rtl/>
          <w:lang w:bidi="ar"/>
        </w:rPr>
      </w:pPr>
      <w:r w:rsidRPr="008A53C9">
        <w:rPr>
          <w:rtl/>
          <w:lang w:bidi="ar"/>
        </w:rPr>
        <w:t>(خوئی)</w:t>
      </w:r>
      <w:r w:rsidRPr="008A53C9">
        <w:rPr>
          <w:vertAlign w:val="superscript"/>
          <w:rtl/>
          <w:lang w:bidi="ar"/>
        </w:rPr>
        <w:footnoteRef/>
      </w:r>
    </w:p>
    <w:p w14:paraId="360F904E" w14:textId="77777777" w:rsidR="006B7B95" w:rsidRDefault="006B7B95" w:rsidP="006B7B95">
      <w:pPr>
        <w:pStyle w:val="CommentText"/>
      </w:pPr>
    </w:p>
    <w:p w14:paraId="0E1FDB87" w14:textId="77777777" w:rsidR="006B7B95" w:rsidRPr="00E639F9" w:rsidRDefault="006B7B95" w:rsidP="006B7B95">
      <w:pPr>
        <w:pStyle w:val="CommentText"/>
      </w:pPr>
      <w:r>
        <w:rPr>
          <w:rStyle w:val="CommentReference"/>
        </w:rPr>
        <w:annotationRef/>
      </w:r>
      <w:r w:rsidRPr="00E639F9">
        <w:rPr>
          <w:rtl/>
          <w:lang w:bidi="ar"/>
        </w:rPr>
        <w:t>(فله) وجه - بناء على ان نتيجة استصحاب الحكم و التكليف عبارة عن جعل المماثل - حيث انه بعد عدم إمكان جعل الجامع الا في ضمن الفصل و الخصوصية - أمكن إثبات خصوص وجوب الفرد الباقي بالاستصحاب المزبور - لأنها حينئذ تكون من اللوازم العقلية لمطلق وجود الكلي و الجامع و لو ظاهرا - لا انها من لوازم خصوص الواقع كي يرد عليه إشكال المثبتية - و بعد عدم إمكان كون فصله هي الخصوصية المرتفعة - فبالاستصحاب المزبور بتعين خصوص وجوب الباقي - و بذلك لا يبقى مجال لجريان قاعدة الاشتغال من جهة ورود الاستصحاب عليها لكونه بيانا و رافعا لموضوعها كما في استصحاب شخص التكليف في موردها و هو ظاهر (عراقی)</w:t>
      </w:r>
      <w:r w:rsidRPr="00E639F9">
        <w:rPr>
          <w:vertAlign w:val="superscript"/>
          <w:rtl/>
          <w:lang w:bidi="ar"/>
        </w:rPr>
        <w:footnoteRef/>
      </w:r>
    </w:p>
    <w:p w14:paraId="77357FB0" w14:textId="77777777" w:rsidR="006B7B95" w:rsidRDefault="006B7B95" w:rsidP="006B7B95">
      <w:pPr>
        <w:pStyle w:val="CommentText"/>
      </w:pPr>
    </w:p>
    <w:p w14:paraId="4EB34724" w14:textId="5A70853D" w:rsidR="006B7B95" w:rsidRDefault="006B7B95">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50EB8F" w15:done="0"/>
  <w15:commentEx w15:paraId="4EB347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3CE9B89" w16cex:dateUtc="2025-05-15T04:48:00Z"/>
  <w16cex:commentExtensible w16cex:durableId="6FAE15C8" w16cex:dateUtc="2025-05-15T04:50:00Z"/>
  <w16cex:commentExtensible w16cex:durableId="1456E6F0" w16cex:dateUtc="2025-05-14T07: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450EB8F" w16cid:durableId="03CE9B89"/>
  <w16cid:commentId w16cid:paraId="4EB34724" w16cid:durableId="6FAE15C8"/>
  <w16cid:commentId w16cid:paraId="24784357" w16cid:durableId="1456E6F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BFE8DF" w14:textId="77777777" w:rsidR="007B212E" w:rsidRDefault="007B212E">
      <w:pPr>
        <w:spacing w:after="0" w:line="240" w:lineRule="auto"/>
      </w:pPr>
      <w:r>
        <w:separator/>
      </w:r>
    </w:p>
  </w:endnote>
  <w:endnote w:type="continuationSeparator" w:id="0">
    <w:p w14:paraId="7642D647" w14:textId="77777777" w:rsidR="007B212E" w:rsidRDefault="007B21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oorLotus">
    <w:altName w:val="Arial"/>
    <w:panose1 w:val="00000000000000000000"/>
    <w:charset w:val="00"/>
    <w:family w:val="auto"/>
    <w:pitch w:val="variable"/>
    <w:sig w:usb0="80002007" w:usb1="80002000" w:usb2="00000008" w:usb3="00000000" w:csb0="00000043" w:csb1="00000000"/>
  </w:font>
  <w:font w:name="Segoe UI">
    <w:panose1 w:val="020B0502040204020203"/>
    <w:charset w:val="00"/>
    <w:family w:val="swiss"/>
    <w:pitch w:val="variable"/>
    <w:sig w:usb0="E10022FF" w:usb1="C000E47F" w:usb2="00000029" w:usb3="00000000" w:csb0="000001DF"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361A98" w14:textId="77777777" w:rsidR="002A4870" w:rsidRDefault="002A4870" w:rsidP="007F1053">
    <w:pPr>
      <w:pStyle w:val="Footer"/>
    </w:pPr>
  </w:p>
  <w:p w14:paraId="01A712B0" w14:textId="77777777" w:rsidR="002A4870" w:rsidRDefault="002A4870" w:rsidP="007F1053"/>
  <w:p w14:paraId="018498C6" w14:textId="77777777" w:rsidR="002A4870" w:rsidRDefault="002A4870"/>
  <w:p w14:paraId="56E58533" w14:textId="77777777" w:rsidR="002A4870" w:rsidRDefault="002A4870"/>
  <w:p w14:paraId="3E33CD61" w14:textId="77777777" w:rsidR="002A4870" w:rsidRDefault="002A4870"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0C01C538" w14:textId="77777777" w:rsidR="002A4870" w:rsidRDefault="009E045C" w:rsidP="00822C53">
        <w:pPr>
          <w:pStyle w:val="Footer"/>
          <w:jc w:val="center"/>
        </w:pPr>
        <w:r>
          <w:fldChar w:fldCharType="begin"/>
        </w:r>
        <w:r>
          <w:instrText xml:space="preserve"> PAGE   \* MERGEFORMAT </w:instrText>
        </w:r>
        <w:r>
          <w:fldChar w:fldCharType="separate"/>
        </w:r>
        <w:r w:rsidR="00D11828">
          <w:rPr>
            <w:noProof/>
            <w:rtl/>
          </w:rPr>
          <w:t>8</w:t>
        </w:r>
        <w:r>
          <w:rPr>
            <w:noProof/>
          </w:rPr>
          <w:fldChar w:fldCharType="end"/>
        </w:r>
      </w:p>
    </w:sdtContent>
  </w:sdt>
  <w:p w14:paraId="3AF7A393" w14:textId="77777777" w:rsidR="002A4870" w:rsidRDefault="002A4870"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CC426F" w14:textId="77777777" w:rsidR="007B212E" w:rsidRDefault="007B212E">
      <w:pPr>
        <w:spacing w:after="0" w:line="240" w:lineRule="auto"/>
      </w:pPr>
      <w:r>
        <w:separator/>
      </w:r>
    </w:p>
  </w:footnote>
  <w:footnote w:type="continuationSeparator" w:id="0">
    <w:p w14:paraId="3F01435A" w14:textId="77777777" w:rsidR="007B212E" w:rsidRDefault="007B212E">
      <w:pPr>
        <w:spacing w:after="0" w:line="240" w:lineRule="auto"/>
      </w:pPr>
      <w:r>
        <w:continuationSeparator/>
      </w:r>
    </w:p>
  </w:footnote>
  <w:footnote w:id="1">
    <w:p w14:paraId="52737DF6" w14:textId="7D79C77E" w:rsidR="008448B0" w:rsidRPr="00EE42FB" w:rsidRDefault="008448B0" w:rsidP="007B4A6F">
      <w:pPr>
        <w:pStyle w:val="FootnoteText"/>
        <w:jc w:val="both"/>
        <w:rPr>
          <w:rFonts w:ascii="NoorLotus" w:hAnsi="NoorLotus" w:cs="NoorLotus"/>
          <w:sz w:val="22"/>
          <w:szCs w:val="22"/>
          <w:rtl/>
        </w:rPr>
      </w:pPr>
      <w:r w:rsidRPr="00EE42FB">
        <w:rPr>
          <w:rStyle w:val="FootnoteReference"/>
          <w:rFonts w:ascii="NoorLotus" w:hAnsi="NoorLotus" w:cs="NoorLotus"/>
          <w:sz w:val="22"/>
          <w:szCs w:val="22"/>
        </w:rPr>
        <w:footnoteRef/>
      </w:r>
      <w:r w:rsidRPr="00EE42FB">
        <w:rPr>
          <w:rFonts w:ascii="NoorLotus" w:hAnsi="NoorLotus" w:cs="NoorLotus"/>
          <w:sz w:val="22"/>
          <w:szCs w:val="22"/>
          <w:rtl/>
        </w:rPr>
        <w:t xml:space="preserve"> البقرة:286.</w:t>
      </w:r>
    </w:p>
  </w:footnote>
  <w:footnote w:id="2">
    <w:p w14:paraId="1D235FBE" w14:textId="77777777" w:rsidR="00E639F9" w:rsidRPr="00EE42FB" w:rsidRDefault="00E639F9" w:rsidP="007B4A6F">
      <w:pPr>
        <w:pStyle w:val="FootnoteText"/>
        <w:jc w:val="both"/>
        <w:rPr>
          <w:rFonts w:ascii="NoorLotus" w:hAnsi="NoorLotus" w:cs="NoorLotus"/>
          <w:color w:val="3C3C3C"/>
          <w:sz w:val="22"/>
          <w:szCs w:val="22"/>
          <w:rtl/>
          <w:lang w:bidi="ar-SA"/>
        </w:rPr>
      </w:pPr>
      <w:r w:rsidRPr="00EE42FB">
        <w:rPr>
          <w:rStyle w:val="FootnoteReference"/>
          <w:rFonts w:ascii="NoorLotus" w:hAnsi="NoorLotus" w:cs="NoorLotus"/>
          <w:color w:val="3C3C3C"/>
          <w:sz w:val="22"/>
          <w:szCs w:val="22"/>
        </w:rPr>
        <w:footnoteRef/>
      </w:r>
      <w:r w:rsidRPr="00EE42FB">
        <w:rPr>
          <w:rFonts w:ascii="Cambria" w:hAnsi="Cambria" w:cs="Cambria" w:hint="cs"/>
          <w:color w:val="3C3C3C"/>
          <w:sz w:val="22"/>
          <w:szCs w:val="22"/>
          <w:rtl/>
        </w:rPr>
        <w:t> </w:t>
      </w:r>
      <w:r w:rsidRPr="00EE42FB">
        <w:rPr>
          <w:rFonts w:ascii="NoorLotus" w:hAnsi="NoorLotus" w:cs="NoorLotus" w:hint="cs"/>
          <w:color w:val="3C3C3C"/>
          <w:sz w:val="22"/>
          <w:szCs w:val="22"/>
          <w:rtl/>
        </w:rPr>
        <w:t>نایینی</w:t>
      </w:r>
      <w:r w:rsidRPr="00EE42FB">
        <w:rPr>
          <w:rFonts w:ascii="NoorLotus" w:hAnsi="NoorLotus" w:cs="NoorLotus"/>
          <w:color w:val="3C3C3C"/>
          <w:sz w:val="22"/>
          <w:szCs w:val="22"/>
          <w:rtl/>
        </w:rPr>
        <w:t xml:space="preserve"> </w:t>
      </w:r>
      <w:r w:rsidRPr="00EE42FB">
        <w:rPr>
          <w:rFonts w:ascii="NoorLotus" w:hAnsi="NoorLotus" w:cs="NoorLotus" w:hint="cs"/>
          <w:color w:val="3C3C3C"/>
          <w:sz w:val="22"/>
          <w:szCs w:val="22"/>
          <w:rtl/>
        </w:rPr>
        <w:t>محمدحسین</w:t>
      </w:r>
      <w:r w:rsidRPr="00EE42FB">
        <w:rPr>
          <w:rFonts w:ascii="NoorLotus" w:hAnsi="NoorLotus" w:cs="NoorLotus"/>
          <w:color w:val="3C3C3C"/>
          <w:sz w:val="22"/>
          <w:szCs w:val="22"/>
          <w:rtl/>
        </w:rPr>
        <w:t>. فوائد الاُصول (النائیني). ج 4، جماعة المدرسين في الحوزة العلمیة بقم. مؤسسة النشر الإسلامي، 1376، ص 95.</w:t>
      </w:r>
    </w:p>
  </w:footnote>
  <w:footnote w:id="3">
    <w:p w14:paraId="1A9BBAD9" w14:textId="77777777" w:rsidR="00E639F9" w:rsidRPr="00EE42FB" w:rsidRDefault="00E639F9" w:rsidP="007B4A6F">
      <w:pPr>
        <w:pStyle w:val="FootnoteText"/>
        <w:jc w:val="both"/>
        <w:rPr>
          <w:rFonts w:ascii="NoorLotus" w:hAnsi="NoorLotus" w:cs="NoorLotus"/>
          <w:color w:val="3C3C3C"/>
          <w:sz w:val="22"/>
          <w:szCs w:val="22"/>
          <w:rtl/>
          <w:lang w:bidi="ar-SA"/>
        </w:rPr>
      </w:pPr>
      <w:r w:rsidRPr="00EE42FB">
        <w:rPr>
          <w:rStyle w:val="FootnoteReference"/>
          <w:rFonts w:ascii="NoorLotus" w:hAnsi="NoorLotus" w:cs="NoorLotus"/>
          <w:color w:val="3C3C3C"/>
          <w:sz w:val="22"/>
          <w:szCs w:val="22"/>
        </w:rPr>
        <w:footnoteRef/>
      </w:r>
      <w:r w:rsidRPr="00EE42FB">
        <w:rPr>
          <w:rFonts w:ascii="Cambria" w:hAnsi="Cambria" w:cs="Cambria" w:hint="cs"/>
          <w:color w:val="3C3C3C"/>
          <w:sz w:val="22"/>
          <w:szCs w:val="22"/>
          <w:rtl/>
        </w:rPr>
        <w:t> </w:t>
      </w:r>
      <w:r w:rsidRPr="00EE42FB">
        <w:rPr>
          <w:rFonts w:ascii="NoorLotus" w:hAnsi="NoorLotus" w:cs="NoorLotus" w:hint="cs"/>
          <w:color w:val="3C3C3C"/>
          <w:sz w:val="22"/>
          <w:szCs w:val="22"/>
          <w:rtl/>
        </w:rPr>
        <w:t>نایینی</w:t>
      </w:r>
      <w:r w:rsidRPr="00EE42FB">
        <w:rPr>
          <w:rFonts w:ascii="NoorLotus" w:hAnsi="NoorLotus" w:cs="NoorLotus"/>
          <w:color w:val="3C3C3C"/>
          <w:sz w:val="22"/>
          <w:szCs w:val="22"/>
          <w:rtl/>
        </w:rPr>
        <w:t xml:space="preserve"> </w:t>
      </w:r>
      <w:r w:rsidRPr="00EE42FB">
        <w:rPr>
          <w:rFonts w:ascii="NoorLotus" w:hAnsi="NoorLotus" w:cs="NoorLotus" w:hint="cs"/>
          <w:color w:val="3C3C3C"/>
          <w:sz w:val="22"/>
          <w:szCs w:val="22"/>
          <w:rtl/>
        </w:rPr>
        <w:t>محمدحسین</w:t>
      </w:r>
      <w:r w:rsidRPr="00EE42FB">
        <w:rPr>
          <w:rFonts w:ascii="NoorLotus" w:hAnsi="NoorLotus" w:cs="NoorLotus"/>
          <w:color w:val="3C3C3C"/>
          <w:sz w:val="22"/>
          <w:szCs w:val="22"/>
          <w:rtl/>
        </w:rPr>
        <w:t>. أجود التقریرات. ج 2، کتابفروشی مصطفوی، ص 265.</w:t>
      </w:r>
    </w:p>
  </w:footnote>
  <w:footnote w:id="4">
    <w:p w14:paraId="20721580" w14:textId="77777777" w:rsidR="005D3D4E" w:rsidRPr="00EE42FB" w:rsidRDefault="005D3D4E" w:rsidP="007B4A6F">
      <w:pPr>
        <w:pStyle w:val="FootnoteText"/>
        <w:jc w:val="both"/>
        <w:rPr>
          <w:rFonts w:ascii="NoorLotus" w:hAnsi="NoorLotus" w:cs="NoorLotus"/>
          <w:color w:val="3C3C3C"/>
          <w:sz w:val="22"/>
          <w:szCs w:val="22"/>
          <w:rtl/>
          <w:lang w:bidi="ar-SA"/>
        </w:rPr>
      </w:pPr>
      <w:r w:rsidRPr="00EE42FB">
        <w:rPr>
          <w:rStyle w:val="FootnoteReference"/>
          <w:rFonts w:ascii="NoorLotus" w:hAnsi="NoorLotus" w:cs="NoorLotus"/>
          <w:color w:val="3C3C3C"/>
          <w:sz w:val="22"/>
          <w:szCs w:val="22"/>
        </w:rPr>
        <w:footnoteRef/>
      </w:r>
      <w:r w:rsidRPr="00EE42FB">
        <w:rPr>
          <w:rFonts w:ascii="Cambria" w:hAnsi="Cambria" w:cs="Cambria" w:hint="cs"/>
          <w:color w:val="3C3C3C"/>
          <w:sz w:val="22"/>
          <w:szCs w:val="22"/>
          <w:rtl/>
        </w:rPr>
        <w:t> </w:t>
      </w:r>
      <w:r w:rsidRPr="00EE42FB">
        <w:rPr>
          <w:rFonts w:ascii="NoorLotus" w:hAnsi="NoorLotus" w:cs="NoorLotus"/>
          <w:color w:val="3C3C3C"/>
          <w:sz w:val="22"/>
          <w:szCs w:val="22"/>
          <w:rtl/>
        </w:rPr>
        <w:t>خوئی ابوالقاسم. دراسات في علم الأصول. ج 3، مؤسسة دائرة معارف الفقه الاسلامي، 1419، ص 388.</w:t>
      </w:r>
    </w:p>
  </w:footnote>
  <w:footnote w:id="5">
    <w:p w14:paraId="07E268E8" w14:textId="29C9F3CC" w:rsidR="00EE42FB" w:rsidRPr="00EE42FB" w:rsidRDefault="00EE42FB" w:rsidP="00EE42FB">
      <w:pPr>
        <w:pStyle w:val="NormalWeb"/>
        <w:jc w:val="both"/>
        <w:rPr>
          <w:rFonts w:hint="cs"/>
          <w:sz w:val="22"/>
          <w:szCs w:val="22"/>
        </w:rPr>
      </w:pPr>
      <w:r w:rsidRPr="00EE42FB">
        <w:rPr>
          <w:rStyle w:val="FootnoteReference"/>
          <w:rFonts w:ascii="NoorLotus" w:hAnsi="NoorLotus" w:cs="NoorLotus"/>
          <w:sz w:val="22"/>
          <w:szCs w:val="22"/>
        </w:rPr>
        <w:footnoteRef/>
      </w:r>
      <w:r w:rsidRPr="00EE42FB">
        <w:rPr>
          <w:rFonts w:ascii="NoorLotus" w:hAnsi="NoorLotus" w:cs="NoorLotus"/>
          <w:sz w:val="22"/>
          <w:szCs w:val="22"/>
          <w:rtl/>
        </w:rPr>
        <w:t xml:space="preserve"> </w:t>
      </w:r>
      <w:r w:rsidRPr="00EE42FB">
        <w:rPr>
          <w:rFonts w:ascii="NoorLotus" w:eastAsia="Times New Roman" w:hAnsi="NoorLotus" w:cs="NoorLotus"/>
          <w:color w:val="2A415C"/>
          <w:sz w:val="22"/>
          <w:szCs w:val="22"/>
          <w:rtl/>
        </w:rPr>
        <w:t>همان</w:t>
      </w:r>
      <w:r>
        <w:rPr>
          <w:rFonts w:hint="cs"/>
          <w:sz w:val="22"/>
          <w:szCs w:val="22"/>
          <w:rtl/>
        </w:rPr>
        <w:t>.</w:t>
      </w:r>
    </w:p>
  </w:footnote>
  <w:footnote w:id="6">
    <w:p w14:paraId="27E6D851" w14:textId="5271318E" w:rsidR="005C3B00" w:rsidRDefault="005C3B00">
      <w:pPr>
        <w:pStyle w:val="FootnoteText"/>
        <w:rPr>
          <w:rFonts w:hint="cs"/>
          <w:rtl/>
        </w:rPr>
      </w:pPr>
      <w:r>
        <w:rPr>
          <w:rStyle w:val="FootnoteReference"/>
        </w:rPr>
        <w:footnoteRef/>
      </w:r>
      <w:r>
        <w:rPr>
          <w:rtl/>
        </w:rPr>
        <w:t xml:space="preserve"> </w:t>
      </w:r>
      <w:r>
        <w:rPr>
          <w:rFonts w:hint="cs"/>
          <w:rtl/>
        </w:rPr>
        <w:t>همان.</w:t>
      </w:r>
    </w:p>
  </w:footnote>
  <w:footnote w:id="7">
    <w:p w14:paraId="3F2CA030" w14:textId="77777777" w:rsidR="00E639F9" w:rsidRPr="00EE42FB" w:rsidRDefault="00E639F9" w:rsidP="007B4A6F">
      <w:pPr>
        <w:pStyle w:val="FootnoteText"/>
        <w:jc w:val="both"/>
        <w:rPr>
          <w:rFonts w:ascii="NoorLotus" w:hAnsi="NoorLotus" w:cs="NoorLotus"/>
          <w:color w:val="3C3C3C"/>
          <w:sz w:val="22"/>
          <w:szCs w:val="22"/>
          <w:rtl/>
          <w:lang w:bidi="ar-SA"/>
        </w:rPr>
      </w:pPr>
      <w:r w:rsidRPr="00EE42FB">
        <w:rPr>
          <w:rStyle w:val="FootnoteReference"/>
          <w:rFonts w:ascii="NoorLotus" w:hAnsi="NoorLotus" w:cs="NoorLotus"/>
          <w:color w:val="3C3C3C"/>
          <w:sz w:val="22"/>
          <w:szCs w:val="22"/>
        </w:rPr>
        <w:footnoteRef/>
      </w:r>
      <w:r w:rsidRPr="00EE42FB">
        <w:rPr>
          <w:rFonts w:ascii="Cambria" w:hAnsi="Cambria" w:cs="Cambria" w:hint="cs"/>
          <w:color w:val="3C3C3C"/>
          <w:sz w:val="22"/>
          <w:szCs w:val="22"/>
          <w:rtl/>
        </w:rPr>
        <w:t> </w:t>
      </w:r>
      <w:r w:rsidRPr="00EE42FB">
        <w:rPr>
          <w:rFonts w:ascii="NoorLotus" w:hAnsi="NoorLotus" w:cs="NoorLotus" w:hint="cs"/>
          <w:color w:val="3C3C3C"/>
          <w:sz w:val="22"/>
          <w:szCs w:val="22"/>
          <w:rtl/>
        </w:rPr>
        <w:t>عراقی</w:t>
      </w:r>
      <w:r w:rsidRPr="00EE42FB">
        <w:rPr>
          <w:rFonts w:ascii="NoorLotus" w:hAnsi="NoorLotus" w:cs="NoorLotus"/>
          <w:color w:val="3C3C3C"/>
          <w:sz w:val="22"/>
          <w:szCs w:val="22"/>
          <w:rtl/>
        </w:rPr>
        <w:t xml:space="preserve"> </w:t>
      </w:r>
      <w:r w:rsidRPr="00EE42FB">
        <w:rPr>
          <w:rFonts w:ascii="NoorLotus" w:hAnsi="NoorLotus" w:cs="NoorLotus" w:hint="cs"/>
          <w:color w:val="3C3C3C"/>
          <w:sz w:val="22"/>
          <w:szCs w:val="22"/>
          <w:rtl/>
        </w:rPr>
        <w:t>ضیاء‌الدین</w:t>
      </w:r>
      <w:r w:rsidRPr="00EE42FB">
        <w:rPr>
          <w:rFonts w:ascii="NoorLotus" w:hAnsi="NoorLotus" w:cs="NoorLotus"/>
          <w:color w:val="3C3C3C"/>
          <w:sz w:val="22"/>
          <w:szCs w:val="22"/>
          <w:rtl/>
        </w:rPr>
        <w:t>. نهایة الأفکار. ج 3، جماعة المدرسين في الحوزة العلمیة بقم. مؤسسة النشر الإسلامي، 1417، ص 368.</w:t>
      </w:r>
    </w:p>
  </w:footnote>
  <w:footnote w:id="8">
    <w:p w14:paraId="6BC21D9B" w14:textId="77777777" w:rsidR="00FE3F27" w:rsidRPr="00EE42FB" w:rsidRDefault="00FE3F27" w:rsidP="007B4A6F">
      <w:pPr>
        <w:pStyle w:val="FootnoteText"/>
        <w:jc w:val="both"/>
        <w:rPr>
          <w:rFonts w:ascii="NoorLotus" w:hAnsi="NoorLotus" w:cs="NoorLotus"/>
          <w:sz w:val="22"/>
          <w:szCs w:val="22"/>
        </w:rPr>
      </w:pPr>
      <w:r w:rsidRPr="00EE42FB">
        <w:rPr>
          <w:rStyle w:val="FootnoteReference"/>
          <w:rFonts w:ascii="NoorLotus" w:hAnsi="NoorLotus" w:cs="NoorLotus"/>
          <w:sz w:val="22"/>
          <w:szCs w:val="22"/>
        </w:rPr>
        <w:footnoteRef/>
      </w:r>
      <w:r w:rsidRPr="00EE42FB">
        <w:rPr>
          <w:rFonts w:ascii="NoorLotus" w:hAnsi="NoorLotus" w:cs="NoorLotus"/>
          <w:sz w:val="22"/>
          <w:szCs w:val="22"/>
          <w:rtl/>
        </w:rPr>
        <w:t xml:space="preserve"> </w:t>
      </w:r>
      <w:r w:rsidRPr="00EE42FB">
        <w:rPr>
          <w:rFonts w:ascii="NoorLotus" w:hAnsi="NoorLotus" w:cs="NoorLotus"/>
          <w:sz w:val="22"/>
          <w:szCs w:val="22"/>
          <w:rtl/>
        </w:rPr>
        <w:t>وسائل الشیعة، شیخ حر عاملی، محمد بن حسن، ج1، ص245، ح1.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A9017" w14:textId="77777777" w:rsidR="002A4870" w:rsidRDefault="002A4870" w:rsidP="007F1053">
    <w:pPr>
      <w:pStyle w:val="Header"/>
    </w:pPr>
  </w:p>
  <w:p w14:paraId="0B96C077" w14:textId="77777777" w:rsidR="002A4870" w:rsidRDefault="002A4870" w:rsidP="007F1053"/>
  <w:p w14:paraId="31623D51" w14:textId="77777777" w:rsidR="002A4870" w:rsidRDefault="002A4870"/>
  <w:p w14:paraId="20D72D16" w14:textId="77777777" w:rsidR="002A4870" w:rsidRDefault="002A4870"/>
  <w:p w14:paraId="79E9649A" w14:textId="77777777" w:rsidR="002A4870" w:rsidRDefault="002A4870"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29D61" w14:textId="689B6E4A" w:rsidR="002A4870" w:rsidRPr="009E10DD" w:rsidRDefault="009E045C"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97270F">
      <w:rPr>
        <w:rFonts w:hint="cs"/>
        <w:sz w:val="18"/>
        <w:szCs w:val="18"/>
        <w:rtl/>
      </w:rPr>
      <w:t>135</w:t>
    </w:r>
    <w:r>
      <w:rPr>
        <w:sz w:val="18"/>
        <w:szCs w:val="18"/>
        <w:rtl/>
      </w:rPr>
      <w:t>(تاری</w:t>
    </w:r>
    <w:r>
      <w:rPr>
        <w:rFonts w:hint="cs"/>
        <w:sz w:val="18"/>
        <w:szCs w:val="18"/>
        <w:rtl/>
      </w:rPr>
      <w:t>خ:</w:t>
    </w:r>
    <w:r w:rsidR="0097270F">
      <w:rPr>
        <w:rFonts w:hint="cs"/>
        <w:sz w:val="18"/>
        <w:szCs w:val="18"/>
        <w:rtl/>
      </w:rPr>
      <w:t>24</w:t>
    </w:r>
    <w:r>
      <w:rPr>
        <w:rFonts w:hint="cs"/>
        <w:sz w:val="18"/>
        <w:szCs w:val="18"/>
        <w:rtl/>
      </w:rPr>
      <w:t>/02</w:t>
    </w:r>
    <w:r>
      <w:rPr>
        <w:sz w:val="18"/>
        <w:szCs w:val="18"/>
        <w:rtl/>
      </w:rPr>
      <w:t>/</w:t>
    </w:r>
    <w:r>
      <w:rPr>
        <w:rFonts w:hint="cs"/>
        <w:sz w:val="18"/>
        <w:szCs w:val="18"/>
        <w:rtl/>
      </w:rPr>
      <w:t>1404</w:t>
    </w:r>
    <w:r>
      <w:rPr>
        <w:sz w:val="18"/>
        <w:szCs w:val="18"/>
        <w:rtl/>
      </w:rPr>
      <w:t>)</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mani">
    <w15:presenceInfo w15:providerId="None" w15:userId="Aman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954"/>
    <w:rsid w:val="00013BCA"/>
    <w:rsid w:val="00025CCC"/>
    <w:rsid w:val="00026184"/>
    <w:rsid w:val="000429E3"/>
    <w:rsid w:val="00044264"/>
    <w:rsid w:val="0005644D"/>
    <w:rsid w:val="00067964"/>
    <w:rsid w:val="00070391"/>
    <w:rsid w:val="00086575"/>
    <w:rsid w:val="000866B6"/>
    <w:rsid w:val="000C6212"/>
    <w:rsid w:val="000D11A4"/>
    <w:rsid w:val="000D6D65"/>
    <w:rsid w:val="000E7250"/>
    <w:rsid w:val="000F5217"/>
    <w:rsid w:val="00101E3B"/>
    <w:rsid w:val="00104436"/>
    <w:rsid w:val="001416F8"/>
    <w:rsid w:val="00142504"/>
    <w:rsid w:val="001519C0"/>
    <w:rsid w:val="001641F3"/>
    <w:rsid w:val="001A01F1"/>
    <w:rsid w:val="001A1F09"/>
    <w:rsid w:val="001A25AE"/>
    <w:rsid w:val="001A6E01"/>
    <w:rsid w:val="001B6A90"/>
    <w:rsid w:val="001B7BB7"/>
    <w:rsid w:val="001C5A09"/>
    <w:rsid w:val="001C7DB4"/>
    <w:rsid w:val="001E3584"/>
    <w:rsid w:val="001F7D8B"/>
    <w:rsid w:val="0020716E"/>
    <w:rsid w:val="002073BA"/>
    <w:rsid w:val="00212343"/>
    <w:rsid w:val="00246E2A"/>
    <w:rsid w:val="002478D1"/>
    <w:rsid w:val="00247F91"/>
    <w:rsid w:val="00250B87"/>
    <w:rsid w:val="00251E10"/>
    <w:rsid w:val="002778C4"/>
    <w:rsid w:val="00286DB2"/>
    <w:rsid w:val="002879FA"/>
    <w:rsid w:val="00295399"/>
    <w:rsid w:val="002A4870"/>
    <w:rsid w:val="002B71A6"/>
    <w:rsid w:val="002C093B"/>
    <w:rsid w:val="002E08B3"/>
    <w:rsid w:val="002F3742"/>
    <w:rsid w:val="0032771E"/>
    <w:rsid w:val="003343A6"/>
    <w:rsid w:val="00340872"/>
    <w:rsid w:val="00376E88"/>
    <w:rsid w:val="00393130"/>
    <w:rsid w:val="003B3BF9"/>
    <w:rsid w:val="003B3DFD"/>
    <w:rsid w:val="003B7D29"/>
    <w:rsid w:val="003E471E"/>
    <w:rsid w:val="003F2737"/>
    <w:rsid w:val="003F49A6"/>
    <w:rsid w:val="003F604E"/>
    <w:rsid w:val="00427A5E"/>
    <w:rsid w:val="00434A39"/>
    <w:rsid w:val="004616BB"/>
    <w:rsid w:val="00493238"/>
    <w:rsid w:val="004B2A35"/>
    <w:rsid w:val="004E202E"/>
    <w:rsid w:val="004E5927"/>
    <w:rsid w:val="00521EE5"/>
    <w:rsid w:val="00551397"/>
    <w:rsid w:val="00551D05"/>
    <w:rsid w:val="00581D36"/>
    <w:rsid w:val="005908E9"/>
    <w:rsid w:val="00592044"/>
    <w:rsid w:val="00592787"/>
    <w:rsid w:val="005B5E0B"/>
    <w:rsid w:val="005B7608"/>
    <w:rsid w:val="005C3B00"/>
    <w:rsid w:val="005D3D4E"/>
    <w:rsid w:val="005D5EA2"/>
    <w:rsid w:val="005E0964"/>
    <w:rsid w:val="005E6818"/>
    <w:rsid w:val="00611CD8"/>
    <w:rsid w:val="006270EF"/>
    <w:rsid w:val="00642CDF"/>
    <w:rsid w:val="00654BCF"/>
    <w:rsid w:val="00683360"/>
    <w:rsid w:val="00685125"/>
    <w:rsid w:val="00695D73"/>
    <w:rsid w:val="006B7B95"/>
    <w:rsid w:val="00705512"/>
    <w:rsid w:val="007078F9"/>
    <w:rsid w:val="00757794"/>
    <w:rsid w:val="00787AE0"/>
    <w:rsid w:val="0079050A"/>
    <w:rsid w:val="00795548"/>
    <w:rsid w:val="00795FCF"/>
    <w:rsid w:val="007B212E"/>
    <w:rsid w:val="007B4A6F"/>
    <w:rsid w:val="007C28C1"/>
    <w:rsid w:val="007C51A4"/>
    <w:rsid w:val="007C5628"/>
    <w:rsid w:val="007C5742"/>
    <w:rsid w:val="007C5C80"/>
    <w:rsid w:val="007E5049"/>
    <w:rsid w:val="007F5C45"/>
    <w:rsid w:val="00803528"/>
    <w:rsid w:val="00814378"/>
    <w:rsid w:val="00815727"/>
    <w:rsid w:val="008166A2"/>
    <w:rsid w:val="008341FC"/>
    <w:rsid w:val="00841BE3"/>
    <w:rsid w:val="008448B0"/>
    <w:rsid w:val="00856ABB"/>
    <w:rsid w:val="008757F4"/>
    <w:rsid w:val="0088009E"/>
    <w:rsid w:val="00885F63"/>
    <w:rsid w:val="00894249"/>
    <w:rsid w:val="00895848"/>
    <w:rsid w:val="008A19E2"/>
    <w:rsid w:val="008A2B1E"/>
    <w:rsid w:val="008A53C9"/>
    <w:rsid w:val="008A653E"/>
    <w:rsid w:val="008D4EA0"/>
    <w:rsid w:val="008F0A0A"/>
    <w:rsid w:val="008F323C"/>
    <w:rsid w:val="00913EF2"/>
    <w:rsid w:val="009360BB"/>
    <w:rsid w:val="009457E3"/>
    <w:rsid w:val="009477C5"/>
    <w:rsid w:val="009548CC"/>
    <w:rsid w:val="00957C31"/>
    <w:rsid w:val="00966C78"/>
    <w:rsid w:val="0097270F"/>
    <w:rsid w:val="009820B3"/>
    <w:rsid w:val="00983B6F"/>
    <w:rsid w:val="009B2A44"/>
    <w:rsid w:val="009B3B0A"/>
    <w:rsid w:val="009C0EF0"/>
    <w:rsid w:val="009C1E17"/>
    <w:rsid w:val="009D3556"/>
    <w:rsid w:val="009E045C"/>
    <w:rsid w:val="009E4CA8"/>
    <w:rsid w:val="009E6AFA"/>
    <w:rsid w:val="009F417B"/>
    <w:rsid w:val="009F44A4"/>
    <w:rsid w:val="00A31D9C"/>
    <w:rsid w:val="00A33BD1"/>
    <w:rsid w:val="00A4033E"/>
    <w:rsid w:val="00A41C75"/>
    <w:rsid w:val="00A52BD3"/>
    <w:rsid w:val="00A574F3"/>
    <w:rsid w:val="00A82588"/>
    <w:rsid w:val="00A85276"/>
    <w:rsid w:val="00A87956"/>
    <w:rsid w:val="00A90954"/>
    <w:rsid w:val="00A94A52"/>
    <w:rsid w:val="00AA2700"/>
    <w:rsid w:val="00AB419C"/>
    <w:rsid w:val="00AC54A6"/>
    <w:rsid w:val="00AC6A93"/>
    <w:rsid w:val="00AE6AA0"/>
    <w:rsid w:val="00AF36C0"/>
    <w:rsid w:val="00AF603C"/>
    <w:rsid w:val="00AF7A8F"/>
    <w:rsid w:val="00B01451"/>
    <w:rsid w:val="00B0400E"/>
    <w:rsid w:val="00B229DF"/>
    <w:rsid w:val="00B54C62"/>
    <w:rsid w:val="00B56D1F"/>
    <w:rsid w:val="00B61936"/>
    <w:rsid w:val="00B67C45"/>
    <w:rsid w:val="00B7228A"/>
    <w:rsid w:val="00B75228"/>
    <w:rsid w:val="00B90E57"/>
    <w:rsid w:val="00B97288"/>
    <w:rsid w:val="00BA0119"/>
    <w:rsid w:val="00BD13CE"/>
    <w:rsid w:val="00BD33B3"/>
    <w:rsid w:val="00BD3EF6"/>
    <w:rsid w:val="00BE7593"/>
    <w:rsid w:val="00C179C1"/>
    <w:rsid w:val="00C26016"/>
    <w:rsid w:val="00C33BC5"/>
    <w:rsid w:val="00C61788"/>
    <w:rsid w:val="00C67A44"/>
    <w:rsid w:val="00CA2FEA"/>
    <w:rsid w:val="00CB65A5"/>
    <w:rsid w:val="00CC2406"/>
    <w:rsid w:val="00CE0D1A"/>
    <w:rsid w:val="00D022E1"/>
    <w:rsid w:val="00D11828"/>
    <w:rsid w:val="00D12115"/>
    <w:rsid w:val="00D1375F"/>
    <w:rsid w:val="00D1405F"/>
    <w:rsid w:val="00D158A6"/>
    <w:rsid w:val="00D2477D"/>
    <w:rsid w:val="00D33924"/>
    <w:rsid w:val="00D34583"/>
    <w:rsid w:val="00D41128"/>
    <w:rsid w:val="00D43CDB"/>
    <w:rsid w:val="00D52A63"/>
    <w:rsid w:val="00D630F5"/>
    <w:rsid w:val="00D9306C"/>
    <w:rsid w:val="00DB225A"/>
    <w:rsid w:val="00DC3C3E"/>
    <w:rsid w:val="00DC74BF"/>
    <w:rsid w:val="00DF0E97"/>
    <w:rsid w:val="00DF5D73"/>
    <w:rsid w:val="00E06DDE"/>
    <w:rsid w:val="00E23DEB"/>
    <w:rsid w:val="00E27068"/>
    <w:rsid w:val="00E4040E"/>
    <w:rsid w:val="00E57F34"/>
    <w:rsid w:val="00E639F9"/>
    <w:rsid w:val="00E76039"/>
    <w:rsid w:val="00E77C66"/>
    <w:rsid w:val="00E83649"/>
    <w:rsid w:val="00EA4E2D"/>
    <w:rsid w:val="00EB2F1A"/>
    <w:rsid w:val="00EC3F34"/>
    <w:rsid w:val="00ED58F3"/>
    <w:rsid w:val="00EE42FB"/>
    <w:rsid w:val="00EE59FD"/>
    <w:rsid w:val="00EF3467"/>
    <w:rsid w:val="00EF4051"/>
    <w:rsid w:val="00F06399"/>
    <w:rsid w:val="00F37600"/>
    <w:rsid w:val="00F51E7F"/>
    <w:rsid w:val="00F75EE7"/>
    <w:rsid w:val="00FC73BC"/>
    <w:rsid w:val="00FD66E2"/>
    <w:rsid w:val="00FE0139"/>
    <w:rsid w:val="00FE3F27"/>
    <w:rsid w:val="00FE4934"/>
    <w:rsid w:val="00FF15EE"/>
    <w:rsid w:val="00FF487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9E30F"/>
  <w15:chartTrackingRefBased/>
  <w15:docId w15:val="{3866D0D1-B61A-4309-8778-DC2674A49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954"/>
    <w:pPr>
      <w:bidi/>
    </w:pPr>
    <w:rPr>
      <w:rFonts w:cs="B Badr"/>
      <w:szCs w:val="28"/>
    </w:rPr>
  </w:style>
  <w:style w:type="paragraph" w:styleId="Heading1">
    <w:name w:val="heading 1"/>
    <w:basedOn w:val="Normal"/>
    <w:next w:val="Normal"/>
    <w:link w:val="Heading1Char"/>
    <w:qFormat/>
    <w:rsid w:val="00E83649"/>
    <w:pPr>
      <w:keepNext/>
      <w:keepLines/>
      <w:outlineLvl w:val="0"/>
    </w:pPr>
    <w:rPr>
      <w:rFonts w:asciiTheme="majorHAnsi" w:eastAsiaTheme="majorEastAsia" w:hAnsiTheme="majorHAnsi" w:cs="NoorLotus"/>
      <w:b/>
      <w:bCs/>
      <w:color w:val="FF0000"/>
    </w:rPr>
  </w:style>
  <w:style w:type="paragraph" w:styleId="Heading2">
    <w:name w:val="heading 2"/>
    <w:basedOn w:val="Heading4"/>
    <w:next w:val="Normal"/>
    <w:link w:val="Heading2Char"/>
    <w:uiPriority w:val="1"/>
    <w:unhideWhenUsed/>
    <w:qFormat/>
    <w:rsid w:val="00E83649"/>
    <w:pPr>
      <w:outlineLvl w:val="1"/>
    </w:pPr>
    <w:rPr>
      <w:rFonts w:cs="NoorLotus"/>
      <w:bCs/>
      <w:i w:val="0"/>
      <w:iCs w:val="0"/>
      <w:color w:val="FF0000"/>
      <w:lang w:bidi="ar-SA"/>
    </w:rPr>
  </w:style>
  <w:style w:type="paragraph" w:styleId="Heading3">
    <w:name w:val="heading 3"/>
    <w:basedOn w:val="Normal"/>
    <w:next w:val="Normal"/>
    <w:link w:val="Heading3Char"/>
    <w:uiPriority w:val="9"/>
    <w:unhideWhenUsed/>
    <w:qFormat/>
    <w:rsid w:val="00E83649"/>
    <w:pPr>
      <w:keepNext/>
      <w:keepLines/>
      <w:spacing w:before="160" w:after="80"/>
      <w:outlineLvl w:val="2"/>
    </w:pPr>
    <w:rPr>
      <w:rFonts w:eastAsiaTheme="majorEastAsia" w:cs="NoorLotus"/>
      <w:bCs/>
      <w:color w:val="FF0000"/>
    </w:rPr>
  </w:style>
  <w:style w:type="paragraph" w:styleId="Heading4">
    <w:name w:val="heading 4"/>
    <w:basedOn w:val="Normal"/>
    <w:next w:val="Normal"/>
    <w:link w:val="Heading4Char"/>
    <w:uiPriority w:val="9"/>
    <w:semiHidden/>
    <w:unhideWhenUsed/>
    <w:qFormat/>
    <w:rsid w:val="002778C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A90954"/>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A909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09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09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09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83649"/>
    <w:rPr>
      <w:rFonts w:asciiTheme="majorHAnsi" w:eastAsiaTheme="majorEastAsia" w:hAnsiTheme="majorHAnsi" w:cs="NoorLotus"/>
      <w:b/>
      <w:bCs/>
      <w:color w:val="FF0000"/>
      <w:szCs w:val="28"/>
    </w:rPr>
  </w:style>
  <w:style w:type="character" w:customStyle="1" w:styleId="Heading2Char">
    <w:name w:val="Heading 2 Char"/>
    <w:basedOn w:val="DefaultParagraphFont"/>
    <w:link w:val="Heading2"/>
    <w:uiPriority w:val="1"/>
    <w:rsid w:val="00E83649"/>
    <w:rPr>
      <w:rFonts w:eastAsiaTheme="majorEastAsia" w:cs="NoorLotus"/>
      <w:bCs/>
      <w:color w:val="FF0000"/>
      <w:szCs w:val="28"/>
      <w:lang w:bidi="ar-SA"/>
    </w:rPr>
  </w:style>
  <w:style w:type="character" w:customStyle="1" w:styleId="Heading4Char">
    <w:name w:val="Heading 4 Char"/>
    <w:basedOn w:val="DefaultParagraphFont"/>
    <w:link w:val="Heading4"/>
    <w:uiPriority w:val="9"/>
    <w:semiHidden/>
    <w:rsid w:val="002778C4"/>
    <w:rPr>
      <w:rFonts w:eastAsiaTheme="majorEastAsia" w:cstheme="majorBidi"/>
      <w:i/>
      <w:iCs/>
      <w:color w:val="365F91" w:themeColor="accent1" w:themeShade="BF"/>
      <w:sz w:val="28"/>
      <w:szCs w:val="28"/>
    </w:rPr>
  </w:style>
  <w:style w:type="character" w:customStyle="1" w:styleId="Heading3Char">
    <w:name w:val="Heading 3 Char"/>
    <w:basedOn w:val="DefaultParagraphFont"/>
    <w:link w:val="Heading3"/>
    <w:uiPriority w:val="9"/>
    <w:rsid w:val="00E83649"/>
    <w:rPr>
      <w:rFonts w:eastAsiaTheme="majorEastAsia" w:cs="NoorLotus"/>
      <w:bCs/>
      <w:color w:val="FF0000"/>
      <w:szCs w:val="28"/>
    </w:rPr>
  </w:style>
  <w:style w:type="character" w:customStyle="1" w:styleId="Heading5Char">
    <w:name w:val="Heading 5 Char"/>
    <w:basedOn w:val="DefaultParagraphFont"/>
    <w:link w:val="Heading5"/>
    <w:uiPriority w:val="9"/>
    <w:semiHidden/>
    <w:rsid w:val="00A90954"/>
    <w:rPr>
      <w:rFonts w:eastAsiaTheme="majorEastAsia" w:cstheme="majorBidi"/>
      <w:color w:val="365F91" w:themeColor="accent1" w:themeShade="BF"/>
      <w:sz w:val="28"/>
      <w:szCs w:val="28"/>
    </w:rPr>
  </w:style>
  <w:style w:type="character" w:customStyle="1" w:styleId="Heading6Char">
    <w:name w:val="Heading 6 Char"/>
    <w:basedOn w:val="DefaultParagraphFont"/>
    <w:link w:val="Heading6"/>
    <w:uiPriority w:val="9"/>
    <w:semiHidden/>
    <w:rsid w:val="00A90954"/>
    <w:rPr>
      <w:rFonts w:eastAsiaTheme="majorEastAsia" w:cstheme="majorBidi"/>
      <w:i/>
      <w:iCs/>
      <w:color w:val="595959" w:themeColor="text1" w:themeTint="A6"/>
      <w:sz w:val="28"/>
      <w:szCs w:val="28"/>
    </w:rPr>
  </w:style>
  <w:style w:type="character" w:customStyle="1" w:styleId="Heading7Char">
    <w:name w:val="Heading 7 Char"/>
    <w:basedOn w:val="DefaultParagraphFont"/>
    <w:link w:val="Heading7"/>
    <w:uiPriority w:val="9"/>
    <w:semiHidden/>
    <w:rsid w:val="00A90954"/>
    <w:rPr>
      <w:rFonts w:eastAsiaTheme="majorEastAsia" w:cstheme="majorBidi"/>
      <w:color w:val="595959" w:themeColor="text1" w:themeTint="A6"/>
      <w:sz w:val="28"/>
      <w:szCs w:val="28"/>
    </w:rPr>
  </w:style>
  <w:style w:type="character" w:customStyle="1" w:styleId="Heading8Char">
    <w:name w:val="Heading 8 Char"/>
    <w:basedOn w:val="DefaultParagraphFont"/>
    <w:link w:val="Heading8"/>
    <w:uiPriority w:val="9"/>
    <w:semiHidden/>
    <w:rsid w:val="00A90954"/>
    <w:rPr>
      <w:rFonts w:eastAsiaTheme="majorEastAsia" w:cstheme="majorBidi"/>
      <w:i/>
      <w:iCs/>
      <w:color w:val="272727" w:themeColor="text1" w:themeTint="D8"/>
      <w:sz w:val="28"/>
      <w:szCs w:val="28"/>
    </w:rPr>
  </w:style>
  <w:style w:type="character" w:customStyle="1" w:styleId="Heading9Char">
    <w:name w:val="Heading 9 Char"/>
    <w:basedOn w:val="DefaultParagraphFont"/>
    <w:link w:val="Heading9"/>
    <w:uiPriority w:val="9"/>
    <w:semiHidden/>
    <w:rsid w:val="00A90954"/>
    <w:rPr>
      <w:rFonts w:eastAsiaTheme="majorEastAsia" w:cstheme="majorBidi"/>
      <w:color w:val="272727" w:themeColor="text1" w:themeTint="D8"/>
      <w:sz w:val="28"/>
      <w:szCs w:val="28"/>
    </w:rPr>
  </w:style>
  <w:style w:type="paragraph" w:styleId="Title">
    <w:name w:val="Title"/>
    <w:basedOn w:val="Normal"/>
    <w:next w:val="Normal"/>
    <w:link w:val="TitleChar"/>
    <w:uiPriority w:val="10"/>
    <w:qFormat/>
    <w:rsid w:val="00A909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09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0954"/>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A909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09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90954"/>
    <w:rPr>
      <w:rFonts w:ascii="NoorLotus" w:hAnsi="NoorLotus" w:cs="B Badr"/>
      <w:i/>
      <w:iCs/>
      <w:color w:val="404040" w:themeColor="text1" w:themeTint="BF"/>
      <w:sz w:val="28"/>
      <w:szCs w:val="28"/>
    </w:rPr>
  </w:style>
  <w:style w:type="paragraph" w:styleId="ListParagraph">
    <w:name w:val="List Paragraph"/>
    <w:basedOn w:val="Normal"/>
    <w:uiPriority w:val="34"/>
    <w:qFormat/>
    <w:rsid w:val="00A90954"/>
    <w:pPr>
      <w:ind w:left="720"/>
      <w:contextualSpacing/>
    </w:pPr>
  </w:style>
  <w:style w:type="character" w:styleId="IntenseEmphasis">
    <w:name w:val="Intense Emphasis"/>
    <w:basedOn w:val="DefaultParagraphFont"/>
    <w:uiPriority w:val="21"/>
    <w:qFormat/>
    <w:rsid w:val="00A90954"/>
    <w:rPr>
      <w:i/>
      <w:iCs/>
      <w:color w:val="365F91" w:themeColor="accent1" w:themeShade="BF"/>
    </w:rPr>
  </w:style>
  <w:style w:type="paragraph" w:styleId="IntenseQuote">
    <w:name w:val="Intense Quote"/>
    <w:basedOn w:val="Normal"/>
    <w:next w:val="Normal"/>
    <w:link w:val="IntenseQuoteChar"/>
    <w:uiPriority w:val="30"/>
    <w:qFormat/>
    <w:rsid w:val="00A9095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A90954"/>
    <w:rPr>
      <w:rFonts w:ascii="NoorLotus" w:hAnsi="NoorLotus" w:cs="B Badr"/>
      <w:i/>
      <w:iCs/>
      <w:color w:val="365F91" w:themeColor="accent1" w:themeShade="BF"/>
      <w:sz w:val="28"/>
      <w:szCs w:val="28"/>
    </w:rPr>
  </w:style>
  <w:style w:type="character" w:styleId="IntenseReference">
    <w:name w:val="Intense Reference"/>
    <w:basedOn w:val="DefaultParagraphFont"/>
    <w:uiPriority w:val="32"/>
    <w:qFormat/>
    <w:rsid w:val="00A90954"/>
    <w:rPr>
      <w:b/>
      <w:bCs/>
      <w:smallCaps/>
      <w:color w:val="365F91" w:themeColor="accent1" w:themeShade="BF"/>
      <w:spacing w:val="5"/>
    </w:rPr>
  </w:style>
  <w:style w:type="paragraph" w:styleId="Header">
    <w:name w:val="header"/>
    <w:basedOn w:val="Normal"/>
    <w:link w:val="HeaderChar"/>
    <w:uiPriority w:val="99"/>
    <w:unhideWhenUsed/>
    <w:rsid w:val="00A90954"/>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A90954"/>
    <w:rPr>
      <w:rFonts w:ascii="NoorLotus" w:eastAsia="Calibri" w:hAnsi="NoorLotus" w:cs="NoorLotus"/>
      <w:b/>
      <w:bCs/>
      <w:sz w:val="28"/>
      <w:szCs w:val="28"/>
    </w:rPr>
  </w:style>
  <w:style w:type="paragraph" w:styleId="Footer">
    <w:name w:val="footer"/>
    <w:basedOn w:val="Normal"/>
    <w:link w:val="FooterChar"/>
    <w:uiPriority w:val="99"/>
    <w:unhideWhenUsed/>
    <w:rsid w:val="00A90954"/>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A90954"/>
    <w:rPr>
      <w:rFonts w:ascii="NoorLotus" w:eastAsia="Calibri" w:hAnsi="NoorLotus" w:cs="NoorLotus"/>
      <w:b/>
      <w:bCs/>
      <w:sz w:val="28"/>
      <w:szCs w:val="28"/>
    </w:rPr>
  </w:style>
  <w:style w:type="paragraph" w:styleId="NormalWeb">
    <w:name w:val="Normal (Web)"/>
    <w:basedOn w:val="Normal"/>
    <w:uiPriority w:val="99"/>
    <w:unhideWhenUsed/>
    <w:rsid w:val="00E639F9"/>
    <w:rPr>
      <w:rFonts w:ascii="Times New Roman" w:hAnsi="Times New Roman" w:cs="Times New Roman"/>
      <w:sz w:val="24"/>
      <w:szCs w:val="24"/>
    </w:rPr>
  </w:style>
  <w:style w:type="paragraph" w:styleId="FootnoteText">
    <w:name w:val="footnote text"/>
    <w:basedOn w:val="Normal"/>
    <w:link w:val="FootnoteTextChar"/>
    <w:unhideWhenUsed/>
    <w:rsid w:val="00E639F9"/>
    <w:pPr>
      <w:spacing w:after="0" w:line="240" w:lineRule="auto"/>
    </w:pPr>
    <w:rPr>
      <w:sz w:val="20"/>
      <w:szCs w:val="20"/>
    </w:rPr>
  </w:style>
  <w:style w:type="character" w:customStyle="1" w:styleId="FootnoteTextChar">
    <w:name w:val="Footnote Text Char"/>
    <w:basedOn w:val="DefaultParagraphFont"/>
    <w:link w:val="FootnoteText"/>
    <w:rsid w:val="00E639F9"/>
    <w:rPr>
      <w:rFonts w:cs="B Badr"/>
      <w:sz w:val="20"/>
      <w:szCs w:val="20"/>
    </w:rPr>
  </w:style>
  <w:style w:type="character" w:styleId="FootnoteReference">
    <w:name w:val="footnote reference"/>
    <w:basedOn w:val="DefaultParagraphFont"/>
    <w:uiPriority w:val="99"/>
    <w:unhideWhenUsed/>
    <w:rsid w:val="00E639F9"/>
    <w:rPr>
      <w:vertAlign w:val="superscript"/>
    </w:rPr>
  </w:style>
  <w:style w:type="character" w:styleId="CommentReference">
    <w:name w:val="annotation reference"/>
    <w:basedOn w:val="DefaultParagraphFont"/>
    <w:uiPriority w:val="99"/>
    <w:semiHidden/>
    <w:unhideWhenUsed/>
    <w:rsid w:val="00E639F9"/>
    <w:rPr>
      <w:sz w:val="16"/>
      <w:szCs w:val="16"/>
    </w:rPr>
  </w:style>
  <w:style w:type="paragraph" w:styleId="CommentText">
    <w:name w:val="annotation text"/>
    <w:basedOn w:val="Normal"/>
    <w:link w:val="CommentTextChar"/>
    <w:uiPriority w:val="99"/>
    <w:semiHidden/>
    <w:unhideWhenUsed/>
    <w:rsid w:val="00E639F9"/>
    <w:pPr>
      <w:spacing w:line="240" w:lineRule="auto"/>
    </w:pPr>
    <w:rPr>
      <w:sz w:val="20"/>
      <w:szCs w:val="20"/>
    </w:rPr>
  </w:style>
  <w:style w:type="character" w:customStyle="1" w:styleId="CommentTextChar">
    <w:name w:val="Comment Text Char"/>
    <w:basedOn w:val="DefaultParagraphFont"/>
    <w:link w:val="CommentText"/>
    <w:uiPriority w:val="99"/>
    <w:semiHidden/>
    <w:rsid w:val="00E639F9"/>
    <w:rPr>
      <w:rFonts w:cs="B Badr"/>
      <w:sz w:val="20"/>
      <w:szCs w:val="20"/>
    </w:rPr>
  </w:style>
  <w:style w:type="paragraph" w:styleId="CommentSubject">
    <w:name w:val="annotation subject"/>
    <w:basedOn w:val="CommentText"/>
    <w:next w:val="CommentText"/>
    <w:link w:val="CommentSubjectChar"/>
    <w:uiPriority w:val="99"/>
    <w:semiHidden/>
    <w:unhideWhenUsed/>
    <w:rsid w:val="00E639F9"/>
    <w:rPr>
      <w:b/>
      <w:bCs/>
    </w:rPr>
  </w:style>
  <w:style w:type="character" w:customStyle="1" w:styleId="CommentSubjectChar">
    <w:name w:val="Comment Subject Char"/>
    <w:basedOn w:val="CommentTextChar"/>
    <w:link w:val="CommentSubject"/>
    <w:uiPriority w:val="99"/>
    <w:semiHidden/>
    <w:rsid w:val="00E639F9"/>
    <w:rPr>
      <w:rFonts w:cs="B Badr"/>
      <w:b/>
      <w:bCs/>
      <w:sz w:val="20"/>
      <w:szCs w:val="20"/>
    </w:rPr>
  </w:style>
  <w:style w:type="paragraph" w:styleId="TOCHeading">
    <w:name w:val="TOC Heading"/>
    <w:basedOn w:val="Heading1"/>
    <w:next w:val="Normal"/>
    <w:uiPriority w:val="39"/>
    <w:unhideWhenUsed/>
    <w:qFormat/>
    <w:rsid w:val="007E5049"/>
    <w:pPr>
      <w:bidi w:val="0"/>
      <w:spacing w:before="240" w:after="0" w:line="259" w:lineRule="auto"/>
      <w:outlineLvl w:val="9"/>
    </w:pPr>
    <w:rPr>
      <w:rFonts w:cstheme="majorBidi"/>
      <w:b w:val="0"/>
      <w:bCs w:val="0"/>
      <w:color w:val="365F91" w:themeColor="accent1" w:themeShade="BF"/>
      <w:sz w:val="32"/>
      <w:lang w:bidi="ar-SA"/>
    </w:rPr>
  </w:style>
  <w:style w:type="paragraph" w:styleId="TOC1">
    <w:name w:val="toc 1"/>
    <w:basedOn w:val="Normal"/>
    <w:next w:val="Normal"/>
    <w:autoRedefine/>
    <w:uiPriority w:val="39"/>
    <w:unhideWhenUsed/>
    <w:rsid w:val="007E5049"/>
    <w:pPr>
      <w:spacing w:after="100"/>
    </w:pPr>
  </w:style>
  <w:style w:type="paragraph" w:styleId="TOC2">
    <w:name w:val="toc 2"/>
    <w:basedOn w:val="Normal"/>
    <w:next w:val="Normal"/>
    <w:autoRedefine/>
    <w:uiPriority w:val="39"/>
    <w:unhideWhenUsed/>
    <w:rsid w:val="007E5049"/>
    <w:pPr>
      <w:spacing w:after="100"/>
      <w:ind w:left="220"/>
    </w:pPr>
  </w:style>
  <w:style w:type="character" w:styleId="Hyperlink">
    <w:name w:val="Hyperlink"/>
    <w:basedOn w:val="DefaultParagraphFont"/>
    <w:uiPriority w:val="99"/>
    <w:unhideWhenUsed/>
    <w:rsid w:val="007E5049"/>
    <w:rPr>
      <w:color w:val="0000FF" w:themeColor="hyperlink"/>
      <w:u w:val="single"/>
    </w:rPr>
  </w:style>
  <w:style w:type="paragraph" w:styleId="BalloonText">
    <w:name w:val="Balloon Text"/>
    <w:basedOn w:val="Normal"/>
    <w:link w:val="BalloonTextChar"/>
    <w:uiPriority w:val="99"/>
    <w:semiHidden/>
    <w:unhideWhenUsed/>
    <w:rsid w:val="00E836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649"/>
    <w:rPr>
      <w:rFonts w:ascii="Segoe UI" w:hAnsi="Segoe UI" w:cs="Segoe UI"/>
      <w:sz w:val="18"/>
      <w:szCs w:val="18"/>
    </w:rPr>
  </w:style>
  <w:style w:type="paragraph" w:styleId="TOC3">
    <w:name w:val="toc 3"/>
    <w:basedOn w:val="Normal"/>
    <w:next w:val="Normal"/>
    <w:autoRedefine/>
    <w:uiPriority w:val="39"/>
    <w:unhideWhenUsed/>
    <w:rsid w:val="00247F9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42879">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3624217">
          <w:marLeft w:val="0"/>
          <w:marRight w:val="0"/>
          <w:marTop w:val="0"/>
          <w:marBottom w:val="0"/>
          <w:divBdr>
            <w:top w:val="none" w:sz="0" w:space="0" w:color="auto"/>
            <w:left w:val="none" w:sz="0" w:space="0" w:color="auto"/>
            <w:bottom w:val="none" w:sz="0" w:space="0" w:color="auto"/>
            <w:right w:val="none" w:sz="0" w:space="0" w:color="auto"/>
          </w:divBdr>
        </w:div>
      </w:divsChild>
    </w:div>
    <w:div w:id="18201665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542934130">
          <w:marLeft w:val="0"/>
          <w:marRight w:val="0"/>
          <w:marTop w:val="0"/>
          <w:marBottom w:val="0"/>
          <w:divBdr>
            <w:top w:val="none" w:sz="0" w:space="0" w:color="auto"/>
            <w:left w:val="none" w:sz="0" w:space="0" w:color="auto"/>
            <w:bottom w:val="none" w:sz="0" w:space="0" w:color="auto"/>
            <w:right w:val="none" w:sz="0" w:space="0" w:color="auto"/>
          </w:divBdr>
        </w:div>
      </w:divsChild>
    </w:div>
    <w:div w:id="21446459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29597668">
          <w:marLeft w:val="0"/>
          <w:marRight w:val="0"/>
          <w:marTop w:val="0"/>
          <w:marBottom w:val="0"/>
          <w:divBdr>
            <w:top w:val="none" w:sz="0" w:space="0" w:color="auto"/>
            <w:left w:val="none" w:sz="0" w:space="0" w:color="auto"/>
            <w:bottom w:val="none" w:sz="0" w:space="0" w:color="auto"/>
            <w:right w:val="none" w:sz="0" w:space="0" w:color="auto"/>
          </w:divBdr>
        </w:div>
      </w:divsChild>
    </w:div>
    <w:div w:id="30559552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2582717">
          <w:marLeft w:val="0"/>
          <w:marRight w:val="0"/>
          <w:marTop w:val="0"/>
          <w:marBottom w:val="0"/>
          <w:divBdr>
            <w:top w:val="none" w:sz="0" w:space="0" w:color="auto"/>
            <w:left w:val="none" w:sz="0" w:space="0" w:color="auto"/>
            <w:bottom w:val="none" w:sz="0" w:space="0" w:color="auto"/>
            <w:right w:val="none" w:sz="0" w:space="0" w:color="auto"/>
          </w:divBdr>
        </w:div>
      </w:divsChild>
    </w:div>
    <w:div w:id="31033405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033265413">
          <w:marLeft w:val="0"/>
          <w:marRight w:val="0"/>
          <w:marTop w:val="0"/>
          <w:marBottom w:val="0"/>
          <w:divBdr>
            <w:top w:val="none" w:sz="0" w:space="0" w:color="auto"/>
            <w:left w:val="none" w:sz="0" w:space="0" w:color="auto"/>
            <w:bottom w:val="none" w:sz="0" w:space="0" w:color="auto"/>
            <w:right w:val="none" w:sz="0" w:space="0" w:color="auto"/>
          </w:divBdr>
        </w:div>
      </w:divsChild>
    </w:div>
    <w:div w:id="341468092">
      <w:bodyDiv w:val="1"/>
      <w:marLeft w:val="0"/>
      <w:marRight w:val="0"/>
      <w:marTop w:val="0"/>
      <w:marBottom w:val="0"/>
      <w:divBdr>
        <w:top w:val="none" w:sz="0" w:space="0" w:color="auto"/>
        <w:left w:val="none" w:sz="0" w:space="0" w:color="auto"/>
        <w:bottom w:val="none" w:sz="0" w:space="0" w:color="auto"/>
        <w:right w:val="none" w:sz="0" w:space="0" w:color="auto"/>
      </w:divBdr>
    </w:div>
    <w:div w:id="77856893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387339071">
          <w:marLeft w:val="0"/>
          <w:marRight w:val="0"/>
          <w:marTop w:val="0"/>
          <w:marBottom w:val="0"/>
          <w:divBdr>
            <w:top w:val="none" w:sz="0" w:space="0" w:color="auto"/>
            <w:left w:val="none" w:sz="0" w:space="0" w:color="auto"/>
            <w:bottom w:val="none" w:sz="0" w:space="0" w:color="auto"/>
            <w:right w:val="none" w:sz="0" w:space="0" w:color="auto"/>
          </w:divBdr>
        </w:div>
      </w:divsChild>
    </w:div>
    <w:div w:id="939600479">
      <w:bodyDiv w:val="1"/>
      <w:marLeft w:val="0"/>
      <w:marRight w:val="0"/>
      <w:marTop w:val="0"/>
      <w:marBottom w:val="0"/>
      <w:divBdr>
        <w:top w:val="none" w:sz="0" w:space="0" w:color="auto"/>
        <w:left w:val="none" w:sz="0" w:space="0" w:color="auto"/>
        <w:bottom w:val="none" w:sz="0" w:space="0" w:color="auto"/>
        <w:right w:val="none" w:sz="0" w:space="0" w:color="auto"/>
      </w:divBdr>
    </w:div>
    <w:div w:id="102370229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72547923">
          <w:marLeft w:val="0"/>
          <w:marRight w:val="0"/>
          <w:marTop w:val="0"/>
          <w:marBottom w:val="0"/>
          <w:divBdr>
            <w:top w:val="none" w:sz="0" w:space="0" w:color="auto"/>
            <w:left w:val="none" w:sz="0" w:space="0" w:color="auto"/>
            <w:bottom w:val="none" w:sz="0" w:space="0" w:color="auto"/>
            <w:right w:val="none" w:sz="0" w:space="0" w:color="auto"/>
          </w:divBdr>
        </w:div>
        <w:div w:id="490869810">
          <w:marLeft w:val="0"/>
          <w:marRight w:val="0"/>
          <w:marTop w:val="0"/>
          <w:marBottom w:val="0"/>
          <w:divBdr>
            <w:top w:val="none" w:sz="0" w:space="0" w:color="auto"/>
            <w:left w:val="none" w:sz="0" w:space="0" w:color="auto"/>
            <w:bottom w:val="none" w:sz="0" w:space="0" w:color="auto"/>
            <w:right w:val="none" w:sz="0" w:space="0" w:color="auto"/>
          </w:divBdr>
        </w:div>
        <w:div w:id="635531760">
          <w:marLeft w:val="0"/>
          <w:marRight w:val="0"/>
          <w:marTop w:val="0"/>
          <w:marBottom w:val="0"/>
          <w:divBdr>
            <w:top w:val="none" w:sz="0" w:space="0" w:color="auto"/>
            <w:left w:val="none" w:sz="0" w:space="0" w:color="auto"/>
            <w:bottom w:val="none" w:sz="0" w:space="0" w:color="auto"/>
            <w:right w:val="none" w:sz="0" w:space="0" w:color="auto"/>
          </w:divBdr>
        </w:div>
      </w:divsChild>
    </w:div>
    <w:div w:id="108973470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55115296">
          <w:marLeft w:val="0"/>
          <w:marRight w:val="0"/>
          <w:marTop w:val="0"/>
          <w:marBottom w:val="0"/>
          <w:divBdr>
            <w:top w:val="none" w:sz="0" w:space="0" w:color="auto"/>
            <w:left w:val="none" w:sz="0" w:space="0" w:color="auto"/>
            <w:bottom w:val="none" w:sz="0" w:space="0" w:color="auto"/>
            <w:right w:val="none" w:sz="0" w:space="0" w:color="auto"/>
          </w:divBdr>
        </w:div>
      </w:divsChild>
    </w:div>
    <w:div w:id="118686876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1564411">
          <w:marLeft w:val="0"/>
          <w:marRight w:val="0"/>
          <w:marTop w:val="0"/>
          <w:marBottom w:val="0"/>
          <w:divBdr>
            <w:top w:val="none" w:sz="0" w:space="0" w:color="auto"/>
            <w:left w:val="none" w:sz="0" w:space="0" w:color="auto"/>
            <w:bottom w:val="none" w:sz="0" w:space="0" w:color="auto"/>
            <w:right w:val="none" w:sz="0" w:space="0" w:color="auto"/>
          </w:divBdr>
        </w:div>
      </w:divsChild>
    </w:div>
    <w:div w:id="1242565713">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48886352">
          <w:marLeft w:val="0"/>
          <w:marRight w:val="0"/>
          <w:marTop w:val="0"/>
          <w:marBottom w:val="0"/>
          <w:divBdr>
            <w:top w:val="none" w:sz="0" w:space="0" w:color="auto"/>
            <w:left w:val="none" w:sz="0" w:space="0" w:color="auto"/>
            <w:bottom w:val="none" w:sz="0" w:space="0" w:color="auto"/>
            <w:right w:val="none" w:sz="0" w:space="0" w:color="auto"/>
          </w:divBdr>
        </w:div>
      </w:divsChild>
    </w:div>
    <w:div w:id="124434262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407845427">
          <w:marLeft w:val="0"/>
          <w:marRight w:val="0"/>
          <w:marTop w:val="0"/>
          <w:marBottom w:val="0"/>
          <w:divBdr>
            <w:top w:val="none" w:sz="0" w:space="0" w:color="auto"/>
            <w:left w:val="none" w:sz="0" w:space="0" w:color="auto"/>
            <w:bottom w:val="none" w:sz="0" w:space="0" w:color="auto"/>
            <w:right w:val="none" w:sz="0" w:space="0" w:color="auto"/>
          </w:divBdr>
        </w:div>
      </w:divsChild>
    </w:div>
    <w:div w:id="138617690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661201774">
          <w:marLeft w:val="0"/>
          <w:marRight w:val="0"/>
          <w:marTop w:val="0"/>
          <w:marBottom w:val="0"/>
          <w:divBdr>
            <w:top w:val="none" w:sz="0" w:space="0" w:color="auto"/>
            <w:left w:val="none" w:sz="0" w:space="0" w:color="auto"/>
            <w:bottom w:val="none" w:sz="0" w:space="0" w:color="auto"/>
            <w:right w:val="none" w:sz="0" w:space="0" w:color="auto"/>
          </w:divBdr>
        </w:div>
        <w:div w:id="1460538575">
          <w:marLeft w:val="0"/>
          <w:marRight w:val="0"/>
          <w:marTop w:val="0"/>
          <w:marBottom w:val="0"/>
          <w:divBdr>
            <w:top w:val="none" w:sz="0" w:space="0" w:color="auto"/>
            <w:left w:val="none" w:sz="0" w:space="0" w:color="auto"/>
            <w:bottom w:val="none" w:sz="0" w:space="0" w:color="auto"/>
            <w:right w:val="none" w:sz="0" w:space="0" w:color="auto"/>
          </w:divBdr>
        </w:div>
        <w:div w:id="1119647217">
          <w:marLeft w:val="0"/>
          <w:marRight w:val="0"/>
          <w:marTop w:val="0"/>
          <w:marBottom w:val="0"/>
          <w:divBdr>
            <w:top w:val="none" w:sz="0" w:space="0" w:color="auto"/>
            <w:left w:val="none" w:sz="0" w:space="0" w:color="auto"/>
            <w:bottom w:val="none" w:sz="0" w:space="0" w:color="auto"/>
            <w:right w:val="none" w:sz="0" w:space="0" w:color="auto"/>
          </w:divBdr>
        </w:div>
      </w:divsChild>
    </w:div>
    <w:div w:id="1401364570">
      <w:bodyDiv w:val="1"/>
      <w:marLeft w:val="0"/>
      <w:marRight w:val="0"/>
      <w:marTop w:val="0"/>
      <w:marBottom w:val="0"/>
      <w:divBdr>
        <w:top w:val="none" w:sz="0" w:space="0" w:color="000000"/>
        <w:left w:val="none" w:sz="0" w:space="0" w:color="000000"/>
        <w:bottom w:val="none" w:sz="0" w:space="0" w:color="000000"/>
        <w:right w:val="none" w:sz="0" w:space="0" w:color="000000"/>
      </w:divBdr>
      <w:divsChild>
        <w:div w:id="582647185">
          <w:marLeft w:val="0"/>
          <w:marRight w:val="0"/>
          <w:marTop w:val="0"/>
          <w:marBottom w:val="0"/>
          <w:divBdr>
            <w:top w:val="none" w:sz="0" w:space="0" w:color="auto"/>
            <w:left w:val="none" w:sz="0" w:space="0" w:color="auto"/>
            <w:bottom w:val="none" w:sz="0" w:space="0" w:color="auto"/>
            <w:right w:val="none" w:sz="0" w:space="0" w:color="auto"/>
          </w:divBdr>
        </w:div>
      </w:divsChild>
    </w:div>
    <w:div w:id="1735271295">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0474693">
          <w:marLeft w:val="0"/>
          <w:marRight w:val="0"/>
          <w:marTop w:val="0"/>
          <w:marBottom w:val="0"/>
          <w:divBdr>
            <w:top w:val="none" w:sz="0" w:space="0" w:color="auto"/>
            <w:left w:val="none" w:sz="0" w:space="0" w:color="auto"/>
            <w:bottom w:val="none" w:sz="0" w:space="0" w:color="auto"/>
            <w:right w:val="none" w:sz="0" w:space="0" w:color="auto"/>
          </w:divBdr>
        </w:div>
        <w:div w:id="1400710501">
          <w:marLeft w:val="0"/>
          <w:marRight w:val="0"/>
          <w:marTop w:val="0"/>
          <w:marBottom w:val="0"/>
          <w:divBdr>
            <w:top w:val="none" w:sz="0" w:space="0" w:color="auto"/>
            <w:left w:val="none" w:sz="0" w:space="0" w:color="auto"/>
            <w:bottom w:val="none" w:sz="0" w:space="0" w:color="auto"/>
            <w:right w:val="none" w:sz="0" w:space="0" w:color="auto"/>
          </w:divBdr>
        </w:div>
        <w:div w:id="1362046705">
          <w:marLeft w:val="0"/>
          <w:marRight w:val="0"/>
          <w:marTop w:val="0"/>
          <w:marBottom w:val="0"/>
          <w:divBdr>
            <w:top w:val="none" w:sz="0" w:space="0" w:color="auto"/>
            <w:left w:val="none" w:sz="0" w:space="0" w:color="auto"/>
            <w:bottom w:val="none" w:sz="0" w:space="0" w:color="auto"/>
            <w:right w:val="none" w:sz="0" w:space="0" w:color="auto"/>
          </w:divBdr>
        </w:div>
      </w:divsChild>
    </w:div>
    <w:div w:id="1808007990">
      <w:bodyDiv w:val="1"/>
      <w:marLeft w:val="0"/>
      <w:marRight w:val="0"/>
      <w:marTop w:val="0"/>
      <w:marBottom w:val="0"/>
      <w:divBdr>
        <w:top w:val="none" w:sz="0" w:space="0" w:color="auto"/>
        <w:left w:val="none" w:sz="0" w:space="0" w:color="auto"/>
        <w:bottom w:val="none" w:sz="0" w:space="0" w:color="auto"/>
        <w:right w:val="none" w:sz="0" w:space="0" w:color="auto"/>
      </w:divBdr>
    </w:div>
    <w:div w:id="184473532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89911352">
          <w:marLeft w:val="0"/>
          <w:marRight w:val="0"/>
          <w:marTop w:val="0"/>
          <w:marBottom w:val="0"/>
          <w:divBdr>
            <w:top w:val="none" w:sz="0" w:space="0" w:color="auto"/>
            <w:left w:val="none" w:sz="0" w:space="0" w:color="auto"/>
            <w:bottom w:val="none" w:sz="0" w:space="0" w:color="auto"/>
            <w:right w:val="none" w:sz="0" w:space="0" w:color="auto"/>
          </w:divBdr>
        </w:div>
      </w:divsChild>
    </w:div>
    <w:div w:id="197509096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34122531">
          <w:marLeft w:val="0"/>
          <w:marRight w:val="0"/>
          <w:marTop w:val="0"/>
          <w:marBottom w:val="0"/>
          <w:divBdr>
            <w:top w:val="none" w:sz="0" w:space="0" w:color="auto"/>
            <w:left w:val="none" w:sz="0" w:space="0" w:color="auto"/>
            <w:bottom w:val="none" w:sz="0" w:space="0" w:color="auto"/>
            <w:right w:val="none" w:sz="0" w:space="0" w:color="auto"/>
          </w:divBdr>
        </w:div>
        <w:div w:id="2075275317">
          <w:marLeft w:val="0"/>
          <w:marRight w:val="0"/>
          <w:marTop w:val="0"/>
          <w:marBottom w:val="0"/>
          <w:divBdr>
            <w:top w:val="none" w:sz="0" w:space="0" w:color="auto"/>
            <w:left w:val="none" w:sz="0" w:space="0" w:color="auto"/>
            <w:bottom w:val="none" w:sz="0" w:space="0" w:color="auto"/>
            <w:right w:val="none" w:sz="0" w:space="0" w:color="auto"/>
          </w:divBdr>
        </w:div>
        <w:div w:id="19256757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21926-6A4A-4DA3-8685-4D87DC5CF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1788</Words>
  <Characters>10197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سیّدمحسن حسینی رحمت آباد</cp:lastModifiedBy>
  <cp:revision>8</cp:revision>
  <cp:lastPrinted>2025-05-16T13:28:00Z</cp:lastPrinted>
  <dcterms:created xsi:type="dcterms:W3CDTF">2025-05-15T07:05:00Z</dcterms:created>
  <dcterms:modified xsi:type="dcterms:W3CDTF">2025-05-16T13:28:00Z</dcterms:modified>
</cp:coreProperties>
</file>