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00579" w14:textId="77777777" w:rsidR="00002169" w:rsidRPr="008806A7" w:rsidRDefault="00002169" w:rsidP="00002169">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28598598"/>
      <w:bookmarkStart w:id="1" w:name="_GoBack"/>
      <w:r w:rsidRPr="008806A7">
        <w:rPr>
          <w:rFonts w:ascii="IRANSans" w:hAnsi="IRANSans" w:cs="IRANSans"/>
          <w:color w:val="00B050"/>
          <w:sz w:val="28"/>
          <w:shd w:val="clear" w:color="auto" w:fill="FFFFFF"/>
          <w:rtl/>
          <w:lang w:val="x-none"/>
        </w:rPr>
        <w:t>بسم الله الرحمن الرحیم</w:t>
      </w:r>
    </w:p>
    <w:p w14:paraId="6EBEAF1F" w14:textId="77777777" w:rsidR="00002169" w:rsidRPr="008806A7" w:rsidRDefault="00002169" w:rsidP="00002169">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245132FF" w14:textId="77777777" w:rsidR="00002169" w:rsidRPr="008806A7" w:rsidRDefault="00002169" w:rsidP="00002169">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5A1E287E" w14:textId="77777777" w:rsidR="00002169" w:rsidRPr="008806A7" w:rsidRDefault="00002169" w:rsidP="00002169">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52044B08" w14:textId="16E08BB9" w:rsidR="00002169" w:rsidRPr="008806A7" w:rsidRDefault="00002169" w:rsidP="00002169">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111</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94</w:t>
      </w:r>
      <w:r>
        <w:rPr>
          <w:rFonts w:ascii="IRANSans" w:hAnsi="IRANSans" w:cs="IRANSans"/>
          <w:color w:val="C00000"/>
          <w:sz w:val="28"/>
          <w:shd w:val="clear" w:color="auto" w:fill="FFFFFF"/>
        </w:rPr>
        <w:t>4</w:t>
      </w:r>
      <w:r w:rsidRPr="008806A7">
        <w:rPr>
          <w:rFonts w:ascii="IRANSans" w:hAnsi="IRANSans" w:cs="IRANSans"/>
          <w:color w:val="C00000"/>
          <w:sz w:val="28"/>
          <w:shd w:val="clear" w:color="auto" w:fill="FFFFFF"/>
          <w:rtl/>
          <w:lang w:val="x-none"/>
        </w:rPr>
        <w:tab/>
      </w:r>
    </w:p>
    <w:p w14:paraId="09BF42E8" w14:textId="6F36F74A" w:rsidR="00002169" w:rsidRPr="000E3F39" w:rsidRDefault="00002169" w:rsidP="00002169">
      <w:pPr>
        <w:autoSpaceDE w:val="0"/>
        <w:autoSpaceDN w:val="0"/>
        <w:adjustRightInd w:val="0"/>
        <w:spacing w:after="0" w:line="240" w:lineRule="auto"/>
        <w:rPr>
          <w:rFonts w:ascii="IRANSans" w:hAnsi="IRANSans" w:cs="IRANSans"/>
          <w:color w:val="C00000"/>
          <w:sz w:val="28"/>
          <w:shd w:val="clear" w:color="auto" w:fill="FFFFFF"/>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111</w:t>
      </w:r>
      <w:r w:rsidRPr="008806A7">
        <w:rPr>
          <w:rFonts w:ascii="IRANSans" w:hAnsi="IRANSans" w:cs="IRANSans"/>
          <w:color w:val="C00000"/>
          <w:sz w:val="28"/>
          <w:shd w:val="clear" w:color="auto" w:fill="FFFFFF"/>
          <w:lang w:val="x-none"/>
        </w:rPr>
        <w:t>-140</w:t>
      </w:r>
      <w:r>
        <w:rPr>
          <w:rFonts w:ascii="IRANSans" w:hAnsi="IRANSans" w:cs="IRANSans"/>
          <w:color w:val="C00000"/>
          <w:sz w:val="28"/>
          <w:shd w:val="clear" w:color="auto" w:fill="FFFFFF"/>
        </w:rPr>
        <w:t>5020</w:t>
      </w:r>
      <w:r>
        <w:rPr>
          <w:rFonts w:ascii="IRANSans" w:hAnsi="IRANSans" w:cs="IRANSans"/>
          <w:color w:val="C00000"/>
          <w:sz w:val="28"/>
          <w:shd w:val="clear" w:color="auto" w:fill="FFFFFF"/>
        </w:rPr>
        <w:t>8</w:t>
      </w:r>
    </w:p>
    <w:p w14:paraId="09767F53" w14:textId="77777777" w:rsidR="00002169" w:rsidRDefault="00002169" w:rsidP="00002169">
      <w:pPr>
        <w:rPr>
          <w:color w:val="EE0000"/>
          <w:rtl/>
        </w:rPr>
      </w:pPr>
      <w:r w:rsidRPr="00CC362D">
        <w:rPr>
          <w:rFonts w:hint="cs"/>
          <w:color w:val="EE0000"/>
          <w:rtl/>
        </w:rPr>
        <w:t>----------------------------</w:t>
      </w:r>
      <w:r>
        <w:rPr>
          <w:rFonts w:hint="cs"/>
          <w:color w:val="EE0000"/>
          <w:rtl/>
        </w:rPr>
        <w:t>-------------</w:t>
      </w:r>
    </w:p>
    <w:bookmarkEnd w:id="1"/>
    <w:p w14:paraId="7CE977DD" w14:textId="28A08020" w:rsidR="00404223" w:rsidRPr="005119B4" w:rsidRDefault="00BB60A9" w:rsidP="005119B4">
      <w:pPr>
        <w:pStyle w:val="Heading1"/>
        <w:jc w:val="both"/>
        <w:rPr>
          <w:rFonts w:ascii="NoorLotus" w:hAnsi="NoorLotus"/>
          <w:rtl/>
        </w:rPr>
      </w:pPr>
      <w:r w:rsidRPr="005119B4">
        <w:rPr>
          <w:rFonts w:ascii="NoorLotus" w:hAnsi="NoorLotus"/>
          <w:rtl/>
        </w:rPr>
        <w:t xml:space="preserve">ادامه </w:t>
      </w:r>
      <w:r w:rsidR="00487614" w:rsidRPr="005119B4">
        <w:rPr>
          <w:rFonts w:ascii="NoorLotus" w:hAnsi="NoorLotus"/>
          <w:rtl/>
        </w:rPr>
        <w:t xml:space="preserve">بررسی </w:t>
      </w:r>
      <w:r w:rsidRPr="005119B4">
        <w:rPr>
          <w:rFonts w:ascii="NoorLotus" w:hAnsi="NoorLotus"/>
          <w:rtl/>
        </w:rPr>
        <w:t xml:space="preserve">دوران امر بین </w:t>
      </w:r>
      <w:r w:rsidR="008E12F2" w:rsidRPr="005119B4">
        <w:rPr>
          <w:rFonts w:ascii="NoorLotus" w:hAnsi="NoorLotus"/>
          <w:rtl/>
        </w:rPr>
        <w:t>ضرر</w:t>
      </w:r>
      <w:r w:rsidR="00F057B9" w:rsidRPr="005119B4">
        <w:rPr>
          <w:rFonts w:ascii="NoorLotus" w:hAnsi="NoorLotus"/>
          <w:rtl/>
        </w:rPr>
        <w:t xml:space="preserve"> یکی از دو نفر</w:t>
      </w:r>
      <w:bookmarkEnd w:id="0"/>
    </w:p>
    <w:p w14:paraId="28CEC3C5" w14:textId="7997CBEF" w:rsidR="00E313E4" w:rsidRPr="005119B4" w:rsidRDefault="00404223" w:rsidP="005119B4">
      <w:pPr>
        <w:jc w:val="both"/>
        <w:rPr>
          <w:rFonts w:ascii="NoorLotus" w:hAnsi="NoorLotus"/>
          <w:rtl/>
        </w:rPr>
      </w:pPr>
      <w:r w:rsidRPr="005119B4">
        <w:rPr>
          <w:rFonts w:ascii="NoorLotus" w:hAnsi="NoorLotus"/>
          <w:rtl/>
        </w:rPr>
        <w:t xml:space="preserve">بحث در صور دوران امر بین دو ضرر بود و صوری داشت که سه صورت از آن در جلسه قبل مورد بررسی قرار گرفت. </w:t>
      </w:r>
    </w:p>
    <w:p w14:paraId="6DC9E967" w14:textId="61E382EF" w:rsidR="00E313E4" w:rsidRPr="005119B4" w:rsidRDefault="00E313E4" w:rsidP="005119B4">
      <w:pPr>
        <w:pStyle w:val="Heading1"/>
        <w:rPr>
          <w:rFonts w:ascii="NoorLotus" w:hAnsi="NoorLotus"/>
          <w:rtl/>
        </w:rPr>
      </w:pPr>
      <w:bookmarkStart w:id="35" w:name="_Toc228598599"/>
      <w:r w:rsidRPr="005119B4">
        <w:rPr>
          <w:rFonts w:ascii="NoorLotus" w:hAnsi="NoorLotus"/>
          <w:rtl/>
        </w:rPr>
        <w:t>صورت چهارم: دوران امر بین تحمل ضرر و إضرار به دیگران</w:t>
      </w:r>
      <w:bookmarkEnd w:id="35"/>
    </w:p>
    <w:p w14:paraId="47A57356" w14:textId="3BF0D6ED" w:rsidR="00E313E4" w:rsidRPr="005119B4" w:rsidRDefault="00E313E4" w:rsidP="005119B4">
      <w:pPr>
        <w:jc w:val="both"/>
        <w:rPr>
          <w:rFonts w:ascii="NoorLotus" w:hAnsi="NoorLotus"/>
          <w:rtl/>
        </w:rPr>
      </w:pPr>
      <w:r w:rsidRPr="005119B4">
        <w:rPr>
          <w:rFonts w:ascii="NoorLotus" w:hAnsi="NoorLotus"/>
          <w:rtl/>
        </w:rPr>
        <w:t xml:space="preserve">صورت چهارم دوران امر مکلف بین تحمل ضرر و </w:t>
      </w:r>
      <w:r w:rsidR="00CE47DF" w:rsidRPr="005119B4">
        <w:rPr>
          <w:rFonts w:ascii="NoorLotus" w:hAnsi="NoorLotus"/>
          <w:rtl/>
        </w:rPr>
        <w:t>ا</w:t>
      </w:r>
      <w:r w:rsidRPr="005119B4">
        <w:rPr>
          <w:rFonts w:ascii="NoorLotus" w:hAnsi="NoorLotus"/>
          <w:rtl/>
        </w:rPr>
        <w:t>ضرار به غیر است</w:t>
      </w:r>
      <w:r w:rsidR="00CE47DF" w:rsidRPr="005119B4">
        <w:rPr>
          <w:rFonts w:ascii="NoorLotus" w:hAnsi="NoorLotus"/>
          <w:rtl/>
        </w:rPr>
        <w:t>.</w:t>
      </w:r>
      <w:r w:rsidRPr="005119B4">
        <w:rPr>
          <w:rFonts w:ascii="NoorLotus" w:hAnsi="NoorLotus"/>
          <w:rtl/>
        </w:rPr>
        <w:t xml:space="preserve"> </w:t>
      </w:r>
      <w:r w:rsidR="00CE47DF" w:rsidRPr="005119B4">
        <w:rPr>
          <w:rFonts w:ascii="NoorLotus" w:hAnsi="NoorLotus"/>
          <w:rtl/>
        </w:rPr>
        <w:t>مثل این</w:t>
      </w:r>
      <w:r w:rsidRPr="005119B4">
        <w:rPr>
          <w:rFonts w:ascii="NoorLotus" w:hAnsi="NoorLotus"/>
          <w:rtl/>
        </w:rPr>
        <w:t xml:space="preserve">که مالک اگر </w:t>
      </w:r>
      <w:r w:rsidR="00F057B9" w:rsidRPr="005119B4">
        <w:rPr>
          <w:rFonts w:ascii="NoorLotus" w:hAnsi="NoorLotus"/>
          <w:rtl/>
        </w:rPr>
        <w:t xml:space="preserve">چاه </w:t>
      </w:r>
      <w:r w:rsidRPr="005119B4">
        <w:rPr>
          <w:rFonts w:ascii="NoorLotus" w:hAnsi="NoorLotus"/>
          <w:rtl/>
        </w:rPr>
        <w:t xml:space="preserve">فاضلاب در منزل خود ایجاد نکند منزلش آسیب می‌بیند اما اگر </w:t>
      </w:r>
      <w:r w:rsidR="00F057B9" w:rsidRPr="005119B4">
        <w:rPr>
          <w:rFonts w:ascii="NoorLotus" w:hAnsi="NoorLotus"/>
          <w:rtl/>
        </w:rPr>
        <w:t>آن را</w:t>
      </w:r>
      <w:r w:rsidRPr="005119B4">
        <w:rPr>
          <w:rFonts w:ascii="NoorLotus" w:hAnsi="NoorLotus"/>
          <w:rtl/>
        </w:rPr>
        <w:t xml:space="preserve"> ایجاد کند، همسایه متضرر می‌شو</w:t>
      </w:r>
      <w:r w:rsidR="00CE47DF" w:rsidRPr="005119B4">
        <w:rPr>
          <w:rFonts w:ascii="NoorLotus" w:hAnsi="NoorLotus"/>
          <w:rtl/>
        </w:rPr>
        <w:t>د، در حکم این صورت چند قول وجود دارد.</w:t>
      </w:r>
    </w:p>
    <w:p w14:paraId="650E20D0" w14:textId="74CF3AC3" w:rsidR="00CE47DF" w:rsidRPr="005119B4" w:rsidRDefault="00CE47DF" w:rsidP="005119B4">
      <w:pPr>
        <w:pStyle w:val="Heading2"/>
        <w:jc w:val="both"/>
        <w:rPr>
          <w:rFonts w:ascii="NoorLotus" w:hAnsi="NoorLotus"/>
          <w:rtl/>
        </w:rPr>
      </w:pPr>
      <w:bookmarkStart w:id="36" w:name="_Toc228598600"/>
      <w:r w:rsidRPr="005119B4">
        <w:rPr>
          <w:rFonts w:ascii="NoorLotus" w:hAnsi="NoorLotus"/>
          <w:rtl/>
        </w:rPr>
        <w:t xml:space="preserve">اقوال در صورت </w:t>
      </w:r>
      <w:r w:rsidR="00F057B9" w:rsidRPr="005119B4">
        <w:rPr>
          <w:rFonts w:ascii="NoorLotus" w:hAnsi="NoorLotus"/>
          <w:rtl/>
        </w:rPr>
        <w:t>چهارم</w:t>
      </w:r>
      <w:bookmarkEnd w:id="36"/>
    </w:p>
    <w:p w14:paraId="7B34550E" w14:textId="4D0E4BA4" w:rsidR="00E313E4" w:rsidRPr="005119B4" w:rsidRDefault="00E313E4" w:rsidP="005119B4">
      <w:pPr>
        <w:pStyle w:val="Heading2"/>
        <w:jc w:val="both"/>
        <w:rPr>
          <w:rFonts w:ascii="NoorLotus" w:hAnsi="NoorLotus"/>
          <w:rtl/>
        </w:rPr>
      </w:pPr>
      <w:r w:rsidRPr="005119B4">
        <w:rPr>
          <w:rFonts w:ascii="NoorLotus" w:hAnsi="NoorLotus"/>
          <w:rtl/>
        </w:rPr>
        <w:t xml:space="preserve"> </w:t>
      </w:r>
      <w:bookmarkStart w:id="37" w:name="_Toc228598601"/>
      <w:r w:rsidRPr="005119B4">
        <w:rPr>
          <w:rFonts w:ascii="NoorLotus" w:hAnsi="NoorLotus"/>
          <w:rtl/>
        </w:rPr>
        <w:t>قول</w:t>
      </w:r>
      <w:r w:rsidR="00CE47DF" w:rsidRPr="005119B4">
        <w:rPr>
          <w:rFonts w:ascii="NoorLotus" w:hAnsi="NoorLotus"/>
          <w:rtl/>
        </w:rPr>
        <w:t xml:space="preserve"> اول</w:t>
      </w:r>
      <w:r w:rsidRPr="005119B4">
        <w:rPr>
          <w:rFonts w:ascii="NoorLotus" w:hAnsi="NoorLotus"/>
          <w:rtl/>
        </w:rPr>
        <w:t>: حلیت تمام تصرفات مالک، حتی اگر موجب إضرار به ملک غیر باشد</w:t>
      </w:r>
      <w:bookmarkEnd w:id="37"/>
    </w:p>
    <w:p w14:paraId="74531AF5" w14:textId="247D6D83" w:rsidR="00E313E4" w:rsidRPr="005119B4" w:rsidRDefault="005A7162" w:rsidP="005119B4">
      <w:pPr>
        <w:jc w:val="both"/>
        <w:rPr>
          <w:rFonts w:ascii="NoorLotus" w:hAnsi="NoorLotus"/>
          <w:rtl/>
        </w:rPr>
      </w:pPr>
      <w:r w:rsidRPr="005119B4">
        <w:rPr>
          <w:rFonts w:ascii="NoorLotus" w:hAnsi="NoorLotus"/>
          <w:rtl/>
        </w:rPr>
        <w:t>منسوب به مشهور این است</w:t>
      </w:r>
      <w:r w:rsidR="00E313E4" w:rsidRPr="005119B4">
        <w:rPr>
          <w:rFonts w:ascii="NoorLotus" w:hAnsi="NoorLotus"/>
          <w:rtl/>
        </w:rPr>
        <w:t xml:space="preserve"> که مالک حق هر نوع تصرفی در مال خود دارد</w:t>
      </w:r>
      <w:r w:rsidRPr="005119B4">
        <w:rPr>
          <w:rFonts w:ascii="NoorLotus" w:hAnsi="NoorLotus"/>
          <w:rtl/>
        </w:rPr>
        <w:t xml:space="preserve"> ولو</w:t>
      </w:r>
      <w:r w:rsidR="00E313E4" w:rsidRPr="005119B4">
        <w:rPr>
          <w:rFonts w:ascii="NoorLotus" w:hAnsi="NoorLotus"/>
          <w:rtl/>
        </w:rPr>
        <w:t xml:space="preserve"> این تصرف موجب ضرر بر همسایه شود.</w:t>
      </w:r>
      <w:r w:rsidR="00725E51" w:rsidRPr="005119B4">
        <w:rPr>
          <w:rFonts w:ascii="NoorLotus" w:hAnsi="NoorLotus"/>
          <w:rtl/>
        </w:rPr>
        <w:t xml:space="preserve"> </w:t>
      </w:r>
      <w:r w:rsidR="00DC38F7" w:rsidRPr="005119B4">
        <w:rPr>
          <w:rFonts w:ascii="NoorLotus" w:hAnsi="NoorLotus"/>
          <w:rtl/>
        </w:rPr>
        <w:t>و دلیل آن «</w:t>
      </w:r>
      <w:r w:rsidR="00DC38F7" w:rsidRPr="005119B4">
        <w:rPr>
          <w:rFonts w:ascii="NoorLotus" w:hAnsi="NoorLotus"/>
          <w:color w:val="008000"/>
          <w:rtl/>
        </w:rPr>
        <w:t>إِنَّ النَّاسَ‏ مُسَلَّطُونَ‏ عَلَى أَمْوَالِهِمْ</w:t>
      </w:r>
      <w:r w:rsidR="00DC38F7" w:rsidRPr="005119B4">
        <w:rPr>
          <w:rFonts w:ascii="NoorLotus" w:hAnsi="NoorLotus"/>
          <w:rtl/>
        </w:rPr>
        <w:t>»</w:t>
      </w:r>
      <w:r w:rsidR="00DC38F7" w:rsidRPr="005119B4">
        <w:rPr>
          <w:rStyle w:val="FootnoteReference"/>
          <w:rFonts w:cs="NoorLotus"/>
          <w:rtl/>
        </w:rPr>
        <w:footnoteReference w:id="1"/>
      </w:r>
      <w:r w:rsidR="00B64E21" w:rsidRPr="005119B4">
        <w:rPr>
          <w:rFonts w:ascii="NoorLotus" w:hAnsi="NoorLotus"/>
          <w:rtl/>
        </w:rPr>
        <w:t xml:space="preserve"> </w:t>
      </w:r>
      <w:r w:rsidR="00DC38F7" w:rsidRPr="005119B4">
        <w:rPr>
          <w:rFonts w:ascii="NoorLotus" w:hAnsi="NoorLotus"/>
          <w:rtl/>
        </w:rPr>
        <w:t>است.</w:t>
      </w:r>
    </w:p>
    <w:p w14:paraId="72E5063E" w14:textId="4D41E178" w:rsidR="00E313E4" w:rsidRPr="005119B4" w:rsidRDefault="00E313E4" w:rsidP="005119B4">
      <w:pPr>
        <w:jc w:val="both"/>
        <w:rPr>
          <w:rFonts w:ascii="NoorLotus" w:hAnsi="NoorLotus"/>
          <w:rtl/>
        </w:rPr>
      </w:pPr>
      <w:r w:rsidRPr="005119B4">
        <w:rPr>
          <w:rFonts w:ascii="NoorLotus" w:hAnsi="NoorLotus"/>
          <w:rtl/>
        </w:rPr>
        <w:t xml:space="preserve">محقق سبزواری در کفایة الأحکام </w:t>
      </w:r>
      <w:r w:rsidR="008C562A" w:rsidRPr="005119B4">
        <w:rPr>
          <w:rFonts w:ascii="NoorLotus" w:hAnsi="NoorLotus"/>
          <w:rtl/>
        </w:rPr>
        <w:t>فرموده‌اند</w:t>
      </w:r>
      <w:r w:rsidRPr="005119B4">
        <w:rPr>
          <w:rFonts w:ascii="NoorLotus" w:hAnsi="NoorLotus"/>
          <w:rtl/>
        </w:rPr>
        <w:t xml:space="preserve">: </w:t>
      </w:r>
      <w:r w:rsidR="008C562A" w:rsidRPr="005119B4">
        <w:rPr>
          <w:rFonts w:ascii="NoorLotus" w:hAnsi="NoorLotus"/>
          <w:rtl/>
        </w:rPr>
        <w:t>«</w:t>
      </w:r>
      <w:r w:rsidR="008C562A" w:rsidRPr="005119B4">
        <w:rPr>
          <w:rFonts w:ascii="NoorLotus" w:hAnsi="NoorLotus"/>
          <w:color w:val="000080"/>
          <w:sz w:val="28"/>
          <w:rtl/>
        </w:rPr>
        <w:t xml:space="preserve">المعروف من مذهب الاصحاب ان ما ذکر فی </w:t>
      </w:r>
      <w:r w:rsidR="00B64E21" w:rsidRPr="005119B4">
        <w:rPr>
          <w:rFonts w:ascii="NoorLotus" w:hAnsi="NoorLotus"/>
          <w:color w:val="000080"/>
          <w:sz w:val="28"/>
          <w:rtl/>
        </w:rPr>
        <w:t xml:space="preserve">الحريم للبئر </w:t>
      </w:r>
      <w:r w:rsidR="00F84252" w:rsidRPr="005119B4">
        <w:rPr>
          <w:rFonts w:ascii="NoorLotus" w:hAnsi="NoorLotus"/>
          <w:color w:val="000080"/>
          <w:sz w:val="28"/>
          <w:rtl/>
        </w:rPr>
        <w:t>...</w:t>
      </w:r>
      <w:r w:rsidR="00B64E21" w:rsidRPr="005119B4">
        <w:rPr>
          <w:rFonts w:ascii="NoorLotus" w:hAnsi="NoorLotus"/>
          <w:color w:val="000080"/>
          <w:sz w:val="28"/>
          <w:rtl/>
        </w:rPr>
        <w:t xml:space="preserve"> </w:t>
      </w:r>
      <w:r w:rsidR="008C562A" w:rsidRPr="005119B4">
        <w:rPr>
          <w:rFonts w:ascii="NoorLotus" w:hAnsi="NoorLotus"/>
          <w:color w:val="000080"/>
          <w:sz w:val="28"/>
          <w:rtl/>
        </w:rPr>
        <w:t>مخصوص بما اذا کان الاحیاء فی الموات</w:t>
      </w:r>
      <w:r w:rsidR="00F84252" w:rsidRPr="005119B4">
        <w:rPr>
          <w:rFonts w:ascii="NoorLotus" w:hAnsi="NoorLotus"/>
          <w:color w:val="000080"/>
          <w:sz w:val="28"/>
          <w:rtl/>
        </w:rPr>
        <w:t xml:space="preserve"> ...</w:t>
      </w:r>
      <w:r w:rsidR="008C562A" w:rsidRPr="005119B4">
        <w:rPr>
          <w:rFonts w:ascii="NoorLotus" w:hAnsi="NoorLotus"/>
          <w:color w:val="000080"/>
          <w:sz w:val="28"/>
          <w:rtl/>
        </w:rPr>
        <w:t xml:space="preserve"> و اما الاملاک فلا یعتبر الحریم فیها</w:t>
      </w:r>
      <w:r w:rsidR="00F84252" w:rsidRPr="005119B4">
        <w:rPr>
          <w:rFonts w:ascii="NoorLotus" w:hAnsi="NoorLotus"/>
          <w:color w:val="000080"/>
          <w:sz w:val="28"/>
          <w:rtl/>
        </w:rPr>
        <w:t xml:space="preserve"> </w:t>
      </w:r>
      <w:r w:rsidR="008C562A" w:rsidRPr="005119B4">
        <w:rPr>
          <w:rFonts w:ascii="NoorLotus" w:hAnsi="NoorLotus"/>
          <w:color w:val="000080"/>
          <w:sz w:val="28"/>
          <w:rtl/>
        </w:rPr>
        <w:t>لان</w:t>
      </w:r>
      <w:r w:rsidR="00F84252" w:rsidRPr="005119B4">
        <w:rPr>
          <w:rFonts w:ascii="NoorLotus" w:hAnsi="NoorLotus"/>
          <w:color w:val="000080"/>
          <w:sz w:val="28"/>
          <w:rtl/>
        </w:rPr>
        <w:t xml:space="preserve"> ...</w:t>
      </w:r>
      <w:r w:rsidR="008C562A" w:rsidRPr="005119B4">
        <w:rPr>
          <w:rFonts w:ascii="NoorLotus" w:hAnsi="NoorLotus"/>
          <w:color w:val="000080"/>
          <w:sz w:val="28"/>
          <w:rtl/>
        </w:rPr>
        <w:t xml:space="preserve"> کل واحد من الملاک مسلط علی ماله له التصرف فیه کیف شاء قالوا حتی لو حفر فی ملکه بالوعة و فسد به بئر الجار لم یمنع منه و لا ضمان علیه و مثله ما لو اعد داره</w:t>
      </w:r>
      <w:r w:rsidR="00641F94" w:rsidRPr="005119B4">
        <w:rPr>
          <w:rFonts w:ascii="NoorLotus" w:hAnsi="NoorLotus"/>
          <w:color w:val="000080"/>
          <w:sz w:val="28"/>
          <w:rtl/>
        </w:rPr>
        <w:t xml:space="preserve"> المحفوف</w:t>
      </w:r>
      <w:r w:rsidR="008C562A" w:rsidRPr="005119B4">
        <w:rPr>
          <w:rFonts w:ascii="NoorLotus" w:hAnsi="NoorLotus"/>
          <w:color w:val="000080"/>
          <w:sz w:val="28"/>
          <w:rtl/>
        </w:rPr>
        <w:t xml:space="preserve"> بالمساکن حماما أو خانا أو طاحونة أو حانوت حداد أو قص</w:t>
      </w:r>
      <w:r w:rsidR="00641F94" w:rsidRPr="005119B4">
        <w:rPr>
          <w:rFonts w:ascii="NoorLotus" w:hAnsi="NoorLotus"/>
          <w:color w:val="000080"/>
          <w:sz w:val="28"/>
          <w:rtl/>
        </w:rPr>
        <w:t>ّار</w:t>
      </w:r>
      <w:r w:rsidR="008C562A" w:rsidRPr="005119B4">
        <w:rPr>
          <w:rFonts w:ascii="NoorLotus" w:hAnsi="NoorLotus"/>
          <w:color w:val="000080"/>
          <w:sz w:val="28"/>
          <w:rtl/>
        </w:rPr>
        <w:t xml:space="preserve"> لان له التصرف فی ملکه کیف شاء</w:t>
      </w:r>
      <w:r w:rsidR="008C562A" w:rsidRPr="005119B4">
        <w:rPr>
          <w:rFonts w:ascii="NoorLotus" w:hAnsi="NoorLotus"/>
          <w:sz w:val="34"/>
          <w:szCs w:val="34"/>
          <w:rtl/>
        </w:rPr>
        <w:t>»</w:t>
      </w:r>
      <w:r w:rsidR="008C562A" w:rsidRPr="005119B4">
        <w:rPr>
          <w:rStyle w:val="FootnoteReference"/>
          <w:rFonts w:cs="NoorLotus"/>
          <w:rtl/>
        </w:rPr>
        <w:footnoteReference w:id="2"/>
      </w:r>
      <w:r w:rsidR="008C562A" w:rsidRPr="005119B4">
        <w:rPr>
          <w:rFonts w:ascii="NoorLotus" w:hAnsi="NoorLotus"/>
          <w:sz w:val="34"/>
          <w:szCs w:val="34"/>
          <w:rtl/>
        </w:rPr>
        <w:t xml:space="preserve"> «</w:t>
      </w:r>
      <w:r w:rsidRPr="005119B4">
        <w:rPr>
          <w:rFonts w:ascii="NoorLotus" w:hAnsi="NoorLotus"/>
          <w:rtl/>
        </w:rPr>
        <w:t xml:space="preserve">معروف از مذهب </w:t>
      </w:r>
      <w:r w:rsidR="008C562A" w:rsidRPr="005119B4">
        <w:rPr>
          <w:rFonts w:ascii="NoorLotus" w:hAnsi="NoorLotus"/>
          <w:rtl/>
        </w:rPr>
        <w:t>فقهای امامیه</w:t>
      </w:r>
      <w:r w:rsidRPr="005119B4">
        <w:rPr>
          <w:rFonts w:ascii="NoorLotus" w:hAnsi="NoorLotus"/>
          <w:rtl/>
        </w:rPr>
        <w:t xml:space="preserve"> </w:t>
      </w:r>
      <w:r w:rsidR="008C562A" w:rsidRPr="005119B4">
        <w:rPr>
          <w:rFonts w:ascii="NoorLotus" w:hAnsi="NoorLotus"/>
          <w:rtl/>
        </w:rPr>
        <w:t>این</w:t>
      </w:r>
      <w:r w:rsidRPr="005119B4">
        <w:rPr>
          <w:rFonts w:ascii="NoorLotus" w:hAnsi="NoorLotus"/>
          <w:rtl/>
        </w:rPr>
        <w:t xml:space="preserve"> است که </w:t>
      </w:r>
      <w:r w:rsidR="00EF4F0B" w:rsidRPr="005119B4">
        <w:rPr>
          <w:rFonts w:ascii="NoorLotus" w:hAnsi="NoorLotus"/>
          <w:rtl/>
        </w:rPr>
        <w:t xml:space="preserve">هر مالکی می‌تواند در ملک خود هر تصرفی کند، مثلا چاه فاضلاب بکند ولو این کار او موجب آلوده شدن </w:t>
      </w:r>
      <w:r w:rsidR="00A8599A" w:rsidRPr="005119B4">
        <w:rPr>
          <w:rFonts w:ascii="NoorLotus" w:hAnsi="NoorLotus"/>
          <w:rtl/>
        </w:rPr>
        <w:t>چاه آب همسایه شود. یا منزل خود را تبدیل به حمام یا مسافر خانه یا مغازه‌ی آهنگری کند که طبعا موجب آسیب دیدن همسایه‌ها می‌شود.</w:t>
      </w:r>
      <w:r w:rsidR="00641F94" w:rsidRPr="005119B4">
        <w:rPr>
          <w:rFonts w:ascii="NoorLotus" w:hAnsi="NoorLotus"/>
          <w:rtl/>
        </w:rPr>
        <w:t>»</w:t>
      </w:r>
    </w:p>
    <w:p w14:paraId="7373907B" w14:textId="0758B7DF" w:rsidR="00641F94" w:rsidRPr="005119B4" w:rsidRDefault="00641F94" w:rsidP="005119B4">
      <w:pPr>
        <w:pStyle w:val="Heading2"/>
        <w:jc w:val="both"/>
        <w:rPr>
          <w:rFonts w:ascii="NoorLotus" w:hAnsi="NoorLotus"/>
          <w:rtl/>
        </w:rPr>
      </w:pPr>
      <w:bookmarkStart w:id="38" w:name="_Toc228598602"/>
      <w:r w:rsidRPr="005119B4">
        <w:rPr>
          <w:rFonts w:ascii="NoorLotus" w:hAnsi="NoorLotus"/>
          <w:rtl/>
        </w:rPr>
        <w:lastRenderedPageBreak/>
        <w:t>اشکالات وارد بر قول اول</w:t>
      </w:r>
      <w:bookmarkEnd w:id="38"/>
    </w:p>
    <w:p w14:paraId="0424846D" w14:textId="7192AA7E" w:rsidR="00E313E4" w:rsidRPr="005119B4" w:rsidRDefault="00E313E4" w:rsidP="005119B4">
      <w:pPr>
        <w:pStyle w:val="Heading3"/>
        <w:rPr>
          <w:rFonts w:ascii="NoorLotus" w:hAnsi="NoorLotus"/>
          <w:rtl/>
        </w:rPr>
      </w:pPr>
      <w:bookmarkStart w:id="39" w:name="_Toc228598603"/>
      <w:r w:rsidRPr="005119B4">
        <w:rPr>
          <w:rFonts w:ascii="NoorLotus" w:hAnsi="NoorLotus"/>
          <w:rtl/>
        </w:rPr>
        <w:t>اشکال اول: ضعف استدلال به روایت «الناس مسلطون علی أموالهم»</w:t>
      </w:r>
      <w:bookmarkEnd w:id="39"/>
    </w:p>
    <w:p w14:paraId="74EF40A2" w14:textId="2A2C7AFC" w:rsidR="00E313E4" w:rsidRPr="005119B4" w:rsidRDefault="00E313E4" w:rsidP="005119B4">
      <w:pPr>
        <w:jc w:val="both"/>
        <w:rPr>
          <w:rFonts w:ascii="NoorLotus" w:hAnsi="NoorLotus"/>
          <w:rtl/>
        </w:rPr>
      </w:pPr>
      <w:r w:rsidRPr="005119B4">
        <w:rPr>
          <w:rFonts w:ascii="NoorLotus" w:hAnsi="NoorLotus"/>
          <w:rtl/>
        </w:rPr>
        <w:t>این قول</w:t>
      </w:r>
      <w:r w:rsidR="00BE4CE4" w:rsidRPr="005119B4">
        <w:rPr>
          <w:rFonts w:ascii="NoorLotus" w:hAnsi="NoorLotus"/>
          <w:rtl/>
        </w:rPr>
        <w:t xml:space="preserve"> ولو نظر مشهور باشد نیز اشکال دارد</w:t>
      </w:r>
      <w:r w:rsidR="00D24B21" w:rsidRPr="005119B4">
        <w:rPr>
          <w:rFonts w:ascii="NoorLotus" w:hAnsi="NoorLotus"/>
          <w:rtl/>
        </w:rPr>
        <w:t>؛</w:t>
      </w:r>
      <w:r w:rsidR="00BE4CE4" w:rsidRPr="005119B4">
        <w:rPr>
          <w:rFonts w:ascii="NoorLotus" w:hAnsi="NoorLotus"/>
          <w:rtl/>
        </w:rPr>
        <w:t xml:space="preserve"> </w:t>
      </w:r>
      <w:r w:rsidRPr="005119B4">
        <w:rPr>
          <w:rFonts w:ascii="NoorLotus" w:hAnsi="NoorLotus"/>
          <w:rtl/>
        </w:rPr>
        <w:t>زیرا استدلال به «</w:t>
      </w:r>
      <w:r w:rsidRPr="005119B4">
        <w:rPr>
          <w:rFonts w:ascii="NoorLotus" w:hAnsi="NoorLotus"/>
          <w:color w:val="008000"/>
          <w:rtl/>
        </w:rPr>
        <w:t>الناس مسلطون علی أموالهم</w:t>
      </w:r>
      <w:r w:rsidRPr="005119B4">
        <w:rPr>
          <w:rFonts w:ascii="NoorLotus" w:hAnsi="NoorLotus"/>
          <w:rtl/>
        </w:rPr>
        <w:t xml:space="preserve">» با توجه به ضعف سند و ضعف دلالت آن توجیه‌پذیر نیست. ضعف سند آن </w:t>
      </w:r>
      <w:r w:rsidR="00BE4CE4" w:rsidRPr="005119B4">
        <w:rPr>
          <w:rFonts w:ascii="NoorLotus" w:hAnsi="NoorLotus"/>
          <w:rtl/>
        </w:rPr>
        <w:t>واضح</w:t>
      </w:r>
      <w:r w:rsidR="00D24B21" w:rsidRPr="005119B4">
        <w:rPr>
          <w:rFonts w:ascii="NoorLotus" w:hAnsi="NoorLotus"/>
          <w:rtl/>
        </w:rPr>
        <w:t xml:space="preserve"> است؛</w:t>
      </w:r>
      <w:r w:rsidR="00BE4CE4" w:rsidRPr="005119B4">
        <w:rPr>
          <w:rFonts w:ascii="NoorLotus" w:hAnsi="NoorLotus"/>
          <w:rtl/>
        </w:rPr>
        <w:t xml:space="preserve"> زیرا مرسل است. </w:t>
      </w:r>
      <w:r w:rsidRPr="005119B4">
        <w:rPr>
          <w:rFonts w:ascii="NoorLotus" w:hAnsi="NoorLotus"/>
          <w:rtl/>
        </w:rPr>
        <w:t>ضعف دلالت نیز از این جهت است که ظاهر روایت</w:t>
      </w:r>
      <w:r w:rsidR="00F9503B" w:rsidRPr="005119B4">
        <w:rPr>
          <w:rFonts w:ascii="NoorLotus" w:hAnsi="NoorLotus"/>
          <w:rtl/>
        </w:rPr>
        <w:t xml:space="preserve"> این است که مردم نسبت به تصرف در اموال خود محجور نیستند،</w:t>
      </w:r>
      <w:r w:rsidRPr="005119B4">
        <w:rPr>
          <w:rFonts w:ascii="NoorLotus" w:hAnsi="NoorLotus"/>
          <w:rtl/>
        </w:rPr>
        <w:t xml:space="preserve"> ولایت تصرف در اموال برای خودشان است</w:t>
      </w:r>
      <w:r w:rsidR="00F9503B" w:rsidRPr="005119B4">
        <w:rPr>
          <w:rFonts w:ascii="NoorLotus" w:hAnsi="NoorLotus"/>
          <w:rtl/>
        </w:rPr>
        <w:t xml:space="preserve"> </w:t>
      </w:r>
      <w:r w:rsidRPr="005119B4">
        <w:rPr>
          <w:rFonts w:ascii="NoorLotus" w:hAnsi="NoorLotus"/>
          <w:rtl/>
        </w:rPr>
        <w:t xml:space="preserve">نه برای دیگران. </w:t>
      </w:r>
      <w:r w:rsidR="00F9503B" w:rsidRPr="005119B4">
        <w:rPr>
          <w:rFonts w:ascii="NoorLotus" w:hAnsi="NoorLotus"/>
          <w:rtl/>
        </w:rPr>
        <w:t xml:space="preserve">ولی با این روایت </w:t>
      </w:r>
      <w:r w:rsidRPr="005119B4">
        <w:rPr>
          <w:rFonts w:ascii="NoorLotus" w:hAnsi="NoorLotus"/>
          <w:rtl/>
        </w:rPr>
        <w:t xml:space="preserve">اصالة الحل و عموم حلیت </w:t>
      </w:r>
      <w:r w:rsidR="00F9503B" w:rsidRPr="005119B4">
        <w:rPr>
          <w:rFonts w:ascii="NoorLotus" w:hAnsi="NoorLotus"/>
          <w:rtl/>
        </w:rPr>
        <w:t xml:space="preserve">درست نمی‌شود </w:t>
      </w:r>
      <w:r w:rsidRPr="005119B4">
        <w:rPr>
          <w:rFonts w:ascii="NoorLotus" w:hAnsi="NoorLotus"/>
          <w:rtl/>
        </w:rPr>
        <w:t>تا هر تصرف مشکوک</w:t>
      </w:r>
      <w:r w:rsidR="00D24B21" w:rsidRPr="005119B4">
        <w:rPr>
          <w:rFonts w:ascii="NoorLotus" w:hAnsi="NoorLotus"/>
          <w:rtl/>
        </w:rPr>
        <w:t xml:space="preserve"> </w:t>
      </w:r>
      <w:r w:rsidRPr="005119B4">
        <w:rPr>
          <w:rFonts w:ascii="NoorLotus" w:hAnsi="NoorLotus"/>
          <w:rtl/>
        </w:rPr>
        <w:t>‌الحلی</w:t>
      </w:r>
      <w:r w:rsidR="00D24B21" w:rsidRPr="005119B4">
        <w:rPr>
          <w:rFonts w:ascii="NoorLotus" w:hAnsi="NoorLotus"/>
          <w:rtl/>
        </w:rPr>
        <w:t>ة</w:t>
      </w:r>
      <w:r w:rsidRPr="005119B4">
        <w:rPr>
          <w:rFonts w:ascii="NoorLotus" w:hAnsi="NoorLotus"/>
          <w:rtl/>
        </w:rPr>
        <w:t xml:space="preserve"> را حلال </w:t>
      </w:r>
      <w:r w:rsidR="00F9503B" w:rsidRPr="005119B4">
        <w:rPr>
          <w:rFonts w:ascii="NoorLotus" w:hAnsi="NoorLotus"/>
          <w:rtl/>
        </w:rPr>
        <w:t xml:space="preserve">کند. </w:t>
      </w:r>
      <w:r w:rsidRPr="005119B4">
        <w:rPr>
          <w:rFonts w:ascii="NoorLotus" w:hAnsi="NoorLotus"/>
          <w:rtl/>
        </w:rPr>
        <w:t xml:space="preserve">مثلا </w:t>
      </w:r>
      <w:r w:rsidR="00E05BA0" w:rsidRPr="005119B4">
        <w:rPr>
          <w:rFonts w:ascii="NoorLotus" w:hAnsi="NoorLotus"/>
          <w:rtl/>
        </w:rPr>
        <w:t>مالک نمی‌تواند هر</w:t>
      </w:r>
      <w:r w:rsidRPr="005119B4">
        <w:rPr>
          <w:rFonts w:ascii="NoorLotus" w:hAnsi="NoorLotus"/>
          <w:rtl/>
        </w:rPr>
        <w:t xml:space="preserve"> طعام مشکوک‌</w:t>
      </w:r>
      <w:r w:rsidR="00D24B21" w:rsidRPr="005119B4">
        <w:rPr>
          <w:rFonts w:ascii="NoorLotus" w:hAnsi="NoorLotus"/>
          <w:rtl/>
        </w:rPr>
        <w:t xml:space="preserve"> </w:t>
      </w:r>
      <w:r w:rsidRPr="005119B4">
        <w:rPr>
          <w:rFonts w:ascii="NoorLotus" w:hAnsi="NoorLotus"/>
          <w:rtl/>
        </w:rPr>
        <w:t>الحلی</w:t>
      </w:r>
      <w:r w:rsidR="00E05BA0" w:rsidRPr="005119B4">
        <w:rPr>
          <w:rFonts w:ascii="NoorLotus" w:hAnsi="NoorLotus"/>
          <w:rtl/>
        </w:rPr>
        <w:t xml:space="preserve">ة را با استناد به </w:t>
      </w:r>
      <w:r w:rsidRPr="005119B4">
        <w:rPr>
          <w:rFonts w:ascii="NoorLotus" w:hAnsi="NoorLotus"/>
          <w:rtl/>
        </w:rPr>
        <w:t>«الناس مسلطون علی أموالهم»</w:t>
      </w:r>
      <w:r w:rsidR="001013FD" w:rsidRPr="005119B4">
        <w:rPr>
          <w:rFonts w:ascii="NoorLotus" w:hAnsi="NoorLotus"/>
          <w:rtl/>
        </w:rPr>
        <w:t xml:space="preserve"> بخورد</w:t>
      </w:r>
      <w:r w:rsidR="00C15FB0" w:rsidRPr="005119B4">
        <w:rPr>
          <w:rFonts w:ascii="NoorLotus" w:hAnsi="NoorLotus"/>
          <w:rtl/>
        </w:rPr>
        <w:t xml:space="preserve">. مخصوصا </w:t>
      </w:r>
      <w:r w:rsidR="00193BBC" w:rsidRPr="005119B4">
        <w:rPr>
          <w:rFonts w:ascii="NoorLotus" w:hAnsi="NoorLotus"/>
          <w:rtl/>
        </w:rPr>
        <w:t xml:space="preserve">اگر این تصرف در مال </w:t>
      </w:r>
      <w:r w:rsidRPr="005119B4">
        <w:rPr>
          <w:rFonts w:ascii="NoorLotus" w:hAnsi="NoorLotus"/>
          <w:rtl/>
        </w:rPr>
        <w:t>مستلزم إضرار به همسایه</w:t>
      </w:r>
      <w:r w:rsidR="00193BBC" w:rsidRPr="005119B4">
        <w:rPr>
          <w:rFonts w:ascii="NoorLotus" w:hAnsi="NoorLotus"/>
          <w:rtl/>
        </w:rPr>
        <w:t xml:space="preserve"> بلکه</w:t>
      </w:r>
      <w:r w:rsidRPr="005119B4">
        <w:rPr>
          <w:rFonts w:ascii="NoorLotus" w:hAnsi="NoorLotus"/>
          <w:rtl/>
        </w:rPr>
        <w:t xml:space="preserve"> تصرف در مال همسایه </w:t>
      </w:r>
      <w:r w:rsidR="001013FD" w:rsidRPr="005119B4">
        <w:rPr>
          <w:rFonts w:ascii="NoorLotus" w:hAnsi="NoorLotus"/>
          <w:rtl/>
        </w:rPr>
        <w:t>باشد</w:t>
      </w:r>
      <w:r w:rsidR="00193BBC" w:rsidRPr="005119B4">
        <w:rPr>
          <w:rFonts w:ascii="NoorLotus" w:hAnsi="NoorLotus"/>
          <w:rtl/>
        </w:rPr>
        <w:t>.</w:t>
      </w:r>
      <w:r w:rsidR="00F64FE4" w:rsidRPr="005119B4">
        <w:rPr>
          <w:rFonts w:ascii="NoorLotus" w:hAnsi="NoorLotus"/>
          <w:rtl/>
        </w:rPr>
        <w:t xml:space="preserve"> و این </w:t>
      </w:r>
      <w:r w:rsidRPr="005119B4">
        <w:rPr>
          <w:rFonts w:ascii="NoorLotus" w:hAnsi="NoorLotus"/>
          <w:rtl/>
        </w:rPr>
        <w:t xml:space="preserve">روایت </w:t>
      </w:r>
      <w:r w:rsidR="00F64FE4" w:rsidRPr="005119B4">
        <w:rPr>
          <w:rFonts w:ascii="NoorLotus" w:hAnsi="NoorLotus"/>
          <w:rtl/>
        </w:rPr>
        <w:t xml:space="preserve">از این حیث تصرف مالک در مال خود به هر نحوی را </w:t>
      </w:r>
      <w:r w:rsidRPr="005119B4">
        <w:rPr>
          <w:rFonts w:ascii="NoorLotus" w:hAnsi="NoorLotus"/>
          <w:rtl/>
        </w:rPr>
        <w:t>تجویز نمی‌کند.</w:t>
      </w:r>
    </w:p>
    <w:p w14:paraId="314E607E" w14:textId="676431BF" w:rsidR="00E313E4" w:rsidRPr="005119B4" w:rsidRDefault="00CD1C96" w:rsidP="005119B4">
      <w:pPr>
        <w:jc w:val="both"/>
        <w:rPr>
          <w:rFonts w:ascii="NoorLotus" w:hAnsi="NoorLotus"/>
          <w:rtl/>
        </w:rPr>
      </w:pPr>
      <w:r w:rsidRPr="005119B4">
        <w:rPr>
          <w:rFonts w:ascii="NoorLotus" w:hAnsi="NoorLotus"/>
          <w:rtl/>
        </w:rPr>
        <w:t>ان قلت: این تعبیر«</w:t>
      </w:r>
      <w:r w:rsidRPr="005119B4">
        <w:rPr>
          <w:rFonts w:ascii="NoorLotus" w:hAnsi="NoorLotus"/>
          <w:color w:val="008000"/>
          <w:rtl/>
        </w:rPr>
        <w:t>الناس مسلطون علی أموالهم</w:t>
      </w:r>
      <w:r w:rsidRPr="005119B4">
        <w:rPr>
          <w:rFonts w:ascii="NoorLotus" w:hAnsi="NoorLotus"/>
          <w:rtl/>
        </w:rPr>
        <w:t xml:space="preserve">» از </w:t>
      </w:r>
      <w:r w:rsidR="00E313E4" w:rsidRPr="005119B4">
        <w:rPr>
          <w:rFonts w:ascii="NoorLotus" w:hAnsi="NoorLotus"/>
          <w:rtl/>
        </w:rPr>
        <w:t xml:space="preserve"> روایت معتبره ابی‌بصیر</w:t>
      </w:r>
      <w:r w:rsidRPr="005119B4">
        <w:rPr>
          <w:rFonts w:ascii="NoorLotus" w:hAnsi="NoorLotus"/>
          <w:rtl/>
        </w:rPr>
        <w:t xml:space="preserve"> «عَنْ أَبِی عَبْدِ اللَّهِ عَلَیْهِ السَّلَامُ </w:t>
      </w:r>
      <w:r w:rsidRPr="005119B4">
        <w:rPr>
          <w:rFonts w:ascii="NoorLotus" w:hAnsi="NoorLotus"/>
          <w:color w:val="008000"/>
          <w:rtl/>
        </w:rPr>
        <w:t>قُلْتُ لَهُ الرَّجُلُ لَهُ الْوَلَدُ أَ یَسْعَهُ أَنْ یَجْعَلَ مَالَهُ لِقَرَابَتِهِ فَقَالَ هُوَ مَالُهُ یَصْنَعُ بِهِ مَا شَاءَ إِلَى أَنْ یَأْتِیَهِ الْمَوْتُ إِنَّ لِصَاحِبِ الْمَالِ أَنْ یَعْمَلَ بِمَالِهِ مَا شَاءَ مَادَامَ حَیًّا إِنْ شَاءَ وَهَبَهُ وَ إِنْ شَاءَ تَصَدَّقَ بِهِ وَ إِنْ شَاءَ تَرَكَهُ إِلَى أَنْ یَأْتِیَهِ الْمَوْتُ فَإِنْ أَوْصَى بِهِ فَلَیْسَ لَهُ إِلَّا الثُّلُثُ</w:t>
      </w:r>
      <w:r w:rsidRPr="005119B4">
        <w:rPr>
          <w:rFonts w:ascii="NoorLotus" w:hAnsi="NoorLotus"/>
          <w:rtl/>
        </w:rPr>
        <w:t>»</w:t>
      </w:r>
      <w:r w:rsidR="007E30AA" w:rsidRPr="005119B4">
        <w:rPr>
          <w:rStyle w:val="FootnoteReference"/>
          <w:rFonts w:cs="NoorLotus"/>
          <w:rtl/>
        </w:rPr>
        <w:footnoteReference w:id="3"/>
      </w:r>
      <w:r w:rsidRPr="005119B4">
        <w:rPr>
          <w:rFonts w:ascii="NoorLotus" w:hAnsi="NoorLotus"/>
          <w:rtl/>
        </w:rPr>
        <w:t xml:space="preserve"> استفاده می‌شود.</w:t>
      </w:r>
      <w:r w:rsidR="00E313E4" w:rsidRPr="005119B4">
        <w:rPr>
          <w:rFonts w:ascii="NoorLotus" w:hAnsi="NoorLotus"/>
          <w:rtl/>
        </w:rPr>
        <w:t xml:space="preserve"> </w:t>
      </w:r>
      <w:r w:rsidR="007E30AA" w:rsidRPr="005119B4">
        <w:rPr>
          <w:rFonts w:ascii="NoorLotus" w:hAnsi="NoorLotus"/>
          <w:rtl/>
        </w:rPr>
        <w:t>زیرا تعبیر</w:t>
      </w:r>
      <w:r w:rsidR="00E313E4" w:rsidRPr="005119B4">
        <w:rPr>
          <w:rFonts w:ascii="NoorLotus" w:hAnsi="NoorLotus"/>
          <w:rtl/>
        </w:rPr>
        <w:t xml:space="preserve"> «إِنَّ لِصَاحِبِ الْمَالِ أَنْ یَعْمَلَ بِمَالِهِ مَا شَاءَ» مساوق «الناس مسلطون علی أموالهم» است.</w:t>
      </w:r>
    </w:p>
    <w:p w14:paraId="20820209" w14:textId="2312EF62" w:rsidR="00E313E4" w:rsidRPr="005119B4" w:rsidRDefault="00827517" w:rsidP="005119B4">
      <w:pPr>
        <w:jc w:val="both"/>
        <w:rPr>
          <w:rFonts w:ascii="NoorLotus" w:hAnsi="NoorLotus"/>
          <w:rtl/>
        </w:rPr>
      </w:pPr>
      <w:r w:rsidRPr="005119B4">
        <w:rPr>
          <w:rFonts w:ascii="NoorLotus" w:hAnsi="NoorLotus"/>
          <w:rtl/>
        </w:rPr>
        <w:t xml:space="preserve">قلت: </w:t>
      </w:r>
      <w:r w:rsidR="00E313E4" w:rsidRPr="005119B4">
        <w:rPr>
          <w:rFonts w:ascii="NoorLotus" w:hAnsi="NoorLotus"/>
          <w:rtl/>
        </w:rPr>
        <w:t>ظاهر سیاق این معتبره آن است که تصرف منجز هر انسانی در مالش</w:t>
      </w:r>
      <w:r w:rsidR="00726A10" w:rsidRPr="005119B4">
        <w:rPr>
          <w:rFonts w:ascii="NoorLotus" w:hAnsi="NoorLotus"/>
          <w:rtl/>
        </w:rPr>
        <w:t xml:space="preserve"> اختصاص به ثلث ندارد و </w:t>
      </w:r>
      <w:r w:rsidR="001013FD" w:rsidRPr="005119B4">
        <w:rPr>
          <w:rFonts w:ascii="NoorLotus" w:hAnsi="NoorLotus"/>
          <w:rtl/>
        </w:rPr>
        <w:t>هر</w:t>
      </w:r>
      <w:r w:rsidR="00726A10" w:rsidRPr="005119B4">
        <w:rPr>
          <w:rFonts w:ascii="NoorLotus" w:hAnsi="NoorLotus"/>
          <w:rtl/>
        </w:rPr>
        <w:t xml:space="preserve"> نوع تصرفی می‌تواند در </w:t>
      </w:r>
      <w:r w:rsidR="001013FD" w:rsidRPr="005119B4">
        <w:rPr>
          <w:rFonts w:ascii="NoorLotus" w:hAnsi="NoorLotus"/>
          <w:rtl/>
        </w:rPr>
        <w:t xml:space="preserve">کل </w:t>
      </w:r>
      <w:r w:rsidR="00726A10" w:rsidRPr="005119B4">
        <w:rPr>
          <w:rFonts w:ascii="NoorLotus" w:hAnsi="NoorLotus"/>
          <w:rtl/>
        </w:rPr>
        <w:t xml:space="preserve">مال خود انجام دهد </w:t>
      </w:r>
      <w:r w:rsidR="00E313E4" w:rsidRPr="005119B4">
        <w:rPr>
          <w:rFonts w:ascii="NoorLotus" w:hAnsi="NoorLotus"/>
          <w:rtl/>
        </w:rPr>
        <w:t>بر خلاف وصیت که فقط در ثلث نافذ است</w:t>
      </w:r>
      <w:r w:rsidR="00726A10" w:rsidRPr="005119B4">
        <w:rPr>
          <w:rFonts w:ascii="NoorLotus" w:hAnsi="NoorLotus"/>
          <w:rtl/>
        </w:rPr>
        <w:t>.</w:t>
      </w:r>
      <w:r w:rsidR="005B07BA" w:rsidRPr="005119B4">
        <w:rPr>
          <w:rFonts w:ascii="NoorLotus" w:hAnsi="NoorLotus"/>
          <w:rtl/>
        </w:rPr>
        <w:t xml:space="preserve"> </w:t>
      </w:r>
      <w:r w:rsidR="00BD35E3" w:rsidRPr="005119B4">
        <w:rPr>
          <w:rFonts w:ascii="NoorLotus" w:hAnsi="NoorLotus"/>
          <w:rtl/>
        </w:rPr>
        <w:t>و مفاد آن این نیست که مالک</w:t>
      </w:r>
      <w:r w:rsidR="00E313E4" w:rsidRPr="005119B4">
        <w:rPr>
          <w:rFonts w:ascii="NoorLotus" w:hAnsi="NoorLotus"/>
          <w:rtl/>
        </w:rPr>
        <w:t xml:space="preserve"> سلطنت بر تصرف تکوینی در مال</w:t>
      </w:r>
      <w:r w:rsidR="00BD35E3" w:rsidRPr="005119B4">
        <w:rPr>
          <w:rFonts w:ascii="NoorLotus" w:hAnsi="NoorLotus"/>
          <w:rtl/>
        </w:rPr>
        <w:t xml:space="preserve"> </w:t>
      </w:r>
      <w:r w:rsidR="0001668B" w:rsidRPr="005119B4">
        <w:rPr>
          <w:rFonts w:ascii="NoorLotus" w:hAnsi="NoorLotus"/>
          <w:rtl/>
        </w:rPr>
        <w:t xml:space="preserve">خود </w:t>
      </w:r>
      <w:r w:rsidR="00BD35E3" w:rsidRPr="005119B4">
        <w:rPr>
          <w:rFonts w:ascii="NoorLotus" w:hAnsi="NoorLotus"/>
          <w:rtl/>
        </w:rPr>
        <w:t>ولو</w:t>
      </w:r>
      <w:r w:rsidR="00E313E4" w:rsidRPr="005119B4">
        <w:rPr>
          <w:rFonts w:ascii="NoorLotus" w:hAnsi="NoorLotus"/>
          <w:rtl/>
        </w:rPr>
        <w:t xml:space="preserve"> سبب ضرر بر همسایه‌ها </w:t>
      </w:r>
      <w:r w:rsidR="00BD35E3" w:rsidRPr="005119B4">
        <w:rPr>
          <w:rFonts w:ascii="NoorLotus" w:hAnsi="NoorLotus"/>
          <w:rtl/>
        </w:rPr>
        <w:t>باشد، دارد.</w:t>
      </w:r>
    </w:p>
    <w:p w14:paraId="6030F365" w14:textId="2A8046F6" w:rsidR="00E313E4" w:rsidRPr="005119B4" w:rsidRDefault="00E313E4" w:rsidP="005119B4">
      <w:pPr>
        <w:pStyle w:val="Heading3"/>
        <w:rPr>
          <w:rFonts w:ascii="NoorLotus" w:hAnsi="NoorLotus"/>
          <w:rtl/>
        </w:rPr>
      </w:pPr>
      <w:bookmarkStart w:id="40" w:name="_Toc228598604"/>
      <w:r w:rsidRPr="005119B4">
        <w:rPr>
          <w:rFonts w:ascii="NoorLotus" w:hAnsi="NoorLotus"/>
          <w:rtl/>
        </w:rPr>
        <w:t>اشکال دوم: تعارض سلطنت مالک و همسایه</w:t>
      </w:r>
      <w:bookmarkEnd w:id="40"/>
    </w:p>
    <w:p w14:paraId="12642BC3" w14:textId="162F1121" w:rsidR="00E313E4" w:rsidRPr="005119B4" w:rsidRDefault="00E313E4" w:rsidP="005119B4">
      <w:pPr>
        <w:jc w:val="both"/>
        <w:rPr>
          <w:rFonts w:ascii="NoorLotus" w:hAnsi="NoorLotus"/>
          <w:rtl/>
        </w:rPr>
      </w:pPr>
      <w:r w:rsidRPr="005119B4">
        <w:rPr>
          <w:rFonts w:ascii="NoorLotus" w:hAnsi="NoorLotus"/>
          <w:rtl/>
        </w:rPr>
        <w:t xml:space="preserve">مرحوم محقق عراقی </w:t>
      </w:r>
      <w:r w:rsidR="00B21B61" w:rsidRPr="005119B4">
        <w:rPr>
          <w:rFonts w:ascii="NoorLotus" w:hAnsi="NoorLotus"/>
          <w:rtl/>
        </w:rPr>
        <w:t>در اشکال به این قول فرموده‌اند: «</w:t>
      </w:r>
      <w:r w:rsidRPr="005119B4">
        <w:rPr>
          <w:rFonts w:ascii="NoorLotus" w:hAnsi="NoorLotus"/>
          <w:rtl/>
        </w:rPr>
        <w:t xml:space="preserve"> بر فرض </w:t>
      </w:r>
      <w:r w:rsidR="00BE26B7" w:rsidRPr="005119B4">
        <w:rPr>
          <w:rFonts w:ascii="NoorLotus" w:hAnsi="NoorLotus"/>
          <w:rtl/>
        </w:rPr>
        <w:t xml:space="preserve">پذیرش </w:t>
      </w:r>
      <w:r w:rsidRPr="005119B4">
        <w:rPr>
          <w:rFonts w:ascii="NoorLotus" w:hAnsi="NoorLotus"/>
          <w:rtl/>
        </w:rPr>
        <w:t xml:space="preserve">«الناس مسلطون علی أموالهم»، سلطنت مالک بر حفر فاضلاب، </w:t>
      </w:r>
      <w:r w:rsidR="00D222BE" w:rsidRPr="005119B4">
        <w:rPr>
          <w:rFonts w:ascii="NoorLotus" w:hAnsi="NoorLotus"/>
          <w:rtl/>
        </w:rPr>
        <w:t>ولو موجب</w:t>
      </w:r>
      <w:r w:rsidR="0042640C" w:rsidRPr="005119B4">
        <w:rPr>
          <w:rFonts w:ascii="NoorLotus" w:hAnsi="NoorLotus"/>
          <w:rtl/>
        </w:rPr>
        <w:t xml:space="preserve"> زیان دیدن همسایه شود</w:t>
      </w:r>
      <w:r w:rsidRPr="005119B4">
        <w:rPr>
          <w:rFonts w:ascii="NoorLotus" w:hAnsi="NoorLotus"/>
          <w:rtl/>
        </w:rPr>
        <w:t xml:space="preserve"> </w:t>
      </w:r>
      <w:r w:rsidR="0042640C" w:rsidRPr="005119B4">
        <w:rPr>
          <w:rFonts w:ascii="NoorLotus" w:hAnsi="NoorLotus"/>
          <w:rtl/>
        </w:rPr>
        <w:t>با</w:t>
      </w:r>
      <w:r w:rsidRPr="005119B4">
        <w:rPr>
          <w:rFonts w:ascii="NoorLotus" w:hAnsi="NoorLotus"/>
          <w:rtl/>
        </w:rPr>
        <w:t xml:space="preserve"> سلطنت همسایه بر حفظ منزل و دیوار خو</w:t>
      </w:r>
      <w:r w:rsidR="0042640C" w:rsidRPr="005119B4">
        <w:rPr>
          <w:rFonts w:ascii="NoorLotus" w:hAnsi="NoorLotus"/>
          <w:rtl/>
        </w:rPr>
        <w:t xml:space="preserve">د از آسیب دیدن، مزاحم </w:t>
      </w:r>
      <w:r w:rsidR="0001668B" w:rsidRPr="005119B4">
        <w:rPr>
          <w:rFonts w:ascii="NoorLotus" w:hAnsi="NoorLotus"/>
          <w:rtl/>
        </w:rPr>
        <w:t xml:space="preserve">است </w:t>
      </w:r>
      <w:r w:rsidRPr="005119B4">
        <w:rPr>
          <w:rFonts w:ascii="NoorLotus" w:hAnsi="NoorLotus"/>
          <w:rtl/>
        </w:rPr>
        <w:t xml:space="preserve">و تعارض سلطنتین </w:t>
      </w:r>
      <w:r w:rsidR="00803EFA" w:rsidRPr="005119B4">
        <w:rPr>
          <w:rFonts w:ascii="NoorLotus" w:hAnsi="NoorLotus"/>
          <w:rtl/>
        </w:rPr>
        <w:t>می‌شود.</w:t>
      </w:r>
      <w:r w:rsidR="005442A3" w:rsidRPr="005119B4">
        <w:rPr>
          <w:rFonts w:ascii="NoorLotus" w:hAnsi="NoorLotus"/>
          <w:rtl/>
        </w:rPr>
        <w:t>»</w:t>
      </w:r>
      <w:r w:rsidR="009E1592" w:rsidRPr="005119B4">
        <w:rPr>
          <w:rFonts w:ascii="NoorLotus" w:hAnsi="NoorLotus"/>
          <w:vertAlign w:val="superscript"/>
          <w:rtl/>
          <w:lang w:bidi="ar"/>
        </w:rPr>
        <w:footnoteReference w:id="4"/>
      </w:r>
    </w:p>
    <w:p w14:paraId="14814581" w14:textId="77777777" w:rsidR="0003786E" w:rsidRPr="005119B4" w:rsidRDefault="00E313E4" w:rsidP="005119B4">
      <w:pPr>
        <w:jc w:val="both"/>
        <w:rPr>
          <w:rFonts w:ascii="NoorLotus" w:hAnsi="NoorLotus"/>
          <w:rtl/>
        </w:rPr>
      </w:pPr>
      <w:r w:rsidRPr="005119B4">
        <w:rPr>
          <w:rFonts w:ascii="NoorLotus" w:hAnsi="NoorLotus"/>
          <w:rtl/>
        </w:rPr>
        <w:t>این اشکال وارد نیست زیرا همسایه نیز</w:t>
      </w:r>
      <w:r w:rsidR="00803EFA" w:rsidRPr="005119B4">
        <w:rPr>
          <w:rFonts w:ascii="NoorLotus" w:hAnsi="NoorLotus"/>
          <w:rtl/>
        </w:rPr>
        <w:t xml:space="preserve"> ولو</w:t>
      </w:r>
      <w:r w:rsidRPr="005119B4">
        <w:rPr>
          <w:rFonts w:ascii="NoorLotus" w:hAnsi="NoorLotus"/>
          <w:rtl/>
        </w:rPr>
        <w:t xml:space="preserve"> بر مال خو</w:t>
      </w:r>
      <w:r w:rsidR="00803EFA" w:rsidRPr="005119B4">
        <w:rPr>
          <w:rFonts w:ascii="NoorLotus" w:hAnsi="NoorLotus"/>
          <w:rtl/>
        </w:rPr>
        <w:t xml:space="preserve">د </w:t>
      </w:r>
      <w:r w:rsidRPr="005119B4">
        <w:rPr>
          <w:rFonts w:ascii="NoorLotus" w:hAnsi="NoorLotus"/>
          <w:rtl/>
        </w:rPr>
        <w:t xml:space="preserve">سلطنت دارد </w:t>
      </w:r>
      <w:r w:rsidR="00803EFA" w:rsidRPr="005119B4">
        <w:rPr>
          <w:rFonts w:ascii="NoorLotus" w:hAnsi="NoorLotus"/>
          <w:rtl/>
        </w:rPr>
        <w:t xml:space="preserve">و حق حفظ آن را دارد ولی </w:t>
      </w:r>
      <w:r w:rsidRPr="005119B4">
        <w:rPr>
          <w:rFonts w:ascii="NoorLotus" w:hAnsi="NoorLotus"/>
          <w:rtl/>
        </w:rPr>
        <w:t xml:space="preserve">این سلطنت مستلزم منع همسایه دیگر از حفر فاضلاب در منزل خود نیست و به سلطنت همسایه بر مال </w:t>
      </w:r>
      <w:r w:rsidR="0003786E" w:rsidRPr="005119B4">
        <w:rPr>
          <w:rFonts w:ascii="NoorLotus" w:hAnsi="NoorLotus"/>
          <w:rtl/>
        </w:rPr>
        <w:t xml:space="preserve">خود ربطی ندارد. </w:t>
      </w:r>
    </w:p>
    <w:p w14:paraId="2DF6BA9F" w14:textId="4CF5674B" w:rsidR="00E313E4" w:rsidRPr="005119B4" w:rsidRDefault="0001668B" w:rsidP="005119B4">
      <w:pPr>
        <w:jc w:val="both"/>
        <w:rPr>
          <w:rFonts w:ascii="NoorLotus" w:hAnsi="NoorLotus"/>
          <w:rtl/>
        </w:rPr>
      </w:pPr>
      <w:r w:rsidRPr="005119B4">
        <w:rPr>
          <w:rFonts w:ascii="NoorLotus" w:hAnsi="NoorLotus"/>
          <w:rtl/>
        </w:rPr>
        <w:t>در هر حال</w:t>
      </w:r>
      <w:r w:rsidR="0003786E" w:rsidRPr="005119B4">
        <w:rPr>
          <w:rFonts w:ascii="NoorLotus" w:hAnsi="NoorLotus"/>
          <w:rtl/>
        </w:rPr>
        <w:t xml:space="preserve"> قول اول دارای دلیل معتبر نیست. </w:t>
      </w:r>
    </w:p>
    <w:p w14:paraId="6C2EF420" w14:textId="2203679F" w:rsidR="00E313E4" w:rsidRPr="005119B4" w:rsidRDefault="00E313E4" w:rsidP="005119B4">
      <w:pPr>
        <w:pStyle w:val="Heading2"/>
        <w:jc w:val="both"/>
        <w:rPr>
          <w:rFonts w:ascii="NoorLotus" w:hAnsi="NoorLotus"/>
          <w:rtl/>
        </w:rPr>
      </w:pPr>
      <w:r w:rsidRPr="005119B4">
        <w:rPr>
          <w:rFonts w:ascii="NoorLotus" w:hAnsi="NoorLotus"/>
          <w:rtl/>
        </w:rPr>
        <w:lastRenderedPageBreak/>
        <w:t xml:space="preserve"> </w:t>
      </w:r>
      <w:bookmarkStart w:id="41" w:name="_Toc228598605"/>
      <w:r w:rsidRPr="005119B4">
        <w:rPr>
          <w:rFonts w:ascii="NoorLotus" w:hAnsi="NoorLotus"/>
          <w:rtl/>
        </w:rPr>
        <w:t>قول دوم: تقدیم ضرر کمتر</w:t>
      </w:r>
      <w:bookmarkEnd w:id="41"/>
    </w:p>
    <w:p w14:paraId="3931C782" w14:textId="67576DF9" w:rsidR="00E313E4" w:rsidRPr="005119B4" w:rsidRDefault="0003786E" w:rsidP="005119B4">
      <w:pPr>
        <w:jc w:val="both"/>
        <w:rPr>
          <w:rFonts w:ascii="NoorLotus" w:hAnsi="NoorLotus"/>
          <w:rtl/>
        </w:rPr>
      </w:pPr>
      <w:r w:rsidRPr="005119B4">
        <w:rPr>
          <w:rFonts w:ascii="NoorLotus" w:hAnsi="NoorLotus"/>
          <w:rtl/>
        </w:rPr>
        <w:t>بعضی از بزرگان فرموده‌اند «</w:t>
      </w:r>
      <w:r w:rsidR="00E313E4" w:rsidRPr="005119B4">
        <w:rPr>
          <w:rFonts w:ascii="NoorLotus" w:hAnsi="NoorLotus"/>
          <w:rtl/>
        </w:rPr>
        <w:t>در تعارض ضرر میان مالک و همسایه، عقلا</w:t>
      </w:r>
      <w:r w:rsidR="004A74D6" w:rsidRPr="005119B4">
        <w:rPr>
          <w:rFonts w:ascii="NoorLotus" w:hAnsi="NoorLotus"/>
          <w:rtl/>
        </w:rPr>
        <w:t>ء</w:t>
      </w:r>
      <w:r w:rsidR="00E313E4" w:rsidRPr="005119B4">
        <w:rPr>
          <w:rFonts w:ascii="NoorLotus" w:hAnsi="NoorLotus"/>
          <w:rtl/>
        </w:rPr>
        <w:t xml:space="preserve"> به شدت و خفیف بودن ضرر هر یک توجه می‌کنند و آنکه ضررش کمتر است، ملزم به تحمل</w:t>
      </w:r>
      <w:r w:rsidR="004A74D6" w:rsidRPr="005119B4">
        <w:rPr>
          <w:rFonts w:ascii="NoorLotus" w:hAnsi="NoorLotus"/>
          <w:rtl/>
        </w:rPr>
        <w:t xml:space="preserve"> ضرر</w:t>
      </w:r>
      <w:r w:rsidR="00E313E4" w:rsidRPr="005119B4">
        <w:rPr>
          <w:rFonts w:ascii="NoorLotus" w:hAnsi="NoorLotus"/>
          <w:rtl/>
        </w:rPr>
        <w:t xml:space="preserve"> می‌شود.</w:t>
      </w:r>
      <w:r w:rsidR="004A74D6" w:rsidRPr="005119B4">
        <w:rPr>
          <w:rFonts w:ascii="NoorLotus" w:hAnsi="NoorLotus"/>
          <w:rtl/>
        </w:rPr>
        <w:t>»</w:t>
      </w:r>
    </w:p>
    <w:p w14:paraId="62B765FE" w14:textId="7F6D0073" w:rsidR="00E313E4" w:rsidRPr="005119B4" w:rsidRDefault="00E313E4" w:rsidP="005119B4">
      <w:pPr>
        <w:pStyle w:val="Heading2"/>
        <w:jc w:val="both"/>
        <w:rPr>
          <w:rFonts w:ascii="NoorLotus" w:hAnsi="NoorLotus"/>
          <w:rtl/>
        </w:rPr>
      </w:pPr>
      <w:r w:rsidRPr="005119B4">
        <w:rPr>
          <w:rFonts w:ascii="NoorLotus" w:hAnsi="NoorLotus"/>
          <w:rtl/>
        </w:rPr>
        <w:t xml:space="preserve"> </w:t>
      </w:r>
      <w:bookmarkStart w:id="42" w:name="_Toc228598606"/>
      <w:r w:rsidRPr="005119B4">
        <w:rPr>
          <w:rFonts w:ascii="NoorLotus" w:hAnsi="NoorLotus"/>
          <w:rtl/>
        </w:rPr>
        <w:t>اشکال بر قول دوم</w:t>
      </w:r>
      <w:bookmarkEnd w:id="42"/>
    </w:p>
    <w:p w14:paraId="5233E728" w14:textId="1B832F15" w:rsidR="00E313E4" w:rsidRPr="005119B4" w:rsidRDefault="00E313E4" w:rsidP="005119B4">
      <w:pPr>
        <w:jc w:val="both"/>
        <w:rPr>
          <w:rFonts w:ascii="NoorLotus" w:hAnsi="NoorLotus"/>
          <w:rtl/>
        </w:rPr>
      </w:pPr>
      <w:r w:rsidRPr="005119B4">
        <w:rPr>
          <w:rFonts w:ascii="NoorLotus" w:hAnsi="NoorLotus"/>
          <w:rtl/>
        </w:rPr>
        <w:t xml:space="preserve">صاحب کفایه </w:t>
      </w:r>
      <w:r w:rsidR="004A74D6" w:rsidRPr="005119B4">
        <w:rPr>
          <w:rFonts w:ascii="NoorLotus" w:hAnsi="NoorLotus"/>
          <w:rtl/>
        </w:rPr>
        <w:t>این قول را فاقد دلیل دانستند</w:t>
      </w:r>
      <w:r w:rsidR="00C47E50" w:rsidRPr="005119B4">
        <w:rPr>
          <w:rFonts w:ascii="NoorLotus" w:hAnsi="NoorLotus"/>
          <w:rtl/>
        </w:rPr>
        <w:t>.</w:t>
      </w:r>
      <w:r w:rsidRPr="005119B4">
        <w:rPr>
          <w:rFonts w:ascii="NoorLotus" w:hAnsi="NoorLotus"/>
          <w:rtl/>
        </w:rPr>
        <w:t xml:space="preserve"> </w:t>
      </w:r>
      <w:r w:rsidR="005F74E9" w:rsidRPr="005119B4">
        <w:rPr>
          <w:rFonts w:ascii="NoorLotus" w:hAnsi="NoorLotus"/>
          <w:rtl/>
        </w:rPr>
        <w:t>زید نمی‌تواند</w:t>
      </w:r>
      <w:r w:rsidRPr="005119B4">
        <w:rPr>
          <w:rFonts w:ascii="NoorLotus" w:hAnsi="NoorLotus"/>
          <w:rtl/>
        </w:rPr>
        <w:t xml:space="preserve"> سیلی </w:t>
      </w:r>
      <w:r w:rsidR="005F74E9" w:rsidRPr="005119B4">
        <w:rPr>
          <w:rFonts w:ascii="NoorLotus" w:hAnsi="NoorLotus"/>
          <w:rtl/>
        </w:rPr>
        <w:t xml:space="preserve">را که </w:t>
      </w:r>
      <w:r w:rsidRPr="005119B4">
        <w:rPr>
          <w:rFonts w:ascii="NoorLotus" w:hAnsi="NoorLotus"/>
          <w:rtl/>
        </w:rPr>
        <w:t xml:space="preserve">به سمت منزل </w:t>
      </w:r>
      <w:r w:rsidR="005F74E9" w:rsidRPr="005119B4">
        <w:rPr>
          <w:rFonts w:ascii="NoorLotus" w:hAnsi="NoorLotus"/>
          <w:rtl/>
        </w:rPr>
        <w:t>او می‌آید</w:t>
      </w:r>
      <w:r w:rsidRPr="005119B4">
        <w:rPr>
          <w:rFonts w:ascii="NoorLotus" w:hAnsi="NoorLotus"/>
          <w:rtl/>
        </w:rPr>
        <w:t xml:space="preserve"> به </w:t>
      </w:r>
      <w:r w:rsidR="005F74E9" w:rsidRPr="005119B4">
        <w:rPr>
          <w:rFonts w:ascii="NoorLotus" w:hAnsi="NoorLotus"/>
          <w:rtl/>
        </w:rPr>
        <w:t xml:space="preserve">سمت </w:t>
      </w:r>
      <w:r w:rsidRPr="005119B4">
        <w:rPr>
          <w:rFonts w:ascii="NoorLotus" w:hAnsi="NoorLotus"/>
          <w:rtl/>
        </w:rPr>
        <w:t>منزل همسایه به بهانه شدیدتر بودن ضرر بر منزل خود و خفیف‌تر بودن آن بر منزل همسایه</w:t>
      </w:r>
      <w:r w:rsidR="008921DB" w:rsidRPr="005119B4">
        <w:rPr>
          <w:rFonts w:ascii="NoorLotus" w:hAnsi="NoorLotus"/>
          <w:rtl/>
        </w:rPr>
        <w:t xml:space="preserve"> منحرف کند.</w:t>
      </w:r>
      <w:r w:rsidR="00DC38F7" w:rsidRPr="005119B4">
        <w:rPr>
          <w:rFonts w:ascii="NoorLotus" w:hAnsi="NoorLotus"/>
          <w:vertAlign w:val="superscript"/>
          <w:rtl/>
          <w:lang w:bidi="ar"/>
        </w:rPr>
        <w:footnoteReference w:id="5"/>
      </w:r>
      <w:r w:rsidR="008921DB" w:rsidRPr="005119B4">
        <w:rPr>
          <w:rFonts w:ascii="NoorLotus" w:hAnsi="NoorLotus"/>
          <w:rtl/>
        </w:rPr>
        <w:t xml:space="preserve"> </w:t>
      </w:r>
      <w:r w:rsidR="004B7444" w:rsidRPr="005119B4">
        <w:rPr>
          <w:rFonts w:ascii="NoorLotus" w:hAnsi="NoorLotus"/>
          <w:rtl/>
        </w:rPr>
        <w:t xml:space="preserve">البته </w:t>
      </w:r>
      <w:r w:rsidRPr="005119B4">
        <w:rPr>
          <w:rFonts w:ascii="NoorLotus" w:hAnsi="NoorLotus"/>
          <w:rtl/>
        </w:rPr>
        <w:t xml:space="preserve">اگر </w:t>
      </w:r>
      <w:r w:rsidR="00BF3DA2" w:rsidRPr="005119B4">
        <w:rPr>
          <w:rFonts w:ascii="NoorLotus" w:hAnsi="NoorLotus"/>
          <w:rtl/>
        </w:rPr>
        <w:t xml:space="preserve">به نحوی باشد که سیل موجب از بین رفتن منزل زید می‌شود </w:t>
      </w:r>
      <w:r w:rsidR="004347FD" w:rsidRPr="005119B4">
        <w:rPr>
          <w:rFonts w:ascii="NoorLotus" w:hAnsi="NoorLotus"/>
          <w:rtl/>
        </w:rPr>
        <w:t>ولی</w:t>
      </w:r>
      <w:r w:rsidRPr="005119B4">
        <w:rPr>
          <w:rFonts w:ascii="NoorLotus" w:hAnsi="NoorLotus"/>
          <w:rtl/>
        </w:rPr>
        <w:t xml:space="preserve"> انحراف آن به منزل همسایه آسیب مختصر وارد </w:t>
      </w:r>
      <w:r w:rsidR="004347FD" w:rsidRPr="005119B4">
        <w:rPr>
          <w:rFonts w:ascii="NoorLotus" w:hAnsi="NoorLotus"/>
          <w:rtl/>
        </w:rPr>
        <w:t xml:space="preserve">می‌کند </w:t>
      </w:r>
      <w:r w:rsidRPr="005119B4">
        <w:rPr>
          <w:rFonts w:ascii="NoorLotus" w:hAnsi="NoorLotus"/>
          <w:rtl/>
        </w:rPr>
        <w:t>و عرفا</w:t>
      </w:r>
      <w:r w:rsidR="004347FD" w:rsidRPr="005119B4">
        <w:rPr>
          <w:rFonts w:ascii="NoorLotus" w:hAnsi="NoorLotus"/>
          <w:rtl/>
        </w:rPr>
        <w:t xml:space="preserve"> زید</w:t>
      </w:r>
      <w:r w:rsidRPr="005119B4">
        <w:rPr>
          <w:rFonts w:ascii="NoorLotus" w:hAnsi="NoorLotus"/>
          <w:rtl/>
        </w:rPr>
        <w:t xml:space="preserve"> مضطر به </w:t>
      </w:r>
      <w:r w:rsidR="004347FD" w:rsidRPr="005119B4">
        <w:rPr>
          <w:rFonts w:ascii="NoorLotus" w:hAnsi="NoorLotus"/>
          <w:rtl/>
        </w:rPr>
        <w:t>این کار</w:t>
      </w:r>
      <w:r w:rsidRPr="005119B4">
        <w:rPr>
          <w:rFonts w:ascii="NoorLotus" w:hAnsi="NoorLotus"/>
          <w:rtl/>
        </w:rPr>
        <w:t xml:space="preserve"> است، بحث اضطرار</w:t>
      </w:r>
      <w:r w:rsidR="00C47E50" w:rsidRPr="005119B4">
        <w:rPr>
          <w:rFonts w:ascii="NoorLotus" w:hAnsi="NoorLotus"/>
          <w:rtl/>
        </w:rPr>
        <w:t xml:space="preserve"> پیش می‌آید که</w:t>
      </w:r>
      <w:r w:rsidRPr="005119B4">
        <w:rPr>
          <w:rFonts w:ascii="NoorLotus" w:hAnsi="NoorLotus"/>
          <w:rtl/>
        </w:rPr>
        <w:t xml:space="preserve"> </w:t>
      </w:r>
      <w:r w:rsidR="004347FD" w:rsidRPr="005119B4">
        <w:rPr>
          <w:rFonts w:ascii="NoorLotus" w:hAnsi="NoorLotus"/>
          <w:rtl/>
        </w:rPr>
        <w:t xml:space="preserve">بحث دیگری است </w:t>
      </w:r>
      <w:r w:rsidR="00C47E50" w:rsidRPr="005119B4">
        <w:rPr>
          <w:rFonts w:ascii="NoorLotus" w:hAnsi="NoorLotus"/>
          <w:rtl/>
        </w:rPr>
        <w:t>و ما</w:t>
      </w:r>
      <w:r w:rsidR="004347FD" w:rsidRPr="005119B4">
        <w:rPr>
          <w:rFonts w:ascii="NoorLotus" w:hAnsi="NoorLotus"/>
          <w:rtl/>
        </w:rPr>
        <w:t xml:space="preserve"> </w:t>
      </w:r>
      <w:r w:rsidRPr="005119B4">
        <w:rPr>
          <w:rFonts w:ascii="NoorLotus" w:hAnsi="NoorLotus"/>
          <w:rtl/>
        </w:rPr>
        <w:t>وارد آن نمی‌شویم.</w:t>
      </w:r>
    </w:p>
    <w:p w14:paraId="74B329A2" w14:textId="6634E805" w:rsidR="00E313E4" w:rsidRPr="005119B4" w:rsidRDefault="00C47E50" w:rsidP="005119B4">
      <w:pPr>
        <w:pStyle w:val="Heading2"/>
        <w:jc w:val="both"/>
        <w:rPr>
          <w:rFonts w:ascii="NoorLotus" w:hAnsi="NoorLotus"/>
          <w:rtl/>
        </w:rPr>
      </w:pPr>
      <w:bookmarkStart w:id="43" w:name="_Toc228598607"/>
      <w:r w:rsidRPr="005119B4">
        <w:rPr>
          <w:rFonts w:ascii="NoorLotus" w:hAnsi="NoorLotus"/>
          <w:rtl/>
        </w:rPr>
        <w:t>قول سوم</w:t>
      </w:r>
      <w:r w:rsidR="00E313E4" w:rsidRPr="005119B4">
        <w:rPr>
          <w:rFonts w:ascii="NoorLotus" w:hAnsi="NoorLotus"/>
          <w:rtl/>
        </w:rPr>
        <w:t>: حلیت تصرف مالک تا حدی که عرفاً موجب تصرف در ملک غیر نشود</w:t>
      </w:r>
      <w:bookmarkEnd w:id="43"/>
    </w:p>
    <w:p w14:paraId="61C29BF8" w14:textId="2F40C8AC" w:rsidR="00E313E4" w:rsidRPr="005119B4" w:rsidRDefault="00E313E4" w:rsidP="005119B4">
      <w:pPr>
        <w:jc w:val="both"/>
        <w:rPr>
          <w:rFonts w:ascii="NoorLotus" w:hAnsi="NoorLotus"/>
          <w:rtl/>
        </w:rPr>
      </w:pPr>
      <w:r w:rsidRPr="005119B4">
        <w:rPr>
          <w:rFonts w:ascii="NoorLotus" w:hAnsi="NoorLotus"/>
          <w:rtl/>
        </w:rPr>
        <w:t xml:space="preserve">مرحوم آقای خوئی در مصباح الأصول </w:t>
      </w:r>
      <w:r w:rsidR="004347FD" w:rsidRPr="005119B4">
        <w:rPr>
          <w:rFonts w:ascii="NoorLotus" w:hAnsi="NoorLotus"/>
          <w:rtl/>
        </w:rPr>
        <w:t>فرموده‌اند: «</w:t>
      </w:r>
      <w:r w:rsidRPr="005119B4">
        <w:rPr>
          <w:rFonts w:ascii="NoorLotus" w:hAnsi="NoorLotus"/>
          <w:rtl/>
        </w:rPr>
        <w:t>اگر تصرف مالک در ملک خ</w:t>
      </w:r>
      <w:r w:rsidR="00731BC3" w:rsidRPr="005119B4">
        <w:rPr>
          <w:rFonts w:ascii="NoorLotus" w:hAnsi="NoorLotus"/>
          <w:rtl/>
        </w:rPr>
        <w:t>ود</w:t>
      </w:r>
      <w:r w:rsidRPr="005119B4">
        <w:rPr>
          <w:rFonts w:ascii="NoorLotus" w:hAnsi="NoorLotus"/>
          <w:rtl/>
        </w:rPr>
        <w:t xml:space="preserve"> </w:t>
      </w:r>
      <w:r w:rsidR="00731BC3" w:rsidRPr="005119B4">
        <w:rPr>
          <w:rFonts w:ascii="NoorLotus" w:hAnsi="NoorLotus"/>
          <w:rtl/>
        </w:rPr>
        <w:t xml:space="preserve">که </w:t>
      </w:r>
      <w:r w:rsidRPr="005119B4">
        <w:rPr>
          <w:rFonts w:ascii="NoorLotus" w:hAnsi="NoorLotus"/>
          <w:rtl/>
        </w:rPr>
        <w:t>موجب إضرار به همسایه</w:t>
      </w:r>
      <w:r w:rsidR="00731BC3" w:rsidRPr="005119B4">
        <w:rPr>
          <w:rFonts w:ascii="NoorLotus" w:hAnsi="NoorLotus"/>
          <w:rtl/>
        </w:rPr>
        <w:t xml:space="preserve"> است، </w:t>
      </w:r>
      <w:r w:rsidRPr="005119B4">
        <w:rPr>
          <w:rFonts w:ascii="NoorLotus" w:hAnsi="NoorLotus"/>
          <w:rtl/>
        </w:rPr>
        <w:t xml:space="preserve">عرفا تصرف در ملک همسایه باشد، جایز نیست زیرا تصرف در مال غیر بدون اذن حرام است. </w:t>
      </w:r>
      <w:r w:rsidR="00C26DAF" w:rsidRPr="005119B4">
        <w:rPr>
          <w:rFonts w:ascii="NoorLotus" w:hAnsi="NoorLotus"/>
          <w:rtl/>
        </w:rPr>
        <w:t>ولو</w:t>
      </w:r>
      <w:r w:rsidRPr="005119B4">
        <w:rPr>
          <w:rFonts w:ascii="NoorLotus" w:hAnsi="NoorLotus"/>
          <w:rtl/>
        </w:rPr>
        <w:t xml:space="preserve"> </w:t>
      </w:r>
      <w:r w:rsidR="00731BC3" w:rsidRPr="005119B4">
        <w:rPr>
          <w:rFonts w:ascii="NoorLotus" w:hAnsi="NoorLotus"/>
          <w:rtl/>
        </w:rPr>
        <w:t xml:space="preserve">شخص با عدم </w:t>
      </w:r>
      <w:r w:rsidR="004266AF" w:rsidRPr="005119B4">
        <w:rPr>
          <w:rFonts w:ascii="NoorLotus" w:hAnsi="NoorLotus"/>
          <w:rtl/>
        </w:rPr>
        <w:t>انجام این کار متضرر شود؛</w:t>
      </w:r>
      <w:r w:rsidR="00731BC3" w:rsidRPr="005119B4">
        <w:rPr>
          <w:rFonts w:ascii="NoorLotus" w:hAnsi="NoorLotus"/>
          <w:rtl/>
        </w:rPr>
        <w:t xml:space="preserve"> چون</w:t>
      </w:r>
      <w:r w:rsidRPr="005119B4">
        <w:rPr>
          <w:rFonts w:ascii="NoorLotus" w:hAnsi="NoorLotus"/>
          <w:rtl/>
        </w:rPr>
        <w:t xml:space="preserve"> این مجوز تصرف غیرمجاز در منزل همسایه نیست. اما اگر </w:t>
      </w:r>
      <w:r w:rsidR="00C26DAF" w:rsidRPr="005119B4">
        <w:rPr>
          <w:rFonts w:ascii="NoorLotus" w:hAnsi="NoorLotus"/>
          <w:rtl/>
        </w:rPr>
        <w:t xml:space="preserve">عرفا </w:t>
      </w:r>
      <w:r w:rsidRPr="005119B4">
        <w:rPr>
          <w:rFonts w:ascii="NoorLotus" w:hAnsi="NoorLotus"/>
          <w:rtl/>
        </w:rPr>
        <w:t>تصرف در ملک همسایه نباشد و همسایه صرفا از تصرف مالک در ملک</w:t>
      </w:r>
      <w:r w:rsidR="00C26DAF" w:rsidRPr="005119B4">
        <w:rPr>
          <w:rFonts w:ascii="NoorLotus" w:hAnsi="NoorLotus"/>
          <w:rtl/>
        </w:rPr>
        <w:t xml:space="preserve"> خود</w:t>
      </w:r>
      <w:r w:rsidRPr="005119B4">
        <w:rPr>
          <w:rFonts w:ascii="NoorLotus" w:hAnsi="NoorLotus"/>
          <w:rtl/>
        </w:rPr>
        <w:t xml:space="preserve"> متضرر شود، </w:t>
      </w:r>
      <w:r w:rsidR="004266AF" w:rsidRPr="005119B4">
        <w:rPr>
          <w:rFonts w:ascii="NoorLotus" w:hAnsi="NoorLotus"/>
          <w:rtl/>
        </w:rPr>
        <w:t xml:space="preserve">دلیلی بر حرمت </w:t>
      </w:r>
      <w:r w:rsidR="005D7B52" w:rsidRPr="005119B4">
        <w:rPr>
          <w:rFonts w:ascii="NoorLotus" w:hAnsi="NoorLotus"/>
          <w:rtl/>
        </w:rPr>
        <w:t xml:space="preserve">تصرف مالک در ملکش </w:t>
      </w:r>
      <w:r w:rsidR="004266AF" w:rsidRPr="005119B4">
        <w:rPr>
          <w:rFonts w:ascii="NoorLotus" w:hAnsi="NoorLotus"/>
          <w:rtl/>
        </w:rPr>
        <w:t>وجود ندارد</w:t>
      </w:r>
      <w:r w:rsidR="0070097D" w:rsidRPr="005119B4">
        <w:rPr>
          <w:rFonts w:ascii="NoorLotus" w:hAnsi="NoorLotus"/>
          <w:rtl/>
        </w:rPr>
        <w:t>.</w:t>
      </w:r>
      <w:r w:rsidR="005D7B52" w:rsidRPr="005119B4">
        <w:rPr>
          <w:rFonts w:ascii="NoorLotus" w:hAnsi="NoorLotus"/>
          <w:rtl/>
        </w:rPr>
        <w:t xml:space="preserve"> مثل اینکه</w:t>
      </w:r>
      <w:r w:rsidRPr="005119B4">
        <w:rPr>
          <w:rFonts w:ascii="NoorLotus" w:hAnsi="NoorLotus"/>
          <w:rtl/>
        </w:rPr>
        <w:t xml:space="preserve"> </w:t>
      </w:r>
      <w:r w:rsidR="00C35626" w:rsidRPr="005119B4">
        <w:rPr>
          <w:rFonts w:ascii="NoorLotus" w:hAnsi="NoorLotus"/>
          <w:rtl/>
        </w:rPr>
        <w:t>مالک</w:t>
      </w:r>
      <w:r w:rsidR="004266AF" w:rsidRPr="005119B4">
        <w:rPr>
          <w:rFonts w:ascii="NoorLotus" w:hAnsi="NoorLotus"/>
          <w:rtl/>
        </w:rPr>
        <w:t>،</w:t>
      </w:r>
      <w:r w:rsidR="00C35626" w:rsidRPr="005119B4">
        <w:rPr>
          <w:rFonts w:ascii="NoorLotus" w:hAnsi="NoorLotus"/>
          <w:rtl/>
        </w:rPr>
        <w:t xml:space="preserve"> </w:t>
      </w:r>
      <w:r w:rsidRPr="005119B4">
        <w:rPr>
          <w:rFonts w:ascii="NoorLotus" w:hAnsi="NoorLotus"/>
          <w:rtl/>
        </w:rPr>
        <w:t>طبقات زیاد</w:t>
      </w:r>
      <w:r w:rsidR="004266AF" w:rsidRPr="005119B4">
        <w:rPr>
          <w:rFonts w:ascii="NoorLotus" w:hAnsi="NoorLotus"/>
          <w:rtl/>
        </w:rPr>
        <w:t>ی</w:t>
      </w:r>
      <w:r w:rsidRPr="005119B4">
        <w:rPr>
          <w:rFonts w:ascii="NoorLotus" w:hAnsi="NoorLotus"/>
          <w:rtl/>
        </w:rPr>
        <w:t xml:space="preserve"> در ملک خو</w:t>
      </w:r>
      <w:r w:rsidR="00C35626" w:rsidRPr="005119B4">
        <w:rPr>
          <w:rFonts w:ascii="NoorLotus" w:hAnsi="NoorLotus"/>
          <w:rtl/>
        </w:rPr>
        <w:t xml:space="preserve">د بسازد </w:t>
      </w:r>
      <w:r w:rsidR="0070097D" w:rsidRPr="005119B4">
        <w:rPr>
          <w:rFonts w:ascii="NoorLotus" w:hAnsi="NoorLotus"/>
          <w:rtl/>
        </w:rPr>
        <w:t xml:space="preserve">به نحوی که </w:t>
      </w:r>
      <w:r w:rsidRPr="005119B4">
        <w:rPr>
          <w:rFonts w:ascii="NoorLotus" w:hAnsi="NoorLotus"/>
          <w:rtl/>
        </w:rPr>
        <w:t xml:space="preserve">نور به منزل همسایه نرسد، یا منزل </w:t>
      </w:r>
      <w:r w:rsidR="004E595C" w:rsidRPr="005119B4">
        <w:rPr>
          <w:rFonts w:ascii="NoorLotus" w:hAnsi="NoorLotus"/>
          <w:rtl/>
        </w:rPr>
        <w:t xml:space="preserve">را </w:t>
      </w:r>
      <w:r w:rsidRPr="005119B4">
        <w:rPr>
          <w:rFonts w:ascii="NoorLotus" w:hAnsi="NoorLotus"/>
          <w:rtl/>
        </w:rPr>
        <w:t>به محل دباغی پوست</w:t>
      </w:r>
      <w:r w:rsidR="0070097D" w:rsidRPr="005119B4">
        <w:rPr>
          <w:rFonts w:ascii="NoorLotus" w:hAnsi="NoorLotus"/>
          <w:rtl/>
        </w:rPr>
        <w:t xml:space="preserve"> حیوان که مستلزم بوی بد است یا به</w:t>
      </w:r>
      <w:r w:rsidRPr="005119B4">
        <w:rPr>
          <w:rFonts w:ascii="NoorLotus" w:hAnsi="NoorLotus"/>
          <w:rtl/>
        </w:rPr>
        <w:t xml:space="preserve"> دکان آهنگری که آسایش همسایه را سلب </w:t>
      </w:r>
      <w:r w:rsidR="0070097D" w:rsidRPr="005119B4">
        <w:rPr>
          <w:rFonts w:ascii="NoorLotus" w:hAnsi="NoorLotus"/>
          <w:rtl/>
        </w:rPr>
        <w:t>می‌</w:t>
      </w:r>
      <w:r w:rsidRPr="005119B4">
        <w:rPr>
          <w:rFonts w:ascii="NoorLotus" w:hAnsi="NoorLotus"/>
          <w:rtl/>
        </w:rPr>
        <w:t>کند</w:t>
      </w:r>
      <w:r w:rsidR="004E595C" w:rsidRPr="005119B4">
        <w:rPr>
          <w:rFonts w:ascii="NoorLotus" w:hAnsi="NoorLotus"/>
          <w:rtl/>
        </w:rPr>
        <w:t xml:space="preserve"> تبدیل کند</w:t>
      </w:r>
      <w:r w:rsidR="0070097D" w:rsidRPr="005119B4">
        <w:rPr>
          <w:rFonts w:ascii="NoorLotus" w:hAnsi="NoorLotus"/>
          <w:rtl/>
        </w:rPr>
        <w:t>، دلیل</w:t>
      </w:r>
      <w:r w:rsidR="004E595C" w:rsidRPr="005119B4">
        <w:rPr>
          <w:rFonts w:ascii="NoorLotus" w:hAnsi="NoorLotus"/>
          <w:rtl/>
        </w:rPr>
        <w:t>ی</w:t>
      </w:r>
      <w:r w:rsidR="0070097D" w:rsidRPr="005119B4">
        <w:rPr>
          <w:rFonts w:ascii="NoorLotus" w:hAnsi="NoorLotus"/>
          <w:rtl/>
        </w:rPr>
        <w:t xml:space="preserve"> بر حرمت </w:t>
      </w:r>
      <w:r w:rsidR="004E595C" w:rsidRPr="005119B4">
        <w:rPr>
          <w:rFonts w:ascii="NoorLotus" w:hAnsi="NoorLotus"/>
          <w:rtl/>
        </w:rPr>
        <w:t>این موارد</w:t>
      </w:r>
      <w:r w:rsidR="0070097D" w:rsidRPr="005119B4">
        <w:rPr>
          <w:rFonts w:ascii="NoorLotus" w:hAnsi="NoorLotus"/>
          <w:rtl/>
        </w:rPr>
        <w:t xml:space="preserve"> وجود ندارد</w:t>
      </w:r>
      <w:r w:rsidRPr="005119B4">
        <w:rPr>
          <w:rFonts w:ascii="NoorLotus" w:hAnsi="NoorLotus"/>
          <w:rtl/>
        </w:rPr>
        <w:t xml:space="preserve"> زیرا در ملک همسایه تصرفی </w:t>
      </w:r>
      <w:r w:rsidR="0070097D" w:rsidRPr="005119B4">
        <w:rPr>
          <w:rFonts w:ascii="NoorLotus" w:hAnsi="NoorLotus"/>
          <w:rtl/>
        </w:rPr>
        <w:t>نشده است. البته</w:t>
      </w:r>
      <w:r w:rsidRPr="005119B4">
        <w:rPr>
          <w:rFonts w:ascii="NoorLotus" w:hAnsi="NoorLotus"/>
          <w:rtl/>
        </w:rPr>
        <w:t xml:space="preserve"> اگر هدف مالک زیان‌رساندن به همسایه یا عبث باشد بدون </w:t>
      </w:r>
      <w:r w:rsidR="00E83767" w:rsidRPr="005119B4">
        <w:rPr>
          <w:rFonts w:ascii="NoorLotus" w:hAnsi="NoorLotus"/>
          <w:rtl/>
        </w:rPr>
        <w:t xml:space="preserve">این که از آن </w:t>
      </w:r>
      <w:r w:rsidRPr="005119B4">
        <w:rPr>
          <w:rFonts w:ascii="NoorLotus" w:hAnsi="NoorLotus"/>
          <w:rtl/>
        </w:rPr>
        <w:t>نفع</w:t>
      </w:r>
      <w:r w:rsidR="00E83767" w:rsidRPr="005119B4">
        <w:rPr>
          <w:rFonts w:ascii="NoorLotus" w:hAnsi="NoorLotus"/>
          <w:rtl/>
        </w:rPr>
        <w:t xml:space="preserve"> ببرد،</w:t>
      </w:r>
      <w:r w:rsidRPr="005119B4">
        <w:rPr>
          <w:rFonts w:ascii="NoorLotus" w:hAnsi="NoorLotus"/>
          <w:rtl/>
        </w:rPr>
        <w:t xml:space="preserve"> حرمتش متسالم‌علیه است.</w:t>
      </w:r>
      <w:r w:rsidR="00E83767" w:rsidRPr="005119B4">
        <w:rPr>
          <w:rFonts w:ascii="NoorLotus" w:hAnsi="NoorLotus"/>
          <w:rtl/>
        </w:rPr>
        <w:t xml:space="preserve"> بنابراین </w:t>
      </w:r>
      <w:r w:rsidRPr="005119B4">
        <w:rPr>
          <w:rFonts w:ascii="NoorLotus" w:hAnsi="NoorLotus"/>
          <w:rtl/>
        </w:rPr>
        <w:t xml:space="preserve">آنچه به مشهور نسبت داده شده که تصرف مالک در ملکش جایز است </w:t>
      </w:r>
      <w:r w:rsidR="00303DEE" w:rsidRPr="005119B4">
        <w:rPr>
          <w:rFonts w:ascii="NoorLotus" w:hAnsi="NoorLotus"/>
          <w:rtl/>
        </w:rPr>
        <w:t>ولو</w:t>
      </w:r>
      <w:r w:rsidRPr="005119B4">
        <w:rPr>
          <w:rFonts w:ascii="NoorLotus" w:hAnsi="NoorLotus"/>
          <w:rtl/>
        </w:rPr>
        <w:t xml:space="preserve"> موجب ضرر همسایه </w:t>
      </w:r>
      <w:r w:rsidR="00303DEE" w:rsidRPr="005119B4">
        <w:rPr>
          <w:rFonts w:ascii="NoorLotus" w:hAnsi="NoorLotus"/>
          <w:rtl/>
        </w:rPr>
        <w:t>باشد و نسبت به آن ضامن نیز نیست،</w:t>
      </w:r>
      <w:r w:rsidRPr="005119B4">
        <w:rPr>
          <w:rFonts w:ascii="NoorLotus" w:hAnsi="NoorLotus"/>
          <w:rtl/>
        </w:rPr>
        <w:t xml:space="preserve"> به‌طور مطلق درست نیست بلکه در فرضی صحیح است که تصرف مالک عرفا تصرف در ملک همسایه تلقی نشود.</w:t>
      </w:r>
      <w:r w:rsidR="006724F2" w:rsidRPr="005119B4">
        <w:rPr>
          <w:rFonts w:ascii="NoorLotus" w:hAnsi="NoorLotus"/>
          <w:rtl/>
        </w:rPr>
        <w:t>»</w:t>
      </w:r>
    </w:p>
    <w:p w14:paraId="00BA257F" w14:textId="73AE917E" w:rsidR="009B7F14" w:rsidRPr="005119B4" w:rsidRDefault="009B7F14" w:rsidP="005119B4">
      <w:pPr>
        <w:pStyle w:val="Heading2"/>
        <w:jc w:val="both"/>
        <w:rPr>
          <w:rFonts w:ascii="NoorLotus" w:hAnsi="NoorLotus"/>
          <w:rtl/>
        </w:rPr>
      </w:pPr>
      <w:bookmarkStart w:id="44" w:name="_Toc228598608"/>
      <w:r w:rsidRPr="005119B4">
        <w:rPr>
          <w:rFonts w:ascii="NoorLotus" w:hAnsi="NoorLotus"/>
          <w:rtl/>
        </w:rPr>
        <w:t>مناقشه</w:t>
      </w:r>
      <w:r w:rsidR="00FA150C" w:rsidRPr="005119B4">
        <w:rPr>
          <w:rFonts w:ascii="NoorLotus" w:hAnsi="NoorLotus"/>
          <w:rtl/>
        </w:rPr>
        <w:t xml:space="preserve"> مرحوم</w:t>
      </w:r>
      <w:r w:rsidRPr="005119B4">
        <w:rPr>
          <w:rFonts w:ascii="NoorLotus" w:hAnsi="NoorLotus"/>
          <w:rtl/>
        </w:rPr>
        <w:t xml:space="preserve"> آقای خوئی در استدلال </w:t>
      </w:r>
      <w:r w:rsidR="000C646E" w:rsidRPr="005119B4">
        <w:rPr>
          <w:rFonts w:ascii="NoorLotus" w:hAnsi="NoorLotus"/>
          <w:rtl/>
        </w:rPr>
        <w:t>به</w:t>
      </w:r>
      <w:r w:rsidRPr="005119B4">
        <w:rPr>
          <w:rFonts w:ascii="NoorLotus" w:hAnsi="NoorLotus"/>
          <w:rtl/>
        </w:rPr>
        <w:t xml:space="preserve"> «لا ضرر» و «لا حرج»</w:t>
      </w:r>
      <w:r w:rsidR="000C646E" w:rsidRPr="005119B4">
        <w:rPr>
          <w:rFonts w:ascii="NoorLotus" w:hAnsi="NoorLotus"/>
          <w:rtl/>
        </w:rPr>
        <w:t xml:space="preserve"> برای قول اول</w:t>
      </w:r>
      <w:bookmarkEnd w:id="44"/>
    </w:p>
    <w:p w14:paraId="44728564" w14:textId="0A2F013C" w:rsidR="009B7F14" w:rsidRPr="005119B4" w:rsidRDefault="00C870AC" w:rsidP="005119B4">
      <w:pPr>
        <w:jc w:val="both"/>
        <w:rPr>
          <w:rFonts w:ascii="NoorLotus" w:hAnsi="NoorLotus"/>
          <w:rtl/>
        </w:rPr>
      </w:pPr>
      <w:r w:rsidRPr="005119B4">
        <w:rPr>
          <w:rFonts w:ascii="NoorLotus" w:hAnsi="NoorLotus"/>
          <w:rtl/>
        </w:rPr>
        <w:t>ایشان همچنین فرموده‌اند: «</w:t>
      </w:r>
      <w:r w:rsidR="009B7F14" w:rsidRPr="005119B4">
        <w:rPr>
          <w:rFonts w:ascii="NoorLotus" w:hAnsi="NoorLotus"/>
          <w:rtl/>
        </w:rPr>
        <w:t>ممکن است گفته شود مشهور به «لا ضرر» و «لا حرج» تمسک کرد</w:t>
      </w:r>
      <w:r w:rsidRPr="005119B4">
        <w:rPr>
          <w:rFonts w:ascii="NoorLotus" w:hAnsi="NoorLotus"/>
          <w:rtl/>
        </w:rPr>
        <w:t>ند زیرا</w:t>
      </w:r>
      <w:r w:rsidR="009B7F14" w:rsidRPr="005119B4">
        <w:rPr>
          <w:rFonts w:ascii="NoorLotus" w:hAnsi="NoorLotus"/>
          <w:rtl/>
        </w:rPr>
        <w:t xml:space="preserve"> حرمت تصرف در ملک غیر بر مالک، حکم ضرری یا حرجی است و این </w:t>
      </w:r>
      <w:r w:rsidRPr="005119B4">
        <w:rPr>
          <w:rFonts w:ascii="NoorLotus" w:hAnsi="NoorLotus"/>
          <w:rtl/>
        </w:rPr>
        <w:t>قواعد</w:t>
      </w:r>
      <w:r w:rsidR="009B7F14" w:rsidRPr="005119B4">
        <w:rPr>
          <w:rFonts w:ascii="NoorLotus" w:hAnsi="NoorLotus"/>
          <w:rtl/>
        </w:rPr>
        <w:t xml:space="preserve"> حرمت </w:t>
      </w:r>
      <w:r w:rsidRPr="005119B4">
        <w:rPr>
          <w:rFonts w:ascii="NoorLotus" w:hAnsi="NoorLotus"/>
          <w:rtl/>
        </w:rPr>
        <w:t xml:space="preserve">آن </w:t>
      </w:r>
      <w:r w:rsidR="009B7F14" w:rsidRPr="005119B4">
        <w:rPr>
          <w:rFonts w:ascii="NoorLotus" w:hAnsi="NoorLotus"/>
          <w:rtl/>
        </w:rPr>
        <w:t>را برمی‌دارد.</w:t>
      </w:r>
      <w:r w:rsidRPr="005119B4">
        <w:rPr>
          <w:rFonts w:ascii="NoorLotus" w:hAnsi="NoorLotus"/>
          <w:rtl/>
        </w:rPr>
        <w:t xml:space="preserve"> </w:t>
      </w:r>
    </w:p>
    <w:p w14:paraId="4E81105D" w14:textId="6ED94673" w:rsidR="009B7F14" w:rsidRPr="005119B4" w:rsidRDefault="00C870AC" w:rsidP="005119B4">
      <w:pPr>
        <w:jc w:val="both"/>
        <w:rPr>
          <w:rFonts w:ascii="NoorLotus" w:hAnsi="NoorLotus"/>
          <w:rtl/>
        </w:rPr>
      </w:pPr>
      <w:r w:rsidRPr="005119B4">
        <w:rPr>
          <w:rFonts w:ascii="NoorLotus" w:hAnsi="NoorLotus"/>
          <w:rtl/>
        </w:rPr>
        <w:t xml:space="preserve">ولی این استدلال تمام نیست زیرا </w:t>
      </w:r>
      <w:r w:rsidR="009B7F14" w:rsidRPr="005119B4">
        <w:rPr>
          <w:rFonts w:ascii="NoorLotus" w:hAnsi="NoorLotus"/>
          <w:rtl/>
        </w:rPr>
        <w:t xml:space="preserve">حرمت تصرف در ملک غیر با «لا ضرر» و «لا حرج» برداشته نمی‌شود. </w:t>
      </w:r>
      <w:r w:rsidR="008B55F1" w:rsidRPr="005119B4">
        <w:rPr>
          <w:rFonts w:ascii="NoorLotus" w:hAnsi="NoorLotus"/>
          <w:rtl/>
        </w:rPr>
        <w:t xml:space="preserve">چون اولا: </w:t>
      </w:r>
      <w:r w:rsidR="009B7F14" w:rsidRPr="005119B4">
        <w:rPr>
          <w:rFonts w:ascii="NoorLotus" w:hAnsi="NoorLotus"/>
          <w:rtl/>
        </w:rPr>
        <w:t>این دو قاعده امتنانیه‌</w:t>
      </w:r>
      <w:r w:rsidR="008B55F1" w:rsidRPr="005119B4">
        <w:rPr>
          <w:rFonts w:ascii="NoorLotus" w:hAnsi="NoorLotus"/>
          <w:rtl/>
        </w:rPr>
        <w:t xml:space="preserve"> هستند</w:t>
      </w:r>
      <w:r w:rsidR="009B7F14" w:rsidRPr="005119B4">
        <w:rPr>
          <w:rFonts w:ascii="NoorLotus" w:hAnsi="NoorLotus"/>
          <w:rtl/>
        </w:rPr>
        <w:t xml:space="preserve"> و اگر </w:t>
      </w:r>
      <w:r w:rsidR="008B55F1" w:rsidRPr="005119B4">
        <w:rPr>
          <w:rFonts w:ascii="NoorLotus" w:hAnsi="NoorLotus"/>
          <w:rtl/>
        </w:rPr>
        <w:t xml:space="preserve">جریان آن دو </w:t>
      </w:r>
      <w:r w:rsidR="009B7F14" w:rsidRPr="005119B4">
        <w:rPr>
          <w:rFonts w:ascii="NoorLotus" w:hAnsi="NoorLotus"/>
          <w:rtl/>
        </w:rPr>
        <w:t xml:space="preserve">خلاف امتنان بر مؤمن دیگری </w:t>
      </w:r>
      <w:r w:rsidR="008B55F1" w:rsidRPr="005119B4">
        <w:rPr>
          <w:rFonts w:ascii="NoorLotus" w:hAnsi="NoorLotus"/>
          <w:rtl/>
        </w:rPr>
        <w:t xml:space="preserve">باشد </w:t>
      </w:r>
      <w:r w:rsidR="009B7F14" w:rsidRPr="005119B4">
        <w:rPr>
          <w:rFonts w:ascii="NoorLotus" w:hAnsi="NoorLotus"/>
          <w:rtl/>
        </w:rPr>
        <w:t>جاری نمی‌</w:t>
      </w:r>
      <w:r w:rsidR="008B55F1" w:rsidRPr="005119B4">
        <w:rPr>
          <w:rFonts w:ascii="NoorLotus" w:hAnsi="NoorLotus"/>
          <w:rtl/>
        </w:rPr>
        <w:t>شوند،</w:t>
      </w:r>
      <w:r w:rsidR="009B7F14" w:rsidRPr="005119B4">
        <w:rPr>
          <w:rFonts w:ascii="NoorLotus" w:hAnsi="NoorLotus"/>
          <w:rtl/>
        </w:rPr>
        <w:t xml:space="preserve"> تمسک به آنها برای رفع حرمت إضرار به همسایه یا تصرف در ملک وی، خلاف امتنان بر همسایه است.  </w:t>
      </w:r>
    </w:p>
    <w:p w14:paraId="485D9EA5" w14:textId="3EB2B7D3" w:rsidR="009B7F14" w:rsidRPr="005119B4" w:rsidRDefault="009B7F14" w:rsidP="005119B4">
      <w:pPr>
        <w:jc w:val="both"/>
        <w:rPr>
          <w:rFonts w:ascii="NoorLotus" w:hAnsi="NoorLotus"/>
          <w:rtl/>
        </w:rPr>
      </w:pPr>
      <w:r w:rsidRPr="005119B4">
        <w:rPr>
          <w:rFonts w:ascii="NoorLotus" w:hAnsi="NoorLotus"/>
          <w:rtl/>
        </w:rPr>
        <w:lastRenderedPageBreak/>
        <w:t xml:space="preserve">ثانیاً: تمسک به «لا حرج» </w:t>
      </w:r>
      <w:r w:rsidR="008B55F1" w:rsidRPr="005119B4">
        <w:rPr>
          <w:rFonts w:ascii="NoorLotus" w:hAnsi="NoorLotus"/>
          <w:rtl/>
        </w:rPr>
        <w:t xml:space="preserve">به صورت مطلق </w:t>
      </w:r>
      <w:r w:rsidRPr="005119B4">
        <w:rPr>
          <w:rFonts w:ascii="NoorLotus" w:hAnsi="NoorLotus"/>
          <w:rtl/>
        </w:rPr>
        <w:t xml:space="preserve">درست نیست زیرا </w:t>
      </w:r>
      <w:r w:rsidR="008B55F1" w:rsidRPr="005119B4">
        <w:rPr>
          <w:rFonts w:ascii="NoorLotus" w:hAnsi="NoorLotus"/>
          <w:rtl/>
        </w:rPr>
        <w:t>ممکن</w:t>
      </w:r>
      <w:r w:rsidRPr="005119B4">
        <w:rPr>
          <w:rFonts w:ascii="NoorLotus" w:hAnsi="NoorLotus"/>
          <w:rtl/>
        </w:rPr>
        <w:t xml:space="preserve"> </w:t>
      </w:r>
      <w:r w:rsidR="008B55F1" w:rsidRPr="005119B4">
        <w:rPr>
          <w:rFonts w:ascii="NoorLotus" w:hAnsi="NoorLotus"/>
          <w:rtl/>
        </w:rPr>
        <w:t xml:space="preserve">است </w:t>
      </w:r>
      <w:r w:rsidRPr="005119B4">
        <w:rPr>
          <w:rFonts w:ascii="NoorLotus" w:hAnsi="NoorLotus"/>
          <w:rtl/>
        </w:rPr>
        <w:t>مالک از ترک تصرف در ملک</w:t>
      </w:r>
      <w:r w:rsidR="008B55F1" w:rsidRPr="005119B4">
        <w:rPr>
          <w:rFonts w:ascii="NoorLotus" w:hAnsi="NoorLotus"/>
          <w:rtl/>
        </w:rPr>
        <w:t xml:space="preserve"> خود</w:t>
      </w:r>
      <w:r w:rsidRPr="005119B4">
        <w:rPr>
          <w:rFonts w:ascii="NoorLotus" w:hAnsi="NoorLotus"/>
          <w:rtl/>
        </w:rPr>
        <w:t xml:space="preserve"> </w:t>
      </w:r>
      <w:r w:rsidR="00030F2A" w:rsidRPr="005119B4">
        <w:rPr>
          <w:rFonts w:ascii="NoorLotus" w:hAnsi="NoorLotus"/>
          <w:rtl/>
        </w:rPr>
        <w:t xml:space="preserve">دچار </w:t>
      </w:r>
      <w:r w:rsidRPr="005119B4">
        <w:rPr>
          <w:rFonts w:ascii="NoorLotus" w:hAnsi="NoorLotus"/>
          <w:rtl/>
        </w:rPr>
        <w:t xml:space="preserve">حرج </w:t>
      </w:r>
      <w:r w:rsidR="00030F2A" w:rsidRPr="005119B4">
        <w:rPr>
          <w:rFonts w:ascii="NoorLotus" w:hAnsi="NoorLotus"/>
          <w:rtl/>
        </w:rPr>
        <w:t>نشود،</w:t>
      </w:r>
      <w:r w:rsidRPr="005119B4">
        <w:rPr>
          <w:rFonts w:ascii="NoorLotus" w:hAnsi="NoorLotus"/>
          <w:rtl/>
        </w:rPr>
        <w:t xml:space="preserve"> تمسک به «لا ضرر» نیز </w:t>
      </w:r>
      <w:r w:rsidR="00FC4781" w:rsidRPr="005119B4">
        <w:rPr>
          <w:rFonts w:ascii="NoorLotus" w:hAnsi="NoorLotus"/>
          <w:rtl/>
        </w:rPr>
        <w:t xml:space="preserve">درست نیست </w:t>
      </w:r>
      <w:r w:rsidRPr="005119B4">
        <w:rPr>
          <w:rFonts w:ascii="NoorLotus" w:hAnsi="NoorLotus"/>
          <w:rtl/>
        </w:rPr>
        <w:t xml:space="preserve">زیرا فرض تعارض دو ضرر است و «لا ضرر» در تعارض ضررین جاری نمی‌شود. «لا ضرر» در جایی که امکان رفع ضرر وجود دارد، آن را رفع می‌کند، </w:t>
      </w:r>
      <w:r w:rsidR="00110E66" w:rsidRPr="005119B4">
        <w:rPr>
          <w:rFonts w:ascii="NoorLotus" w:hAnsi="NoorLotus"/>
          <w:rtl/>
        </w:rPr>
        <w:t xml:space="preserve">و </w:t>
      </w:r>
      <w:r w:rsidRPr="005119B4">
        <w:rPr>
          <w:rFonts w:ascii="NoorLotus" w:hAnsi="NoorLotus"/>
          <w:rtl/>
        </w:rPr>
        <w:t>نقل ضرر از یکی به دیگری</w:t>
      </w:r>
      <w:r w:rsidR="00110E66" w:rsidRPr="005119B4">
        <w:rPr>
          <w:rFonts w:ascii="NoorLotus" w:hAnsi="NoorLotus"/>
          <w:rtl/>
        </w:rPr>
        <w:t xml:space="preserve"> نمی‌کند.</w:t>
      </w:r>
      <w:r w:rsidRPr="005119B4">
        <w:rPr>
          <w:rFonts w:ascii="NoorLotus" w:hAnsi="NoorLotus"/>
          <w:rtl/>
        </w:rPr>
        <w:t xml:space="preserve"> بنابراین، اینجا «لا ضرر»</w:t>
      </w:r>
      <w:r w:rsidR="00110E66" w:rsidRPr="005119B4">
        <w:rPr>
          <w:rFonts w:ascii="NoorLotus" w:hAnsi="NoorLotus"/>
          <w:rtl/>
        </w:rPr>
        <w:t xml:space="preserve"> مصداق</w:t>
      </w:r>
      <w:r w:rsidRPr="005119B4">
        <w:rPr>
          <w:rFonts w:ascii="NoorLotus" w:hAnsi="NoorLotus"/>
          <w:rtl/>
        </w:rPr>
        <w:t xml:space="preserve"> ندارد.</w:t>
      </w:r>
      <w:r w:rsidR="00110E66" w:rsidRPr="005119B4">
        <w:rPr>
          <w:rStyle w:val="FootnoteReference"/>
          <w:rFonts w:cs="NoorLotus"/>
          <w:rtl/>
        </w:rPr>
        <w:t xml:space="preserve"> </w:t>
      </w:r>
    </w:p>
    <w:p w14:paraId="5C8B022C" w14:textId="167413B7" w:rsidR="009B7F14" w:rsidRPr="005119B4" w:rsidRDefault="00110E66" w:rsidP="005119B4">
      <w:pPr>
        <w:jc w:val="both"/>
        <w:rPr>
          <w:rFonts w:ascii="NoorLotus" w:hAnsi="NoorLotus"/>
          <w:rtl/>
        </w:rPr>
      </w:pPr>
      <w:r w:rsidRPr="005119B4">
        <w:rPr>
          <w:rFonts w:ascii="NoorLotus" w:hAnsi="NoorLotus"/>
          <w:rtl/>
        </w:rPr>
        <w:t>بنابراین</w:t>
      </w:r>
      <w:r w:rsidR="009B7F14" w:rsidRPr="005119B4">
        <w:rPr>
          <w:rFonts w:ascii="NoorLotus" w:hAnsi="NoorLotus"/>
          <w:rtl/>
        </w:rPr>
        <w:t xml:space="preserve"> اگر مالک از عدم تصرف در ملکش متضرر شود، اما تصرفش موجب زیان بر همسایه به نحوی باشد که عرفاً تصرف در ملک همسایه تلقی گردد، حرام است و مصداق حرمت تصرف در مال غیر بدون اذن است؛ ولی اگر تصرف در مال همسایه نباشد و قصد زیان‌رساندن هم نداشته باشد، اشکالی ندارد</w:t>
      </w:r>
      <w:r w:rsidR="00000C1E" w:rsidRPr="005119B4">
        <w:rPr>
          <w:rFonts w:ascii="NoorLotus" w:hAnsi="NoorLotus"/>
          <w:rtl/>
        </w:rPr>
        <w:t>.»</w:t>
      </w:r>
      <w:r w:rsidR="00000C1E" w:rsidRPr="005119B4">
        <w:rPr>
          <w:rFonts w:ascii="NoorLotus" w:hAnsi="NoorLotus"/>
          <w:vertAlign w:val="superscript"/>
          <w:rtl/>
          <w:lang w:bidi="ar"/>
        </w:rPr>
        <w:footnoteReference w:id="6"/>
      </w:r>
    </w:p>
    <w:p w14:paraId="1DA6780C" w14:textId="1D41F31F" w:rsidR="009B7F14" w:rsidRPr="005119B4" w:rsidRDefault="009B7F14" w:rsidP="005119B4">
      <w:pPr>
        <w:pStyle w:val="Heading2"/>
        <w:jc w:val="both"/>
        <w:rPr>
          <w:rFonts w:ascii="NoorLotus" w:hAnsi="NoorLotus"/>
          <w:rtl/>
        </w:rPr>
      </w:pPr>
      <w:bookmarkStart w:id="45" w:name="_Toc228598609"/>
      <w:r w:rsidRPr="005119B4">
        <w:rPr>
          <w:rFonts w:ascii="NoorLotus" w:hAnsi="NoorLotus"/>
          <w:rtl/>
        </w:rPr>
        <w:t>قول چهارم: حرمت إضرار به غیر، حتی بدون تصرف در مال وی</w:t>
      </w:r>
      <w:bookmarkEnd w:id="45"/>
    </w:p>
    <w:p w14:paraId="50575338" w14:textId="78C83BFA" w:rsidR="009B7F14" w:rsidRPr="005119B4" w:rsidRDefault="004642FE" w:rsidP="005119B4">
      <w:pPr>
        <w:jc w:val="both"/>
        <w:rPr>
          <w:rFonts w:ascii="NoorLotus" w:hAnsi="NoorLotus"/>
          <w:rtl/>
        </w:rPr>
      </w:pPr>
      <w:r w:rsidRPr="005119B4">
        <w:rPr>
          <w:rFonts w:ascii="NoorLotus" w:hAnsi="NoorLotus"/>
          <w:rtl/>
        </w:rPr>
        <w:t>مرحوم</w:t>
      </w:r>
      <w:r w:rsidR="009B7F14" w:rsidRPr="005119B4">
        <w:rPr>
          <w:rFonts w:ascii="NoorLotus" w:hAnsi="NoorLotus"/>
          <w:rtl/>
        </w:rPr>
        <w:t xml:space="preserve"> آقای خوئی در فقه </w:t>
      </w:r>
      <w:r w:rsidR="00956B96" w:rsidRPr="005119B4">
        <w:rPr>
          <w:rFonts w:ascii="NoorLotus" w:hAnsi="NoorLotus"/>
          <w:rtl/>
        </w:rPr>
        <w:t>بر</w:t>
      </w:r>
      <w:r w:rsidR="009B7F14" w:rsidRPr="005119B4">
        <w:rPr>
          <w:rFonts w:ascii="NoorLotus" w:hAnsi="NoorLotus"/>
          <w:rtl/>
        </w:rPr>
        <w:t xml:space="preserve"> اساس</w:t>
      </w:r>
      <w:r w:rsidR="00956B96" w:rsidRPr="005119B4">
        <w:rPr>
          <w:rFonts w:ascii="NoorLotus" w:hAnsi="NoorLotus"/>
          <w:rtl/>
        </w:rPr>
        <w:t xml:space="preserve"> صحی</w:t>
      </w:r>
      <w:r w:rsidR="00F52C1E" w:rsidRPr="005119B4">
        <w:rPr>
          <w:rFonts w:ascii="NoorLotus" w:hAnsi="NoorLotus"/>
          <w:rtl/>
        </w:rPr>
        <w:t>حه</w:t>
      </w:r>
      <w:r w:rsidR="00956B96" w:rsidRPr="005119B4">
        <w:rPr>
          <w:rFonts w:ascii="NoorLotus" w:hAnsi="NoorLotus"/>
          <w:rtl/>
        </w:rPr>
        <w:t xml:space="preserve"> محمد بن الحسین</w:t>
      </w:r>
      <w:r w:rsidR="009B7F14" w:rsidRPr="005119B4">
        <w:rPr>
          <w:rFonts w:ascii="NoorLotus" w:hAnsi="NoorLotus"/>
          <w:rtl/>
        </w:rPr>
        <w:t xml:space="preserve"> </w:t>
      </w:r>
      <w:r w:rsidR="00A50E88" w:rsidRPr="005119B4">
        <w:rPr>
          <w:rFonts w:ascii="NoorLotus" w:hAnsi="NoorLotus"/>
          <w:rtl/>
        </w:rPr>
        <w:t>«</w:t>
      </w:r>
      <w:r w:rsidR="00A50E88" w:rsidRPr="005119B4">
        <w:rPr>
          <w:rFonts w:ascii="NoorLotus" w:hAnsi="NoorLotus"/>
          <w:color w:val="008000"/>
          <w:rtl/>
        </w:rPr>
        <w:t>کَتَبْتُ إِلَى أَبِی مُحَمَّدٍ عَلَیْهِ السَّلَامُ رَجُلٌ کَانَتْ لَهُ رَحْیٌ عَلَى نَهْرِ قَرْیَةٍ وَالْقَرْیَةُ لِرَجُلٍ وَأَرَادَ صَاحِبُ الْقَرْیَةِ أَنْ یُسَوِّقَ إِلَى قَرْیَتِهِ الْمَاءَ فِی غَیْرِ هَذَا النَّهْرِ وَیُعَطِّلَ هَذِهِ الرَّحْیَ أَلَهُ ذَلِکَ أَمْ لَا فَوَقَّعَ عَلَیْهِ السَّلَامُ یَتَّقِ اللَّهَ وَیَعْمَلْ فِی ذَلِکَ بِالْمَعْرُوفِ وَلَا یَضُرَّ أَخَاهُ الْمُؤْمِنَ</w:t>
      </w:r>
      <w:r w:rsidR="00A50E88" w:rsidRPr="005119B4">
        <w:rPr>
          <w:rFonts w:ascii="NoorLotus" w:hAnsi="NoorLotus"/>
          <w:rtl/>
        </w:rPr>
        <w:t>»</w:t>
      </w:r>
      <w:r w:rsidR="00A50E88" w:rsidRPr="005119B4">
        <w:rPr>
          <w:rStyle w:val="FootnoteReference"/>
          <w:rFonts w:cs="NoorLotus"/>
          <w:rtl/>
        </w:rPr>
        <w:footnoteReference w:id="7"/>
      </w:r>
      <w:r w:rsidR="00956B96" w:rsidRPr="005119B4">
        <w:rPr>
          <w:rFonts w:ascii="NoorLotus" w:hAnsi="NoorLotus"/>
          <w:rtl/>
        </w:rPr>
        <w:t xml:space="preserve"> فرموده‌اند: «ا</w:t>
      </w:r>
      <w:r w:rsidR="009B7F14" w:rsidRPr="005119B4">
        <w:rPr>
          <w:rFonts w:ascii="NoorLotus" w:hAnsi="NoorLotus"/>
          <w:rtl/>
        </w:rPr>
        <w:t>ضرار به مؤمنین حرام است</w:t>
      </w:r>
      <w:r w:rsidR="00956B96" w:rsidRPr="005119B4">
        <w:rPr>
          <w:rFonts w:ascii="NoorLotus" w:hAnsi="NoorLotus"/>
          <w:rtl/>
        </w:rPr>
        <w:t xml:space="preserve"> ولو </w:t>
      </w:r>
      <w:r w:rsidR="009B7F14" w:rsidRPr="005119B4">
        <w:rPr>
          <w:rFonts w:ascii="NoorLotus" w:hAnsi="NoorLotus"/>
          <w:rtl/>
        </w:rPr>
        <w:t>تصرف مالک در ملک</w:t>
      </w:r>
      <w:r w:rsidR="00956B96" w:rsidRPr="005119B4">
        <w:rPr>
          <w:rFonts w:ascii="NoorLotus" w:hAnsi="NoorLotus"/>
          <w:rtl/>
        </w:rPr>
        <w:t xml:space="preserve"> خود که موجب اضرار به همسایه است،</w:t>
      </w:r>
      <w:r w:rsidR="009B7F14" w:rsidRPr="005119B4">
        <w:rPr>
          <w:rFonts w:ascii="NoorLotus" w:hAnsi="NoorLotus"/>
          <w:rtl/>
        </w:rPr>
        <w:t xml:space="preserve"> مصداق تصرف در مال غیر نباشد.</w:t>
      </w:r>
      <w:r w:rsidR="00492281" w:rsidRPr="005119B4">
        <w:rPr>
          <w:rFonts w:ascii="NoorLotus" w:hAnsi="NoorLotus"/>
          <w:rtl/>
        </w:rPr>
        <w:t xml:space="preserve"> </w:t>
      </w:r>
      <w:r w:rsidR="009B7F14" w:rsidRPr="005119B4">
        <w:rPr>
          <w:rFonts w:ascii="NoorLotus" w:hAnsi="NoorLotus"/>
          <w:rtl/>
        </w:rPr>
        <w:t xml:space="preserve">در این روایت، صاحب قریه که صاحب نهر نیز هست، قصد تغییر مسیر آب را دارد تا آسیابی که بر آن نهر است، تعطیل شود. </w:t>
      </w:r>
      <w:r w:rsidR="00A50E88" w:rsidRPr="005119B4">
        <w:rPr>
          <w:rFonts w:ascii="NoorLotus" w:hAnsi="NoorLotus"/>
          <w:rtl/>
        </w:rPr>
        <w:t>امام علیه السلام فرمودند: «</w:t>
      </w:r>
      <w:r w:rsidR="009B7F14" w:rsidRPr="005119B4">
        <w:rPr>
          <w:rFonts w:ascii="NoorLotus" w:hAnsi="NoorLotus"/>
          <w:rtl/>
        </w:rPr>
        <w:t>تقواى خدا را پیشه كند</w:t>
      </w:r>
      <w:r w:rsidR="00A50E88" w:rsidRPr="005119B4">
        <w:rPr>
          <w:rFonts w:ascii="NoorLotus" w:hAnsi="NoorLotus"/>
          <w:rtl/>
        </w:rPr>
        <w:t xml:space="preserve"> </w:t>
      </w:r>
      <w:r w:rsidR="009B7F14" w:rsidRPr="005119B4">
        <w:rPr>
          <w:rFonts w:ascii="NoorLotus" w:hAnsi="NoorLotus"/>
          <w:rtl/>
        </w:rPr>
        <w:t>و</w:t>
      </w:r>
      <w:r w:rsidR="00A50E88" w:rsidRPr="005119B4">
        <w:rPr>
          <w:rFonts w:ascii="NoorLotus" w:hAnsi="NoorLotus"/>
          <w:rtl/>
        </w:rPr>
        <w:t xml:space="preserve"> به</w:t>
      </w:r>
      <w:r w:rsidR="00F52C1E" w:rsidRPr="005119B4">
        <w:rPr>
          <w:rFonts w:ascii="NoorLotus" w:hAnsi="NoorLotus"/>
          <w:rtl/>
        </w:rPr>
        <w:t xml:space="preserve"> برادر مؤمنش </w:t>
      </w:r>
      <w:r w:rsidR="009B7F14" w:rsidRPr="005119B4">
        <w:rPr>
          <w:rFonts w:ascii="NoorLotus" w:hAnsi="NoorLotus"/>
          <w:rtl/>
        </w:rPr>
        <w:t>ضرر نرساند.</w:t>
      </w:r>
      <w:r w:rsidR="00492281" w:rsidRPr="005119B4">
        <w:rPr>
          <w:rFonts w:ascii="NoorLotus" w:hAnsi="NoorLotus"/>
          <w:rtl/>
        </w:rPr>
        <w:t>»</w:t>
      </w:r>
    </w:p>
    <w:p w14:paraId="13778682" w14:textId="76D5DD39" w:rsidR="009B7F14" w:rsidRPr="005119B4" w:rsidRDefault="00A50E88" w:rsidP="005119B4">
      <w:pPr>
        <w:jc w:val="both"/>
        <w:rPr>
          <w:rFonts w:ascii="NoorLotus" w:hAnsi="NoorLotus"/>
          <w:rtl/>
        </w:rPr>
      </w:pPr>
      <w:r w:rsidRPr="005119B4">
        <w:rPr>
          <w:rFonts w:ascii="NoorLotus" w:hAnsi="NoorLotus"/>
          <w:rtl/>
        </w:rPr>
        <w:t>از این روایت استفاده می‌شود</w:t>
      </w:r>
      <w:r w:rsidR="009B7F14" w:rsidRPr="005119B4">
        <w:rPr>
          <w:rFonts w:ascii="NoorLotus" w:hAnsi="NoorLotus"/>
          <w:rtl/>
        </w:rPr>
        <w:t xml:space="preserve"> هر تصرفی، </w:t>
      </w:r>
      <w:r w:rsidRPr="005119B4">
        <w:rPr>
          <w:rFonts w:ascii="NoorLotus" w:hAnsi="NoorLotus"/>
          <w:rtl/>
        </w:rPr>
        <w:t>ولو</w:t>
      </w:r>
      <w:r w:rsidR="009B7F14" w:rsidRPr="005119B4">
        <w:rPr>
          <w:rFonts w:ascii="NoorLotus" w:hAnsi="NoorLotus"/>
          <w:rtl/>
        </w:rPr>
        <w:t xml:space="preserve"> در ملک خود، که مصداق إضرار به مؤمن باشد، جایز نیست</w:t>
      </w:r>
      <w:r w:rsidRPr="005119B4">
        <w:rPr>
          <w:rFonts w:ascii="NoorLotus" w:hAnsi="NoorLotus"/>
          <w:rtl/>
        </w:rPr>
        <w:t xml:space="preserve"> چه</w:t>
      </w:r>
      <w:r w:rsidR="009B7F14" w:rsidRPr="005119B4">
        <w:rPr>
          <w:rFonts w:ascii="NoorLotus" w:hAnsi="NoorLotus"/>
          <w:rtl/>
        </w:rPr>
        <w:t xml:space="preserve"> تصرف در مال مؤمن تلقی شود </w:t>
      </w:r>
      <w:r w:rsidR="000C0427" w:rsidRPr="005119B4">
        <w:rPr>
          <w:rFonts w:ascii="NoorLotus" w:hAnsi="NoorLotus"/>
          <w:rtl/>
        </w:rPr>
        <w:t>و چه</w:t>
      </w:r>
      <w:r w:rsidR="009B7F14" w:rsidRPr="005119B4">
        <w:rPr>
          <w:rFonts w:ascii="NoorLotus" w:hAnsi="NoorLotus"/>
          <w:rtl/>
        </w:rPr>
        <w:t xml:space="preserve"> نشود. </w:t>
      </w:r>
      <w:r w:rsidR="00196885" w:rsidRPr="005119B4">
        <w:rPr>
          <w:rFonts w:ascii="NoorLotus" w:hAnsi="NoorLotus"/>
          <w:rtl/>
        </w:rPr>
        <w:t xml:space="preserve">البته چون مورد </w:t>
      </w:r>
      <w:r w:rsidR="009B7F14" w:rsidRPr="005119B4">
        <w:rPr>
          <w:rFonts w:ascii="NoorLotus" w:hAnsi="NoorLotus"/>
          <w:rtl/>
        </w:rPr>
        <w:t>صحیحه</w:t>
      </w:r>
      <w:r w:rsidR="00196885" w:rsidRPr="005119B4">
        <w:rPr>
          <w:rFonts w:ascii="NoorLotus" w:hAnsi="NoorLotus"/>
          <w:rtl/>
        </w:rPr>
        <w:t xml:space="preserve"> </w:t>
      </w:r>
      <w:r w:rsidR="009B7F14" w:rsidRPr="005119B4">
        <w:rPr>
          <w:rFonts w:ascii="NoorLotus" w:hAnsi="NoorLotus"/>
          <w:rtl/>
        </w:rPr>
        <w:t xml:space="preserve">نقص </w:t>
      </w:r>
      <w:r w:rsidR="00196885" w:rsidRPr="005119B4">
        <w:rPr>
          <w:rFonts w:ascii="NoorLotus" w:hAnsi="NoorLotus"/>
          <w:rtl/>
        </w:rPr>
        <w:t xml:space="preserve">در </w:t>
      </w:r>
      <w:r w:rsidR="009B7F14" w:rsidRPr="005119B4">
        <w:rPr>
          <w:rFonts w:ascii="NoorLotus" w:hAnsi="NoorLotus"/>
          <w:rtl/>
        </w:rPr>
        <w:t xml:space="preserve">عین مال غیر است </w:t>
      </w:r>
      <w:r w:rsidR="00196885" w:rsidRPr="005119B4">
        <w:rPr>
          <w:rFonts w:ascii="NoorLotus" w:hAnsi="NoorLotus"/>
          <w:rtl/>
        </w:rPr>
        <w:t xml:space="preserve">شامل </w:t>
      </w:r>
      <w:r w:rsidR="009B7F14" w:rsidRPr="005119B4">
        <w:rPr>
          <w:rFonts w:ascii="NoorLotus" w:hAnsi="NoorLotus"/>
          <w:rtl/>
        </w:rPr>
        <w:t xml:space="preserve">نقص </w:t>
      </w:r>
      <w:r w:rsidR="00196885" w:rsidRPr="005119B4">
        <w:rPr>
          <w:rFonts w:ascii="NoorLotus" w:hAnsi="NoorLotus"/>
          <w:rtl/>
        </w:rPr>
        <w:t xml:space="preserve">در </w:t>
      </w:r>
      <w:r w:rsidR="009B7F14" w:rsidRPr="005119B4">
        <w:rPr>
          <w:rFonts w:ascii="NoorLotus" w:hAnsi="NoorLotus"/>
          <w:rtl/>
        </w:rPr>
        <w:t xml:space="preserve">ارزش مال </w:t>
      </w:r>
      <w:r w:rsidR="000C0427" w:rsidRPr="005119B4">
        <w:rPr>
          <w:rFonts w:ascii="NoorLotus" w:hAnsi="NoorLotus"/>
          <w:rtl/>
        </w:rPr>
        <w:t>غیر نمی‌شود،</w:t>
      </w:r>
      <w:r w:rsidR="00196885" w:rsidRPr="005119B4">
        <w:rPr>
          <w:rFonts w:ascii="NoorLotus" w:hAnsi="NoorLotus"/>
          <w:rtl/>
        </w:rPr>
        <w:t xml:space="preserve"> </w:t>
      </w:r>
      <w:r w:rsidR="0027462F" w:rsidRPr="005119B4">
        <w:rPr>
          <w:rFonts w:ascii="NoorLotus" w:hAnsi="NoorLotus"/>
          <w:rtl/>
        </w:rPr>
        <w:t>یعنی</w:t>
      </w:r>
      <w:r w:rsidR="00196885" w:rsidRPr="005119B4">
        <w:rPr>
          <w:rFonts w:ascii="NoorLotus" w:hAnsi="NoorLotus"/>
          <w:rtl/>
        </w:rPr>
        <w:t xml:space="preserve"> شامل ضرر</w:t>
      </w:r>
      <w:r w:rsidR="0027462F" w:rsidRPr="005119B4">
        <w:rPr>
          <w:rFonts w:ascii="NoorLotus" w:hAnsi="NoorLotus"/>
          <w:rtl/>
        </w:rPr>
        <w:t xml:space="preserve"> مالی نمی‌شود. </w:t>
      </w:r>
      <w:r w:rsidR="009B7F14" w:rsidRPr="005119B4">
        <w:rPr>
          <w:rFonts w:ascii="NoorLotus" w:hAnsi="NoorLotus"/>
          <w:rtl/>
        </w:rPr>
        <w:t xml:space="preserve">مانند ساخت </w:t>
      </w:r>
      <w:r w:rsidR="0027462F" w:rsidRPr="005119B4">
        <w:rPr>
          <w:rFonts w:ascii="NoorLotus" w:hAnsi="NoorLotus"/>
          <w:rtl/>
        </w:rPr>
        <w:t xml:space="preserve">چند </w:t>
      </w:r>
      <w:r w:rsidR="000C0427" w:rsidRPr="005119B4">
        <w:rPr>
          <w:rFonts w:ascii="NoorLotus" w:hAnsi="NoorLotus"/>
          <w:rtl/>
        </w:rPr>
        <w:t>طبقه</w:t>
      </w:r>
      <w:r w:rsidR="0027462F" w:rsidRPr="005119B4">
        <w:rPr>
          <w:rFonts w:ascii="NoorLotus" w:hAnsi="NoorLotus"/>
          <w:rtl/>
        </w:rPr>
        <w:t xml:space="preserve"> که موجب </w:t>
      </w:r>
      <w:r w:rsidR="009B7F14" w:rsidRPr="005119B4">
        <w:rPr>
          <w:rFonts w:ascii="NoorLotus" w:hAnsi="NoorLotus"/>
          <w:rtl/>
        </w:rPr>
        <w:t>کاهش ارزش منزل همسایه</w:t>
      </w:r>
      <w:r w:rsidR="0027462F" w:rsidRPr="005119B4">
        <w:rPr>
          <w:rFonts w:ascii="NoorLotus" w:hAnsi="NoorLotus"/>
          <w:rtl/>
        </w:rPr>
        <w:t xml:space="preserve"> می‌شود. </w:t>
      </w:r>
      <w:r w:rsidR="009B7F14" w:rsidRPr="005119B4">
        <w:rPr>
          <w:rFonts w:ascii="NoorLotus" w:hAnsi="NoorLotus"/>
          <w:rtl/>
        </w:rPr>
        <w:t xml:space="preserve"> اما ضرر عینی </w:t>
      </w:r>
      <w:r w:rsidR="00B75BC9" w:rsidRPr="005119B4">
        <w:rPr>
          <w:rFonts w:ascii="NoorLotus" w:hAnsi="NoorLotus"/>
          <w:rtl/>
        </w:rPr>
        <w:t xml:space="preserve">مثل </w:t>
      </w:r>
      <w:r w:rsidR="009B7F14" w:rsidRPr="005119B4">
        <w:rPr>
          <w:rFonts w:ascii="NoorLotus" w:hAnsi="NoorLotus"/>
          <w:rtl/>
        </w:rPr>
        <w:t xml:space="preserve">تاریکی منزل </w:t>
      </w:r>
      <w:r w:rsidR="00B75BC9" w:rsidRPr="005119B4">
        <w:rPr>
          <w:rFonts w:ascii="NoorLotus" w:hAnsi="NoorLotus"/>
          <w:rtl/>
        </w:rPr>
        <w:t xml:space="preserve">همسایه </w:t>
      </w:r>
      <w:r w:rsidR="009B7F14" w:rsidRPr="005119B4">
        <w:rPr>
          <w:rFonts w:ascii="NoorLotus" w:hAnsi="NoorLotus"/>
          <w:rtl/>
        </w:rPr>
        <w:t xml:space="preserve">که عرفا ضرر است را </w:t>
      </w:r>
      <w:r w:rsidR="00B75BC9" w:rsidRPr="005119B4">
        <w:rPr>
          <w:rFonts w:ascii="NoorLotus" w:hAnsi="NoorLotus"/>
          <w:rtl/>
        </w:rPr>
        <w:t>شامل می‌شود.</w:t>
      </w:r>
      <w:r w:rsidR="006724F2" w:rsidRPr="005119B4">
        <w:rPr>
          <w:rFonts w:ascii="NoorLotus" w:hAnsi="NoorLotus"/>
          <w:rtl/>
        </w:rPr>
        <w:t>»</w:t>
      </w:r>
      <w:r w:rsidR="00D97783" w:rsidRPr="005119B4">
        <w:rPr>
          <w:rFonts w:ascii="NoorLotus" w:hAnsi="NoorLotus"/>
          <w:vertAlign w:val="superscript"/>
          <w:rtl/>
          <w:lang w:bidi="ar"/>
        </w:rPr>
        <w:footnoteReference w:id="8"/>
      </w:r>
    </w:p>
    <w:p w14:paraId="3D4A78E0" w14:textId="32C80136" w:rsidR="009B7F14" w:rsidRPr="005119B4" w:rsidRDefault="009B7F14" w:rsidP="005119B4">
      <w:pPr>
        <w:pStyle w:val="Heading2"/>
        <w:jc w:val="both"/>
        <w:rPr>
          <w:rFonts w:ascii="NoorLotus" w:hAnsi="NoorLotus"/>
          <w:rtl/>
        </w:rPr>
      </w:pPr>
      <w:bookmarkStart w:id="46" w:name="_Toc228598610"/>
      <w:r w:rsidRPr="005119B4">
        <w:rPr>
          <w:rFonts w:ascii="NoorLotus" w:hAnsi="NoorLotus"/>
          <w:rtl/>
        </w:rPr>
        <w:t>اشکال بر قول چهارم</w:t>
      </w:r>
      <w:bookmarkEnd w:id="46"/>
    </w:p>
    <w:p w14:paraId="7DF8C846" w14:textId="3C13BB1C" w:rsidR="009B7F14" w:rsidRPr="005119B4" w:rsidRDefault="000C0427" w:rsidP="005119B4">
      <w:pPr>
        <w:jc w:val="both"/>
        <w:rPr>
          <w:rFonts w:ascii="NoorLotus" w:hAnsi="NoorLotus"/>
          <w:rtl/>
        </w:rPr>
      </w:pPr>
      <w:r w:rsidRPr="005119B4">
        <w:rPr>
          <w:rFonts w:ascii="NoorLotus" w:hAnsi="NoorLotus"/>
          <w:rtl/>
        </w:rPr>
        <w:t>عمده</w:t>
      </w:r>
      <w:r w:rsidR="009B7F14" w:rsidRPr="005119B4">
        <w:rPr>
          <w:rFonts w:ascii="NoorLotus" w:hAnsi="NoorLotus"/>
          <w:rtl/>
        </w:rPr>
        <w:t xml:space="preserve"> اشکال بر این استدلال</w:t>
      </w:r>
      <w:r w:rsidR="000D701A" w:rsidRPr="005119B4">
        <w:rPr>
          <w:rFonts w:ascii="NoorLotus" w:hAnsi="NoorLotus"/>
          <w:rtl/>
        </w:rPr>
        <w:t xml:space="preserve"> این است که این استدلال مبتنی بر صحت نسخه‌ی </w:t>
      </w:r>
      <w:r w:rsidR="009B7F14" w:rsidRPr="005119B4">
        <w:rPr>
          <w:rFonts w:ascii="NoorLotus" w:hAnsi="NoorLotus"/>
          <w:rtl/>
        </w:rPr>
        <w:t>«</w:t>
      </w:r>
      <w:r w:rsidR="009B7F14" w:rsidRPr="005119B4">
        <w:rPr>
          <w:rFonts w:ascii="NoorLotus" w:hAnsi="NoorLotus"/>
          <w:color w:val="008000"/>
          <w:rtl/>
        </w:rPr>
        <w:t>لا یضرّ أخاه المؤمن</w:t>
      </w:r>
      <w:r w:rsidR="009B7F14" w:rsidRPr="005119B4">
        <w:rPr>
          <w:rFonts w:ascii="NoorLotus" w:hAnsi="NoorLotus"/>
          <w:rtl/>
        </w:rPr>
        <w:t>» است</w:t>
      </w:r>
      <w:r w:rsidR="000D701A" w:rsidRPr="005119B4">
        <w:rPr>
          <w:rFonts w:ascii="NoorLotus" w:hAnsi="NoorLotus"/>
          <w:rtl/>
        </w:rPr>
        <w:t xml:space="preserve">. ولی تعبیر مذکور </w:t>
      </w:r>
      <w:r w:rsidR="009B7F14" w:rsidRPr="005119B4">
        <w:rPr>
          <w:rFonts w:ascii="NoorLotus" w:hAnsi="NoorLotus"/>
          <w:rtl/>
        </w:rPr>
        <w:t>در من لا یحضره الفقیه</w:t>
      </w:r>
      <w:r w:rsidR="00000C1E" w:rsidRPr="005119B4">
        <w:rPr>
          <w:rStyle w:val="FootnoteReference"/>
          <w:rFonts w:cs="NoorLotus"/>
          <w:rtl/>
        </w:rPr>
        <w:footnoteReference w:id="9"/>
      </w:r>
      <w:r w:rsidR="009B7F14" w:rsidRPr="005119B4">
        <w:rPr>
          <w:rFonts w:ascii="NoorLotus" w:hAnsi="NoorLotus"/>
          <w:rtl/>
        </w:rPr>
        <w:t>، تهذیب</w:t>
      </w:r>
      <w:r w:rsidR="00000C1E" w:rsidRPr="005119B4">
        <w:rPr>
          <w:rStyle w:val="FootnoteReference"/>
          <w:rFonts w:cs="NoorLotus"/>
          <w:rtl/>
        </w:rPr>
        <w:footnoteReference w:id="10"/>
      </w:r>
      <w:r w:rsidR="009B7F14" w:rsidRPr="005119B4">
        <w:rPr>
          <w:rFonts w:ascii="NoorLotus" w:hAnsi="NoorLotus"/>
          <w:rtl/>
        </w:rPr>
        <w:t xml:space="preserve"> و هد</w:t>
      </w:r>
      <w:r w:rsidR="000D701A" w:rsidRPr="005119B4">
        <w:rPr>
          <w:rFonts w:ascii="NoorLotus" w:hAnsi="NoorLotus"/>
          <w:rtl/>
        </w:rPr>
        <w:t>ا</w:t>
      </w:r>
      <w:r w:rsidR="009B7F14" w:rsidRPr="005119B4">
        <w:rPr>
          <w:rFonts w:ascii="NoorLotus" w:hAnsi="NoorLotus"/>
          <w:rtl/>
        </w:rPr>
        <w:t>یة الأمة</w:t>
      </w:r>
      <w:r w:rsidR="00000C1E" w:rsidRPr="005119B4">
        <w:rPr>
          <w:rStyle w:val="FootnoteReference"/>
          <w:rFonts w:cs="NoorLotus"/>
          <w:rtl/>
        </w:rPr>
        <w:footnoteReference w:id="11"/>
      </w:r>
      <w:r w:rsidR="009B7F14" w:rsidRPr="005119B4">
        <w:rPr>
          <w:rFonts w:ascii="NoorLotus" w:hAnsi="NoorLotus"/>
          <w:rtl/>
        </w:rPr>
        <w:t xml:space="preserve"> شیخ حر عاملی، </w:t>
      </w:r>
      <w:r w:rsidRPr="005119B4">
        <w:rPr>
          <w:rFonts w:ascii="NoorLotus" w:hAnsi="NoorLotus"/>
          <w:rtl/>
        </w:rPr>
        <w:t xml:space="preserve">به صورت </w:t>
      </w:r>
      <w:r w:rsidR="009B7F14" w:rsidRPr="005119B4">
        <w:rPr>
          <w:rFonts w:ascii="NoorLotus" w:hAnsi="NoorLotus"/>
          <w:rtl/>
        </w:rPr>
        <w:t>«</w:t>
      </w:r>
      <w:r w:rsidR="009B7F14" w:rsidRPr="005119B4">
        <w:rPr>
          <w:rFonts w:ascii="NoorLotus" w:hAnsi="NoorLotus"/>
          <w:color w:val="008000"/>
          <w:rtl/>
        </w:rPr>
        <w:t>و لا یُضَارَّ أَخَاهُ الْمُؤْمِنَ</w:t>
      </w:r>
      <w:r w:rsidR="009B7F14" w:rsidRPr="005119B4">
        <w:rPr>
          <w:rFonts w:ascii="NoorLotus" w:hAnsi="NoorLotus"/>
          <w:rtl/>
        </w:rPr>
        <w:t xml:space="preserve">» </w:t>
      </w:r>
      <w:r w:rsidR="000D701A" w:rsidRPr="005119B4">
        <w:rPr>
          <w:rFonts w:ascii="NoorLotus" w:hAnsi="NoorLotus"/>
          <w:rtl/>
        </w:rPr>
        <w:t>است.</w:t>
      </w:r>
      <w:r w:rsidR="009B7F14" w:rsidRPr="005119B4">
        <w:rPr>
          <w:rFonts w:ascii="NoorLotus" w:hAnsi="NoorLotus"/>
          <w:rtl/>
        </w:rPr>
        <w:t xml:space="preserve"> بنابراین، احتمال </w:t>
      </w:r>
      <w:r w:rsidR="000D701A" w:rsidRPr="005119B4">
        <w:rPr>
          <w:rFonts w:ascii="NoorLotus" w:hAnsi="NoorLotus"/>
          <w:rtl/>
        </w:rPr>
        <w:t xml:space="preserve">داده می‌شود که </w:t>
      </w:r>
      <w:r w:rsidR="009B7F14" w:rsidRPr="005119B4">
        <w:rPr>
          <w:rFonts w:ascii="NoorLotus" w:hAnsi="NoorLotus"/>
          <w:rtl/>
        </w:rPr>
        <w:t xml:space="preserve">متن </w:t>
      </w:r>
      <w:r w:rsidR="000D701A" w:rsidRPr="005119B4">
        <w:rPr>
          <w:rFonts w:ascii="NoorLotus" w:hAnsi="NoorLotus"/>
          <w:rtl/>
        </w:rPr>
        <w:t xml:space="preserve">صحیح </w:t>
      </w:r>
      <w:r w:rsidR="009B7F14" w:rsidRPr="005119B4">
        <w:rPr>
          <w:rFonts w:ascii="NoorLotus" w:hAnsi="NoorLotus"/>
          <w:rtl/>
        </w:rPr>
        <w:t>«</w:t>
      </w:r>
      <w:r w:rsidR="009B7F14" w:rsidRPr="005119B4">
        <w:rPr>
          <w:rFonts w:ascii="NoorLotus" w:hAnsi="NoorLotus"/>
          <w:color w:val="008000"/>
          <w:rtl/>
        </w:rPr>
        <w:t>وَ لا یُضَارَّ أَخَاهُ الْمُؤْمِنَ</w:t>
      </w:r>
      <w:r w:rsidR="009B7F14" w:rsidRPr="005119B4">
        <w:rPr>
          <w:rFonts w:ascii="NoorLotus" w:hAnsi="NoorLotus"/>
          <w:rtl/>
        </w:rPr>
        <w:t xml:space="preserve">» باشد و </w:t>
      </w:r>
      <w:r w:rsidR="000D701A" w:rsidRPr="005119B4">
        <w:rPr>
          <w:rFonts w:ascii="NoorLotus" w:hAnsi="NoorLotus"/>
          <w:rtl/>
        </w:rPr>
        <w:t xml:space="preserve">یکی بودن معنای آن با </w:t>
      </w:r>
      <w:r w:rsidR="009B7F14" w:rsidRPr="005119B4">
        <w:rPr>
          <w:rFonts w:ascii="NoorLotus" w:hAnsi="NoorLotus"/>
          <w:rtl/>
        </w:rPr>
        <w:t>«لا یضرّ أخاه المؤمن»</w:t>
      </w:r>
      <w:r w:rsidR="000D701A" w:rsidRPr="005119B4">
        <w:rPr>
          <w:rFonts w:ascii="NoorLotus" w:hAnsi="NoorLotus"/>
          <w:rtl/>
        </w:rPr>
        <w:t xml:space="preserve"> معلوم نیست و ممکن است معنای آن </w:t>
      </w:r>
      <w:r w:rsidR="009B7F14" w:rsidRPr="005119B4">
        <w:rPr>
          <w:rFonts w:ascii="NoorLotus" w:hAnsi="NoorLotus"/>
          <w:rtl/>
        </w:rPr>
        <w:t xml:space="preserve">نهی از کاری </w:t>
      </w:r>
      <w:r w:rsidR="000D701A" w:rsidRPr="005119B4">
        <w:rPr>
          <w:rFonts w:ascii="NoorLotus" w:hAnsi="NoorLotus"/>
          <w:rtl/>
        </w:rPr>
        <w:lastRenderedPageBreak/>
        <w:t xml:space="preserve">است که </w:t>
      </w:r>
      <w:r w:rsidR="009B7F14" w:rsidRPr="005119B4">
        <w:rPr>
          <w:rFonts w:ascii="NoorLotus" w:hAnsi="NoorLotus"/>
          <w:rtl/>
        </w:rPr>
        <w:t>عرفا ضرار</w:t>
      </w:r>
      <w:r w:rsidR="000D701A" w:rsidRPr="005119B4">
        <w:rPr>
          <w:rFonts w:ascii="NoorLotus" w:hAnsi="NoorLotus"/>
          <w:rtl/>
        </w:rPr>
        <w:t xml:space="preserve"> باشد </w:t>
      </w:r>
      <w:r w:rsidR="00F5012D" w:rsidRPr="005119B4">
        <w:rPr>
          <w:rFonts w:ascii="NoorLotus" w:hAnsi="NoorLotus"/>
          <w:rtl/>
        </w:rPr>
        <w:t xml:space="preserve">و معنای آن این است که </w:t>
      </w:r>
      <w:r w:rsidR="00740173" w:rsidRPr="005119B4">
        <w:rPr>
          <w:rFonts w:ascii="NoorLotus" w:hAnsi="NoorLotus"/>
          <w:rtl/>
        </w:rPr>
        <w:t>کاری که ب</w:t>
      </w:r>
      <w:r w:rsidR="009B7F14" w:rsidRPr="005119B4">
        <w:rPr>
          <w:rFonts w:ascii="NoorLotus" w:hAnsi="NoorLotus"/>
          <w:rtl/>
        </w:rPr>
        <w:t xml:space="preserve">ا هدف زیان به دیگران یا عبث </w:t>
      </w:r>
      <w:r w:rsidR="00740173" w:rsidRPr="005119B4">
        <w:rPr>
          <w:rFonts w:ascii="NoorLotus" w:hAnsi="NoorLotus"/>
          <w:rtl/>
        </w:rPr>
        <w:t xml:space="preserve">و </w:t>
      </w:r>
      <w:r w:rsidR="009B7F14" w:rsidRPr="005119B4">
        <w:rPr>
          <w:rFonts w:ascii="NoorLotus" w:hAnsi="NoorLotus"/>
          <w:rtl/>
        </w:rPr>
        <w:t>بدون غرض عقل</w:t>
      </w:r>
      <w:r w:rsidR="00740173" w:rsidRPr="005119B4">
        <w:rPr>
          <w:rFonts w:ascii="NoorLotus" w:hAnsi="NoorLotus"/>
          <w:rtl/>
        </w:rPr>
        <w:t>ای</w:t>
      </w:r>
      <w:r w:rsidR="009B7F14" w:rsidRPr="005119B4">
        <w:rPr>
          <w:rFonts w:ascii="NoorLotus" w:hAnsi="NoorLotus"/>
          <w:rtl/>
        </w:rPr>
        <w:t>ی</w:t>
      </w:r>
      <w:r w:rsidR="00F5012D" w:rsidRPr="005119B4">
        <w:rPr>
          <w:rFonts w:ascii="NoorLotus" w:hAnsi="NoorLotus"/>
          <w:rtl/>
        </w:rPr>
        <w:t>،</w:t>
      </w:r>
      <w:r w:rsidR="009B7F14" w:rsidRPr="005119B4">
        <w:rPr>
          <w:rFonts w:ascii="NoorLotus" w:hAnsi="NoorLotus"/>
          <w:rtl/>
        </w:rPr>
        <w:t xml:space="preserve"> صرفا</w:t>
      </w:r>
      <w:r w:rsidR="00F5012D" w:rsidRPr="005119B4">
        <w:rPr>
          <w:rFonts w:ascii="NoorLotus" w:hAnsi="NoorLotus"/>
          <w:rtl/>
        </w:rPr>
        <w:t xml:space="preserve"> سبب ضرر</w:t>
      </w:r>
      <w:r w:rsidR="009B7F14" w:rsidRPr="005119B4">
        <w:rPr>
          <w:rFonts w:ascii="NoorLotus" w:hAnsi="NoorLotus"/>
          <w:rtl/>
        </w:rPr>
        <w:t xml:space="preserve"> همسایه </w:t>
      </w:r>
      <w:r w:rsidR="00740173" w:rsidRPr="005119B4">
        <w:rPr>
          <w:rFonts w:ascii="NoorLotus" w:hAnsi="NoorLotus"/>
          <w:rtl/>
        </w:rPr>
        <w:t xml:space="preserve">و </w:t>
      </w:r>
      <w:r w:rsidR="009B7F14" w:rsidRPr="005119B4">
        <w:rPr>
          <w:rFonts w:ascii="NoorLotus" w:hAnsi="NoorLotus"/>
          <w:rtl/>
        </w:rPr>
        <w:t>صاحب آسیاب شود</w:t>
      </w:r>
      <w:r w:rsidR="00740173" w:rsidRPr="005119B4">
        <w:rPr>
          <w:rFonts w:ascii="NoorLotus" w:hAnsi="NoorLotus"/>
          <w:rtl/>
        </w:rPr>
        <w:t>،</w:t>
      </w:r>
      <w:r w:rsidR="005F4508" w:rsidRPr="005119B4">
        <w:rPr>
          <w:rFonts w:ascii="NoorLotus" w:hAnsi="NoorLotus"/>
          <w:rtl/>
        </w:rPr>
        <w:t xml:space="preserve"> انجام ندهید</w:t>
      </w:r>
      <w:r w:rsidR="009B7F14" w:rsidRPr="005119B4">
        <w:rPr>
          <w:rFonts w:ascii="NoorLotus" w:hAnsi="NoorLotus"/>
          <w:rtl/>
        </w:rPr>
        <w:t>.</w:t>
      </w:r>
    </w:p>
    <w:p w14:paraId="6891C2F6" w14:textId="440E1629" w:rsidR="009B7F14" w:rsidRPr="005119B4" w:rsidRDefault="009B7F14" w:rsidP="005119B4">
      <w:pPr>
        <w:jc w:val="both"/>
        <w:rPr>
          <w:rFonts w:ascii="NoorLotus" w:hAnsi="NoorLotus"/>
          <w:rtl/>
        </w:rPr>
      </w:pPr>
      <w:r w:rsidRPr="005119B4">
        <w:rPr>
          <w:rFonts w:ascii="NoorLotus" w:hAnsi="NoorLotus"/>
          <w:rtl/>
        </w:rPr>
        <w:t>علاوه بر این، مورد صحیحه جایی است که صاحب نهر از ترک تصرف متضرر نشود و</w:t>
      </w:r>
      <w:r w:rsidR="00F5012D" w:rsidRPr="005119B4">
        <w:rPr>
          <w:rFonts w:ascii="NoorLotus" w:hAnsi="NoorLotus"/>
          <w:rtl/>
        </w:rPr>
        <w:t xml:space="preserve"> الا در سؤ</w:t>
      </w:r>
      <w:r w:rsidR="00F33A6A" w:rsidRPr="005119B4">
        <w:rPr>
          <w:rFonts w:ascii="NoorLotus" w:hAnsi="NoorLotus"/>
          <w:rtl/>
        </w:rPr>
        <w:t>ال ذکر می‌شد که اگر صاحب نهر این کار را انجام ندهد متضرر می‌شود</w:t>
      </w:r>
      <w:r w:rsidR="00F5012D" w:rsidRPr="005119B4">
        <w:rPr>
          <w:rFonts w:ascii="NoorLotus" w:hAnsi="NoorLotus"/>
          <w:rtl/>
        </w:rPr>
        <w:t>.</w:t>
      </w:r>
      <w:r w:rsidRPr="005119B4">
        <w:rPr>
          <w:rFonts w:ascii="NoorLotus" w:hAnsi="NoorLotus"/>
          <w:rtl/>
        </w:rPr>
        <w:t xml:space="preserve"> پس روایت فرض ضرر مالک از ترک تصرف را شامل نمی‌شود. </w:t>
      </w:r>
    </w:p>
    <w:p w14:paraId="3A6487B2" w14:textId="09414C76" w:rsidR="00BD326F" w:rsidRPr="005119B4" w:rsidRDefault="00F33A6A" w:rsidP="005119B4">
      <w:pPr>
        <w:jc w:val="both"/>
        <w:rPr>
          <w:rFonts w:ascii="NoorLotus" w:hAnsi="NoorLotus"/>
          <w:rtl/>
        </w:rPr>
      </w:pPr>
      <w:r w:rsidRPr="005119B4">
        <w:rPr>
          <w:rFonts w:ascii="NoorLotus" w:hAnsi="NoorLotus"/>
          <w:rtl/>
        </w:rPr>
        <w:t xml:space="preserve">بنابراین این کلام ایشان در فقه نیز فاقد دلیل روشن است. </w:t>
      </w:r>
    </w:p>
    <w:p w14:paraId="34C04753" w14:textId="57D9E425" w:rsidR="008574B2" w:rsidRPr="005119B4" w:rsidRDefault="008574B2" w:rsidP="009A3051">
      <w:pPr>
        <w:pStyle w:val="Heading2"/>
        <w:jc w:val="both"/>
        <w:rPr>
          <w:rFonts w:ascii="NoorLotus" w:hAnsi="NoorLotus"/>
          <w:rtl/>
        </w:rPr>
      </w:pPr>
      <w:bookmarkStart w:id="47" w:name="_Toc228598611"/>
      <w:r w:rsidRPr="005119B4">
        <w:rPr>
          <w:rFonts w:ascii="NoorLotus" w:hAnsi="NoorLotus"/>
          <w:rtl/>
        </w:rPr>
        <w:t xml:space="preserve">قول پنجم: حرمت تصرف مالک اگر موجب </w:t>
      </w:r>
      <w:r w:rsidR="009A3051" w:rsidRPr="005119B4">
        <w:rPr>
          <w:rFonts w:ascii="NoorLotus" w:hAnsi="NoorLotus"/>
          <w:rtl/>
        </w:rPr>
        <w:t xml:space="preserve">مطلق </w:t>
      </w:r>
      <w:r w:rsidRPr="005119B4">
        <w:rPr>
          <w:rFonts w:ascii="NoorLotus" w:hAnsi="NoorLotus"/>
          <w:rtl/>
        </w:rPr>
        <w:t>تصرف (حتی حکمی) در ملک غیر باشد</w:t>
      </w:r>
      <w:bookmarkEnd w:id="47"/>
    </w:p>
    <w:p w14:paraId="4840D6C6" w14:textId="783AD71E" w:rsidR="00F135D4" w:rsidRPr="005119B4" w:rsidRDefault="008574B2" w:rsidP="005119B4">
      <w:pPr>
        <w:jc w:val="both"/>
        <w:rPr>
          <w:rFonts w:ascii="NoorLotus" w:hAnsi="NoorLotus"/>
          <w:rtl/>
        </w:rPr>
      </w:pPr>
      <w:r w:rsidRPr="005119B4">
        <w:rPr>
          <w:rFonts w:ascii="NoorLotus" w:hAnsi="NoorLotus"/>
          <w:rtl/>
        </w:rPr>
        <w:t>آقای سیستانی</w:t>
      </w:r>
      <w:r w:rsidR="006724F2" w:rsidRPr="005119B4">
        <w:rPr>
          <w:rFonts w:ascii="NoorLotus" w:hAnsi="NoorLotus"/>
          <w:rtl/>
        </w:rPr>
        <w:t xml:space="preserve"> حفظه الله</w:t>
      </w:r>
      <w:r w:rsidRPr="005119B4">
        <w:rPr>
          <w:rFonts w:ascii="NoorLotus" w:hAnsi="NoorLotus"/>
          <w:rtl/>
        </w:rPr>
        <w:t xml:space="preserve"> </w:t>
      </w:r>
      <w:r w:rsidR="000237BD" w:rsidRPr="005119B4">
        <w:rPr>
          <w:rFonts w:ascii="NoorLotus" w:hAnsi="NoorLotus"/>
          <w:rtl/>
        </w:rPr>
        <w:t>فرموده‌اند: «</w:t>
      </w:r>
      <w:r w:rsidRPr="005119B4">
        <w:rPr>
          <w:rFonts w:ascii="NoorLotus" w:hAnsi="NoorLotus"/>
          <w:rtl/>
        </w:rPr>
        <w:t>تصرف مالک در ملک</w:t>
      </w:r>
      <w:r w:rsidR="000237BD" w:rsidRPr="005119B4">
        <w:rPr>
          <w:rFonts w:ascii="NoorLotus" w:hAnsi="NoorLotus"/>
          <w:rtl/>
        </w:rPr>
        <w:t xml:space="preserve"> خود</w:t>
      </w:r>
      <w:r w:rsidRPr="005119B4">
        <w:rPr>
          <w:rFonts w:ascii="NoorLotus" w:hAnsi="NoorLotus"/>
          <w:rtl/>
        </w:rPr>
        <w:t xml:space="preserve"> </w:t>
      </w:r>
      <w:r w:rsidR="006F1C7D" w:rsidRPr="005119B4">
        <w:rPr>
          <w:rFonts w:ascii="NoorLotus" w:hAnsi="NoorLotus"/>
          <w:rtl/>
        </w:rPr>
        <w:t xml:space="preserve">اگر </w:t>
      </w:r>
      <w:r w:rsidRPr="005119B4">
        <w:rPr>
          <w:rFonts w:ascii="NoorLotus" w:hAnsi="NoorLotus"/>
          <w:rtl/>
        </w:rPr>
        <w:t xml:space="preserve">تصرف حقیقی در ملک همسایه </w:t>
      </w:r>
      <w:r w:rsidR="006F1C7D" w:rsidRPr="005119B4">
        <w:rPr>
          <w:rFonts w:ascii="NoorLotus" w:hAnsi="NoorLotus"/>
          <w:rtl/>
        </w:rPr>
        <w:t>یا تصرف حکمی در ملک او باشد مانند تبدیل منزل به مرکز آهنگری یا محل دباغی پوست حیوانات</w:t>
      </w:r>
      <w:r w:rsidRPr="005119B4">
        <w:rPr>
          <w:rFonts w:ascii="NoorLotus" w:hAnsi="NoorLotus"/>
          <w:rtl/>
        </w:rPr>
        <w:t>، حرام است اما اگر</w:t>
      </w:r>
      <w:r w:rsidR="00737204" w:rsidRPr="005119B4">
        <w:rPr>
          <w:rFonts w:ascii="NoorLotus" w:hAnsi="NoorLotus"/>
          <w:rtl/>
        </w:rPr>
        <w:t>تصرف حقیقی و حکمی نیست ب</w:t>
      </w:r>
      <w:r w:rsidRPr="005119B4">
        <w:rPr>
          <w:rFonts w:ascii="NoorLotus" w:hAnsi="NoorLotus"/>
          <w:rtl/>
        </w:rPr>
        <w:t xml:space="preserve">لکه </w:t>
      </w:r>
      <w:r w:rsidR="00737204" w:rsidRPr="005119B4">
        <w:rPr>
          <w:rFonts w:ascii="NoorLotus" w:hAnsi="NoorLotus"/>
          <w:rtl/>
        </w:rPr>
        <w:t>فقط</w:t>
      </w:r>
      <w:r w:rsidRPr="005119B4">
        <w:rPr>
          <w:rFonts w:ascii="NoorLotus" w:hAnsi="NoorLotus"/>
          <w:rtl/>
        </w:rPr>
        <w:t xml:space="preserve"> ارزش منزل همسایه کاهش </w:t>
      </w:r>
      <w:r w:rsidR="00737204" w:rsidRPr="005119B4">
        <w:rPr>
          <w:rFonts w:ascii="NoorLotus" w:hAnsi="NoorLotus"/>
          <w:rtl/>
        </w:rPr>
        <w:t>می‌</w:t>
      </w:r>
      <w:r w:rsidRPr="005119B4">
        <w:rPr>
          <w:rFonts w:ascii="NoorLotus" w:hAnsi="NoorLotus"/>
          <w:rtl/>
        </w:rPr>
        <w:t>یابد مانند ساخت چند طبقه که قیمت منزل همسایه به سبب افزایش رفت‌وآمد در کوچه افت کند</w:t>
      </w:r>
      <w:r w:rsidR="00737204" w:rsidRPr="005119B4">
        <w:rPr>
          <w:rFonts w:ascii="NoorLotus" w:hAnsi="NoorLotus"/>
          <w:rtl/>
        </w:rPr>
        <w:t>،</w:t>
      </w:r>
      <w:r w:rsidRPr="005119B4">
        <w:rPr>
          <w:rFonts w:ascii="NoorLotus" w:hAnsi="NoorLotus"/>
          <w:rtl/>
        </w:rPr>
        <w:t xml:space="preserve"> حرام نیست</w:t>
      </w:r>
      <w:r w:rsidR="00B74DBF" w:rsidRPr="005119B4">
        <w:rPr>
          <w:rFonts w:ascii="NoorLotus" w:hAnsi="NoorLotus"/>
          <w:rtl/>
        </w:rPr>
        <w:t>؛</w:t>
      </w:r>
      <w:r w:rsidR="00C335B7" w:rsidRPr="005119B4">
        <w:rPr>
          <w:rFonts w:ascii="NoorLotus" w:hAnsi="NoorLotus"/>
          <w:rtl/>
        </w:rPr>
        <w:t xml:space="preserve"> زیرا از روایت </w:t>
      </w:r>
      <w:r w:rsidRPr="005119B4">
        <w:rPr>
          <w:rFonts w:ascii="NoorLotus" w:hAnsi="NoorLotus"/>
          <w:rtl/>
        </w:rPr>
        <w:t>«</w:t>
      </w:r>
      <w:r w:rsidRPr="005119B4">
        <w:rPr>
          <w:rFonts w:ascii="NoorLotus" w:hAnsi="NoorLotus"/>
          <w:color w:val="008000"/>
          <w:rtl/>
        </w:rPr>
        <w:t>حُرْمَةُ مَالِ الْمُسْلِمِ کَحُرْمَةِ دَمِهِ</w:t>
      </w:r>
      <w:r w:rsidRPr="005119B4">
        <w:rPr>
          <w:rFonts w:ascii="NoorLotus" w:hAnsi="NoorLotus"/>
          <w:rtl/>
        </w:rPr>
        <w:t>»</w:t>
      </w:r>
      <w:r w:rsidR="00C335B7" w:rsidRPr="005119B4">
        <w:rPr>
          <w:rStyle w:val="FootnoteReference"/>
          <w:rFonts w:cs="NoorLotus"/>
          <w:rtl/>
        </w:rPr>
        <w:footnoteReference w:id="12"/>
      </w:r>
      <w:r w:rsidR="00C335B7" w:rsidRPr="005119B4">
        <w:rPr>
          <w:rFonts w:ascii="NoorLotus" w:hAnsi="NoorLotus"/>
          <w:rtl/>
        </w:rPr>
        <w:t xml:space="preserve"> استفاده می‌شود که </w:t>
      </w:r>
      <w:r w:rsidRPr="005119B4">
        <w:rPr>
          <w:rFonts w:ascii="NoorLotus" w:hAnsi="NoorLotus"/>
          <w:rtl/>
        </w:rPr>
        <w:t xml:space="preserve">مال مسلم احترام دارد. تبدیل منزل به مرکز آهنگری یا دباغی، عرفا با احترام مال همسایه منافات دارد و جایز نیست. </w:t>
      </w:r>
    </w:p>
    <w:p w14:paraId="19EDF906" w14:textId="741DDAFD" w:rsidR="008574B2" w:rsidRPr="005119B4" w:rsidRDefault="00B74DBF" w:rsidP="005119B4">
      <w:pPr>
        <w:jc w:val="both"/>
        <w:rPr>
          <w:rFonts w:ascii="NoorLotus" w:hAnsi="NoorLotus"/>
          <w:rtl/>
        </w:rPr>
      </w:pPr>
      <w:r w:rsidRPr="005119B4">
        <w:rPr>
          <w:rFonts w:ascii="NoorLotus" w:hAnsi="NoorLotus"/>
          <w:rtl/>
        </w:rPr>
        <w:t>به عبارت دیگر،</w:t>
      </w:r>
      <w:r w:rsidR="00F135D4" w:rsidRPr="005119B4">
        <w:rPr>
          <w:rFonts w:ascii="NoorLotus" w:hAnsi="NoorLotus"/>
          <w:rtl/>
        </w:rPr>
        <w:t xml:space="preserve"> بعضی</w:t>
      </w:r>
      <w:r w:rsidR="008574B2" w:rsidRPr="005119B4">
        <w:rPr>
          <w:rFonts w:ascii="NoorLotus" w:hAnsi="NoorLotus"/>
          <w:rtl/>
        </w:rPr>
        <w:t xml:space="preserve"> تصرف‌ها در ملک </w:t>
      </w:r>
      <w:r w:rsidR="00F135D4" w:rsidRPr="005119B4">
        <w:rPr>
          <w:rFonts w:ascii="NoorLotus" w:hAnsi="NoorLotus"/>
          <w:rtl/>
        </w:rPr>
        <w:t>غیر</w:t>
      </w:r>
      <w:r w:rsidR="008574B2" w:rsidRPr="005119B4">
        <w:rPr>
          <w:rFonts w:ascii="NoorLotus" w:hAnsi="NoorLotus"/>
          <w:rtl/>
        </w:rPr>
        <w:t xml:space="preserve"> عینی نیستند، اما </w:t>
      </w:r>
      <w:r w:rsidR="004A2261" w:rsidRPr="005119B4">
        <w:rPr>
          <w:rFonts w:ascii="NoorLotus" w:hAnsi="NoorLotus"/>
          <w:rtl/>
        </w:rPr>
        <w:t xml:space="preserve">تصرف </w:t>
      </w:r>
      <w:r w:rsidR="008574B2" w:rsidRPr="005119B4">
        <w:rPr>
          <w:rFonts w:ascii="NoorLotus" w:hAnsi="NoorLotus"/>
          <w:rtl/>
        </w:rPr>
        <w:t>عرفی</w:t>
      </w:r>
      <w:r w:rsidR="004A2261" w:rsidRPr="005119B4">
        <w:rPr>
          <w:rFonts w:ascii="NoorLotus" w:hAnsi="NoorLotus"/>
          <w:rtl/>
        </w:rPr>
        <w:t xml:space="preserve"> هستند.</w:t>
      </w:r>
      <w:r w:rsidR="008574B2" w:rsidRPr="005119B4">
        <w:rPr>
          <w:rFonts w:ascii="NoorLotus" w:hAnsi="NoorLotus"/>
          <w:rtl/>
        </w:rPr>
        <w:t xml:space="preserve"> منفعت منزل مسکونی</w:t>
      </w:r>
      <w:r w:rsidR="004A2261" w:rsidRPr="005119B4">
        <w:rPr>
          <w:rFonts w:ascii="NoorLotus" w:hAnsi="NoorLotus"/>
          <w:rtl/>
        </w:rPr>
        <w:t xml:space="preserve"> این است که انسان در آن</w:t>
      </w:r>
      <w:r w:rsidR="008574B2" w:rsidRPr="005119B4">
        <w:rPr>
          <w:rFonts w:ascii="NoorLotus" w:hAnsi="NoorLotus"/>
          <w:rtl/>
        </w:rPr>
        <w:t xml:space="preserve"> آرامش </w:t>
      </w:r>
      <w:r w:rsidR="004A2261" w:rsidRPr="005119B4">
        <w:rPr>
          <w:rFonts w:ascii="NoorLotus" w:hAnsi="NoorLotus"/>
          <w:rtl/>
        </w:rPr>
        <w:t>پیدا کند. و</w:t>
      </w:r>
      <w:r w:rsidR="008574B2" w:rsidRPr="005119B4">
        <w:rPr>
          <w:rFonts w:ascii="NoorLotus" w:hAnsi="NoorLotus"/>
          <w:rtl/>
        </w:rPr>
        <w:t xml:space="preserve">لی </w:t>
      </w:r>
      <w:r w:rsidR="00854DC1" w:rsidRPr="005119B4">
        <w:rPr>
          <w:rFonts w:ascii="NoorLotus" w:hAnsi="NoorLotus"/>
          <w:rtl/>
        </w:rPr>
        <w:t xml:space="preserve">وقتی </w:t>
      </w:r>
      <w:r w:rsidR="008574B2" w:rsidRPr="005119B4">
        <w:rPr>
          <w:rFonts w:ascii="NoorLotus" w:hAnsi="NoorLotus"/>
          <w:rtl/>
        </w:rPr>
        <w:t xml:space="preserve">صدای ابزار آهنگری تا منزل همسایه می‌رسد و </w:t>
      </w:r>
      <w:r w:rsidRPr="005119B4">
        <w:rPr>
          <w:rFonts w:ascii="NoorLotus" w:hAnsi="NoorLotus"/>
          <w:rtl/>
        </w:rPr>
        <w:t xml:space="preserve">یا </w:t>
      </w:r>
      <w:r w:rsidR="008574B2" w:rsidRPr="005119B4">
        <w:rPr>
          <w:rFonts w:ascii="NoorLotus" w:hAnsi="NoorLotus"/>
          <w:rtl/>
        </w:rPr>
        <w:t>بوی تعفن پوست به مشامش می‌رسد</w:t>
      </w:r>
      <w:r w:rsidR="00854DC1" w:rsidRPr="005119B4">
        <w:rPr>
          <w:rFonts w:ascii="NoorLotus" w:hAnsi="NoorLotus"/>
          <w:rtl/>
        </w:rPr>
        <w:t>،</w:t>
      </w:r>
      <w:r w:rsidR="008574B2" w:rsidRPr="005119B4">
        <w:rPr>
          <w:rFonts w:ascii="NoorLotus" w:hAnsi="NoorLotus"/>
          <w:rtl/>
        </w:rPr>
        <w:t xml:space="preserve"> آرامش را </w:t>
      </w:r>
      <w:r w:rsidR="00854DC1" w:rsidRPr="005119B4">
        <w:rPr>
          <w:rFonts w:ascii="NoorLotus" w:hAnsi="NoorLotus"/>
          <w:rtl/>
        </w:rPr>
        <w:t xml:space="preserve">از او </w:t>
      </w:r>
      <w:r w:rsidR="008574B2" w:rsidRPr="005119B4">
        <w:rPr>
          <w:rFonts w:ascii="NoorLotus" w:hAnsi="NoorLotus"/>
          <w:rtl/>
        </w:rPr>
        <w:t>سلب می‌کند.</w:t>
      </w:r>
    </w:p>
    <w:p w14:paraId="016F92C6" w14:textId="77777777" w:rsidR="00854DC1" w:rsidRPr="005119B4" w:rsidRDefault="00854DC1" w:rsidP="005119B4">
      <w:pPr>
        <w:jc w:val="both"/>
        <w:rPr>
          <w:rFonts w:ascii="NoorLotus" w:hAnsi="NoorLotus"/>
          <w:rtl/>
        </w:rPr>
      </w:pPr>
      <w:r w:rsidRPr="005119B4">
        <w:rPr>
          <w:rFonts w:ascii="NoorLotus" w:hAnsi="NoorLotus"/>
          <w:rtl/>
        </w:rPr>
        <w:t xml:space="preserve">ان قلت: </w:t>
      </w:r>
      <w:r w:rsidR="008574B2" w:rsidRPr="005119B4">
        <w:rPr>
          <w:rFonts w:ascii="NoorLotus" w:hAnsi="NoorLotus"/>
          <w:rtl/>
        </w:rPr>
        <w:t xml:space="preserve">این تصرف </w:t>
      </w:r>
      <w:r w:rsidRPr="005119B4">
        <w:rPr>
          <w:rFonts w:ascii="NoorLotus" w:hAnsi="NoorLotus"/>
          <w:rtl/>
        </w:rPr>
        <w:t xml:space="preserve">نیست و تصرف منحصر در تصرف عینی است. </w:t>
      </w:r>
    </w:p>
    <w:p w14:paraId="4B00AC18" w14:textId="23BD41FE" w:rsidR="008574B2" w:rsidRPr="005119B4" w:rsidRDefault="00854DC1" w:rsidP="005119B4">
      <w:pPr>
        <w:jc w:val="both"/>
        <w:rPr>
          <w:rFonts w:ascii="NoorLotus" w:hAnsi="NoorLotus"/>
          <w:rtl/>
        </w:rPr>
      </w:pPr>
      <w:r w:rsidRPr="005119B4">
        <w:rPr>
          <w:rFonts w:ascii="NoorLotus" w:hAnsi="NoorLotus"/>
          <w:rtl/>
        </w:rPr>
        <w:t xml:space="preserve">قلت: صدق عنوان تصرف لازم نیست بلکه مهم </w:t>
      </w:r>
      <w:r w:rsidR="008574B2" w:rsidRPr="005119B4">
        <w:rPr>
          <w:rFonts w:ascii="NoorLotus" w:hAnsi="NoorLotus"/>
          <w:rtl/>
        </w:rPr>
        <w:t>احترام مال مسلم است</w:t>
      </w:r>
      <w:r w:rsidRPr="005119B4">
        <w:rPr>
          <w:rFonts w:ascii="NoorLotus" w:hAnsi="NoorLotus"/>
          <w:rtl/>
        </w:rPr>
        <w:t>. اض</w:t>
      </w:r>
      <w:r w:rsidR="008574B2" w:rsidRPr="005119B4">
        <w:rPr>
          <w:rFonts w:ascii="NoorLotus" w:hAnsi="NoorLotus"/>
          <w:rtl/>
        </w:rPr>
        <w:t>رار به ملک همسایه خلاف احترام</w:t>
      </w:r>
      <w:r w:rsidRPr="005119B4">
        <w:rPr>
          <w:rFonts w:ascii="NoorLotus" w:hAnsi="NoorLotus"/>
          <w:rtl/>
        </w:rPr>
        <w:t xml:space="preserve"> به مال او</w:t>
      </w:r>
      <w:r w:rsidR="008574B2" w:rsidRPr="005119B4">
        <w:rPr>
          <w:rFonts w:ascii="NoorLotus" w:hAnsi="NoorLotus"/>
          <w:rtl/>
        </w:rPr>
        <w:t xml:space="preserve"> است. </w:t>
      </w:r>
      <w:r w:rsidRPr="005119B4">
        <w:rPr>
          <w:rFonts w:ascii="NoorLotus" w:hAnsi="NoorLotus"/>
          <w:rtl/>
        </w:rPr>
        <w:t>البته</w:t>
      </w:r>
      <w:r w:rsidR="008574B2" w:rsidRPr="005119B4">
        <w:rPr>
          <w:rFonts w:ascii="NoorLotus" w:hAnsi="NoorLotus"/>
          <w:rtl/>
        </w:rPr>
        <w:t xml:space="preserve"> آنچه در زمان ائمه سیره بر آن بوده، تصرف‌های متعارف است</w:t>
      </w:r>
      <w:r w:rsidRPr="005119B4">
        <w:rPr>
          <w:rFonts w:ascii="NoorLotus" w:hAnsi="NoorLotus"/>
          <w:rtl/>
        </w:rPr>
        <w:t xml:space="preserve"> ولو</w:t>
      </w:r>
      <w:r w:rsidR="008574B2" w:rsidRPr="005119B4">
        <w:rPr>
          <w:rFonts w:ascii="NoorLotus" w:hAnsi="NoorLotus"/>
          <w:rtl/>
        </w:rPr>
        <w:t xml:space="preserve"> همسایه متضرر شود</w:t>
      </w:r>
      <w:r w:rsidRPr="005119B4">
        <w:rPr>
          <w:rFonts w:ascii="NoorLotus" w:hAnsi="NoorLotus"/>
          <w:rtl/>
        </w:rPr>
        <w:t>،</w:t>
      </w:r>
      <w:r w:rsidR="008574B2" w:rsidRPr="005119B4">
        <w:rPr>
          <w:rFonts w:ascii="NoorLotus" w:hAnsi="NoorLotus"/>
          <w:rtl/>
        </w:rPr>
        <w:t xml:space="preserve"> زیرا در شهر عده‌ای </w:t>
      </w:r>
      <w:r w:rsidR="00203F56" w:rsidRPr="005119B4">
        <w:rPr>
          <w:rFonts w:ascii="NoorLotus" w:hAnsi="NoorLotus"/>
          <w:rtl/>
        </w:rPr>
        <w:t xml:space="preserve">باید </w:t>
      </w:r>
      <w:r w:rsidR="008574B2" w:rsidRPr="005119B4">
        <w:rPr>
          <w:rFonts w:ascii="NoorLotus" w:hAnsi="NoorLotus"/>
          <w:rtl/>
        </w:rPr>
        <w:t>آهنگری و دباغی</w:t>
      </w:r>
      <w:r w:rsidR="00B74DBF" w:rsidRPr="005119B4">
        <w:rPr>
          <w:rFonts w:ascii="NoorLotus" w:hAnsi="NoorLotus"/>
          <w:rtl/>
        </w:rPr>
        <w:t xml:space="preserve"> </w:t>
      </w:r>
      <w:r w:rsidR="008574B2" w:rsidRPr="005119B4">
        <w:rPr>
          <w:rFonts w:ascii="NoorLotus" w:hAnsi="NoorLotus"/>
          <w:rtl/>
        </w:rPr>
        <w:t xml:space="preserve">‌کنند. </w:t>
      </w:r>
      <w:r w:rsidR="00BA27C7" w:rsidRPr="005119B4">
        <w:rPr>
          <w:rFonts w:ascii="NoorLotus" w:hAnsi="NoorLotus"/>
          <w:rtl/>
        </w:rPr>
        <w:t xml:space="preserve">اما </w:t>
      </w:r>
      <w:r w:rsidR="0045021D" w:rsidRPr="005119B4">
        <w:rPr>
          <w:rFonts w:ascii="NoorLotus" w:hAnsi="NoorLotus"/>
          <w:rtl/>
        </w:rPr>
        <w:t>سیره بر طبق موارد خارج از فرض</w:t>
      </w:r>
      <w:r w:rsidR="00BA27C7" w:rsidRPr="005119B4">
        <w:rPr>
          <w:rFonts w:ascii="NoorLotus" w:hAnsi="NoorLotus"/>
          <w:rtl/>
        </w:rPr>
        <w:t xml:space="preserve"> متعارف </w:t>
      </w:r>
      <w:r w:rsidR="0045021D" w:rsidRPr="005119B4">
        <w:rPr>
          <w:rFonts w:ascii="NoorLotus" w:hAnsi="NoorLotus"/>
          <w:rtl/>
        </w:rPr>
        <w:t>مثل زدن مغازه آهنگری و دباغی در محل‌های مسکونی ب</w:t>
      </w:r>
      <w:r w:rsidR="00B74DBF" w:rsidRPr="005119B4">
        <w:rPr>
          <w:rFonts w:ascii="NoorLotus" w:hAnsi="NoorLotus"/>
          <w:rtl/>
        </w:rPr>
        <w:t xml:space="preserve">ه </w:t>
      </w:r>
      <w:r w:rsidR="0045021D" w:rsidRPr="005119B4">
        <w:rPr>
          <w:rFonts w:ascii="NoorLotus" w:hAnsi="NoorLotus"/>
          <w:rtl/>
        </w:rPr>
        <w:t>جای محل‌های عمومی، نبوده است.»</w:t>
      </w:r>
      <w:r w:rsidR="00F507E1" w:rsidRPr="005119B4">
        <w:rPr>
          <w:rFonts w:ascii="NoorLotus" w:hAnsi="NoorLotus"/>
          <w:vertAlign w:val="superscript"/>
          <w:rtl/>
          <w:lang w:bidi="ar"/>
        </w:rPr>
        <w:footnoteReference w:id="13"/>
      </w:r>
    </w:p>
    <w:p w14:paraId="1906248E" w14:textId="257B3EF9" w:rsidR="008574B2" w:rsidRPr="005119B4" w:rsidRDefault="008574B2" w:rsidP="005119B4">
      <w:pPr>
        <w:pStyle w:val="Heading2"/>
        <w:jc w:val="both"/>
        <w:rPr>
          <w:rFonts w:ascii="NoorLotus" w:hAnsi="NoorLotus"/>
          <w:rtl/>
        </w:rPr>
      </w:pPr>
      <w:bookmarkStart w:id="48" w:name="_Toc228598612"/>
      <w:r w:rsidRPr="005119B4">
        <w:rPr>
          <w:rFonts w:ascii="NoorLotus" w:hAnsi="NoorLotus"/>
          <w:rtl/>
        </w:rPr>
        <w:t>اشکال بر قول پنجم</w:t>
      </w:r>
      <w:bookmarkEnd w:id="48"/>
    </w:p>
    <w:p w14:paraId="75A47AEE" w14:textId="1983BA25" w:rsidR="008574B2" w:rsidRPr="005119B4" w:rsidRDefault="006B30D1" w:rsidP="005119B4">
      <w:pPr>
        <w:jc w:val="both"/>
        <w:rPr>
          <w:rFonts w:ascii="NoorLotus" w:hAnsi="NoorLotus"/>
          <w:rtl/>
        </w:rPr>
      </w:pPr>
      <w:r w:rsidRPr="005119B4">
        <w:rPr>
          <w:rFonts w:ascii="NoorLotus" w:hAnsi="NoorLotus"/>
          <w:rtl/>
        </w:rPr>
        <w:t>مفاد عرفی</w:t>
      </w:r>
      <w:r w:rsidR="008574B2" w:rsidRPr="005119B4">
        <w:rPr>
          <w:rFonts w:ascii="NoorLotus" w:hAnsi="NoorLotus"/>
          <w:rtl/>
        </w:rPr>
        <w:t xml:space="preserve"> «</w:t>
      </w:r>
      <w:r w:rsidR="008574B2" w:rsidRPr="005119B4">
        <w:rPr>
          <w:rFonts w:ascii="NoorLotus" w:hAnsi="NoorLotus"/>
          <w:color w:val="008000"/>
          <w:rtl/>
        </w:rPr>
        <w:t>حُرْمَةُ مَالِ الْمُسْلِمِ کَحُرْمَةِ دَمِهِ</w:t>
      </w:r>
      <w:r w:rsidR="008574B2" w:rsidRPr="005119B4">
        <w:rPr>
          <w:rFonts w:ascii="NoorLotus" w:hAnsi="NoorLotus"/>
          <w:rtl/>
        </w:rPr>
        <w:t>»</w:t>
      </w:r>
      <w:r w:rsidRPr="005119B4">
        <w:rPr>
          <w:rFonts w:ascii="NoorLotus" w:hAnsi="NoorLotus"/>
          <w:rtl/>
        </w:rPr>
        <w:t xml:space="preserve"> این است که مال مسلم</w:t>
      </w:r>
      <w:r w:rsidR="008574B2" w:rsidRPr="005119B4">
        <w:rPr>
          <w:rFonts w:ascii="NoorLotus" w:hAnsi="NoorLotus"/>
          <w:rtl/>
        </w:rPr>
        <w:t xml:space="preserve"> حریم</w:t>
      </w:r>
      <w:r w:rsidRPr="005119B4">
        <w:rPr>
          <w:rFonts w:ascii="NoorLotus" w:hAnsi="NoorLotus"/>
          <w:rtl/>
        </w:rPr>
        <w:t xml:space="preserve"> دارد </w:t>
      </w:r>
      <w:r w:rsidR="008574B2" w:rsidRPr="005119B4">
        <w:rPr>
          <w:rFonts w:ascii="NoorLotus" w:hAnsi="NoorLotus"/>
          <w:rtl/>
        </w:rPr>
        <w:t xml:space="preserve">یعنی اتلاف آن حرام و موجب ضمان است اما </w:t>
      </w:r>
      <w:r w:rsidR="00AE11A2" w:rsidRPr="005119B4">
        <w:rPr>
          <w:rFonts w:ascii="NoorLotus" w:hAnsi="NoorLotus"/>
          <w:rtl/>
        </w:rPr>
        <w:t xml:space="preserve">این که گفته شود «مفاد آن این است که </w:t>
      </w:r>
      <w:r w:rsidR="008574B2" w:rsidRPr="005119B4">
        <w:rPr>
          <w:rFonts w:ascii="NoorLotus" w:hAnsi="NoorLotus"/>
          <w:rtl/>
        </w:rPr>
        <w:t xml:space="preserve">آهنگری در منزل خویش </w:t>
      </w:r>
      <w:r w:rsidR="00AE11A2" w:rsidRPr="005119B4">
        <w:rPr>
          <w:rFonts w:ascii="NoorLotus" w:hAnsi="NoorLotus"/>
          <w:rtl/>
        </w:rPr>
        <w:t>که موجب</w:t>
      </w:r>
      <w:r w:rsidR="008574B2" w:rsidRPr="005119B4">
        <w:rPr>
          <w:rFonts w:ascii="NoorLotus" w:hAnsi="NoorLotus"/>
          <w:rtl/>
        </w:rPr>
        <w:t xml:space="preserve"> سلب آسایش همسایه </w:t>
      </w:r>
      <w:r w:rsidR="00AE11A2" w:rsidRPr="005119B4">
        <w:rPr>
          <w:rFonts w:ascii="NoorLotus" w:hAnsi="NoorLotus"/>
          <w:rtl/>
        </w:rPr>
        <w:t xml:space="preserve">می‌شود </w:t>
      </w:r>
      <w:r w:rsidR="008574B2" w:rsidRPr="005119B4">
        <w:rPr>
          <w:rFonts w:ascii="NoorLotus" w:hAnsi="NoorLotus"/>
          <w:rtl/>
        </w:rPr>
        <w:t xml:space="preserve">نقض حرمت منزل </w:t>
      </w:r>
      <w:r w:rsidR="00677BB7" w:rsidRPr="005119B4">
        <w:rPr>
          <w:rFonts w:ascii="NoorLotus" w:hAnsi="NoorLotus"/>
          <w:rtl/>
        </w:rPr>
        <w:t xml:space="preserve">او است» </w:t>
      </w:r>
      <w:r w:rsidR="008574B2" w:rsidRPr="005119B4">
        <w:rPr>
          <w:rFonts w:ascii="NoorLotus" w:hAnsi="NoorLotus"/>
          <w:rtl/>
        </w:rPr>
        <w:t>استظهاری غیرعرفی</w:t>
      </w:r>
      <w:r w:rsidR="00F64EA3" w:rsidRPr="005119B4">
        <w:rPr>
          <w:rFonts w:ascii="NoorLotus" w:hAnsi="NoorLotus"/>
          <w:rtl/>
        </w:rPr>
        <w:t xml:space="preserve"> است.</w:t>
      </w:r>
      <w:r w:rsidR="008574B2" w:rsidRPr="005119B4">
        <w:rPr>
          <w:rFonts w:ascii="NoorLotus" w:hAnsi="NoorLotus"/>
          <w:rtl/>
        </w:rPr>
        <w:t xml:space="preserve">  </w:t>
      </w:r>
    </w:p>
    <w:p w14:paraId="420CF372" w14:textId="357610DD" w:rsidR="008574B2" w:rsidRPr="005119B4" w:rsidRDefault="00F64EA3" w:rsidP="005119B4">
      <w:pPr>
        <w:jc w:val="both"/>
        <w:rPr>
          <w:rFonts w:ascii="NoorLotus" w:hAnsi="NoorLotus"/>
          <w:rtl/>
        </w:rPr>
      </w:pPr>
      <w:r w:rsidRPr="005119B4">
        <w:rPr>
          <w:rFonts w:ascii="NoorLotus" w:hAnsi="NoorLotus"/>
          <w:rtl/>
        </w:rPr>
        <w:t xml:space="preserve">اما </w:t>
      </w:r>
      <w:r w:rsidR="008574B2" w:rsidRPr="005119B4">
        <w:rPr>
          <w:rFonts w:ascii="NoorLotus" w:hAnsi="NoorLotus"/>
          <w:rtl/>
        </w:rPr>
        <w:t xml:space="preserve">روایات دیگر </w:t>
      </w:r>
      <w:r w:rsidRPr="005119B4">
        <w:rPr>
          <w:rFonts w:ascii="NoorLotus" w:hAnsi="NoorLotus"/>
          <w:rtl/>
        </w:rPr>
        <w:t xml:space="preserve">مثل </w:t>
      </w:r>
      <w:r w:rsidR="008574B2" w:rsidRPr="005119B4">
        <w:rPr>
          <w:rFonts w:ascii="NoorLotus" w:hAnsi="NoorLotus"/>
          <w:rtl/>
        </w:rPr>
        <w:t>«</w:t>
      </w:r>
      <w:r w:rsidR="008574B2" w:rsidRPr="005119B4">
        <w:rPr>
          <w:rFonts w:ascii="NoorLotus" w:hAnsi="NoorLotus"/>
          <w:color w:val="008000"/>
          <w:rtl/>
        </w:rPr>
        <w:t>لا یحل لأحد أنْ یَتَصَرَّفَ فِی مَالِ غَیْرِهِ</w:t>
      </w:r>
      <w:r w:rsidR="008574B2" w:rsidRPr="005119B4">
        <w:rPr>
          <w:rFonts w:ascii="NoorLotus" w:hAnsi="NoorLotus"/>
          <w:rtl/>
        </w:rPr>
        <w:t>»</w:t>
      </w:r>
      <w:r w:rsidRPr="005119B4">
        <w:rPr>
          <w:rStyle w:val="FootnoteReference"/>
          <w:rFonts w:cs="NoorLotus"/>
          <w:rtl/>
        </w:rPr>
        <w:footnoteReference w:id="14"/>
      </w:r>
      <w:r w:rsidR="008574B2" w:rsidRPr="005119B4">
        <w:rPr>
          <w:rFonts w:ascii="NoorLotus" w:hAnsi="NoorLotus"/>
          <w:rtl/>
        </w:rPr>
        <w:t xml:space="preserve"> موضوع </w:t>
      </w:r>
      <w:r w:rsidRPr="005119B4">
        <w:rPr>
          <w:rFonts w:ascii="NoorLotus" w:hAnsi="NoorLotus"/>
          <w:rtl/>
        </w:rPr>
        <w:t xml:space="preserve">آن </w:t>
      </w:r>
      <w:r w:rsidR="008574B2" w:rsidRPr="005119B4">
        <w:rPr>
          <w:rFonts w:ascii="NoorLotus" w:hAnsi="NoorLotus"/>
          <w:rtl/>
        </w:rPr>
        <w:t xml:space="preserve">تصرف </w:t>
      </w:r>
      <w:r w:rsidR="00F219AC" w:rsidRPr="005119B4">
        <w:rPr>
          <w:rFonts w:ascii="NoorLotus" w:hAnsi="NoorLotus"/>
          <w:rtl/>
        </w:rPr>
        <w:t xml:space="preserve">است. </w:t>
      </w:r>
      <w:r w:rsidR="008574B2" w:rsidRPr="005119B4">
        <w:rPr>
          <w:rFonts w:ascii="NoorLotus" w:hAnsi="NoorLotus"/>
          <w:rtl/>
        </w:rPr>
        <w:t>و تصرف حکمی</w:t>
      </w:r>
      <w:r w:rsidR="00FB1A7B" w:rsidRPr="005119B4">
        <w:rPr>
          <w:rFonts w:ascii="NoorLotus" w:hAnsi="NoorLotus"/>
          <w:rtl/>
        </w:rPr>
        <w:t>،</w:t>
      </w:r>
      <w:r w:rsidR="00F219AC" w:rsidRPr="005119B4">
        <w:rPr>
          <w:rFonts w:ascii="NoorLotus" w:hAnsi="NoorLotus"/>
          <w:rtl/>
        </w:rPr>
        <w:t xml:space="preserve"> تصرف عرفی نیست و تصرف عرفی منحصر در</w:t>
      </w:r>
      <w:r w:rsidR="008574B2" w:rsidRPr="005119B4">
        <w:rPr>
          <w:rFonts w:ascii="NoorLotus" w:hAnsi="NoorLotus"/>
          <w:rtl/>
        </w:rPr>
        <w:t xml:space="preserve"> تصرف عینی </w:t>
      </w:r>
      <w:r w:rsidR="00F219AC" w:rsidRPr="005119B4">
        <w:rPr>
          <w:rFonts w:ascii="NoorLotus" w:hAnsi="NoorLotus"/>
          <w:rtl/>
        </w:rPr>
        <w:t>ا</w:t>
      </w:r>
      <w:r w:rsidR="008574B2" w:rsidRPr="005119B4">
        <w:rPr>
          <w:rFonts w:ascii="NoorLotus" w:hAnsi="NoorLotus"/>
          <w:rtl/>
        </w:rPr>
        <w:t>ست</w:t>
      </w:r>
      <w:r w:rsidR="00F219AC" w:rsidRPr="005119B4">
        <w:rPr>
          <w:rFonts w:ascii="NoorLotus" w:hAnsi="NoorLotus"/>
          <w:rtl/>
        </w:rPr>
        <w:t>.</w:t>
      </w:r>
      <w:r w:rsidR="008574B2" w:rsidRPr="005119B4">
        <w:rPr>
          <w:rFonts w:ascii="NoorLotus" w:hAnsi="NoorLotus"/>
          <w:rtl/>
        </w:rPr>
        <w:t xml:space="preserve"> آهنگری در منزل خویش </w:t>
      </w:r>
      <w:r w:rsidR="008574B2" w:rsidRPr="005119B4">
        <w:rPr>
          <w:rFonts w:ascii="NoorLotus" w:hAnsi="NoorLotus"/>
          <w:rtl/>
        </w:rPr>
        <w:lastRenderedPageBreak/>
        <w:t>تصرف در ملک همسایه نیست. همچنین «</w:t>
      </w:r>
      <w:r w:rsidR="008574B2" w:rsidRPr="005119B4">
        <w:rPr>
          <w:rFonts w:ascii="NoorLotus" w:hAnsi="NoorLotus"/>
          <w:color w:val="008000"/>
          <w:rtl/>
        </w:rPr>
        <w:t>لا یحل مالُ امْرِئٍ مُسْلِمٍ إِلَّا بِطِیبَةِ نَفْسِهِ</w:t>
      </w:r>
      <w:r w:rsidR="008574B2" w:rsidRPr="005119B4">
        <w:rPr>
          <w:rFonts w:ascii="NoorLotus" w:hAnsi="NoorLotus"/>
          <w:rtl/>
        </w:rPr>
        <w:t>»</w:t>
      </w:r>
      <w:r w:rsidR="000F1A63" w:rsidRPr="005119B4">
        <w:rPr>
          <w:rStyle w:val="FootnoteReference"/>
          <w:rFonts w:cs="NoorLotus"/>
          <w:rtl/>
        </w:rPr>
        <w:footnoteReference w:id="15"/>
      </w:r>
      <w:r w:rsidR="008574B2" w:rsidRPr="005119B4">
        <w:rPr>
          <w:rFonts w:ascii="NoorLotus" w:hAnsi="NoorLotus"/>
          <w:rtl/>
        </w:rPr>
        <w:t xml:space="preserve"> متعلقش محذوف است و </w:t>
      </w:r>
      <w:r w:rsidR="000F1A63" w:rsidRPr="005119B4">
        <w:rPr>
          <w:rFonts w:ascii="NoorLotus" w:hAnsi="NoorLotus"/>
          <w:rtl/>
        </w:rPr>
        <w:t>ممکن است متعلق آن همان تصرف باشد</w:t>
      </w:r>
      <w:r w:rsidR="00FB1A7B" w:rsidRPr="005119B4">
        <w:rPr>
          <w:rFonts w:ascii="NoorLotus" w:hAnsi="NoorLotus"/>
          <w:rtl/>
        </w:rPr>
        <w:t>:</w:t>
      </w:r>
      <w:r w:rsidR="000F1A63" w:rsidRPr="005119B4">
        <w:rPr>
          <w:rFonts w:ascii="NoorLotus" w:hAnsi="NoorLotus"/>
          <w:rtl/>
        </w:rPr>
        <w:t xml:space="preserve"> </w:t>
      </w:r>
      <w:r w:rsidR="008574B2" w:rsidRPr="005119B4">
        <w:rPr>
          <w:rFonts w:ascii="NoorLotus" w:hAnsi="NoorLotus"/>
          <w:rtl/>
        </w:rPr>
        <w:t>«لا یحل التصرفُ فِی مالِ امْرِئٍ مُسْلِمٍ إِلَّا بِطِیبَةِ نَفْسِهِ»</w:t>
      </w:r>
      <w:r w:rsidR="000F1A63" w:rsidRPr="005119B4">
        <w:rPr>
          <w:rFonts w:ascii="NoorLotus" w:hAnsi="NoorLotus"/>
          <w:rtl/>
        </w:rPr>
        <w:t>.</w:t>
      </w:r>
    </w:p>
    <w:p w14:paraId="05E44757" w14:textId="76E0CB65" w:rsidR="008574B2" w:rsidRPr="005119B4" w:rsidRDefault="008574B2" w:rsidP="005119B4">
      <w:pPr>
        <w:jc w:val="both"/>
        <w:rPr>
          <w:rFonts w:ascii="NoorLotus" w:hAnsi="NoorLotus"/>
          <w:rtl/>
        </w:rPr>
      </w:pPr>
      <w:r w:rsidRPr="005119B4">
        <w:rPr>
          <w:rFonts w:ascii="NoorLotus" w:hAnsi="NoorLotus"/>
          <w:rtl/>
        </w:rPr>
        <w:t xml:space="preserve">لذا این قول </w:t>
      </w:r>
      <w:r w:rsidR="000F1A63" w:rsidRPr="005119B4">
        <w:rPr>
          <w:rFonts w:ascii="NoorLotus" w:hAnsi="NoorLotus"/>
          <w:rtl/>
        </w:rPr>
        <w:t xml:space="preserve">نیز </w:t>
      </w:r>
      <w:r w:rsidRPr="005119B4">
        <w:rPr>
          <w:rFonts w:ascii="NoorLotus" w:hAnsi="NoorLotus"/>
          <w:rtl/>
        </w:rPr>
        <w:t>فاقد دلیل قانع‌کننده است.</w:t>
      </w:r>
    </w:p>
    <w:p w14:paraId="3130CF8A" w14:textId="77777777" w:rsidR="002059E8" w:rsidRPr="005119B4" w:rsidRDefault="006F71C6" w:rsidP="005119B4">
      <w:pPr>
        <w:jc w:val="both"/>
        <w:rPr>
          <w:rFonts w:ascii="NoorLotus" w:hAnsi="NoorLotus"/>
          <w:rtl/>
        </w:rPr>
      </w:pPr>
      <w:r w:rsidRPr="005119B4">
        <w:rPr>
          <w:rFonts w:ascii="NoorLotus" w:hAnsi="NoorLotus"/>
          <w:rtl/>
        </w:rPr>
        <w:t>بنابراین تنها</w:t>
      </w:r>
      <w:r w:rsidR="008574B2" w:rsidRPr="005119B4">
        <w:rPr>
          <w:rFonts w:ascii="NoorLotus" w:hAnsi="NoorLotus"/>
          <w:rtl/>
        </w:rPr>
        <w:t xml:space="preserve"> قول مرحوم آقای خوئی در مصباح الأصول </w:t>
      </w:r>
      <w:r w:rsidR="008574B2" w:rsidRPr="005119B4">
        <w:rPr>
          <w:rFonts w:ascii="Sakkal Majalla" w:hAnsi="Sakkal Majalla" w:cs="Sakkal Majalla" w:hint="cs"/>
          <w:rtl/>
        </w:rPr>
        <w:t>–</w:t>
      </w:r>
      <w:r w:rsidR="008574B2" w:rsidRPr="005119B4">
        <w:rPr>
          <w:rFonts w:ascii="NoorLotus" w:hAnsi="NoorLotus"/>
          <w:rtl/>
        </w:rPr>
        <w:t xml:space="preserve">حرمت تصرف مالک در ملک </w:t>
      </w:r>
      <w:r w:rsidR="002059E8" w:rsidRPr="005119B4">
        <w:rPr>
          <w:rFonts w:ascii="NoorLotus" w:hAnsi="NoorLotus"/>
          <w:rtl/>
        </w:rPr>
        <w:t>خود</w:t>
      </w:r>
      <w:r w:rsidR="008574B2" w:rsidRPr="005119B4">
        <w:rPr>
          <w:rFonts w:ascii="NoorLotus" w:hAnsi="NoorLotus"/>
          <w:rtl/>
        </w:rPr>
        <w:t xml:space="preserve"> اگر مستتبع تصرف در مال همسایه باشد</w:t>
      </w:r>
      <w:r w:rsidR="008574B2" w:rsidRPr="005119B4">
        <w:rPr>
          <w:rFonts w:ascii="Sakkal Majalla" w:hAnsi="Sakkal Majalla" w:cs="Sakkal Majalla" w:hint="cs"/>
          <w:rtl/>
        </w:rPr>
        <w:t>–</w:t>
      </w:r>
      <w:r w:rsidR="008574B2" w:rsidRPr="005119B4">
        <w:rPr>
          <w:rFonts w:ascii="NoorLotus" w:hAnsi="NoorLotus"/>
          <w:rtl/>
        </w:rPr>
        <w:t xml:space="preserve"> </w:t>
      </w:r>
      <w:r w:rsidR="002059E8" w:rsidRPr="005119B4">
        <w:rPr>
          <w:rFonts w:ascii="NoorLotus" w:hAnsi="NoorLotus"/>
          <w:rtl/>
        </w:rPr>
        <w:t>مطابق با</w:t>
      </w:r>
      <w:r w:rsidR="008574B2" w:rsidRPr="005119B4">
        <w:rPr>
          <w:rFonts w:ascii="NoorLotus" w:hAnsi="NoorLotus"/>
          <w:rtl/>
        </w:rPr>
        <w:t xml:space="preserve"> صناعت </w:t>
      </w:r>
      <w:r w:rsidR="002059E8" w:rsidRPr="005119B4">
        <w:rPr>
          <w:rFonts w:ascii="NoorLotus" w:hAnsi="NoorLotus"/>
          <w:rtl/>
        </w:rPr>
        <w:t xml:space="preserve">است. </w:t>
      </w:r>
    </w:p>
    <w:p w14:paraId="4F636482" w14:textId="282652E8" w:rsidR="008574B2" w:rsidRPr="005119B4" w:rsidRDefault="008574B2" w:rsidP="005119B4">
      <w:pPr>
        <w:jc w:val="both"/>
        <w:rPr>
          <w:rFonts w:ascii="NoorLotus" w:hAnsi="NoorLotus"/>
          <w:rtl/>
        </w:rPr>
      </w:pPr>
      <w:r w:rsidRPr="005119B4">
        <w:rPr>
          <w:rFonts w:ascii="NoorLotus" w:hAnsi="NoorLotus"/>
          <w:rtl/>
        </w:rPr>
        <w:t>بقیه مطالب ان‌شاءالله در جلس</w:t>
      </w:r>
      <w:r w:rsidR="002059E8" w:rsidRPr="005119B4">
        <w:rPr>
          <w:rFonts w:ascii="NoorLotus" w:hAnsi="NoorLotus"/>
          <w:rtl/>
        </w:rPr>
        <w:t>ه‌ی</w:t>
      </w:r>
      <w:r w:rsidRPr="005119B4">
        <w:rPr>
          <w:rFonts w:ascii="NoorLotus" w:hAnsi="NoorLotus"/>
          <w:rtl/>
        </w:rPr>
        <w:t xml:space="preserve"> آینده </w:t>
      </w:r>
      <w:r w:rsidR="002059E8" w:rsidRPr="005119B4">
        <w:rPr>
          <w:rFonts w:ascii="NoorLotus" w:hAnsi="NoorLotus"/>
          <w:rtl/>
        </w:rPr>
        <w:t>بیان خواهد شد</w:t>
      </w:r>
      <w:r w:rsidR="00693446" w:rsidRPr="005119B4">
        <w:rPr>
          <w:rFonts w:ascii="NoorLotus" w:hAnsi="NoorLotus"/>
          <w:rtl/>
        </w:rPr>
        <w:t>.</w:t>
      </w:r>
    </w:p>
    <w:sectPr w:rsidR="008574B2" w:rsidRPr="005119B4" w:rsidSect="009E0D7E">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C6BD8B" w16cex:dateUtc="2026-04-29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59EA30" w16cid:durableId="29C6BD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591D4" w14:textId="77777777" w:rsidR="00645512" w:rsidRDefault="00645512" w:rsidP="009E0D7E">
      <w:pPr>
        <w:spacing w:after="0" w:line="240" w:lineRule="auto"/>
      </w:pPr>
      <w:r>
        <w:separator/>
      </w:r>
    </w:p>
  </w:endnote>
  <w:endnote w:type="continuationSeparator" w:id="0">
    <w:p w14:paraId="6F6E574F" w14:textId="77777777" w:rsidR="00645512" w:rsidRDefault="00645512" w:rsidP="009E0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Scheherazade">
    <w:panose1 w:val="01000600020000020003"/>
    <w:charset w:val="00"/>
    <w:family w:val="modern"/>
    <w:notTrueType/>
    <w:pitch w:val="variable"/>
    <w:sig w:usb0="8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D9BEE" w14:textId="77777777" w:rsidR="009E0D7E" w:rsidRDefault="009E0D7E">
    <w:pPr>
      <w:pStyle w:val="Footer"/>
    </w:pPr>
  </w:p>
  <w:p w14:paraId="0AE3AE97" w14:textId="77777777" w:rsidR="009E0D7E" w:rsidRDefault="009E0D7E"/>
  <w:p w14:paraId="5BAD8203" w14:textId="77777777" w:rsidR="009E0D7E" w:rsidRDefault="009E0D7E"/>
  <w:p w14:paraId="2A619EE8" w14:textId="77777777" w:rsidR="009E0D7E" w:rsidRDefault="009E0D7E"/>
  <w:p w14:paraId="7E1A00BF" w14:textId="77777777" w:rsidR="009E0D7E" w:rsidRDefault="009E0D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590D0F35" w14:textId="77777777" w:rsidR="009E0D7E" w:rsidRDefault="009E0D7E">
        <w:pPr>
          <w:pStyle w:val="Footer"/>
          <w:jc w:val="center"/>
        </w:pPr>
        <w:r>
          <w:fldChar w:fldCharType="begin"/>
        </w:r>
        <w:r>
          <w:instrText xml:space="preserve"> PAGE   \* MERGEFORMAT </w:instrText>
        </w:r>
        <w:r>
          <w:fldChar w:fldCharType="separate"/>
        </w:r>
        <w:r w:rsidR="00002169">
          <w:rPr>
            <w:noProof/>
            <w:rtl/>
          </w:rPr>
          <w:t>1</w:t>
        </w:r>
        <w:r>
          <w:rPr>
            <w:noProof/>
          </w:rPr>
          <w:fldChar w:fldCharType="end"/>
        </w:r>
      </w:p>
    </w:sdtContent>
  </w:sdt>
  <w:p w14:paraId="650D4EF3" w14:textId="77777777" w:rsidR="009E0D7E" w:rsidRDefault="009E0D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96ECD" w14:textId="77777777" w:rsidR="00645512" w:rsidRDefault="00645512" w:rsidP="009E0D7E">
      <w:pPr>
        <w:spacing w:after="0" w:line="240" w:lineRule="auto"/>
      </w:pPr>
      <w:r>
        <w:separator/>
      </w:r>
    </w:p>
  </w:footnote>
  <w:footnote w:type="continuationSeparator" w:id="0">
    <w:p w14:paraId="1367DBA3" w14:textId="77777777" w:rsidR="00645512" w:rsidRDefault="00645512" w:rsidP="009E0D7E">
      <w:pPr>
        <w:spacing w:after="0" w:line="240" w:lineRule="auto"/>
      </w:pPr>
      <w:r>
        <w:continuationSeparator/>
      </w:r>
    </w:p>
  </w:footnote>
  <w:footnote w:id="1">
    <w:p w14:paraId="33C88C53" w14:textId="77777777" w:rsidR="00DC38F7" w:rsidRPr="00B64E21" w:rsidRDefault="00DC38F7" w:rsidP="00B64E21">
      <w:pPr>
        <w:pStyle w:val="FootnoteText"/>
        <w:jc w:val="both"/>
        <w:rPr>
          <w:rFonts w:ascii="NoorLotus" w:hAnsi="NoorLotus"/>
        </w:rPr>
      </w:pPr>
      <w:r w:rsidRPr="00B64E21">
        <w:rPr>
          <w:rStyle w:val="FootnoteReference"/>
          <w:rFonts w:cs="NoorLotus"/>
        </w:rPr>
        <w:footnoteRef/>
      </w:r>
      <w:r w:rsidRPr="00B64E21">
        <w:rPr>
          <w:rFonts w:ascii="NoorLotus" w:hAnsi="NoorLotus"/>
          <w:rtl/>
        </w:rPr>
        <w:t xml:space="preserve"> بحار الانوار،ج2، ص7.</w:t>
      </w:r>
    </w:p>
  </w:footnote>
  <w:footnote w:id="2">
    <w:p w14:paraId="2B439F58" w14:textId="7F4676A0" w:rsidR="008C562A" w:rsidRPr="00B64E21" w:rsidRDefault="008C562A" w:rsidP="00641F94">
      <w:pPr>
        <w:pStyle w:val="FootnoteText"/>
        <w:jc w:val="both"/>
        <w:rPr>
          <w:rFonts w:ascii="NoorLotus" w:hAnsi="NoorLotus"/>
        </w:rPr>
      </w:pPr>
      <w:r w:rsidRPr="00B64E21">
        <w:rPr>
          <w:rStyle w:val="FootnoteReference"/>
          <w:rFonts w:cs="NoorLotus"/>
        </w:rPr>
        <w:footnoteRef/>
      </w:r>
      <w:r w:rsidRPr="00B64E21">
        <w:rPr>
          <w:rFonts w:ascii="NoorLotus" w:hAnsi="NoorLotus"/>
          <w:rtl/>
        </w:rPr>
        <w:t xml:space="preserve"> </w:t>
      </w:r>
      <w:r w:rsidR="00641F94" w:rsidRPr="00641F94">
        <w:rPr>
          <w:rFonts w:ascii="NoorLotus" w:hAnsi="NoorLotus" w:hint="cs"/>
          <w:rtl/>
        </w:rPr>
        <w:t>كفاية الأحكام، ج‌2، ص: 556</w:t>
      </w:r>
      <w:r w:rsidRPr="00B64E21">
        <w:rPr>
          <w:rFonts w:ascii="NoorLotus" w:hAnsi="NoorLotus"/>
          <w:rtl/>
        </w:rPr>
        <w:t>.</w:t>
      </w:r>
    </w:p>
  </w:footnote>
  <w:footnote w:id="3">
    <w:p w14:paraId="257E4472" w14:textId="5726004E" w:rsidR="007E30AA" w:rsidRPr="00B64E21" w:rsidRDefault="007E30AA" w:rsidP="00B64E21">
      <w:pPr>
        <w:pStyle w:val="FootnoteText"/>
        <w:jc w:val="both"/>
        <w:rPr>
          <w:rFonts w:ascii="NoorLotus" w:hAnsi="NoorLotus"/>
        </w:rPr>
      </w:pPr>
      <w:r w:rsidRPr="00B64E21">
        <w:rPr>
          <w:rStyle w:val="FootnoteReference"/>
          <w:rFonts w:cs="NoorLotus"/>
        </w:rPr>
        <w:footnoteRef/>
      </w:r>
      <w:r w:rsidR="00DC38F7" w:rsidRPr="00B64E21">
        <w:rPr>
          <w:rFonts w:ascii="NoorLotus" w:hAnsi="NoorLotus"/>
          <w:rtl/>
        </w:rPr>
        <w:t xml:space="preserve"> الکافی،</w:t>
      </w:r>
      <w:r w:rsidRPr="00B64E21">
        <w:rPr>
          <w:rFonts w:ascii="NoorLotus" w:hAnsi="NoorLotus"/>
          <w:rtl/>
        </w:rPr>
        <w:t xml:space="preserve"> ج7، ص8</w:t>
      </w:r>
      <w:r w:rsidR="00DC38F7" w:rsidRPr="00B64E21">
        <w:rPr>
          <w:rFonts w:ascii="NoorLotus" w:hAnsi="NoorLotus"/>
          <w:rtl/>
        </w:rPr>
        <w:t>، ح10.</w:t>
      </w:r>
    </w:p>
  </w:footnote>
  <w:footnote w:id="4">
    <w:p w14:paraId="6B976005" w14:textId="77777777" w:rsidR="009E1592" w:rsidRPr="00B64E21" w:rsidRDefault="009E1592" w:rsidP="00B64E21">
      <w:pPr>
        <w:pStyle w:val="FootnoteText"/>
        <w:jc w:val="both"/>
        <w:rPr>
          <w:rFonts w:ascii="NoorLotus" w:hAnsi="NoorLotus"/>
          <w:color w:val="3C3C3C"/>
          <w:rtl/>
          <w:lang w:bidi="ar-SA"/>
        </w:rPr>
      </w:pPr>
      <w:r w:rsidRPr="00B64E21">
        <w:rPr>
          <w:rStyle w:val="FootnoteReference"/>
          <w:rFonts w:cs="NoorLotus"/>
          <w:color w:val="3C3C3C"/>
        </w:rPr>
        <w:footnoteRef/>
      </w:r>
      <w:r w:rsidRPr="00B64E21">
        <w:rPr>
          <w:rFonts w:ascii="Cambria" w:hAnsi="Cambria" w:cs="Cambria" w:hint="cs"/>
          <w:color w:val="3C3C3C"/>
          <w:rtl/>
        </w:rPr>
        <w:t> </w:t>
      </w:r>
      <w:r w:rsidRPr="00B64E21">
        <w:rPr>
          <w:rFonts w:ascii="NoorLotus" w:hAnsi="NoorLotus" w:hint="cs"/>
          <w:color w:val="3C3C3C"/>
          <w:rtl/>
        </w:rPr>
        <w:t>عراقی</w:t>
      </w:r>
      <w:r w:rsidRPr="00B64E21">
        <w:rPr>
          <w:rFonts w:ascii="NoorLotus" w:hAnsi="NoorLotus"/>
          <w:color w:val="3C3C3C"/>
          <w:rtl/>
        </w:rPr>
        <w:t xml:space="preserve"> </w:t>
      </w:r>
      <w:r w:rsidRPr="00B64E21">
        <w:rPr>
          <w:rFonts w:ascii="NoorLotus" w:hAnsi="NoorLotus" w:hint="cs"/>
          <w:color w:val="3C3C3C"/>
          <w:rtl/>
        </w:rPr>
        <w:t>ضیاء‌الدین</w:t>
      </w:r>
      <w:r w:rsidRPr="00B64E21">
        <w:rPr>
          <w:rFonts w:ascii="NoorLotus" w:hAnsi="NoorLotus"/>
          <w:color w:val="3C3C3C"/>
          <w:rtl/>
        </w:rPr>
        <w:t xml:space="preserve">. </w:t>
      </w:r>
      <w:r w:rsidRPr="00B64E21">
        <w:rPr>
          <w:rFonts w:ascii="NoorLotus" w:hAnsi="NoorLotus"/>
          <w:i/>
          <w:iCs/>
          <w:color w:val="3C3C3C"/>
          <w:rtl/>
        </w:rPr>
        <w:t>مقالات الأصول</w:t>
      </w:r>
      <w:r w:rsidRPr="00B64E21">
        <w:rPr>
          <w:rFonts w:ascii="NoorLotus" w:hAnsi="NoorLotus"/>
          <w:color w:val="3C3C3C"/>
          <w:rtl/>
        </w:rPr>
        <w:t>. ج 2، مجمع الفکر الإسلامي، 1428، ص 316.</w:t>
      </w:r>
    </w:p>
  </w:footnote>
  <w:footnote w:id="5">
    <w:p w14:paraId="42A96BB6" w14:textId="77777777" w:rsidR="00DC38F7" w:rsidRPr="00B64E21" w:rsidRDefault="00DC38F7" w:rsidP="00B64E21">
      <w:pPr>
        <w:pStyle w:val="FootnoteText"/>
        <w:jc w:val="both"/>
        <w:rPr>
          <w:rFonts w:ascii="NoorLotus" w:hAnsi="NoorLotus"/>
          <w:color w:val="3C3C3C"/>
          <w:rtl/>
          <w:lang w:bidi="ar-SA"/>
        </w:rPr>
      </w:pPr>
      <w:r w:rsidRPr="00B64E21">
        <w:rPr>
          <w:rStyle w:val="FootnoteReference"/>
          <w:rFonts w:cs="NoorLotus"/>
          <w:color w:val="3C3C3C"/>
        </w:rPr>
        <w:footnoteRef/>
      </w:r>
      <w:r w:rsidRPr="00B64E21">
        <w:rPr>
          <w:rFonts w:ascii="Cambria" w:hAnsi="Cambria" w:cs="Cambria" w:hint="cs"/>
          <w:color w:val="3C3C3C"/>
          <w:rtl/>
        </w:rPr>
        <w:t> </w:t>
      </w:r>
      <w:r w:rsidRPr="00B64E21">
        <w:rPr>
          <w:rFonts w:ascii="NoorLotus" w:hAnsi="NoorLotus" w:hint="cs"/>
          <w:color w:val="3C3C3C"/>
          <w:rtl/>
        </w:rPr>
        <w:t>آخوند</w:t>
      </w:r>
      <w:r w:rsidRPr="00B64E21">
        <w:rPr>
          <w:rFonts w:ascii="NoorLotus" w:hAnsi="NoorLotus"/>
          <w:color w:val="3C3C3C"/>
          <w:rtl/>
        </w:rPr>
        <w:t xml:space="preserve"> </w:t>
      </w:r>
      <w:r w:rsidRPr="00B64E21">
        <w:rPr>
          <w:rFonts w:ascii="NoorLotus" w:hAnsi="NoorLotus" w:hint="cs"/>
          <w:color w:val="3C3C3C"/>
          <w:rtl/>
        </w:rPr>
        <w:t>خراسانی</w:t>
      </w:r>
      <w:r w:rsidRPr="00B64E21">
        <w:rPr>
          <w:rFonts w:ascii="NoorLotus" w:hAnsi="NoorLotus"/>
          <w:color w:val="3C3C3C"/>
          <w:rtl/>
        </w:rPr>
        <w:t xml:space="preserve"> </w:t>
      </w:r>
      <w:r w:rsidRPr="00B64E21">
        <w:rPr>
          <w:rFonts w:ascii="NoorLotus" w:hAnsi="NoorLotus" w:hint="cs"/>
          <w:color w:val="3C3C3C"/>
          <w:rtl/>
        </w:rPr>
        <w:t>محمدکاظم</w:t>
      </w:r>
      <w:r w:rsidRPr="00B64E21">
        <w:rPr>
          <w:rFonts w:ascii="NoorLotus" w:hAnsi="NoorLotus"/>
          <w:color w:val="3C3C3C"/>
          <w:rtl/>
        </w:rPr>
        <w:t xml:space="preserve"> </w:t>
      </w:r>
      <w:r w:rsidRPr="00B64E21">
        <w:rPr>
          <w:rFonts w:ascii="NoorLotus" w:hAnsi="NoorLotus" w:hint="cs"/>
          <w:color w:val="3C3C3C"/>
          <w:rtl/>
        </w:rPr>
        <w:t>بن</w:t>
      </w:r>
      <w:r w:rsidRPr="00B64E21">
        <w:rPr>
          <w:rFonts w:ascii="NoorLotus" w:hAnsi="NoorLotus"/>
          <w:color w:val="3C3C3C"/>
          <w:rtl/>
        </w:rPr>
        <w:t xml:space="preserve"> </w:t>
      </w:r>
      <w:r w:rsidRPr="00B64E21">
        <w:rPr>
          <w:rFonts w:ascii="NoorLotus" w:hAnsi="NoorLotus" w:hint="cs"/>
          <w:color w:val="3C3C3C"/>
          <w:rtl/>
        </w:rPr>
        <w:t>حسین</w:t>
      </w:r>
      <w:r w:rsidRPr="00B64E21">
        <w:rPr>
          <w:rFonts w:ascii="NoorLotus" w:hAnsi="NoorLotus"/>
          <w:color w:val="3C3C3C"/>
          <w:rtl/>
        </w:rPr>
        <w:t xml:space="preserve">. </w:t>
      </w:r>
      <w:r w:rsidRPr="00B64E21">
        <w:rPr>
          <w:rFonts w:ascii="NoorLotus" w:hAnsi="NoorLotus"/>
          <w:i/>
          <w:iCs/>
          <w:color w:val="3C3C3C"/>
          <w:rtl/>
        </w:rPr>
        <w:t>کفایة الأصول (طبع آل البيت)</w:t>
      </w:r>
      <w:r w:rsidRPr="00B64E21">
        <w:rPr>
          <w:rFonts w:ascii="NoorLotus" w:hAnsi="NoorLotus"/>
          <w:color w:val="3C3C3C"/>
          <w:rtl/>
        </w:rPr>
        <w:t>. مؤسسة آل البیت (علیهم السلام) لإحیاء التراث، 1409، ص 383.</w:t>
      </w:r>
    </w:p>
  </w:footnote>
  <w:footnote w:id="6">
    <w:p w14:paraId="760C3D80" w14:textId="77777777" w:rsidR="00000C1E" w:rsidRPr="00B64E21" w:rsidRDefault="00000C1E" w:rsidP="00B64E21">
      <w:pPr>
        <w:pStyle w:val="FootnoteText"/>
        <w:jc w:val="both"/>
        <w:rPr>
          <w:rFonts w:ascii="NoorLotus" w:hAnsi="NoorLotus"/>
          <w:color w:val="3C3C3C"/>
          <w:rtl/>
          <w:lang w:bidi="ar-SA"/>
        </w:rPr>
      </w:pPr>
      <w:r w:rsidRPr="00B64E21">
        <w:rPr>
          <w:rStyle w:val="FootnoteReference"/>
          <w:rFonts w:cs="NoorLotus"/>
          <w:color w:val="3C3C3C"/>
        </w:rPr>
        <w:footnoteRef/>
      </w:r>
      <w:r w:rsidRPr="00B64E21">
        <w:rPr>
          <w:rFonts w:ascii="Cambria" w:hAnsi="Cambria" w:cs="Cambria" w:hint="cs"/>
          <w:color w:val="3C3C3C"/>
          <w:rtl/>
        </w:rPr>
        <w:t> </w:t>
      </w:r>
      <w:r w:rsidRPr="00B64E21">
        <w:rPr>
          <w:rFonts w:ascii="NoorLotus" w:hAnsi="NoorLotus" w:hint="cs"/>
          <w:color w:val="3C3C3C"/>
          <w:rtl/>
        </w:rPr>
        <w:t>خوئی</w:t>
      </w:r>
      <w:r w:rsidRPr="00B64E21">
        <w:rPr>
          <w:rFonts w:ascii="NoorLotus" w:hAnsi="NoorLotus"/>
          <w:color w:val="3C3C3C"/>
          <w:rtl/>
        </w:rPr>
        <w:t xml:space="preserve"> </w:t>
      </w:r>
      <w:r w:rsidRPr="00B64E21">
        <w:rPr>
          <w:rFonts w:ascii="NoorLotus" w:hAnsi="NoorLotus" w:hint="cs"/>
          <w:color w:val="3C3C3C"/>
          <w:rtl/>
        </w:rPr>
        <w:t>ابوالقاسم</w:t>
      </w:r>
      <w:r w:rsidRPr="00B64E21">
        <w:rPr>
          <w:rFonts w:ascii="NoorLotus" w:hAnsi="NoorLotus"/>
          <w:color w:val="3C3C3C"/>
          <w:rtl/>
        </w:rPr>
        <w:t xml:space="preserve">. </w:t>
      </w:r>
      <w:r w:rsidRPr="00B64E21">
        <w:rPr>
          <w:rFonts w:ascii="NoorLotus" w:hAnsi="NoorLotus"/>
          <w:i/>
          <w:iCs/>
          <w:color w:val="3C3C3C"/>
          <w:rtl/>
        </w:rPr>
        <w:t>مصباح الأصول</w:t>
      </w:r>
      <w:r w:rsidRPr="00B64E21">
        <w:rPr>
          <w:rFonts w:ascii="NoorLotus" w:hAnsi="NoorLotus"/>
          <w:color w:val="3C3C3C"/>
          <w:rtl/>
        </w:rPr>
        <w:t>. ج 2، مکتبة الداوري، 1422، ص 564.</w:t>
      </w:r>
    </w:p>
  </w:footnote>
  <w:footnote w:id="7">
    <w:p w14:paraId="1164E640" w14:textId="10D1BE2C" w:rsidR="00A50E88" w:rsidRPr="00B64E21" w:rsidRDefault="00A50E88" w:rsidP="00B64E21">
      <w:pPr>
        <w:pStyle w:val="FootnoteText"/>
        <w:jc w:val="both"/>
        <w:rPr>
          <w:rFonts w:ascii="NoorLotus" w:hAnsi="NoorLotus"/>
          <w:rtl/>
        </w:rPr>
      </w:pPr>
      <w:r w:rsidRPr="00B64E21">
        <w:rPr>
          <w:rStyle w:val="FootnoteReference"/>
          <w:rFonts w:cs="NoorLotus"/>
        </w:rPr>
        <w:footnoteRef/>
      </w:r>
      <w:r w:rsidRPr="00B64E21">
        <w:rPr>
          <w:rFonts w:ascii="NoorLotus" w:hAnsi="NoorLotus"/>
          <w:rtl/>
        </w:rPr>
        <w:t xml:space="preserve"> وسائل الشیعة، ج25، </w:t>
      </w:r>
      <w:r w:rsidR="00000C1E" w:rsidRPr="00B64E21">
        <w:rPr>
          <w:rFonts w:ascii="NoorLotus" w:hAnsi="NoorLotus"/>
          <w:rtl/>
        </w:rPr>
        <w:t>431، ح1.</w:t>
      </w:r>
    </w:p>
  </w:footnote>
  <w:footnote w:id="8">
    <w:p w14:paraId="343C1DEE" w14:textId="77777777" w:rsidR="00D97783" w:rsidRPr="00B64E21" w:rsidRDefault="00D97783" w:rsidP="00B64E21">
      <w:pPr>
        <w:pStyle w:val="FootnoteText"/>
        <w:jc w:val="both"/>
        <w:rPr>
          <w:rFonts w:ascii="NoorLotus" w:hAnsi="NoorLotus"/>
          <w:color w:val="3C3C3C"/>
          <w:rtl/>
          <w:lang w:bidi="ar-SA"/>
        </w:rPr>
      </w:pPr>
      <w:r w:rsidRPr="00B64E21">
        <w:rPr>
          <w:rStyle w:val="FootnoteReference"/>
          <w:rFonts w:cs="NoorLotus"/>
          <w:color w:val="3C3C3C"/>
        </w:rPr>
        <w:footnoteRef/>
      </w:r>
      <w:r w:rsidRPr="00B64E21">
        <w:rPr>
          <w:rFonts w:ascii="Cambria" w:hAnsi="Cambria" w:cs="Cambria" w:hint="cs"/>
          <w:color w:val="3C3C3C"/>
          <w:rtl/>
        </w:rPr>
        <w:t> </w:t>
      </w:r>
      <w:r w:rsidRPr="00B64E21">
        <w:rPr>
          <w:rFonts w:ascii="NoorLotus" w:hAnsi="NoorLotus" w:hint="cs"/>
          <w:color w:val="3C3C3C"/>
          <w:rtl/>
        </w:rPr>
        <w:t>خوئی</w:t>
      </w:r>
      <w:r w:rsidRPr="00B64E21">
        <w:rPr>
          <w:rFonts w:ascii="NoorLotus" w:hAnsi="NoorLotus"/>
          <w:color w:val="3C3C3C"/>
          <w:rtl/>
        </w:rPr>
        <w:t xml:space="preserve"> </w:t>
      </w:r>
      <w:r w:rsidRPr="00B64E21">
        <w:rPr>
          <w:rFonts w:ascii="NoorLotus" w:hAnsi="NoorLotus" w:hint="cs"/>
          <w:color w:val="3C3C3C"/>
          <w:rtl/>
        </w:rPr>
        <w:t>سید</w:t>
      </w:r>
      <w:r w:rsidRPr="00B64E21">
        <w:rPr>
          <w:rFonts w:ascii="NoorLotus" w:hAnsi="NoorLotus"/>
          <w:color w:val="3C3C3C"/>
          <w:rtl/>
        </w:rPr>
        <w:t xml:space="preserve"> </w:t>
      </w:r>
      <w:r w:rsidRPr="00B64E21">
        <w:rPr>
          <w:rFonts w:ascii="NoorLotus" w:hAnsi="NoorLotus" w:hint="cs"/>
          <w:color w:val="3C3C3C"/>
          <w:rtl/>
        </w:rPr>
        <w:t>ابوالقاسم</w:t>
      </w:r>
      <w:r w:rsidRPr="00B64E21">
        <w:rPr>
          <w:rFonts w:ascii="NoorLotus" w:hAnsi="NoorLotus"/>
          <w:color w:val="3C3C3C"/>
          <w:rtl/>
        </w:rPr>
        <w:t xml:space="preserve">. </w:t>
      </w:r>
      <w:r w:rsidRPr="00B64E21">
        <w:rPr>
          <w:rFonts w:ascii="NoorLotus" w:hAnsi="NoorLotus"/>
          <w:i/>
          <w:iCs/>
          <w:color w:val="3C3C3C"/>
          <w:rtl/>
        </w:rPr>
        <w:t>موسوعة الإمام الخوئي</w:t>
      </w:r>
      <w:r w:rsidRPr="00B64E21">
        <w:rPr>
          <w:rFonts w:ascii="NoorLotus" w:hAnsi="NoorLotus"/>
          <w:color w:val="3C3C3C"/>
          <w:rtl/>
        </w:rPr>
        <w:t>. ج 30، مؤسسة إحياء آثار الامام الخوئي، 1418، ص 418.</w:t>
      </w:r>
    </w:p>
  </w:footnote>
  <w:footnote w:id="9">
    <w:p w14:paraId="045668FF" w14:textId="2ED1DFDC" w:rsidR="00000C1E" w:rsidRPr="00B64E21" w:rsidRDefault="00000C1E" w:rsidP="00B64E21">
      <w:pPr>
        <w:pStyle w:val="FootnoteText"/>
        <w:jc w:val="both"/>
        <w:rPr>
          <w:rFonts w:ascii="NoorLotus" w:hAnsi="NoorLotus"/>
        </w:rPr>
      </w:pPr>
      <w:r w:rsidRPr="00B64E21">
        <w:rPr>
          <w:rStyle w:val="FootnoteReference"/>
          <w:rFonts w:cs="NoorLotus"/>
        </w:rPr>
        <w:footnoteRef/>
      </w:r>
      <w:r w:rsidRPr="00B64E21">
        <w:rPr>
          <w:rFonts w:ascii="NoorLotus" w:hAnsi="NoorLotus"/>
          <w:rtl/>
        </w:rPr>
        <w:t xml:space="preserve"> الفقیه، ج3، ص238، ح3870.</w:t>
      </w:r>
    </w:p>
  </w:footnote>
  <w:footnote w:id="10">
    <w:p w14:paraId="59353D11" w14:textId="0A73988B" w:rsidR="00000C1E" w:rsidRPr="00B64E21" w:rsidRDefault="00000C1E" w:rsidP="00B64E21">
      <w:pPr>
        <w:pStyle w:val="FootnoteText"/>
        <w:jc w:val="both"/>
        <w:rPr>
          <w:rFonts w:ascii="NoorLotus" w:hAnsi="NoorLotus"/>
        </w:rPr>
      </w:pPr>
      <w:r w:rsidRPr="00B64E21">
        <w:rPr>
          <w:rStyle w:val="FootnoteReference"/>
          <w:rFonts w:cs="NoorLotus"/>
        </w:rPr>
        <w:footnoteRef/>
      </w:r>
      <w:r w:rsidRPr="00B64E21">
        <w:rPr>
          <w:rFonts w:ascii="NoorLotus" w:hAnsi="NoorLotus"/>
          <w:rtl/>
        </w:rPr>
        <w:t xml:space="preserve"> تهذیب الاحکام (تحقیق خراسان)، ج7، ص146، ح32.</w:t>
      </w:r>
    </w:p>
  </w:footnote>
  <w:footnote w:id="11">
    <w:p w14:paraId="670AE69B" w14:textId="493B4AC7" w:rsidR="00000C1E" w:rsidRPr="00B64E21" w:rsidRDefault="00000C1E" w:rsidP="00B64E21">
      <w:pPr>
        <w:pStyle w:val="FootnoteText"/>
        <w:jc w:val="both"/>
        <w:rPr>
          <w:rFonts w:ascii="NoorLotus" w:hAnsi="NoorLotus"/>
        </w:rPr>
      </w:pPr>
      <w:r w:rsidRPr="00B64E21">
        <w:rPr>
          <w:rStyle w:val="FootnoteReference"/>
          <w:rFonts w:cs="NoorLotus"/>
        </w:rPr>
        <w:footnoteRef/>
      </w:r>
      <w:r w:rsidRPr="00B64E21">
        <w:rPr>
          <w:rFonts w:ascii="NoorLotus" w:hAnsi="NoorLotus"/>
          <w:rtl/>
        </w:rPr>
        <w:t xml:space="preserve"> هدایة الامة الی احکام الائمة، ج8، ص264، ح536.</w:t>
      </w:r>
    </w:p>
  </w:footnote>
  <w:footnote w:id="12">
    <w:p w14:paraId="392DE479" w14:textId="576023E5" w:rsidR="00C335B7" w:rsidRPr="00B64E21" w:rsidRDefault="00C335B7" w:rsidP="00B64E21">
      <w:pPr>
        <w:pStyle w:val="FootnoteText"/>
        <w:jc w:val="both"/>
        <w:rPr>
          <w:rFonts w:ascii="NoorLotus" w:hAnsi="NoorLotus"/>
          <w:rtl/>
        </w:rPr>
      </w:pPr>
      <w:r w:rsidRPr="00B64E21">
        <w:rPr>
          <w:rStyle w:val="FootnoteReference"/>
          <w:rFonts w:cs="NoorLotus"/>
        </w:rPr>
        <w:footnoteRef/>
      </w:r>
      <w:r w:rsidRPr="00B64E21">
        <w:rPr>
          <w:rFonts w:ascii="NoorLotus" w:hAnsi="NoorLotus"/>
          <w:rtl/>
        </w:rPr>
        <w:t xml:space="preserve"> </w:t>
      </w:r>
      <w:r w:rsidR="00DC38F7" w:rsidRPr="00B64E21">
        <w:rPr>
          <w:rFonts w:ascii="NoorLotus" w:hAnsi="NoorLotus"/>
          <w:rtl/>
        </w:rPr>
        <w:t>بحار الانوار، ج29، ص407.</w:t>
      </w:r>
    </w:p>
  </w:footnote>
  <w:footnote w:id="13">
    <w:p w14:paraId="1465D2C5" w14:textId="77777777" w:rsidR="00F507E1" w:rsidRPr="00B64E21" w:rsidRDefault="00F507E1" w:rsidP="00B64E21">
      <w:pPr>
        <w:pStyle w:val="FootnoteText"/>
        <w:jc w:val="both"/>
        <w:rPr>
          <w:rFonts w:ascii="NoorLotus" w:hAnsi="NoorLotus"/>
          <w:color w:val="3C3C3C"/>
          <w:rtl/>
          <w:lang w:bidi="ar-SA"/>
        </w:rPr>
      </w:pPr>
      <w:r w:rsidRPr="00B64E21">
        <w:rPr>
          <w:rStyle w:val="FootnoteReference"/>
          <w:rFonts w:cs="NoorLotus"/>
          <w:color w:val="3C3C3C"/>
        </w:rPr>
        <w:footnoteRef/>
      </w:r>
      <w:r w:rsidRPr="00B64E21">
        <w:rPr>
          <w:rFonts w:ascii="Cambria" w:hAnsi="Cambria" w:cs="Cambria" w:hint="cs"/>
          <w:color w:val="3C3C3C"/>
          <w:rtl/>
        </w:rPr>
        <w:t> </w:t>
      </w:r>
      <w:r w:rsidRPr="00B64E21">
        <w:rPr>
          <w:rFonts w:ascii="NoorLotus" w:hAnsi="NoorLotus" w:hint="cs"/>
          <w:color w:val="3C3C3C"/>
          <w:rtl/>
        </w:rPr>
        <w:t>سیستانی</w:t>
      </w:r>
      <w:r w:rsidRPr="00B64E21">
        <w:rPr>
          <w:rFonts w:ascii="NoorLotus" w:hAnsi="NoorLotus"/>
          <w:color w:val="3C3C3C"/>
          <w:rtl/>
        </w:rPr>
        <w:t xml:space="preserve"> </w:t>
      </w:r>
      <w:r w:rsidRPr="00B64E21">
        <w:rPr>
          <w:rFonts w:ascii="NoorLotus" w:hAnsi="NoorLotus" w:hint="cs"/>
          <w:color w:val="3C3C3C"/>
          <w:rtl/>
        </w:rPr>
        <w:t>علی</w:t>
      </w:r>
      <w:r w:rsidRPr="00B64E21">
        <w:rPr>
          <w:rFonts w:ascii="NoorLotus" w:hAnsi="NoorLotus"/>
          <w:color w:val="3C3C3C"/>
          <w:rtl/>
        </w:rPr>
        <w:t xml:space="preserve">. </w:t>
      </w:r>
      <w:r w:rsidRPr="00B64E21">
        <w:rPr>
          <w:rFonts w:ascii="NoorLotus" w:hAnsi="NoorLotus"/>
          <w:i/>
          <w:iCs/>
          <w:color w:val="3C3C3C"/>
          <w:rtl/>
        </w:rPr>
        <w:t>قاعدة لا ضرر و لا ضرار (سیستانی)</w:t>
      </w:r>
      <w:r w:rsidRPr="00B64E21">
        <w:rPr>
          <w:rFonts w:ascii="NoorLotus" w:hAnsi="NoorLotus"/>
          <w:color w:val="3C3C3C"/>
          <w:rtl/>
        </w:rPr>
        <w:t>. مکتب آية الله العظمی السيد السيستاني، 1414، ص 325.</w:t>
      </w:r>
    </w:p>
  </w:footnote>
  <w:footnote w:id="14">
    <w:p w14:paraId="1F0838B1" w14:textId="3A4C62A1" w:rsidR="00F64EA3" w:rsidRPr="00B64E21" w:rsidRDefault="00F64EA3" w:rsidP="00B64E21">
      <w:pPr>
        <w:pStyle w:val="FootnoteText"/>
        <w:jc w:val="both"/>
        <w:rPr>
          <w:rFonts w:ascii="NoorLotus" w:hAnsi="NoorLotus"/>
        </w:rPr>
      </w:pPr>
      <w:r w:rsidRPr="00B64E21">
        <w:rPr>
          <w:rStyle w:val="FootnoteReference"/>
          <w:rFonts w:cs="NoorLotus"/>
        </w:rPr>
        <w:footnoteRef/>
      </w:r>
      <w:r w:rsidRPr="00B64E21">
        <w:rPr>
          <w:rFonts w:ascii="NoorLotus" w:hAnsi="NoorLotus"/>
          <w:rtl/>
        </w:rPr>
        <w:t xml:space="preserve"> </w:t>
      </w:r>
      <w:r w:rsidR="00F507E1" w:rsidRPr="00B64E21">
        <w:rPr>
          <w:rFonts w:ascii="NoorLotus" w:hAnsi="NoorLotus"/>
          <w:rtl/>
        </w:rPr>
        <w:t>وسائل الشیعة، ج25، ص386، ح4.</w:t>
      </w:r>
    </w:p>
  </w:footnote>
  <w:footnote w:id="15">
    <w:p w14:paraId="088ED9E7" w14:textId="610B9D43" w:rsidR="000F1A63" w:rsidRPr="00B64E21" w:rsidRDefault="000F1A63" w:rsidP="00B64E21">
      <w:pPr>
        <w:pStyle w:val="FootnoteText"/>
        <w:jc w:val="both"/>
        <w:rPr>
          <w:rFonts w:ascii="NoorLotus" w:hAnsi="NoorLotus"/>
        </w:rPr>
      </w:pPr>
      <w:r w:rsidRPr="00B64E21">
        <w:rPr>
          <w:rStyle w:val="FootnoteReference"/>
          <w:rFonts w:cs="NoorLotus"/>
        </w:rPr>
        <w:footnoteRef/>
      </w:r>
      <w:r w:rsidRPr="00B64E21">
        <w:rPr>
          <w:rFonts w:ascii="NoorLotus" w:hAnsi="NoorLotus"/>
          <w:rtl/>
        </w:rPr>
        <w:t xml:space="preserve"> </w:t>
      </w:r>
      <w:r w:rsidR="00F507E1" w:rsidRPr="00B64E21">
        <w:rPr>
          <w:rFonts w:ascii="NoorLotus" w:hAnsi="NoorLotus"/>
          <w:rtl/>
        </w:rPr>
        <w:t>عوالي اللئالي العزيزية في الأحاديث الدينية، ج‏1، ص: 222.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38D5F" w14:textId="77777777" w:rsidR="009E0D7E" w:rsidRDefault="009E0D7E">
    <w:pPr>
      <w:pStyle w:val="Header"/>
    </w:pPr>
  </w:p>
  <w:p w14:paraId="78B32071" w14:textId="77777777" w:rsidR="009E0D7E" w:rsidRDefault="009E0D7E"/>
  <w:p w14:paraId="0AF09254" w14:textId="77777777" w:rsidR="009E0D7E" w:rsidRDefault="009E0D7E"/>
  <w:p w14:paraId="4A2A5CFC" w14:textId="77777777" w:rsidR="009E0D7E" w:rsidRDefault="009E0D7E"/>
  <w:p w14:paraId="563DF96D" w14:textId="77777777" w:rsidR="009E0D7E" w:rsidRDefault="009E0D7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EE7E6" w14:textId="2E98FB35" w:rsidR="009E0D7E" w:rsidRPr="009E10DD" w:rsidRDefault="009E0D7E">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جلسه:111</w:t>
    </w:r>
    <w:r>
      <w:rPr>
        <w:sz w:val="18"/>
        <w:szCs w:val="18"/>
        <w:rtl/>
      </w:rPr>
      <w:t>(تاری</w:t>
    </w:r>
    <w:r>
      <w:rPr>
        <w:rFonts w:hint="cs"/>
        <w:sz w:val="18"/>
        <w:szCs w:val="18"/>
        <w:rtl/>
      </w:rPr>
      <w:t>خ:-08 /02</w:t>
    </w:r>
    <w:r>
      <w:rPr>
        <w:sz w:val="18"/>
        <w:szCs w:val="18"/>
        <w:rtl/>
      </w:rPr>
      <w:t>/</w:t>
    </w:r>
    <w:r>
      <w:rPr>
        <w:rFonts w:hint="cs"/>
        <w:sz w:val="18"/>
        <w:szCs w:val="18"/>
        <w:rtl/>
      </w:rPr>
      <w:t>1405</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D7E"/>
    <w:rsid w:val="00000C1E"/>
    <w:rsid w:val="00002169"/>
    <w:rsid w:val="0001668B"/>
    <w:rsid w:val="000237BD"/>
    <w:rsid w:val="00030F2A"/>
    <w:rsid w:val="0003786E"/>
    <w:rsid w:val="000C0427"/>
    <w:rsid w:val="000C6212"/>
    <w:rsid w:val="000C646E"/>
    <w:rsid w:val="000D701A"/>
    <w:rsid w:val="000F1A63"/>
    <w:rsid w:val="001013FD"/>
    <w:rsid w:val="00110E66"/>
    <w:rsid w:val="0011371C"/>
    <w:rsid w:val="001416F8"/>
    <w:rsid w:val="00193BBC"/>
    <w:rsid w:val="00196885"/>
    <w:rsid w:val="001B6FD2"/>
    <w:rsid w:val="001D7F4D"/>
    <w:rsid w:val="00203F56"/>
    <w:rsid w:val="002059E8"/>
    <w:rsid w:val="00221F82"/>
    <w:rsid w:val="00255C00"/>
    <w:rsid w:val="0027462F"/>
    <w:rsid w:val="002778C4"/>
    <w:rsid w:val="00296AA9"/>
    <w:rsid w:val="002E08B3"/>
    <w:rsid w:val="00303DEE"/>
    <w:rsid w:val="003B4048"/>
    <w:rsid w:val="00404223"/>
    <w:rsid w:val="0042640C"/>
    <w:rsid w:val="004266AF"/>
    <w:rsid w:val="0042757C"/>
    <w:rsid w:val="004347FD"/>
    <w:rsid w:val="00442C18"/>
    <w:rsid w:val="0045021D"/>
    <w:rsid w:val="004642FE"/>
    <w:rsid w:val="00472CEE"/>
    <w:rsid w:val="00487614"/>
    <w:rsid w:val="00492281"/>
    <w:rsid w:val="004A2261"/>
    <w:rsid w:val="004A74D6"/>
    <w:rsid w:val="004B7444"/>
    <w:rsid w:val="004E202E"/>
    <w:rsid w:val="004E595C"/>
    <w:rsid w:val="00506765"/>
    <w:rsid w:val="005119B4"/>
    <w:rsid w:val="0053566D"/>
    <w:rsid w:val="005442A3"/>
    <w:rsid w:val="00581D36"/>
    <w:rsid w:val="00592044"/>
    <w:rsid w:val="005A7162"/>
    <w:rsid w:val="005B07BA"/>
    <w:rsid w:val="005D7B52"/>
    <w:rsid w:val="005E46D9"/>
    <w:rsid w:val="005F4508"/>
    <w:rsid w:val="005F51AA"/>
    <w:rsid w:val="005F74E9"/>
    <w:rsid w:val="00641F94"/>
    <w:rsid w:val="00645512"/>
    <w:rsid w:val="00647EC0"/>
    <w:rsid w:val="00654BCF"/>
    <w:rsid w:val="006724F2"/>
    <w:rsid w:val="00673BA8"/>
    <w:rsid w:val="00677BB7"/>
    <w:rsid w:val="00685125"/>
    <w:rsid w:val="00693446"/>
    <w:rsid w:val="006B30D1"/>
    <w:rsid w:val="006F1C7D"/>
    <w:rsid w:val="006F71C6"/>
    <w:rsid w:val="0070097D"/>
    <w:rsid w:val="007078F9"/>
    <w:rsid w:val="00725E51"/>
    <w:rsid w:val="00726A10"/>
    <w:rsid w:val="00731BC3"/>
    <w:rsid w:val="00737204"/>
    <w:rsid w:val="00740173"/>
    <w:rsid w:val="0076480C"/>
    <w:rsid w:val="00765E44"/>
    <w:rsid w:val="007C723D"/>
    <w:rsid w:val="007E30AA"/>
    <w:rsid w:val="00803EFA"/>
    <w:rsid w:val="00827517"/>
    <w:rsid w:val="00841BE3"/>
    <w:rsid w:val="00854DC1"/>
    <w:rsid w:val="008574B2"/>
    <w:rsid w:val="008921DB"/>
    <w:rsid w:val="00894249"/>
    <w:rsid w:val="008A269D"/>
    <w:rsid w:val="008A2B1E"/>
    <w:rsid w:val="008B2605"/>
    <w:rsid w:val="008B55F1"/>
    <w:rsid w:val="008C562A"/>
    <w:rsid w:val="008D572C"/>
    <w:rsid w:val="008E12F2"/>
    <w:rsid w:val="008F323C"/>
    <w:rsid w:val="009548CC"/>
    <w:rsid w:val="00955D03"/>
    <w:rsid w:val="00956B96"/>
    <w:rsid w:val="00957C01"/>
    <w:rsid w:val="009A3051"/>
    <w:rsid w:val="009B1E90"/>
    <w:rsid w:val="009B3B0A"/>
    <w:rsid w:val="009B7F14"/>
    <w:rsid w:val="009E0D7E"/>
    <w:rsid w:val="009E1592"/>
    <w:rsid w:val="00A50E88"/>
    <w:rsid w:val="00A574F3"/>
    <w:rsid w:val="00A71205"/>
    <w:rsid w:val="00A81437"/>
    <w:rsid w:val="00A8599A"/>
    <w:rsid w:val="00A94B26"/>
    <w:rsid w:val="00AB0752"/>
    <w:rsid w:val="00AD7E4D"/>
    <w:rsid w:val="00AE11A2"/>
    <w:rsid w:val="00AE75B2"/>
    <w:rsid w:val="00AF422D"/>
    <w:rsid w:val="00B14676"/>
    <w:rsid w:val="00B21B61"/>
    <w:rsid w:val="00B64E21"/>
    <w:rsid w:val="00B67C45"/>
    <w:rsid w:val="00B74DBF"/>
    <w:rsid w:val="00B75BC9"/>
    <w:rsid w:val="00B8530F"/>
    <w:rsid w:val="00BA0119"/>
    <w:rsid w:val="00BA27C7"/>
    <w:rsid w:val="00BA62BD"/>
    <w:rsid w:val="00BB60A9"/>
    <w:rsid w:val="00BC1866"/>
    <w:rsid w:val="00BD326F"/>
    <w:rsid w:val="00BD35E3"/>
    <w:rsid w:val="00BE26B7"/>
    <w:rsid w:val="00BE4CE4"/>
    <w:rsid w:val="00BE7593"/>
    <w:rsid w:val="00BF3DA2"/>
    <w:rsid w:val="00C07C28"/>
    <w:rsid w:val="00C15FB0"/>
    <w:rsid w:val="00C26DAF"/>
    <w:rsid w:val="00C335B7"/>
    <w:rsid w:val="00C35626"/>
    <w:rsid w:val="00C47E50"/>
    <w:rsid w:val="00C870AC"/>
    <w:rsid w:val="00CA5A3C"/>
    <w:rsid w:val="00CD1C96"/>
    <w:rsid w:val="00CE47DF"/>
    <w:rsid w:val="00D173FD"/>
    <w:rsid w:val="00D222BE"/>
    <w:rsid w:val="00D243DE"/>
    <w:rsid w:val="00D24B21"/>
    <w:rsid w:val="00D60959"/>
    <w:rsid w:val="00D97783"/>
    <w:rsid w:val="00DC38F7"/>
    <w:rsid w:val="00DC5578"/>
    <w:rsid w:val="00E05BA0"/>
    <w:rsid w:val="00E313E4"/>
    <w:rsid w:val="00E81C71"/>
    <w:rsid w:val="00E83767"/>
    <w:rsid w:val="00EA77A7"/>
    <w:rsid w:val="00EC3F34"/>
    <w:rsid w:val="00ED58F3"/>
    <w:rsid w:val="00EF4F0B"/>
    <w:rsid w:val="00F057B9"/>
    <w:rsid w:val="00F135D4"/>
    <w:rsid w:val="00F219AC"/>
    <w:rsid w:val="00F33A6A"/>
    <w:rsid w:val="00F34384"/>
    <w:rsid w:val="00F5012D"/>
    <w:rsid w:val="00F507E1"/>
    <w:rsid w:val="00F52C1E"/>
    <w:rsid w:val="00F64EA3"/>
    <w:rsid w:val="00F64FE4"/>
    <w:rsid w:val="00F84252"/>
    <w:rsid w:val="00F9503B"/>
    <w:rsid w:val="00FA150C"/>
    <w:rsid w:val="00FB1A7B"/>
    <w:rsid w:val="00FC4781"/>
    <w:rsid w:val="00FE558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BB09F"/>
  <w15:chartTrackingRefBased/>
  <w15:docId w15:val="{87595C0C-F5B7-42A4-B6FF-4EB3E167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614"/>
    <w:pPr>
      <w:bidi/>
    </w:pPr>
    <w:rPr>
      <w:rFonts w:cs="NoorLotus"/>
      <w:szCs w:val="28"/>
    </w:rPr>
  </w:style>
  <w:style w:type="paragraph" w:styleId="Heading1">
    <w:name w:val="heading 1"/>
    <w:basedOn w:val="Normal"/>
    <w:next w:val="Normal"/>
    <w:link w:val="Heading1Char"/>
    <w:qFormat/>
    <w:rsid w:val="00487614"/>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487614"/>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487614"/>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E0D7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E0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7614"/>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487614"/>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487614"/>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9E0D7E"/>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9E0D7E"/>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9E0D7E"/>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9E0D7E"/>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9E0D7E"/>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9E0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D7E"/>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9E0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D7E"/>
    <w:pPr>
      <w:spacing w:before="160"/>
      <w:jc w:val="center"/>
    </w:pPr>
    <w:rPr>
      <w:i/>
      <w:iCs/>
      <w:color w:val="404040" w:themeColor="text1" w:themeTint="BF"/>
    </w:rPr>
  </w:style>
  <w:style w:type="character" w:customStyle="1" w:styleId="QuoteChar">
    <w:name w:val="Quote Char"/>
    <w:basedOn w:val="DefaultParagraphFont"/>
    <w:link w:val="Quote"/>
    <w:uiPriority w:val="29"/>
    <w:rsid w:val="009E0D7E"/>
    <w:rPr>
      <w:rFonts w:cs="B Badr"/>
      <w:i/>
      <w:iCs/>
      <w:color w:val="404040" w:themeColor="text1" w:themeTint="BF"/>
      <w:szCs w:val="28"/>
    </w:rPr>
  </w:style>
  <w:style w:type="paragraph" w:styleId="ListParagraph">
    <w:name w:val="List Paragraph"/>
    <w:basedOn w:val="Normal"/>
    <w:uiPriority w:val="34"/>
    <w:qFormat/>
    <w:rsid w:val="009E0D7E"/>
    <w:pPr>
      <w:ind w:left="720"/>
      <w:contextualSpacing/>
    </w:pPr>
  </w:style>
  <w:style w:type="character" w:styleId="IntenseEmphasis">
    <w:name w:val="Intense Emphasis"/>
    <w:basedOn w:val="DefaultParagraphFont"/>
    <w:uiPriority w:val="21"/>
    <w:qFormat/>
    <w:rsid w:val="009E0D7E"/>
    <w:rPr>
      <w:i/>
      <w:iCs/>
      <w:color w:val="365F91" w:themeColor="accent1" w:themeShade="BF"/>
    </w:rPr>
  </w:style>
  <w:style w:type="paragraph" w:styleId="IntenseQuote">
    <w:name w:val="Intense Quote"/>
    <w:basedOn w:val="Normal"/>
    <w:next w:val="Normal"/>
    <w:link w:val="IntenseQuoteChar"/>
    <w:uiPriority w:val="30"/>
    <w:qFormat/>
    <w:rsid w:val="009E0D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E0D7E"/>
    <w:rPr>
      <w:rFonts w:cs="B Badr"/>
      <w:i/>
      <w:iCs/>
      <w:color w:val="365F91" w:themeColor="accent1" w:themeShade="BF"/>
      <w:szCs w:val="28"/>
    </w:rPr>
  </w:style>
  <w:style w:type="character" w:styleId="IntenseReference">
    <w:name w:val="Intense Reference"/>
    <w:basedOn w:val="DefaultParagraphFont"/>
    <w:uiPriority w:val="32"/>
    <w:qFormat/>
    <w:rsid w:val="009E0D7E"/>
    <w:rPr>
      <w:b/>
      <w:bCs/>
      <w:smallCaps/>
      <w:color w:val="365F91" w:themeColor="accent1" w:themeShade="BF"/>
      <w:spacing w:val="5"/>
    </w:rPr>
  </w:style>
  <w:style w:type="paragraph" w:styleId="Header">
    <w:name w:val="header"/>
    <w:basedOn w:val="Normal"/>
    <w:link w:val="HeaderChar"/>
    <w:uiPriority w:val="99"/>
    <w:unhideWhenUsed/>
    <w:rsid w:val="009E0D7E"/>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9E0D7E"/>
    <w:rPr>
      <w:rFonts w:ascii="NoorLotus" w:eastAsia="Calibri" w:hAnsi="NoorLotus" w:cs="NoorLotus"/>
      <w:b/>
      <w:bCs/>
      <w:sz w:val="28"/>
      <w:szCs w:val="28"/>
    </w:rPr>
  </w:style>
  <w:style w:type="paragraph" w:styleId="Footer">
    <w:name w:val="footer"/>
    <w:basedOn w:val="Normal"/>
    <w:link w:val="FooterChar"/>
    <w:uiPriority w:val="99"/>
    <w:unhideWhenUsed/>
    <w:rsid w:val="009E0D7E"/>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9E0D7E"/>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9E0D7E"/>
    <w:pPr>
      <w:spacing w:after="0" w:line="240" w:lineRule="auto"/>
    </w:pPr>
    <w:rPr>
      <w:sz w:val="20"/>
      <w:szCs w:val="20"/>
    </w:rPr>
  </w:style>
  <w:style w:type="character" w:customStyle="1" w:styleId="FootnoteTextChar">
    <w:name w:val="Footnote Text Char"/>
    <w:basedOn w:val="DefaultParagraphFont"/>
    <w:link w:val="FootnoteText"/>
    <w:uiPriority w:val="99"/>
    <w:rsid w:val="009E0D7E"/>
    <w:rPr>
      <w:rFonts w:cs="B Badr"/>
      <w:sz w:val="20"/>
      <w:szCs w:val="20"/>
    </w:rPr>
  </w:style>
  <w:style w:type="paragraph" w:styleId="TOCHeading">
    <w:name w:val="TOC Heading"/>
    <w:basedOn w:val="Heading1"/>
    <w:next w:val="Normal"/>
    <w:uiPriority w:val="39"/>
    <w:unhideWhenUsed/>
    <w:qFormat/>
    <w:rsid w:val="009E0D7E"/>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9E0D7E"/>
    <w:pPr>
      <w:spacing w:after="100"/>
      <w:ind w:left="220"/>
    </w:pPr>
  </w:style>
  <w:style w:type="character" w:styleId="Hyperlink">
    <w:name w:val="Hyperlink"/>
    <w:basedOn w:val="DefaultParagraphFont"/>
    <w:uiPriority w:val="99"/>
    <w:unhideWhenUsed/>
    <w:rsid w:val="009E0D7E"/>
    <w:rPr>
      <w:color w:val="0000FF" w:themeColor="hyperlink"/>
      <w:u w:val="single"/>
    </w:rPr>
  </w:style>
  <w:style w:type="paragraph" w:styleId="TOC1">
    <w:name w:val="toc 1"/>
    <w:basedOn w:val="Normal"/>
    <w:next w:val="Normal"/>
    <w:autoRedefine/>
    <w:uiPriority w:val="39"/>
    <w:unhideWhenUsed/>
    <w:rsid w:val="009E0D7E"/>
    <w:pPr>
      <w:bidi w:val="0"/>
      <w:spacing w:after="100" w:line="240" w:lineRule="auto"/>
    </w:pPr>
    <w:rPr>
      <w:rFonts w:ascii="Scheherazade" w:eastAsia="Calibri" w:hAnsi="Scheherazade" w:cs="Scheherazade"/>
      <w:sz w:val="28"/>
    </w:rPr>
  </w:style>
  <w:style w:type="paragraph" w:styleId="NormalWeb">
    <w:name w:val="Normal (Web)"/>
    <w:basedOn w:val="Normal"/>
    <w:uiPriority w:val="99"/>
    <w:semiHidden/>
    <w:unhideWhenUsed/>
    <w:rsid w:val="009E0D7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E0D7E"/>
    <w:rPr>
      <w:sz w:val="16"/>
      <w:szCs w:val="16"/>
    </w:rPr>
  </w:style>
  <w:style w:type="paragraph" w:styleId="CommentText">
    <w:name w:val="annotation text"/>
    <w:basedOn w:val="Normal"/>
    <w:link w:val="CommentTextChar"/>
    <w:uiPriority w:val="99"/>
    <w:semiHidden/>
    <w:unhideWhenUsed/>
    <w:rsid w:val="009E0D7E"/>
    <w:pPr>
      <w:spacing w:line="240" w:lineRule="auto"/>
    </w:pPr>
    <w:rPr>
      <w:sz w:val="20"/>
      <w:szCs w:val="20"/>
    </w:rPr>
  </w:style>
  <w:style w:type="character" w:customStyle="1" w:styleId="CommentTextChar">
    <w:name w:val="Comment Text Char"/>
    <w:basedOn w:val="DefaultParagraphFont"/>
    <w:link w:val="CommentText"/>
    <w:uiPriority w:val="99"/>
    <w:semiHidden/>
    <w:rsid w:val="009E0D7E"/>
    <w:rPr>
      <w:rFonts w:cs="B Badr"/>
      <w:sz w:val="20"/>
      <w:szCs w:val="20"/>
    </w:rPr>
  </w:style>
  <w:style w:type="paragraph" w:styleId="CommentSubject">
    <w:name w:val="annotation subject"/>
    <w:basedOn w:val="CommentText"/>
    <w:next w:val="CommentText"/>
    <w:link w:val="CommentSubjectChar"/>
    <w:uiPriority w:val="99"/>
    <w:semiHidden/>
    <w:unhideWhenUsed/>
    <w:rsid w:val="009E0D7E"/>
    <w:rPr>
      <w:b/>
      <w:bCs/>
    </w:rPr>
  </w:style>
  <w:style w:type="character" w:customStyle="1" w:styleId="CommentSubjectChar">
    <w:name w:val="Comment Subject Char"/>
    <w:basedOn w:val="CommentTextChar"/>
    <w:link w:val="CommentSubject"/>
    <w:uiPriority w:val="99"/>
    <w:semiHidden/>
    <w:rsid w:val="009E0D7E"/>
    <w:rPr>
      <w:rFonts w:cs="B Badr"/>
      <w:b/>
      <w:bCs/>
      <w:sz w:val="20"/>
      <w:szCs w:val="20"/>
    </w:rPr>
  </w:style>
  <w:style w:type="paragraph" w:styleId="BalloonText">
    <w:name w:val="Balloon Text"/>
    <w:basedOn w:val="Normal"/>
    <w:link w:val="BalloonTextChar"/>
    <w:uiPriority w:val="99"/>
    <w:semiHidden/>
    <w:unhideWhenUsed/>
    <w:rsid w:val="000C6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46E"/>
    <w:rPr>
      <w:rFonts w:ascii="Segoe UI" w:hAnsi="Segoe UI" w:cs="Segoe UI"/>
      <w:sz w:val="18"/>
      <w:szCs w:val="18"/>
    </w:rPr>
  </w:style>
  <w:style w:type="paragraph" w:styleId="TOC3">
    <w:name w:val="toc 3"/>
    <w:basedOn w:val="Normal"/>
    <w:next w:val="Normal"/>
    <w:autoRedefine/>
    <w:uiPriority w:val="39"/>
    <w:unhideWhenUsed/>
    <w:rsid w:val="005119B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882163">
      <w:bodyDiv w:val="1"/>
      <w:marLeft w:val="0"/>
      <w:marRight w:val="0"/>
      <w:marTop w:val="0"/>
      <w:marBottom w:val="0"/>
      <w:divBdr>
        <w:top w:val="none" w:sz="0" w:space="0" w:color="auto"/>
        <w:left w:val="none" w:sz="0" w:space="0" w:color="auto"/>
        <w:bottom w:val="none" w:sz="0" w:space="0" w:color="auto"/>
        <w:right w:val="none" w:sz="0" w:space="0" w:color="auto"/>
      </w:divBdr>
    </w:div>
    <w:div w:id="65156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54481-1AE3-417A-ABF6-27E27445B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6</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102</cp:revision>
  <cp:lastPrinted>2026-05-02T03:27:00Z</cp:lastPrinted>
  <dcterms:created xsi:type="dcterms:W3CDTF">2026-04-28T19:31:00Z</dcterms:created>
  <dcterms:modified xsi:type="dcterms:W3CDTF">2026-05-09T13:36:00Z</dcterms:modified>
</cp:coreProperties>
</file>